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9772" w14:textId="77777777" w:rsidR="00927080" w:rsidRPr="00AB39EC" w:rsidRDefault="00927080" w:rsidP="00927080">
      <w:pPr>
        <w:keepNext/>
        <w:keepLines/>
        <w:spacing w:before="120"/>
        <w:ind w:left="5184"/>
        <w:outlineLvl w:val="1"/>
        <w:rPr>
          <w:rFonts w:asciiTheme="minorHAnsi" w:eastAsia="Calibri" w:hAnsiTheme="minorHAnsi" w:cstheme="minorHAnsi"/>
          <w:b/>
          <w:sz w:val="21"/>
          <w:szCs w:val="21"/>
          <w:lang w:eastAsia="lt-LT"/>
        </w:rPr>
      </w:pPr>
      <w:bookmarkStart w:id="0" w:name="_Ref38291223"/>
      <w:bookmarkStart w:id="1" w:name="_Ref38291334"/>
      <w:bookmarkStart w:id="2" w:name="_Ref38533412"/>
      <w:bookmarkStart w:id="3" w:name="_Toc115102580"/>
      <w:r w:rsidRPr="00AB39EC">
        <w:rPr>
          <w:rFonts w:asciiTheme="minorHAnsi" w:eastAsia="Calibri" w:hAnsiTheme="minorHAnsi" w:cstheme="minorHAnsi"/>
          <w:b/>
          <w:sz w:val="21"/>
          <w:szCs w:val="21"/>
          <w:lang w:eastAsia="lt-LT"/>
        </w:rPr>
        <w:t>Pirkimo sąlygų 3 priedas „Tiekėjų kvalifikacijos reikalavimai ir reikalaujami kokybės bei aplinkos apsaugos vadybos sistemų standartai“</w:t>
      </w:r>
      <w:bookmarkEnd w:id="0"/>
      <w:bookmarkEnd w:id="1"/>
      <w:bookmarkEnd w:id="2"/>
      <w:bookmarkEnd w:id="3"/>
    </w:p>
    <w:p w14:paraId="7119CB13" w14:textId="2D490496" w:rsidR="00927080" w:rsidRPr="00AB39EC" w:rsidRDefault="00927080" w:rsidP="00927080">
      <w:pPr>
        <w:spacing w:after="160" w:line="276" w:lineRule="auto"/>
        <w:rPr>
          <w:rFonts w:asciiTheme="minorHAnsi" w:eastAsiaTheme="minorEastAsia" w:hAnsiTheme="minorHAnsi" w:cstheme="minorHAnsi"/>
          <w:b/>
          <w:bCs/>
          <w:smallCaps/>
          <w:sz w:val="21"/>
          <w:szCs w:val="21"/>
          <w:lang w:eastAsia="lt-LT"/>
        </w:rPr>
      </w:pPr>
    </w:p>
    <w:p w14:paraId="6541AFAE" w14:textId="77777777" w:rsidR="00392B4F" w:rsidRPr="00AB39EC" w:rsidRDefault="00392B4F" w:rsidP="00927080">
      <w:pPr>
        <w:spacing w:after="160" w:line="276" w:lineRule="auto"/>
        <w:rPr>
          <w:rFonts w:asciiTheme="minorHAnsi" w:eastAsiaTheme="minorEastAsia" w:hAnsiTheme="minorHAnsi" w:cstheme="minorHAnsi"/>
          <w:b/>
          <w:bCs/>
          <w:smallCaps/>
          <w:sz w:val="21"/>
          <w:szCs w:val="21"/>
          <w:lang w:eastAsia="lt-LT"/>
        </w:rPr>
      </w:pPr>
    </w:p>
    <w:p w14:paraId="3CB46131" w14:textId="77777777" w:rsidR="004921C4" w:rsidRPr="00AB39EC" w:rsidRDefault="004921C4" w:rsidP="00927080">
      <w:pPr>
        <w:spacing w:after="160" w:line="276" w:lineRule="auto"/>
        <w:rPr>
          <w:rFonts w:asciiTheme="minorHAnsi" w:eastAsiaTheme="minorEastAsia" w:hAnsiTheme="minorHAnsi" w:cstheme="minorHAnsi"/>
          <w:b/>
          <w:bCs/>
          <w:smallCaps/>
          <w:sz w:val="21"/>
          <w:szCs w:val="21"/>
          <w:lang w:eastAsia="lt-LT"/>
        </w:rPr>
      </w:pPr>
    </w:p>
    <w:p w14:paraId="05908FDE" w14:textId="77777777" w:rsidR="00927080" w:rsidRPr="00AC205E" w:rsidRDefault="00927080" w:rsidP="00927080">
      <w:pPr>
        <w:spacing w:after="240" w:line="276" w:lineRule="auto"/>
        <w:jc w:val="center"/>
        <w:rPr>
          <w:rFonts w:asciiTheme="minorHAnsi" w:eastAsia="Arial" w:hAnsiTheme="minorHAnsi" w:cstheme="minorHAnsi"/>
          <w:b/>
          <w:bCs/>
          <w:smallCaps/>
          <w:sz w:val="22"/>
          <w:szCs w:val="22"/>
          <w:lang w:eastAsia="lt-LT"/>
        </w:rPr>
      </w:pPr>
      <w:r w:rsidRPr="00AC205E">
        <w:rPr>
          <w:rFonts w:asciiTheme="minorHAnsi" w:eastAsia="Arial" w:hAnsiTheme="minorHAnsi" w:cstheme="minorHAnsi"/>
          <w:b/>
          <w:bCs/>
          <w:smallCaps/>
          <w:sz w:val="22"/>
          <w:szCs w:val="22"/>
          <w:lang w:eastAsia="lt-LT"/>
        </w:rPr>
        <w:t>TIEKĖJŲ KVALIFIKACIJOS REIKALAVIMAI IR REIKALAVIMAI LAIKYTIS KOKYBĖS VADYBOS SISTEMOS IR (ARBA) APLINKOS APSAUGOS VADYBOS SISTEMOS STANDARTŲ</w:t>
      </w:r>
    </w:p>
    <w:p w14:paraId="15EBE3C9" w14:textId="00C3DD2E" w:rsidR="00927080" w:rsidRPr="00AC205E" w:rsidRDefault="00927080" w:rsidP="00927080">
      <w:pPr>
        <w:numPr>
          <w:ilvl w:val="0"/>
          <w:numId w:val="1"/>
        </w:numPr>
        <w:spacing w:after="160" w:line="276" w:lineRule="auto"/>
        <w:ind w:left="142" w:firstLine="567"/>
        <w:contextualSpacing/>
        <w:jc w:val="both"/>
        <w:rPr>
          <w:rFonts w:asciiTheme="minorHAnsi" w:eastAsiaTheme="minorHAnsi" w:hAnsiTheme="minorHAnsi" w:cstheme="minorHAnsi"/>
          <w:sz w:val="22"/>
          <w:szCs w:val="22"/>
        </w:rPr>
      </w:pPr>
      <w:r w:rsidRPr="00AC205E">
        <w:rPr>
          <w:rFonts w:asciiTheme="minorHAnsi" w:eastAsiaTheme="minorHAnsi" w:hAnsiTheme="minorHAnsi" w:cstheme="minorHAnsi"/>
          <w:sz w:val="22"/>
          <w:szCs w:val="22"/>
        </w:rPr>
        <w:t>Tiekėjo kvalifikacija</w:t>
      </w:r>
      <w:r w:rsidR="00CE42F9" w:rsidRPr="00AC205E">
        <w:rPr>
          <w:rFonts w:asciiTheme="minorHAnsi" w:eastAsiaTheme="minorHAnsi" w:hAnsiTheme="minorHAnsi" w:cstheme="minorHAnsi"/>
          <w:sz w:val="22"/>
          <w:szCs w:val="22"/>
        </w:rPr>
        <w:t xml:space="preserve">, </w:t>
      </w:r>
      <w:r w:rsidRPr="00AC205E">
        <w:rPr>
          <w:rFonts w:asciiTheme="minorHAnsi" w:eastAsiaTheme="minorHAnsi" w:hAnsiTheme="minorHAnsi" w:cstheme="minorHAnsi"/>
          <w:sz w:val="22"/>
          <w:szCs w:val="22"/>
        </w:rPr>
        <w:t>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7508CD8D" w14:textId="474524AE" w:rsidR="001F781C" w:rsidRPr="00AC205E" w:rsidRDefault="001F781C" w:rsidP="001F781C">
      <w:pPr>
        <w:spacing w:after="160" w:line="276" w:lineRule="auto"/>
        <w:contextualSpacing/>
        <w:jc w:val="both"/>
        <w:rPr>
          <w:rFonts w:asciiTheme="minorHAnsi" w:eastAsiaTheme="minorHAnsi" w:hAnsiTheme="minorHAnsi" w:cstheme="minorHAnsi"/>
          <w:sz w:val="22"/>
          <w:szCs w:val="22"/>
        </w:rPr>
      </w:pPr>
    </w:p>
    <w:p w14:paraId="5710B067" w14:textId="6CEF42B1" w:rsidR="003547D2" w:rsidRDefault="003547D2" w:rsidP="001F781C">
      <w:pPr>
        <w:spacing w:after="160" w:line="276" w:lineRule="auto"/>
        <w:contextualSpacing/>
        <w:jc w:val="both"/>
        <w:rPr>
          <w:rFonts w:asciiTheme="minorHAnsi" w:eastAsiaTheme="minorHAnsi" w:hAnsiTheme="minorHAnsi" w:cstheme="minorHAnsi"/>
          <w:sz w:val="22"/>
          <w:szCs w:val="22"/>
        </w:rPr>
      </w:pPr>
      <w:r w:rsidRPr="00AC205E">
        <w:rPr>
          <w:rFonts w:asciiTheme="minorHAnsi" w:eastAsiaTheme="minorHAnsi" w:hAnsiTheme="minorHAnsi" w:cstheme="minorHAnsi"/>
          <w:sz w:val="22"/>
          <w:szCs w:val="22"/>
          <w:lang w:val="en-US"/>
        </w:rPr>
        <w:t xml:space="preserve">1 </w:t>
      </w:r>
      <w:proofErr w:type="spellStart"/>
      <w:r w:rsidRPr="00AC205E">
        <w:rPr>
          <w:rFonts w:asciiTheme="minorHAnsi" w:eastAsiaTheme="minorHAnsi" w:hAnsiTheme="minorHAnsi" w:cstheme="minorHAnsi"/>
          <w:sz w:val="22"/>
          <w:szCs w:val="22"/>
          <w:lang w:val="en-US"/>
        </w:rPr>
        <w:t>lentel</w:t>
      </w:r>
      <w:proofErr w:type="spellEnd"/>
      <w:r w:rsidRPr="00AC205E">
        <w:rPr>
          <w:rFonts w:asciiTheme="minorHAnsi" w:eastAsiaTheme="minorHAnsi" w:hAnsiTheme="minorHAnsi" w:cstheme="minorHAnsi"/>
          <w:sz w:val="22"/>
          <w:szCs w:val="22"/>
        </w:rPr>
        <w:t>ė</w:t>
      </w:r>
    </w:p>
    <w:tbl>
      <w:tblPr>
        <w:tblStyle w:val="TableGrid"/>
        <w:tblW w:w="10060" w:type="dxa"/>
        <w:tblLook w:val="04A0" w:firstRow="1" w:lastRow="0" w:firstColumn="1" w:lastColumn="0" w:noHBand="0" w:noVBand="1"/>
      </w:tblPr>
      <w:tblGrid>
        <w:gridCol w:w="718"/>
        <w:gridCol w:w="2658"/>
        <w:gridCol w:w="3346"/>
        <w:gridCol w:w="3338"/>
      </w:tblGrid>
      <w:tr w:rsidR="00387129" w:rsidRPr="00AC205E" w14:paraId="5617B558" w14:textId="77777777" w:rsidTr="00682916">
        <w:trPr>
          <w:trHeight w:val="717"/>
        </w:trPr>
        <w:tc>
          <w:tcPr>
            <w:tcW w:w="718" w:type="dxa"/>
            <w:shd w:val="clear" w:color="auto" w:fill="DAEEF3" w:themeFill="accent5" w:themeFillTint="33"/>
          </w:tcPr>
          <w:p w14:paraId="76427FCE" w14:textId="77777777" w:rsidR="00387129" w:rsidRPr="00AC205E" w:rsidRDefault="00387129" w:rsidP="00682916">
            <w:pPr>
              <w:spacing w:line="20" w:lineRule="atLeast"/>
              <w:contextualSpacing/>
              <w:jc w:val="both"/>
              <w:rPr>
                <w:rFonts w:asciiTheme="minorHAnsi" w:eastAsiaTheme="minorHAnsi" w:hAnsiTheme="minorHAnsi" w:cstheme="minorHAnsi"/>
                <w:b/>
                <w:sz w:val="22"/>
                <w:szCs w:val="22"/>
                <w:lang w:eastAsia="lt-LT"/>
              </w:rPr>
            </w:pPr>
            <w:r w:rsidRPr="00AC205E">
              <w:rPr>
                <w:rFonts w:asciiTheme="minorHAnsi" w:eastAsiaTheme="minorHAnsi" w:hAnsiTheme="minorHAnsi" w:cstheme="minorHAnsi"/>
                <w:b/>
                <w:sz w:val="22"/>
                <w:szCs w:val="22"/>
                <w:lang w:eastAsia="lt-LT"/>
              </w:rPr>
              <w:t>Eil. Nr.</w:t>
            </w:r>
          </w:p>
        </w:tc>
        <w:tc>
          <w:tcPr>
            <w:tcW w:w="2658" w:type="dxa"/>
            <w:shd w:val="clear" w:color="auto" w:fill="DAEEF3" w:themeFill="accent5" w:themeFillTint="33"/>
          </w:tcPr>
          <w:p w14:paraId="702DE69D" w14:textId="77777777" w:rsidR="00387129" w:rsidRPr="00AC205E" w:rsidRDefault="00387129" w:rsidP="00682916">
            <w:pPr>
              <w:spacing w:line="20" w:lineRule="atLeast"/>
              <w:contextualSpacing/>
              <w:jc w:val="both"/>
              <w:rPr>
                <w:rFonts w:asciiTheme="minorHAnsi" w:eastAsiaTheme="minorHAnsi" w:hAnsiTheme="minorHAnsi" w:cstheme="minorHAnsi"/>
                <w:b/>
                <w:sz w:val="22"/>
                <w:szCs w:val="22"/>
                <w:lang w:eastAsia="lt-LT"/>
              </w:rPr>
            </w:pPr>
            <w:r w:rsidRPr="00AC205E">
              <w:rPr>
                <w:rFonts w:asciiTheme="minorHAnsi" w:eastAsiaTheme="minorHAnsi" w:hAnsiTheme="minorHAnsi" w:cstheme="minorHAnsi"/>
                <w:b/>
                <w:sz w:val="22"/>
                <w:szCs w:val="22"/>
                <w:lang w:eastAsia="lt-LT"/>
              </w:rPr>
              <w:t>Kvalifikacijos reikalavimas</w:t>
            </w:r>
          </w:p>
        </w:tc>
        <w:tc>
          <w:tcPr>
            <w:tcW w:w="3346" w:type="dxa"/>
            <w:shd w:val="clear" w:color="auto" w:fill="DAEEF3" w:themeFill="accent5" w:themeFillTint="33"/>
          </w:tcPr>
          <w:p w14:paraId="2BF4FAB7" w14:textId="77777777" w:rsidR="00387129" w:rsidRPr="00AC205E" w:rsidRDefault="00387129" w:rsidP="00682916">
            <w:pPr>
              <w:spacing w:line="20" w:lineRule="atLeast"/>
              <w:contextualSpacing/>
              <w:jc w:val="both"/>
              <w:rPr>
                <w:rFonts w:asciiTheme="minorHAnsi" w:eastAsiaTheme="minorHAnsi" w:hAnsiTheme="minorHAnsi" w:cstheme="minorHAnsi"/>
                <w:b/>
                <w:sz w:val="22"/>
                <w:szCs w:val="22"/>
                <w:lang w:eastAsia="lt-LT"/>
              </w:rPr>
            </w:pPr>
            <w:r w:rsidRPr="00AC205E">
              <w:rPr>
                <w:rFonts w:asciiTheme="minorHAnsi" w:eastAsiaTheme="minorHAnsi" w:hAnsiTheme="minorHAnsi" w:cstheme="minorHAnsi"/>
                <w:b/>
                <w:sz w:val="22"/>
                <w:szCs w:val="22"/>
                <w:lang w:eastAsia="lt-LT"/>
              </w:rPr>
              <w:t>Atitiktį reikalavimui įrodantys dokumentai</w:t>
            </w:r>
          </w:p>
        </w:tc>
        <w:tc>
          <w:tcPr>
            <w:tcW w:w="3338" w:type="dxa"/>
            <w:shd w:val="clear" w:color="auto" w:fill="DAEEF3" w:themeFill="accent5" w:themeFillTint="33"/>
          </w:tcPr>
          <w:p w14:paraId="704304B0" w14:textId="77777777" w:rsidR="00387129" w:rsidRPr="00AC205E" w:rsidRDefault="00387129" w:rsidP="00682916">
            <w:pPr>
              <w:spacing w:line="20" w:lineRule="atLeast"/>
              <w:contextualSpacing/>
              <w:jc w:val="both"/>
              <w:rPr>
                <w:rFonts w:asciiTheme="minorHAnsi" w:eastAsiaTheme="minorHAnsi" w:hAnsiTheme="minorHAnsi" w:cstheme="minorHAnsi"/>
                <w:b/>
                <w:sz w:val="22"/>
                <w:szCs w:val="22"/>
                <w:lang w:eastAsia="lt-LT"/>
              </w:rPr>
            </w:pPr>
            <w:r w:rsidRPr="00AC205E">
              <w:rPr>
                <w:rFonts w:asciiTheme="minorHAnsi" w:eastAsiaTheme="minorHAnsi" w:hAnsiTheme="minorHAnsi" w:cstheme="minorHAnsi"/>
                <w:b/>
                <w:sz w:val="22"/>
                <w:szCs w:val="22"/>
                <w:lang w:eastAsia="lt-LT"/>
              </w:rPr>
              <w:t>Subjektas, kuris turi atitikti reikalavimą</w:t>
            </w:r>
          </w:p>
        </w:tc>
      </w:tr>
      <w:tr w:rsidR="00387129" w:rsidRPr="00AC205E" w14:paraId="6087BCF7" w14:textId="77777777" w:rsidTr="00682916">
        <w:trPr>
          <w:trHeight w:val="474"/>
        </w:trPr>
        <w:tc>
          <w:tcPr>
            <w:tcW w:w="718" w:type="dxa"/>
            <w:vAlign w:val="center"/>
          </w:tcPr>
          <w:p w14:paraId="6694CFE7" w14:textId="77777777" w:rsidR="00387129" w:rsidRPr="00AC205E" w:rsidRDefault="00387129" w:rsidP="00682916">
            <w:pPr>
              <w:spacing w:line="20" w:lineRule="atLeast"/>
              <w:contextualSpacing/>
              <w:jc w:val="both"/>
              <w:rPr>
                <w:rFonts w:asciiTheme="minorHAnsi" w:eastAsiaTheme="minorHAnsi" w:hAnsiTheme="minorHAnsi" w:cstheme="minorHAnsi"/>
                <w:b/>
                <w:sz w:val="22"/>
                <w:szCs w:val="22"/>
                <w:lang w:eastAsia="lt-LT"/>
              </w:rPr>
            </w:pPr>
            <w:r w:rsidRPr="00AC205E">
              <w:rPr>
                <w:rFonts w:asciiTheme="minorHAnsi" w:eastAsiaTheme="minorHAnsi" w:hAnsiTheme="minorHAnsi" w:cstheme="minorHAnsi"/>
                <w:b/>
                <w:sz w:val="22"/>
                <w:szCs w:val="22"/>
                <w:lang w:eastAsia="lt-LT"/>
              </w:rPr>
              <w:t>1.</w:t>
            </w:r>
          </w:p>
        </w:tc>
        <w:tc>
          <w:tcPr>
            <w:tcW w:w="9342" w:type="dxa"/>
            <w:gridSpan w:val="3"/>
            <w:vAlign w:val="center"/>
          </w:tcPr>
          <w:p w14:paraId="75F8B013" w14:textId="77777777" w:rsidR="00387129" w:rsidRPr="00AC205E" w:rsidRDefault="00387129" w:rsidP="00682916">
            <w:pPr>
              <w:spacing w:line="20" w:lineRule="atLeast"/>
              <w:contextualSpacing/>
              <w:jc w:val="both"/>
              <w:rPr>
                <w:rFonts w:asciiTheme="minorHAnsi" w:eastAsiaTheme="minorHAnsi" w:hAnsiTheme="minorHAnsi" w:cstheme="minorHAnsi"/>
                <w:b/>
                <w:sz w:val="22"/>
                <w:szCs w:val="22"/>
                <w:lang w:eastAsia="lt-LT"/>
              </w:rPr>
            </w:pPr>
            <w:r w:rsidRPr="00AC205E">
              <w:rPr>
                <w:rFonts w:asciiTheme="minorHAnsi" w:eastAsiaTheme="minorHAnsi" w:hAnsiTheme="minorHAnsi" w:cstheme="minorHAnsi"/>
                <w:b/>
                <w:sz w:val="22"/>
                <w:szCs w:val="22"/>
                <w:lang w:eastAsia="lt-LT"/>
              </w:rPr>
              <w:t>Teisė verstis veikla</w:t>
            </w:r>
          </w:p>
        </w:tc>
      </w:tr>
      <w:tr w:rsidR="00387129" w:rsidRPr="00AC205E" w14:paraId="383ADB2A" w14:textId="77777777" w:rsidTr="00682916">
        <w:trPr>
          <w:trHeight w:val="983"/>
        </w:trPr>
        <w:tc>
          <w:tcPr>
            <w:tcW w:w="718" w:type="dxa"/>
            <w:vAlign w:val="center"/>
          </w:tcPr>
          <w:p w14:paraId="52693781" w14:textId="77777777" w:rsidR="00387129" w:rsidRPr="00AC205E" w:rsidRDefault="00387129" w:rsidP="00682916">
            <w:pPr>
              <w:spacing w:line="20" w:lineRule="atLeast"/>
              <w:contextualSpacing/>
              <w:jc w:val="both"/>
              <w:rPr>
                <w:rFonts w:asciiTheme="minorHAnsi" w:eastAsiaTheme="minorHAnsi" w:hAnsiTheme="minorHAnsi" w:cstheme="minorHAnsi"/>
                <w:bCs/>
                <w:sz w:val="22"/>
                <w:szCs w:val="22"/>
                <w:lang w:eastAsia="lt-LT"/>
              </w:rPr>
            </w:pPr>
            <w:r w:rsidRPr="00AC205E">
              <w:rPr>
                <w:rFonts w:asciiTheme="minorHAnsi" w:eastAsiaTheme="minorHAnsi" w:hAnsiTheme="minorHAnsi" w:cstheme="minorHAnsi"/>
                <w:bCs/>
                <w:sz w:val="22"/>
                <w:szCs w:val="22"/>
                <w:lang w:eastAsia="lt-LT"/>
              </w:rPr>
              <w:t>1.1.</w:t>
            </w:r>
          </w:p>
        </w:tc>
        <w:tc>
          <w:tcPr>
            <w:tcW w:w="2658" w:type="dxa"/>
          </w:tcPr>
          <w:p w14:paraId="50C745C4" w14:textId="7EDCC652" w:rsidR="00387129" w:rsidRPr="00C16383" w:rsidRDefault="00387129" w:rsidP="00965BE0">
            <w:pPr>
              <w:spacing w:line="20" w:lineRule="atLeast"/>
              <w:contextualSpacing/>
              <w:jc w:val="both"/>
              <w:rPr>
                <w:rFonts w:asciiTheme="minorHAnsi" w:eastAsiaTheme="minorHAnsi" w:hAnsiTheme="minorHAnsi" w:cstheme="minorHAnsi"/>
                <w:bCs/>
                <w:sz w:val="22"/>
                <w:szCs w:val="22"/>
                <w:lang w:eastAsia="lt-LT"/>
              </w:rPr>
            </w:pPr>
            <w:r w:rsidRPr="00965BE0">
              <w:rPr>
                <w:rFonts w:asciiTheme="minorHAnsi" w:hAnsiTheme="minorHAnsi" w:cstheme="minorHAnsi"/>
                <w:color w:val="FF0000"/>
                <w:sz w:val="21"/>
                <w:szCs w:val="21"/>
              </w:rPr>
              <w:t>Tiekėjas, tiekėjų grupės partneriai kartu (kiekvienas partneris toje srityje, kurioje vykdys veiklą), subtiekėjai ar kiti ūkio subjektai, kurių pajėgumais remiasi tiekėjas (kiekvienas toje srityje, kurioje vykdys veiklą), turi teisę</w:t>
            </w:r>
            <w:r w:rsidR="00965BE0" w:rsidRPr="00965BE0">
              <w:rPr>
                <w:rFonts w:asciiTheme="minorHAnsi" w:hAnsiTheme="minorHAnsi" w:cstheme="minorHAnsi"/>
                <w:color w:val="FF0000"/>
                <w:sz w:val="21"/>
                <w:szCs w:val="21"/>
              </w:rPr>
              <w:t xml:space="preserve"> </w:t>
            </w:r>
            <w:r w:rsidR="00965BE0" w:rsidRPr="00965BE0">
              <w:rPr>
                <w:rFonts w:asciiTheme="minorHAnsi" w:hAnsiTheme="minorHAnsi" w:cstheme="minorHAnsi"/>
                <w:iCs/>
                <w:color w:val="FF0000"/>
                <w:sz w:val="21"/>
                <w:szCs w:val="21"/>
              </w:rPr>
              <w:t>verstis statybos veikla</w:t>
            </w:r>
            <w:r w:rsidR="00965BE0" w:rsidRPr="00162A33">
              <w:rPr>
                <w:rFonts w:asciiTheme="minorHAnsi" w:hAnsiTheme="minorHAnsi" w:cstheme="minorHAnsi"/>
                <w:i/>
                <w:color w:val="000000"/>
                <w:sz w:val="21"/>
                <w:szCs w:val="21"/>
              </w:rPr>
              <w:t>.</w:t>
            </w:r>
          </w:p>
        </w:tc>
        <w:tc>
          <w:tcPr>
            <w:tcW w:w="3346" w:type="dxa"/>
          </w:tcPr>
          <w:p w14:paraId="30AA2077" w14:textId="25EB733C" w:rsidR="00387129" w:rsidRPr="00965BE0" w:rsidRDefault="00965BE0" w:rsidP="00682916">
            <w:pPr>
              <w:pStyle w:val="ListParagraph"/>
              <w:tabs>
                <w:tab w:val="left" w:pos="338"/>
              </w:tabs>
              <w:spacing w:line="20" w:lineRule="atLeast"/>
              <w:ind w:left="18"/>
              <w:jc w:val="both"/>
              <w:rPr>
                <w:rFonts w:asciiTheme="minorHAnsi" w:eastAsiaTheme="minorHAnsi" w:hAnsiTheme="minorHAnsi" w:cstheme="minorHAnsi"/>
                <w:color w:val="FF0000"/>
                <w:sz w:val="22"/>
                <w:szCs w:val="22"/>
                <w:lang w:eastAsia="lt-LT"/>
              </w:rPr>
            </w:pPr>
            <w:bookmarkStart w:id="4" w:name="_Hlk199768986"/>
            <w:r w:rsidRPr="00965BE0">
              <w:rPr>
                <w:rFonts w:asciiTheme="minorHAnsi" w:hAnsiTheme="minorHAnsi" w:cstheme="minorHAnsi"/>
                <w:i/>
                <w:iCs/>
                <w:color w:val="FF0000"/>
                <w:sz w:val="21"/>
                <w:szCs w:val="21"/>
                <w:lang w:eastAsia="en-GB"/>
              </w:rPr>
              <w:t xml:space="preserve">Lietuvos Respublikoje registruoto tiekėjo </w:t>
            </w:r>
            <w:r w:rsidRPr="00965BE0">
              <w:rPr>
                <w:rFonts w:asciiTheme="minorHAnsi" w:hAnsiTheme="minorHAnsi" w:cstheme="minorHAnsi"/>
                <w:b/>
                <w:bCs/>
                <w:i/>
                <w:iCs/>
                <w:color w:val="FF0000"/>
                <w:sz w:val="21"/>
                <w:szCs w:val="21"/>
                <w:lang w:eastAsia="en-GB"/>
              </w:rPr>
              <w:t>(juridinio asmens)</w:t>
            </w:r>
            <w:r w:rsidRPr="00965BE0">
              <w:rPr>
                <w:rFonts w:asciiTheme="minorHAnsi" w:hAnsiTheme="minorHAnsi" w:cstheme="minorHAnsi"/>
                <w:i/>
                <w:iCs/>
                <w:color w:val="FF0000"/>
                <w:sz w:val="21"/>
                <w:szCs w:val="21"/>
                <w:lang w:eastAsia="en-GB"/>
              </w:rPr>
              <w:t xml:space="preserve"> Lietuvos Respublikos juridinių asmenų registro išplėstinio išrašo kopija ar įstatų (aktualios įstatų redakcijos) atitinkamos dalies kopija;  tiekėjo </w:t>
            </w:r>
            <w:r w:rsidRPr="00965BE0">
              <w:rPr>
                <w:rFonts w:asciiTheme="minorHAnsi" w:hAnsiTheme="minorHAnsi" w:cstheme="minorHAnsi"/>
                <w:b/>
                <w:bCs/>
                <w:i/>
                <w:iCs/>
                <w:color w:val="FF0000"/>
                <w:sz w:val="21"/>
                <w:szCs w:val="21"/>
                <w:lang w:eastAsia="en-GB"/>
              </w:rPr>
              <w:t>(fizinio asmens)</w:t>
            </w:r>
            <w:r w:rsidRPr="00965BE0">
              <w:rPr>
                <w:rFonts w:asciiTheme="minorHAnsi" w:hAnsiTheme="minorHAnsi" w:cstheme="minorHAnsi"/>
                <w:i/>
                <w:iCs/>
                <w:color w:val="FF0000"/>
                <w:sz w:val="21"/>
                <w:szCs w:val="21"/>
                <w:lang w:eastAsia="en-GB"/>
              </w:rPr>
              <w:t xml:space="preserve"> teisę verstis statybos veikla patvirtinančių dokumentų (pavyzdžiui, verslo liudijimo) ar kitų dokumentų, kuriuose būtų nurodyta tiekėjo vykdoma veikla, kopijos;  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bookmarkEnd w:id="4"/>
            <w:r w:rsidRPr="00965BE0">
              <w:rPr>
                <w:rFonts w:asciiTheme="minorHAnsi" w:hAnsiTheme="minorHAnsi" w:cstheme="minorHAnsi"/>
                <w:i/>
                <w:iCs/>
                <w:color w:val="FF0000"/>
                <w:sz w:val="21"/>
                <w:szCs w:val="21"/>
                <w:lang w:eastAsia="en-GB"/>
              </w:rPr>
              <w:t xml:space="preserve">. </w:t>
            </w:r>
            <w:r w:rsidRPr="00965BE0">
              <w:rPr>
                <w:rFonts w:asciiTheme="minorHAnsi" w:hAnsiTheme="minorHAnsi" w:cstheme="minorHAnsi"/>
                <w:i/>
                <w:iCs/>
                <w:color w:val="FF0000"/>
                <w:sz w:val="21"/>
                <w:szCs w:val="21"/>
              </w:rPr>
              <w:t>Tokiu atveju, tiekėjai turi pateikti kilmės šalyje išduoto dokumento kopiją ir prašymo išduoti teisės pripažinimo dokumentą kopiją, o iki pasirašant sutartį turės pateikti ir patį teisės pripažinimo dokumentą.</w:t>
            </w:r>
          </w:p>
        </w:tc>
        <w:tc>
          <w:tcPr>
            <w:tcW w:w="3338" w:type="dxa"/>
          </w:tcPr>
          <w:p w14:paraId="09AC4854" w14:textId="77777777" w:rsidR="00387129" w:rsidRPr="00F939B5" w:rsidRDefault="00387129" w:rsidP="00682916">
            <w:pPr>
              <w:jc w:val="both"/>
              <w:rPr>
                <w:rFonts w:asciiTheme="minorHAnsi" w:hAnsiTheme="minorHAnsi" w:cstheme="minorHAnsi"/>
                <w:sz w:val="21"/>
                <w:szCs w:val="21"/>
              </w:rPr>
            </w:pPr>
            <w:r w:rsidRPr="00F939B5">
              <w:rPr>
                <w:rFonts w:asciiTheme="minorHAnsi" w:hAnsiTheme="minorHAnsi" w:cstheme="minorHAnsi"/>
                <w:sz w:val="21"/>
                <w:szCs w:val="21"/>
              </w:rPr>
              <w:t xml:space="preserve">Tiekėjas, kiekvienas tiekėjų grupės narys, jeigu pasiūlymą teikia ūkio subjektų grupė, ūkio subjektas, kurio pajėgumais remiasi tiekėjas, pagal jų prisiimamus įsipareigojimus pirkimo sutarčiai vykdyti. </w:t>
            </w:r>
          </w:p>
          <w:p w14:paraId="315F82DA" w14:textId="77777777" w:rsidR="00387129" w:rsidRPr="00F939B5" w:rsidRDefault="00387129" w:rsidP="00682916">
            <w:pPr>
              <w:rPr>
                <w:rFonts w:asciiTheme="minorHAnsi" w:hAnsiTheme="minorHAnsi" w:cstheme="minorHAnsi"/>
                <w:sz w:val="21"/>
                <w:szCs w:val="21"/>
              </w:rPr>
            </w:pPr>
          </w:p>
          <w:p w14:paraId="382BB1D9" w14:textId="77777777" w:rsidR="00387129" w:rsidRPr="00F939B5" w:rsidRDefault="00387129" w:rsidP="00682916">
            <w:pPr>
              <w:jc w:val="both"/>
              <w:rPr>
                <w:rFonts w:asciiTheme="minorHAnsi" w:hAnsiTheme="minorHAnsi" w:cstheme="minorHAnsi"/>
                <w:sz w:val="21"/>
                <w:szCs w:val="21"/>
                <w:lang w:eastAsia="en-GB"/>
              </w:rPr>
            </w:pPr>
            <w:r w:rsidRPr="00F939B5">
              <w:rPr>
                <w:rFonts w:asciiTheme="minorHAnsi" w:hAnsiTheme="minorHAnsi" w:cstheme="minorHAnsi"/>
                <w:sz w:val="21"/>
                <w:szCs w:val="21"/>
              </w:rPr>
              <w:t>Tiekėjas gali remtis kitų ūkio subjektų pajėgumais tik tuomet, kai tie subjektai, kurių pajėgumais buvo pasiremta, patys tieks prekes, teiks paslaugas ar atliks darbus, kuriems reikia jų pajėgumų.</w:t>
            </w:r>
          </w:p>
          <w:p w14:paraId="7F52A4B3" w14:textId="77777777" w:rsidR="00387129" w:rsidRPr="00F939B5" w:rsidRDefault="00387129" w:rsidP="00682916">
            <w:pPr>
              <w:rPr>
                <w:rFonts w:asciiTheme="minorHAnsi" w:hAnsiTheme="minorHAnsi" w:cstheme="minorHAnsi"/>
                <w:color w:val="000000"/>
                <w:sz w:val="21"/>
                <w:szCs w:val="21"/>
              </w:rPr>
            </w:pPr>
          </w:p>
          <w:p w14:paraId="20856330" w14:textId="77777777" w:rsidR="00387129" w:rsidRPr="00AC205E" w:rsidRDefault="00387129" w:rsidP="00682916">
            <w:pPr>
              <w:spacing w:line="20" w:lineRule="atLeast"/>
              <w:contextualSpacing/>
              <w:jc w:val="both"/>
              <w:rPr>
                <w:rFonts w:asciiTheme="minorHAnsi" w:eastAsiaTheme="minorHAnsi" w:hAnsiTheme="minorHAnsi" w:cstheme="minorHAnsi"/>
                <w:sz w:val="22"/>
                <w:szCs w:val="22"/>
                <w:lang w:eastAsia="lt-LT"/>
              </w:rPr>
            </w:pPr>
            <w:r w:rsidRPr="00F939B5">
              <w:rPr>
                <w:rFonts w:asciiTheme="minorHAnsi" w:hAnsiTheme="minorHAnsi" w:cstheme="minorHAnsi"/>
                <w:color w:val="000000"/>
                <w:sz w:val="21"/>
                <w:szCs w:val="21"/>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w:t>
            </w:r>
            <w:r w:rsidRPr="00F939B5">
              <w:rPr>
                <w:rFonts w:asciiTheme="minorHAnsi" w:hAnsiTheme="minorHAnsi" w:cstheme="minorHAnsi"/>
                <w:color w:val="000000"/>
                <w:sz w:val="21"/>
                <w:szCs w:val="21"/>
              </w:rPr>
              <w:lastRenderedPageBreak/>
              <w:t>atitinkama veikla, kuriai jis pasitelkiamas</w:t>
            </w:r>
          </w:p>
        </w:tc>
      </w:tr>
      <w:tr w:rsidR="00387129" w:rsidRPr="00AC205E" w14:paraId="04053526" w14:textId="77777777" w:rsidTr="00682916">
        <w:trPr>
          <w:trHeight w:val="474"/>
        </w:trPr>
        <w:tc>
          <w:tcPr>
            <w:tcW w:w="718" w:type="dxa"/>
            <w:vAlign w:val="center"/>
          </w:tcPr>
          <w:p w14:paraId="44F6B2F9" w14:textId="77777777" w:rsidR="00387129" w:rsidRPr="00AC205E" w:rsidRDefault="00387129" w:rsidP="00682916">
            <w:pPr>
              <w:spacing w:line="20" w:lineRule="atLeast"/>
              <w:contextualSpacing/>
              <w:jc w:val="both"/>
              <w:rPr>
                <w:rFonts w:asciiTheme="minorHAnsi" w:eastAsiaTheme="minorHAnsi" w:hAnsiTheme="minorHAnsi" w:cstheme="minorHAnsi"/>
                <w:b/>
                <w:sz w:val="22"/>
                <w:szCs w:val="22"/>
                <w:lang w:eastAsia="lt-LT"/>
              </w:rPr>
            </w:pPr>
            <w:r w:rsidRPr="00AC205E">
              <w:rPr>
                <w:rFonts w:asciiTheme="minorHAnsi" w:eastAsiaTheme="minorHAnsi" w:hAnsiTheme="minorHAnsi" w:cstheme="minorHAnsi"/>
                <w:b/>
                <w:sz w:val="22"/>
                <w:szCs w:val="22"/>
                <w:lang w:eastAsia="lt-LT"/>
              </w:rPr>
              <w:lastRenderedPageBreak/>
              <w:t xml:space="preserve">2. </w:t>
            </w:r>
          </w:p>
        </w:tc>
        <w:tc>
          <w:tcPr>
            <w:tcW w:w="9342" w:type="dxa"/>
            <w:gridSpan w:val="3"/>
            <w:vAlign w:val="center"/>
          </w:tcPr>
          <w:p w14:paraId="473CD6B2" w14:textId="77777777" w:rsidR="00387129" w:rsidRPr="00AC205E" w:rsidRDefault="00387129" w:rsidP="00682916">
            <w:pPr>
              <w:spacing w:line="20" w:lineRule="atLeast"/>
              <w:contextualSpacing/>
              <w:jc w:val="both"/>
              <w:rPr>
                <w:rFonts w:asciiTheme="minorHAnsi" w:eastAsiaTheme="minorHAnsi" w:hAnsiTheme="minorHAnsi" w:cstheme="minorHAnsi"/>
                <w:b/>
                <w:sz w:val="22"/>
                <w:szCs w:val="22"/>
                <w:lang w:eastAsia="lt-LT"/>
              </w:rPr>
            </w:pPr>
            <w:r w:rsidRPr="00AC205E">
              <w:rPr>
                <w:rFonts w:asciiTheme="minorHAnsi" w:eastAsiaTheme="minorHAnsi" w:hAnsiTheme="minorHAnsi" w:cstheme="minorHAnsi"/>
                <w:b/>
                <w:sz w:val="22"/>
                <w:szCs w:val="22"/>
                <w:lang w:eastAsia="lt-LT"/>
              </w:rPr>
              <w:t>Techninis ir profesinis pajėgumas</w:t>
            </w:r>
          </w:p>
        </w:tc>
      </w:tr>
      <w:tr w:rsidR="00387129" w:rsidRPr="00AC205E" w14:paraId="6637A4CD" w14:textId="77777777" w:rsidTr="00682916">
        <w:trPr>
          <w:trHeight w:val="324"/>
        </w:trPr>
        <w:tc>
          <w:tcPr>
            <w:tcW w:w="718" w:type="dxa"/>
          </w:tcPr>
          <w:p w14:paraId="56D4950C" w14:textId="77777777" w:rsidR="00387129" w:rsidRPr="00AC205E" w:rsidRDefault="00387129" w:rsidP="00682916">
            <w:pPr>
              <w:spacing w:line="20" w:lineRule="atLeast"/>
              <w:contextualSpacing/>
              <w:jc w:val="right"/>
              <w:rPr>
                <w:rFonts w:asciiTheme="minorHAnsi" w:eastAsiaTheme="minorEastAsia" w:hAnsiTheme="minorHAnsi" w:cstheme="minorHAnsi"/>
                <w:color w:val="000000"/>
                <w:sz w:val="22"/>
                <w:szCs w:val="22"/>
                <w:lang w:val="en-US" w:eastAsia="lt-LT"/>
              </w:rPr>
            </w:pPr>
            <w:r w:rsidRPr="00AC205E">
              <w:rPr>
                <w:rFonts w:asciiTheme="minorHAnsi" w:eastAsiaTheme="minorEastAsia" w:hAnsiTheme="minorHAnsi" w:cstheme="minorHAnsi"/>
                <w:color w:val="000000"/>
                <w:sz w:val="22"/>
                <w:szCs w:val="22"/>
                <w:lang w:val="en-US" w:eastAsia="lt-LT"/>
              </w:rPr>
              <w:t>2.1.</w:t>
            </w:r>
          </w:p>
        </w:tc>
        <w:tc>
          <w:tcPr>
            <w:tcW w:w="2658" w:type="dxa"/>
          </w:tcPr>
          <w:p w14:paraId="3466C793" w14:textId="195DCE06" w:rsidR="00387129" w:rsidRDefault="001E4479" w:rsidP="00682916">
            <w:pPr>
              <w:spacing w:line="20" w:lineRule="atLeast"/>
              <w:contextualSpacing/>
              <w:jc w:val="both"/>
              <w:rPr>
                <w:rFonts w:asciiTheme="minorHAnsi" w:hAnsiTheme="minorHAnsi" w:cstheme="minorHAnsi"/>
                <w:spacing w:val="2"/>
                <w:sz w:val="21"/>
                <w:szCs w:val="21"/>
                <w:lang w:eastAsia="lt-LT"/>
              </w:rPr>
            </w:pPr>
            <w:r w:rsidRPr="001E4479">
              <w:rPr>
                <w:rFonts w:asciiTheme="minorHAnsi" w:hAnsiTheme="minorHAnsi" w:cstheme="minorHAnsi"/>
                <w:spacing w:val="2"/>
                <w:sz w:val="21"/>
                <w:szCs w:val="21"/>
                <w:lang w:eastAsia="lt-LT"/>
              </w:rPr>
              <w:t>Tiekėjas, per paskutinius 3 metus iki pasiūlymo pateikimo termino pabaigos pagal vieną sutartį yra įvykdęs vandentiekio ir (ar) nuotekų šalinimo tinklų naujos</w:t>
            </w:r>
            <w:r>
              <w:rPr>
                <w:rFonts w:asciiTheme="minorHAnsi" w:hAnsiTheme="minorHAnsi" w:cstheme="minorHAnsi"/>
                <w:spacing w:val="2"/>
                <w:sz w:val="21"/>
                <w:szCs w:val="21"/>
                <w:lang w:eastAsia="lt-LT"/>
              </w:rPr>
              <w:t xml:space="preserve"> </w:t>
            </w:r>
            <w:r w:rsidRPr="001E4479">
              <w:rPr>
                <w:rFonts w:asciiTheme="minorHAnsi" w:hAnsiTheme="minorHAnsi" w:cstheme="minorHAnsi"/>
                <w:spacing w:val="2"/>
                <w:sz w:val="21"/>
                <w:szCs w:val="21"/>
                <w:lang w:eastAsia="lt-LT"/>
              </w:rPr>
              <w:t xml:space="preserve">statybos, rekonstravimo ar kapitalinio remonto darbus, kurios vertė buvo ne mažesnė kaip </w:t>
            </w:r>
            <w:r>
              <w:rPr>
                <w:rFonts w:asciiTheme="minorHAnsi" w:hAnsiTheme="minorHAnsi" w:cstheme="minorHAnsi"/>
                <w:spacing w:val="2"/>
                <w:sz w:val="21"/>
                <w:szCs w:val="21"/>
                <w:lang w:val="en-US" w:eastAsia="lt-LT"/>
              </w:rPr>
              <w:t>175</w:t>
            </w:r>
            <w:r w:rsidR="00B95602">
              <w:rPr>
                <w:rFonts w:asciiTheme="minorHAnsi" w:hAnsiTheme="minorHAnsi" w:cstheme="minorHAnsi"/>
                <w:spacing w:val="2"/>
                <w:sz w:val="21"/>
                <w:szCs w:val="21"/>
                <w:lang w:val="en-US" w:eastAsia="lt-LT"/>
              </w:rPr>
              <w:t xml:space="preserve"> </w:t>
            </w:r>
            <w:r w:rsidRPr="001E4479">
              <w:rPr>
                <w:rFonts w:asciiTheme="minorHAnsi" w:hAnsiTheme="minorHAnsi" w:cstheme="minorHAnsi"/>
                <w:spacing w:val="2"/>
                <w:sz w:val="21"/>
                <w:szCs w:val="21"/>
                <w:lang w:eastAsia="lt-LT"/>
              </w:rPr>
              <w:t>000</w:t>
            </w:r>
            <w:r>
              <w:rPr>
                <w:rFonts w:asciiTheme="minorHAnsi" w:hAnsiTheme="minorHAnsi" w:cstheme="minorHAnsi"/>
                <w:spacing w:val="2"/>
                <w:sz w:val="21"/>
                <w:szCs w:val="21"/>
                <w:lang w:eastAsia="lt-LT"/>
              </w:rPr>
              <w:t>,00</w:t>
            </w:r>
            <w:r w:rsidRPr="001E4479">
              <w:rPr>
                <w:rFonts w:asciiTheme="minorHAnsi" w:hAnsiTheme="minorHAnsi" w:cstheme="minorHAnsi"/>
                <w:spacing w:val="2"/>
                <w:sz w:val="21"/>
                <w:szCs w:val="21"/>
                <w:lang w:eastAsia="lt-LT"/>
              </w:rPr>
              <w:t xml:space="preserve"> Eur (</w:t>
            </w:r>
            <w:r w:rsidR="00B95602">
              <w:rPr>
                <w:rFonts w:asciiTheme="minorHAnsi" w:hAnsiTheme="minorHAnsi" w:cstheme="minorHAnsi"/>
                <w:spacing w:val="2"/>
                <w:sz w:val="21"/>
                <w:szCs w:val="21"/>
                <w:lang w:eastAsia="lt-LT"/>
              </w:rPr>
              <w:t>vienas</w:t>
            </w:r>
            <w:r w:rsidRPr="001E4479">
              <w:rPr>
                <w:rFonts w:asciiTheme="minorHAnsi" w:hAnsiTheme="minorHAnsi" w:cstheme="minorHAnsi"/>
                <w:spacing w:val="2"/>
                <w:sz w:val="21"/>
                <w:szCs w:val="21"/>
                <w:lang w:eastAsia="lt-LT"/>
              </w:rPr>
              <w:t xml:space="preserve"> šimta</w:t>
            </w:r>
            <w:r w:rsidR="00B95602">
              <w:rPr>
                <w:rFonts w:asciiTheme="minorHAnsi" w:hAnsiTheme="minorHAnsi" w:cstheme="minorHAnsi"/>
                <w:spacing w:val="2"/>
                <w:sz w:val="21"/>
                <w:szCs w:val="21"/>
                <w:lang w:eastAsia="lt-LT"/>
              </w:rPr>
              <w:t>s septyniasdešimt penki</w:t>
            </w:r>
            <w:r w:rsidRPr="001E4479">
              <w:rPr>
                <w:rFonts w:asciiTheme="minorHAnsi" w:hAnsiTheme="minorHAnsi" w:cstheme="minorHAnsi"/>
                <w:spacing w:val="2"/>
                <w:sz w:val="21"/>
                <w:szCs w:val="21"/>
                <w:lang w:eastAsia="lt-LT"/>
              </w:rPr>
              <w:t xml:space="preserve"> tūkstanči</w:t>
            </w:r>
            <w:r w:rsidR="00B95602">
              <w:rPr>
                <w:rFonts w:asciiTheme="minorHAnsi" w:hAnsiTheme="minorHAnsi" w:cstheme="minorHAnsi"/>
                <w:spacing w:val="2"/>
                <w:sz w:val="21"/>
                <w:szCs w:val="21"/>
                <w:lang w:eastAsia="lt-LT"/>
              </w:rPr>
              <w:t>ai</w:t>
            </w:r>
            <w:r w:rsidRPr="001E4479">
              <w:rPr>
                <w:rFonts w:asciiTheme="minorHAnsi" w:hAnsiTheme="minorHAnsi" w:cstheme="minorHAnsi"/>
                <w:spacing w:val="2"/>
                <w:sz w:val="21"/>
                <w:szCs w:val="21"/>
                <w:lang w:eastAsia="lt-LT"/>
              </w:rPr>
              <w:t>) Eur be PVM, o darbų atlikimas ir galutiniai rezultatai buvo tinkami</w:t>
            </w:r>
            <w:r w:rsidR="00387129" w:rsidRPr="006A64BD">
              <w:rPr>
                <w:rFonts w:asciiTheme="minorHAnsi" w:hAnsiTheme="minorHAnsi" w:cstheme="minorHAnsi"/>
                <w:spacing w:val="2"/>
                <w:sz w:val="21"/>
                <w:szCs w:val="21"/>
                <w:lang w:eastAsia="lt-LT"/>
              </w:rPr>
              <w:t>.</w:t>
            </w:r>
          </w:p>
          <w:p w14:paraId="6603208D" w14:textId="77777777" w:rsidR="00387129" w:rsidRDefault="00387129" w:rsidP="00682916">
            <w:pPr>
              <w:spacing w:line="20" w:lineRule="atLeast"/>
              <w:contextualSpacing/>
              <w:jc w:val="both"/>
              <w:rPr>
                <w:rFonts w:asciiTheme="minorHAnsi" w:hAnsiTheme="minorHAnsi" w:cstheme="minorHAnsi"/>
                <w:spacing w:val="2"/>
                <w:sz w:val="21"/>
                <w:szCs w:val="21"/>
                <w:lang w:eastAsia="lt-LT"/>
              </w:rPr>
            </w:pPr>
          </w:p>
          <w:p w14:paraId="2104AC5F" w14:textId="77777777" w:rsidR="00387129" w:rsidRPr="00AC205E" w:rsidRDefault="00387129" w:rsidP="00682916">
            <w:pPr>
              <w:spacing w:line="20" w:lineRule="atLeast"/>
              <w:contextualSpacing/>
              <w:jc w:val="both"/>
              <w:rPr>
                <w:rFonts w:asciiTheme="minorHAnsi" w:eastAsiaTheme="minorEastAsia" w:hAnsiTheme="minorHAnsi" w:cstheme="minorHAnsi"/>
                <w:color w:val="000000"/>
                <w:sz w:val="22"/>
                <w:szCs w:val="22"/>
                <w:lang w:eastAsia="lt-LT"/>
              </w:rPr>
            </w:pPr>
            <w:r w:rsidRPr="006A64BD">
              <w:rPr>
                <w:rFonts w:asciiTheme="minorHAnsi" w:hAnsiTheme="minorHAnsi" w:cstheme="minorHAnsi"/>
                <w:i/>
                <w:iCs/>
                <w:spacing w:val="2"/>
                <w:sz w:val="21"/>
                <w:szCs w:val="21"/>
                <w:lang w:eastAsia="lt-LT"/>
              </w:rPr>
              <w:t xml:space="preserve"> Tiekėjas gali teikti ir vykdomą sutartį, jei yra užbaigta jos dalis (etapas), tenkinanti reikalaujamus parametrus. Tiekėjui nedraudžiama remtis sutartimi, kurią Tiekėjas vykdė ne vienas, bet kartu su kitais ūkio subjektais. Tačiau tokiu atveju, vertinami būtent konkretaus ūkio subjekto, dalyvaujančio viešajame pirkime, atlikti darbai, jų apimtis, o ne visas vykdytos sutarties objektas</w:t>
            </w:r>
            <w:r w:rsidRPr="006A64BD">
              <w:rPr>
                <w:rFonts w:asciiTheme="minorHAnsi" w:hAnsiTheme="minorHAnsi" w:cstheme="minorHAnsi"/>
                <w:spacing w:val="2"/>
                <w:sz w:val="21"/>
                <w:szCs w:val="21"/>
                <w:lang w:eastAsia="lt-LT"/>
              </w:rPr>
              <w:t>.</w:t>
            </w:r>
          </w:p>
        </w:tc>
        <w:tc>
          <w:tcPr>
            <w:tcW w:w="3346" w:type="dxa"/>
          </w:tcPr>
          <w:p w14:paraId="4B55889C" w14:textId="71147E0B" w:rsidR="00387129" w:rsidRPr="00AC205E" w:rsidRDefault="00387129" w:rsidP="00682916">
            <w:pPr>
              <w:pBdr>
                <w:top w:val="nil"/>
                <w:left w:val="nil"/>
                <w:bottom w:val="nil"/>
                <w:right w:val="nil"/>
                <w:between w:val="nil"/>
                <w:bar w:val="nil"/>
              </w:pBdr>
              <w:jc w:val="both"/>
              <w:rPr>
                <w:rFonts w:asciiTheme="minorHAnsi" w:eastAsia="Arial Unicode MS" w:hAnsiTheme="minorHAnsi" w:cstheme="minorHAnsi"/>
                <w:sz w:val="22"/>
                <w:szCs w:val="22"/>
                <w:bdr w:val="nil"/>
              </w:rPr>
            </w:pPr>
            <w:r w:rsidRPr="00AC205E">
              <w:rPr>
                <w:rFonts w:asciiTheme="minorHAnsi" w:eastAsia="Arial Unicode MS" w:hAnsiTheme="minorHAnsi" w:cstheme="minorHAnsi"/>
                <w:sz w:val="22"/>
                <w:szCs w:val="22"/>
                <w:bdr w:val="nil"/>
              </w:rPr>
              <w:t xml:space="preserve">1. Tiekėjo per paskutinius </w:t>
            </w:r>
            <w:r w:rsidR="00E04117" w:rsidRPr="00E04117">
              <w:rPr>
                <w:rFonts w:asciiTheme="minorHAnsi" w:eastAsia="Arial Unicode MS" w:hAnsiTheme="minorHAnsi" w:cstheme="minorHAnsi"/>
                <w:sz w:val="22"/>
                <w:szCs w:val="22"/>
                <w:bdr w:val="nil"/>
              </w:rPr>
              <w:t>3</w:t>
            </w:r>
            <w:r w:rsidRPr="00AC205E">
              <w:rPr>
                <w:rFonts w:asciiTheme="minorHAnsi" w:eastAsia="Arial Unicode MS" w:hAnsiTheme="minorHAnsi" w:cstheme="minorHAnsi"/>
                <w:sz w:val="22"/>
                <w:szCs w:val="22"/>
                <w:bdr w:val="nil"/>
              </w:rPr>
              <w:t xml:space="preserve"> metus arba per laiką nuo Teikėjo įregistravimo dienos (jeigu Teikėjas vykdė veiklą mažiau nei </w:t>
            </w:r>
            <w:r w:rsidR="00E04117">
              <w:rPr>
                <w:rFonts w:asciiTheme="minorHAnsi" w:eastAsia="Arial Unicode MS" w:hAnsiTheme="minorHAnsi" w:cstheme="minorHAnsi"/>
                <w:sz w:val="22"/>
                <w:szCs w:val="22"/>
                <w:bdr w:val="nil"/>
              </w:rPr>
              <w:t>3</w:t>
            </w:r>
            <w:r w:rsidRPr="00AC205E">
              <w:rPr>
                <w:rFonts w:asciiTheme="minorHAnsi" w:eastAsia="Arial Unicode MS" w:hAnsiTheme="minorHAnsi" w:cstheme="minorHAnsi"/>
                <w:sz w:val="22"/>
                <w:szCs w:val="22"/>
                <w:bdr w:val="nil"/>
              </w:rPr>
              <w:t xml:space="preserve"> metus) </w:t>
            </w:r>
            <w:r w:rsidRPr="00AC205E">
              <w:rPr>
                <w:rFonts w:asciiTheme="minorHAnsi" w:eastAsia="Arial Unicode MS" w:hAnsiTheme="minorHAnsi" w:cstheme="minorHAnsi"/>
                <w:b/>
                <w:bCs/>
                <w:sz w:val="22"/>
                <w:szCs w:val="22"/>
                <w:bdr w:val="nil"/>
              </w:rPr>
              <w:t>laisvos formos įvykdytų sutarčių sąrašas,</w:t>
            </w:r>
            <w:r w:rsidRPr="00AC205E">
              <w:rPr>
                <w:rFonts w:asciiTheme="minorHAnsi" w:eastAsia="Arial Unicode MS" w:hAnsiTheme="minorHAnsi" w:cstheme="minorHAnsi"/>
                <w:sz w:val="22"/>
                <w:szCs w:val="22"/>
                <w:bdr w:val="nil"/>
              </w:rPr>
              <w:t xml:space="preserve"> kuriame turi būti nurodyta:</w:t>
            </w:r>
          </w:p>
          <w:p w14:paraId="2B66A92E" w14:textId="77777777" w:rsidR="00387129" w:rsidRPr="00AC205E" w:rsidRDefault="00387129" w:rsidP="00682916">
            <w:pPr>
              <w:pBdr>
                <w:top w:val="nil"/>
                <w:left w:val="nil"/>
                <w:bottom w:val="nil"/>
                <w:right w:val="nil"/>
                <w:between w:val="nil"/>
                <w:bar w:val="nil"/>
              </w:pBdr>
              <w:jc w:val="both"/>
              <w:rPr>
                <w:rFonts w:asciiTheme="minorHAnsi" w:eastAsia="Arial Unicode MS" w:hAnsiTheme="minorHAnsi" w:cstheme="minorHAnsi"/>
                <w:sz w:val="22"/>
                <w:szCs w:val="22"/>
                <w:bdr w:val="nil"/>
              </w:rPr>
            </w:pPr>
            <w:r w:rsidRPr="00AC205E">
              <w:rPr>
                <w:rFonts w:asciiTheme="minorHAnsi" w:eastAsia="Arial Unicode MS" w:hAnsiTheme="minorHAnsi" w:cstheme="minorHAnsi"/>
                <w:sz w:val="22"/>
                <w:szCs w:val="22"/>
                <w:bdr w:val="nil"/>
              </w:rPr>
              <w:t>a) užsakovo pavadinimas, adresas ir asmuo kontaktams (vardas ir pavardė, telefono Nr., el. pašto adresas);</w:t>
            </w:r>
          </w:p>
          <w:p w14:paraId="1C7521C1" w14:textId="77777777" w:rsidR="00387129" w:rsidRPr="00AC205E" w:rsidRDefault="00387129" w:rsidP="00682916">
            <w:pPr>
              <w:pBdr>
                <w:top w:val="nil"/>
                <w:left w:val="nil"/>
                <w:bottom w:val="nil"/>
                <w:right w:val="nil"/>
                <w:between w:val="nil"/>
                <w:bar w:val="nil"/>
              </w:pBdr>
              <w:jc w:val="both"/>
              <w:rPr>
                <w:rFonts w:asciiTheme="minorHAnsi" w:eastAsia="Arial Unicode MS" w:hAnsiTheme="minorHAnsi" w:cstheme="minorHAnsi"/>
                <w:sz w:val="22"/>
                <w:szCs w:val="22"/>
                <w:bdr w:val="nil"/>
              </w:rPr>
            </w:pPr>
            <w:r w:rsidRPr="00AC205E">
              <w:rPr>
                <w:rFonts w:asciiTheme="minorHAnsi" w:eastAsia="Arial Unicode MS" w:hAnsiTheme="minorHAnsi" w:cstheme="minorHAnsi"/>
                <w:sz w:val="22"/>
                <w:szCs w:val="22"/>
                <w:bdr w:val="nil"/>
              </w:rPr>
              <w:t>b) sutarties objektas ir trumpas jo aprašymas;</w:t>
            </w:r>
          </w:p>
          <w:p w14:paraId="549CACFF" w14:textId="77777777" w:rsidR="00387129" w:rsidRPr="00AC205E" w:rsidRDefault="00387129" w:rsidP="00682916">
            <w:pPr>
              <w:pBdr>
                <w:top w:val="nil"/>
                <w:left w:val="nil"/>
                <w:bottom w:val="nil"/>
                <w:right w:val="nil"/>
                <w:between w:val="nil"/>
                <w:bar w:val="nil"/>
              </w:pBdr>
              <w:jc w:val="both"/>
              <w:rPr>
                <w:rFonts w:asciiTheme="minorHAnsi" w:eastAsia="Arial Unicode MS" w:hAnsiTheme="minorHAnsi" w:cstheme="minorHAnsi"/>
                <w:sz w:val="22"/>
                <w:szCs w:val="22"/>
                <w:bdr w:val="nil"/>
              </w:rPr>
            </w:pPr>
            <w:r w:rsidRPr="00AC205E">
              <w:rPr>
                <w:rFonts w:asciiTheme="minorHAnsi" w:eastAsia="Arial Unicode MS" w:hAnsiTheme="minorHAnsi" w:cstheme="minorHAnsi"/>
                <w:sz w:val="22"/>
                <w:szCs w:val="22"/>
                <w:bdr w:val="nil"/>
              </w:rPr>
              <w:t>c) sutarties pasirašymo ir įvykdymo data</w:t>
            </w:r>
            <w:r>
              <w:rPr>
                <w:rFonts w:asciiTheme="minorHAnsi" w:eastAsia="Arial Unicode MS" w:hAnsiTheme="minorHAnsi" w:cstheme="minorHAnsi"/>
                <w:sz w:val="22"/>
                <w:szCs w:val="22"/>
                <w:bdr w:val="nil"/>
              </w:rPr>
              <w:t>.</w:t>
            </w:r>
          </w:p>
          <w:p w14:paraId="19A5A235" w14:textId="77777777" w:rsidR="00387129" w:rsidRPr="00AC205E" w:rsidRDefault="00387129" w:rsidP="00682916">
            <w:pPr>
              <w:pBdr>
                <w:top w:val="nil"/>
                <w:left w:val="nil"/>
                <w:bottom w:val="nil"/>
                <w:right w:val="nil"/>
                <w:between w:val="nil"/>
                <w:bar w:val="nil"/>
              </w:pBdr>
              <w:jc w:val="both"/>
              <w:rPr>
                <w:rFonts w:asciiTheme="minorHAnsi" w:eastAsia="Arial Unicode MS" w:hAnsiTheme="minorHAnsi" w:cstheme="minorHAnsi"/>
                <w:sz w:val="22"/>
                <w:szCs w:val="22"/>
                <w:bdr w:val="nil"/>
              </w:rPr>
            </w:pPr>
            <w:r w:rsidRPr="00AC205E">
              <w:rPr>
                <w:rFonts w:asciiTheme="minorHAnsi" w:eastAsia="Arial Unicode MS" w:hAnsiTheme="minorHAnsi" w:cstheme="minorHAnsi"/>
                <w:sz w:val="22"/>
                <w:szCs w:val="22"/>
                <w:bdr w:val="nil"/>
              </w:rPr>
              <w:t>2. Užsakovo(ų) pažyma (-</w:t>
            </w:r>
            <w:proofErr w:type="spellStart"/>
            <w:r w:rsidRPr="00AC205E">
              <w:rPr>
                <w:rFonts w:asciiTheme="minorHAnsi" w:eastAsia="Arial Unicode MS" w:hAnsiTheme="minorHAnsi" w:cstheme="minorHAnsi"/>
                <w:sz w:val="22"/>
                <w:szCs w:val="22"/>
                <w:bdr w:val="nil"/>
              </w:rPr>
              <w:t>os</w:t>
            </w:r>
            <w:proofErr w:type="spellEnd"/>
            <w:r w:rsidRPr="00AC205E">
              <w:rPr>
                <w:rFonts w:asciiTheme="minorHAnsi" w:eastAsia="Arial Unicode MS" w:hAnsiTheme="minorHAnsi" w:cstheme="minorHAnsi"/>
                <w:sz w:val="22"/>
                <w:szCs w:val="22"/>
                <w:bdr w:val="nil"/>
              </w:rPr>
              <w:t>), kuriose nurodyta sutarties objektas, suteiktų darbų datos, vertės, darbų gavėjai, o jos (jų) nesant – statybos užbaigimo aktas (-ai) ar kitas (-i) lygiavertis (-</w:t>
            </w:r>
            <w:proofErr w:type="spellStart"/>
            <w:r w:rsidRPr="00AC205E">
              <w:rPr>
                <w:rFonts w:asciiTheme="minorHAnsi" w:eastAsia="Arial Unicode MS" w:hAnsiTheme="minorHAnsi" w:cstheme="minorHAnsi"/>
                <w:sz w:val="22"/>
                <w:szCs w:val="22"/>
                <w:bdr w:val="nil"/>
              </w:rPr>
              <w:t>čiai</w:t>
            </w:r>
            <w:proofErr w:type="spellEnd"/>
            <w:r w:rsidRPr="00AC205E">
              <w:rPr>
                <w:rFonts w:asciiTheme="minorHAnsi" w:eastAsia="Arial Unicode MS" w:hAnsiTheme="minorHAnsi" w:cstheme="minorHAnsi"/>
                <w:sz w:val="22"/>
                <w:szCs w:val="22"/>
                <w:bdr w:val="nil"/>
              </w:rPr>
              <w:t>) dokumentas (-ai).</w:t>
            </w:r>
          </w:p>
          <w:p w14:paraId="024C907E" w14:textId="77777777" w:rsidR="00387129" w:rsidRPr="00AC205E" w:rsidRDefault="00387129" w:rsidP="00682916">
            <w:pPr>
              <w:tabs>
                <w:tab w:val="left" w:pos="312"/>
              </w:tabs>
              <w:ind w:left="28"/>
              <w:contextualSpacing/>
              <w:jc w:val="both"/>
              <w:rPr>
                <w:rFonts w:asciiTheme="minorHAnsi" w:eastAsiaTheme="minorEastAsia" w:hAnsiTheme="minorHAnsi" w:cstheme="minorHAnsi"/>
                <w:color w:val="000000"/>
                <w:sz w:val="22"/>
                <w:szCs w:val="22"/>
                <w:lang w:eastAsia="lt-LT"/>
              </w:rPr>
            </w:pPr>
          </w:p>
        </w:tc>
        <w:tc>
          <w:tcPr>
            <w:tcW w:w="3338" w:type="dxa"/>
          </w:tcPr>
          <w:p w14:paraId="4E4FDEF4" w14:textId="77777777" w:rsidR="00387129" w:rsidRPr="00AC205E" w:rsidRDefault="00387129" w:rsidP="00682916">
            <w:pPr>
              <w:pStyle w:val="elementtoproof"/>
              <w:rPr>
                <w:rFonts w:asciiTheme="minorHAnsi" w:hAnsiTheme="minorHAnsi" w:cstheme="minorHAnsi"/>
              </w:rPr>
            </w:pPr>
            <w:r w:rsidRPr="00AC205E">
              <w:rPr>
                <w:rFonts w:asciiTheme="minorHAnsi" w:hAnsiTheme="minorHAnsi" w:cstheme="minorHAnsi"/>
                <w:color w:val="242424"/>
              </w:rPr>
              <w:t>Tiekėjas arba bent vienas tiekėjų grupės narys, jeigu pasiūlymą teikia ūkio subjektų grupė, arba ūkio subjektas, kurio pajėgumais remiasi tiekėjas, pagal jų prisiimamus įsipareigojimus pirkimo sutarčiai vykdyti.</w:t>
            </w:r>
          </w:p>
          <w:p w14:paraId="692924C9" w14:textId="77777777" w:rsidR="00387129" w:rsidRPr="00AC205E" w:rsidRDefault="00387129" w:rsidP="00682916">
            <w:pPr>
              <w:pStyle w:val="NormalWeb"/>
              <w:shd w:val="clear" w:color="auto" w:fill="FFFFFF"/>
              <w:spacing w:line="233" w:lineRule="atLeast"/>
              <w:jc w:val="both"/>
              <w:rPr>
                <w:rFonts w:asciiTheme="minorHAnsi" w:hAnsiTheme="minorHAnsi" w:cstheme="minorHAnsi"/>
              </w:rPr>
            </w:pPr>
            <w:r w:rsidRPr="00AC205E">
              <w:rPr>
                <w:rFonts w:asciiTheme="minorHAnsi" w:hAnsiTheme="minorHAnsi" w:cstheme="minorHAnsi"/>
                <w:color w:val="242424"/>
              </w:rPr>
              <w:t> </w:t>
            </w:r>
          </w:p>
          <w:p w14:paraId="6A75244F" w14:textId="77777777" w:rsidR="00387129" w:rsidRPr="00AC205E" w:rsidRDefault="00387129" w:rsidP="00682916">
            <w:pPr>
              <w:pStyle w:val="NormalWeb"/>
              <w:shd w:val="clear" w:color="auto" w:fill="FFFFFF"/>
              <w:spacing w:line="233" w:lineRule="atLeast"/>
              <w:jc w:val="both"/>
              <w:rPr>
                <w:rFonts w:asciiTheme="minorHAnsi" w:hAnsiTheme="minorHAnsi" w:cstheme="minorHAnsi"/>
              </w:rPr>
            </w:pPr>
            <w:r w:rsidRPr="00AC205E">
              <w:rPr>
                <w:rFonts w:asciiTheme="minorHAnsi" w:hAnsiTheme="minorHAnsi" w:cstheme="minorHAnsi"/>
                <w:color w:val="242424"/>
              </w:rPr>
              <w:t>Tiekėjas gali remtis kitų ūkio subjektų pajėgumais tik tuo atveju, jeigu tie subjektai patys vykdys pirkimo sutarties dalį.</w:t>
            </w:r>
          </w:p>
          <w:p w14:paraId="2AFEDD1E" w14:textId="77777777" w:rsidR="00387129" w:rsidRPr="00AC205E" w:rsidRDefault="00387129" w:rsidP="00682916">
            <w:pPr>
              <w:pStyle w:val="NormalWeb"/>
              <w:shd w:val="clear" w:color="auto" w:fill="FFFFFF"/>
              <w:spacing w:line="233" w:lineRule="atLeast"/>
              <w:jc w:val="both"/>
              <w:rPr>
                <w:rFonts w:asciiTheme="minorHAnsi" w:hAnsiTheme="minorHAnsi" w:cstheme="minorHAnsi"/>
              </w:rPr>
            </w:pPr>
            <w:r w:rsidRPr="00AC205E">
              <w:rPr>
                <w:rFonts w:asciiTheme="minorHAnsi" w:hAnsiTheme="minorHAnsi" w:cstheme="minorHAnsi"/>
                <w:color w:val="242424"/>
              </w:rPr>
              <w:t> </w:t>
            </w:r>
          </w:p>
          <w:p w14:paraId="0E758964" w14:textId="77777777" w:rsidR="00387129" w:rsidRPr="00AC205E" w:rsidRDefault="00387129" w:rsidP="00682916">
            <w:pPr>
              <w:pStyle w:val="elementtoproof"/>
              <w:shd w:val="clear" w:color="auto" w:fill="FFFFFF"/>
              <w:spacing w:line="233" w:lineRule="atLeast"/>
              <w:jc w:val="both"/>
              <w:rPr>
                <w:rFonts w:asciiTheme="minorHAnsi" w:hAnsiTheme="minorHAnsi" w:cstheme="minorHAnsi"/>
              </w:rPr>
            </w:pPr>
            <w:r w:rsidRPr="00AC205E">
              <w:rPr>
                <w:rFonts w:asciiTheme="minorHAnsi" w:hAnsiTheme="minorHAnsi" w:cstheme="minorHAnsi"/>
                <w:color w:val="242424"/>
              </w:rPr>
              <w:t>Tiekėjui nedraudžiama remtis sutartimi, kurią tiekėjas vykdė ne vienas, bet kartu su kitais ūkio subjektais. Tačiau tokiu atveju bus vertinami` būtent konkretaus tiekėjo, dalyvaujančio viešajame pirkime, atlikti darbai, jų apimtis, o ne visas vykdytos sutarties objektas.</w:t>
            </w:r>
          </w:p>
          <w:p w14:paraId="4E246B5D" w14:textId="77777777" w:rsidR="00387129" w:rsidRPr="00AC205E" w:rsidRDefault="00387129" w:rsidP="00682916">
            <w:pPr>
              <w:contextualSpacing/>
              <w:jc w:val="both"/>
              <w:rPr>
                <w:rFonts w:asciiTheme="minorHAnsi" w:eastAsiaTheme="minorEastAsia" w:hAnsiTheme="minorHAnsi" w:cstheme="minorHAnsi"/>
                <w:color w:val="000000"/>
                <w:sz w:val="22"/>
                <w:szCs w:val="22"/>
                <w:lang w:eastAsia="lt-LT"/>
              </w:rPr>
            </w:pPr>
          </w:p>
        </w:tc>
      </w:tr>
      <w:tr w:rsidR="00387129" w:rsidRPr="00AC205E" w14:paraId="72AC9E30" w14:textId="77777777" w:rsidTr="00682916">
        <w:trPr>
          <w:trHeight w:val="324"/>
        </w:trPr>
        <w:tc>
          <w:tcPr>
            <w:tcW w:w="718" w:type="dxa"/>
          </w:tcPr>
          <w:p w14:paraId="7FBA3A64" w14:textId="77777777" w:rsidR="00387129" w:rsidRPr="00AC205E" w:rsidRDefault="00387129" w:rsidP="00682916">
            <w:pPr>
              <w:spacing w:line="20" w:lineRule="atLeast"/>
              <w:contextualSpacing/>
              <w:jc w:val="center"/>
              <w:rPr>
                <w:rFonts w:asciiTheme="minorHAnsi" w:eastAsiaTheme="minorEastAsia" w:hAnsiTheme="minorHAnsi" w:cstheme="minorHAnsi"/>
                <w:color w:val="000000"/>
                <w:sz w:val="22"/>
                <w:szCs w:val="22"/>
                <w:lang w:val="en-US" w:eastAsia="lt-LT"/>
              </w:rPr>
            </w:pPr>
            <w:r>
              <w:rPr>
                <w:rFonts w:asciiTheme="minorHAnsi" w:eastAsiaTheme="minorEastAsia" w:hAnsiTheme="minorHAnsi" w:cstheme="minorHAnsi"/>
                <w:color w:val="000000"/>
                <w:sz w:val="22"/>
                <w:szCs w:val="22"/>
                <w:lang w:val="en-US" w:eastAsia="lt-LT"/>
              </w:rPr>
              <w:t>2.2.</w:t>
            </w:r>
          </w:p>
        </w:tc>
        <w:tc>
          <w:tcPr>
            <w:tcW w:w="2658" w:type="dxa"/>
          </w:tcPr>
          <w:p w14:paraId="265EFA14" w14:textId="06E487D7" w:rsidR="00387129" w:rsidRPr="00837045" w:rsidRDefault="00387129" w:rsidP="00682916">
            <w:pPr>
              <w:spacing w:line="20" w:lineRule="atLeast"/>
              <w:contextualSpacing/>
              <w:jc w:val="both"/>
              <w:rPr>
                <w:rFonts w:ascii="Calibri" w:eastAsiaTheme="minorHAnsi" w:hAnsi="Calibri" w:cs="Calibri"/>
                <w:b/>
                <w:bCs/>
                <w:sz w:val="22"/>
                <w:szCs w:val="22"/>
                <w:lang w:eastAsia="lt-LT"/>
              </w:rPr>
            </w:pPr>
            <w:r w:rsidRPr="00672001">
              <w:rPr>
                <w:rFonts w:ascii="Calibri" w:eastAsiaTheme="minorHAnsi" w:hAnsi="Calibri" w:cs="Calibri"/>
                <w:sz w:val="22"/>
                <w:szCs w:val="22"/>
                <w:lang w:eastAsia="lt-LT"/>
              </w:rPr>
              <w:t>Bendros metinės pajamos iš veiklos, su kuria susijęs atliekamas</w:t>
            </w:r>
            <w:r>
              <w:rPr>
                <w:rFonts w:ascii="Calibri" w:eastAsiaTheme="minorHAnsi" w:hAnsi="Calibri" w:cs="Calibri"/>
                <w:sz w:val="22"/>
                <w:szCs w:val="22"/>
                <w:lang w:eastAsia="lt-LT"/>
              </w:rPr>
              <w:t xml:space="preserve"> </w:t>
            </w:r>
            <w:r w:rsidRPr="00672001">
              <w:rPr>
                <w:rFonts w:ascii="Calibri" w:eastAsiaTheme="minorHAnsi" w:hAnsi="Calibri" w:cs="Calibri"/>
                <w:sz w:val="22"/>
                <w:szCs w:val="22"/>
                <w:lang w:eastAsia="lt-LT"/>
              </w:rPr>
              <w:t xml:space="preserve">pirkimas, kiekvienais paskutiniais </w:t>
            </w:r>
            <w:r>
              <w:rPr>
                <w:rFonts w:ascii="Calibri" w:eastAsiaTheme="minorHAnsi" w:hAnsi="Calibri" w:cs="Calibri"/>
                <w:sz w:val="22"/>
                <w:szCs w:val="22"/>
                <w:lang w:val="en-US" w:eastAsia="lt-LT"/>
              </w:rPr>
              <w:t>2</w:t>
            </w:r>
            <w:r>
              <w:rPr>
                <w:rFonts w:ascii="Calibri" w:eastAsiaTheme="minorHAnsi" w:hAnsi="Calibri" w:cs="Calibri"/>
                <w:sz w:val="22"/>
                <w:szCs w:val="22"/>
                <w:lang w:eastAsia="lt-LT"/>
              </w:rPr>
              <w:t xml:space="preserve"> </w:t>
            </w:r>
            <w:r w:rsidRPr="00672001">
              <w:rPr>
                <w:rFonts w:ascii="Calibri" w:eastAsiaTheme="minorHAnsi" w:hAnsi="Calibri" w:cs="Calibri"/>
                <w:sz w:val="22"/>
                <w:szCs w:val="22"/>
                <w:lang w:eastAsia="lt-LT"/>
              </w:rPr>
              <w:t xml:space="preserve">finansiniais metais, o jei ūkio subjektas įregistruotas vėliau ar veiklą atitinkamoje srityje pradėjo vėliau – nuo ūkio subjekto įregistravimo ar veiklos su pirkimu susijusioje srityje pradžios, yra ne mažesnės </w:t>
            </w:r>
            <w:r w:rsidRPr="00837045">
              <w:rPr>
                <w:rFonts w:ascii="Calibri" w:eastAsiaTheme="minorHAnsi" w:hAnsi="Calibri" w:cs="Calibri"/>
                <w:b/>
                <w:bCs/>
                <w:sz w:val="22"/>
                <w:szCs w:val="22"/>
                <w:lang w:eastAsia="lt-LT"/>
              </w:rPr>
              <w:t xml:space="preserve">nei </w:t>
            </w:r>
            <w:r w:rsidR="001E4479">
              <w:rPr>
                <w:rFonts w:ascii="Calibri" w:eastAsiaTheme="minorHAnsi" w:hAnsi="Calibri" w:cs="Calibri"/>
                <w:b/>
                <w:bCs/>
                <w:sz w:val="22"/>
                <w:szCs w:val="22"/>
                <w:lang w:eastAsia="lt-LT"/>
              </w:rPr>
              <w:t>0,5</w:t>
            </w:r>
            <w:r w:rsidRPr="00837045">
              <w:rPr>
                <w:rFonts w:ascii="Calibri" w:eastAsiaTheme="minorHAnsi" w:hAnsi="Calibri" w:cs="Calibri"/>
                <w:b/>
                <w:bCs/>
                <w:sz w:val="22"/>
                <w:szCs w:val="22"/>
                <w:lang w:eastAsia="lt-LT"/>
              </w:rPr>
              <w:t xml:space="preserve"> mln. Eur.</w:t>
            </w:r>
          </w:p>
          <w:p w14:paraId="24AC8C89" w14:textId="77777777" w:rsidR="00387129" w:rsidRPr="00672001" w:rsidRDefault="00387129" w:rsidP="00682916">
            <w:pPr>
              <w:spacing w:line="20" w:lineRule="atLeast"/>
              <w:contextualSpacing/>
              <w:jc w:val="both"/>
              <w:rPr>
                <w:rFonts w:ascii="Calibri" w:eastAsiaTheme="minorHAnsi" w:hAnsi="Calibri" w:cs="Calibri"/>
                <w:sz w:val="22"/>
                <w:szCs w:val="22"/>
                <w:lang w:eastAsia="lt-LT"/>
              </w:rPr>
            </w:pPr>
          </w:p>
          <w:p w14:paraId="0A983140" w14:textId="77777777" w:rsidR="00387129" w:rsidRPr="006A64BD" w:rsidRDefault="00387129" w:rsidP="00682916">
            <w:pPr>
              <w:spacing w:line="20" w:lineRule="atLeast"/>
              <w:contextualSpacing/>
              <w:jc w:val="both"/>
              <w:rPr>
                <w:rFonts w:asciiTheme="minorHAnsi" w:hAnsiTheme="minorHAnsi" w:cstheme="minorHAnsi"/>
                <w:spacing w:val="2"/>
                <w:sz w:val="21"/>
                <w:szCs w:val="21"/>
                <w:lang w:eastAsia="lt-LT"/>
              </w:rPr>
            </w:pPr>
            <w:r w:rsidRPr="00672001">
              <w:rPr>
                <w:rFonts w:ascii="Calibri" w:eastAsiaTheme="minorHAnsi" w:hAnsi="Calibri" w:cs="Calibri"/>
                <w:i/>
                <w:iCs/>
                <w:sz w:val="22"/>
                <w:szCs w:val="22"/>
                <w:lang w:eastAsia="lt-LT"/>
              </w:rPr>
              <w:t xml:space="preserve">Laikoma, kad su atliekamu pirkimu susijusi veikla, iš kurių gautas pajamas tiekėjai turi pateikti duomenis yra: </w:t>
            </w:r>
            <w:r>
              <w:rPr>
                <w:rFonts w:ascii="Calibri" w:eastAsiaTheme="minorHAnsi" w:hAnsi="Calibri" w:cs="Calibri"/>
                <w:i/>
                <w:iCs/>
                <w:sz w:val="22"/>
                <w:szCs w:val="22"/>
                <w:lang w:eastAsia="lt-LT"/>
              </w:rPr>
              <w:t xml:space="preserve">inžinierinių tinklų statybos darbai . </w:t>
            </w:r>
          </w:p>
        </w:tc>
        <w:tc>
          <w:tcPr>
            <w:tcW w:w="3346" w:type="dxa"/>
          </w:tcPr>
          <w:p w14:paraId="0BA610B0" w14:textId="77777777" w:rsidR="00387129" w:rsidRPr="00AC205E" w:rsidRDefault="00387129" w:rsidP="00682916">
            <w:pPr>
              <w:pBdr>
                <w:top w:val="nil"/>
                <w:left w:val="nil"/>
                <w:bottom w:val="nil"/>
                <w:right w:val="nil"/>
                <w:between w:val="nil"/>
                <w:bar w:val="nil"/>
              </w:pBdr>
              <w:jc w:val="both"/>
              <w:rPr>
                <w:rFonts w:asciiTheme="minorHAnsi" w:eastAsia="Arial Unicode MS" w:hAnsiTheme="minorHAnsi" w:cstheme="minorHAnsi"/>
                <w:sz w:val="22"/>
                <w:szCs w:val="22"/>
                <w:bdr w:val="nil"/>
              </w:rPr>
            </w:pPr>
            <w:r w:rsidRPr="00DF1D21">
              <w:rPr>
                <w:rFonts w:ascii="Calibri" w:eastAsiaTheme="minorHAnsi" w:hAnsi="Calibri" w:cs="Calibri"/>
                <w:sz w:val="22"/>
                <w:szCs w:val="22"/>
                <w:lang w:eastAsia="lt-LT"/>
              </w:rPr>
              <w:lastRenderedPageBreak/>
              <w:t xml:space="preserve">Pateikiama atitinkamo laikotarpio ūkio subjekto vadovo ir ūkio subjekto vyriausiojo buhalterio (buhalterio) arba kito asmens, galinčio tvarkyti ūkio subjekto buhalterinę apskaitą pagal teisės aktus, pasirašyta </w:t>
            </w:r>
            <w:r>
              <w:rPr>
                <w:rFonts w:ascii="Calibri" w:eastAsiaTheme="minorHAnsi" w:hAnsi="Calibri" w:cs="Calibri"/>
                <w:sz w:val="22"/>
                <w:szCs w:val="22"/>
                <w:lang w:eastAsia="lt-LT"/>
              </w:rPr>
              <w:t>pažyma</w:t>
            </w:r>
            <w:r w:rsidRPr="00DF1D21">
              <w:rPr>
                <w:rFonts w:ascii="Calibri" w:eastAsiaTheme="minorHAnsi" w:hAnsi="Calibri" w:cs="Calibri"/>
                <w:sz w:val="22"/>
                <w:szCs w:val="22"/>
                <w:lang w:eastAsia="lt-LT"/>
              </w:rPr>
              <w:t xml:space="preserve"> apie gautas metines pajamas iš kvalifikaciniame reikalavime nurodytos veiklos arba atitinkamos banko pažymos.    </w:t>
            </w:r>
          </w:p>
        </w:tc>
        <w:tc>
          <w:tcPr>
            <w:tcW w:w="3338" w:type="dxa"/>
          </w:tcPr>
          <w:p w14:paraId="7CDAD865" w14:textId="77777777" w:rsidR="00387129" w:rsidRPr="00AC205E" w:rsidRDefault="00387129" w:rsidP="00682916">
            <w:pPr>
              <w:pStyle w:val="elementtoproof"/>
              <w:rPr>
                <w:rFonts w:asciiTheme="minorHAnsi" w:hAnsiTheme="minorHAnsi" w:cstheme="minorHAnsi"/>
                <w:color w:val="242424"/>
              </w:rPr>
            </w:pPr>
            <w:r w:rsidRPr="006B6006">
              <w:t xml:space="preserve">Tiekėjas, visi tiekėjų grupės nariai, jeigu pasiūlymą teikia ūkio subjektų grupė (pajėgumai sumuojami), ir kiti ūkio subjektai, kuriais remiasi tiekėjas, kartu.  Tiekėjas ir ūkio subjektai, kurių pajėgumais remiasi tiekėjas pagrindžiant atitikimą šiam kvalifikaciniam reikalavimui, privalo prisiimti solidarią atsakomybę už pirkimo sutarties įvykdymą (pateikiamas dokumentas (sutartis ar kt.), įrodantis solidarios atsakomybės </w:t>
            </w:r>
            <w:r w:rsidRPr="006B6006">
              <w:lastRenderedPageBreak/>
              <w:t xml:space="preserve">prisiėmimą pirkimo laimėjimo atveju). </w:t>
            </w:r>
          </w:p>
        </w:tc>
      </w:tr>
      <w:tr w:rsidR="00387129" w:rsidRPr="00AC205E" w14:paraId="0DE8A4FD" w14:textId="77777777" w:rsidTr="00682916">
        <w:trPr>
          <w:trHeight w:val="324"/>
        </w:trPr>
        <w:tc>
          <w:tcPr>
            <w:tcW w:w="718" w:type="dxa"/>
          </w:tcPr>
          <w:p w14:paraId="633D8F3F" w14:textId="77777777" w:rsidR="00387129" w:rsidRPr="00AC205E" w:rsidRDefault="00387129" w:rsidP="00682916">
            <w:pPr>
              <w:spacing w:line="20" w:lineRule="atLeast"/>
              <w:contextualSpacing/>
              <w:jc w:val="right"/>
              <w:rPr>
                <w:rFonts w:asciiTheme="minorHAnsi" w:eastAsiaTheme="minorEastAsia" w:hAnsiTheme="minorHAnsi" w:cstheme="minorHAnsi"/>
                <w:color w:val="000000"/>
                <w:sz w:val="22"/>
                <w:szCs w:val="22"/>
                <w:lang w:eastAsia="lt-LT"/>
              </w:rPr>
            </w:pPr>
            <w:r w:rsidRPr="00AC205E">
              <w:rPr>
                <w:rFonts w:asciiTheme="minorHAnsi" w:eastAsiaTheme="minorEastAsia" w:hAnsiTheme="minorHAnsi" w:cstheme="minorHAnsi"/>
                <w:color w:val="000000"/>
                <w:sz w:val="22"/>
                <w:szCs w:val="22"/>
                <w:lang w:eastAsia="lt-LT"/>
              </w:rPr>
              <w:lastRenderedPageBreak/>
              <w:t>2.</w:t>
            </w:r>
            <w:r>
              <w:rPr>
                <w:rFonts w:asciiTheme="minorHAnsi" w:eastAsiaTheme="minorEastAsia" w:hAnsiTheme="minorHAnsi" w:cstheme="minorHAnsi"/>
                <w:color w:val="000000"/>
                <w:sz w:val="22"/>
                <w:szCs w:val="22"/>
                <w:lang w:eastAsia="lt-LT"/>
              </w:rPr>
              <w:t>3</w:t>
            </w:r>
            <w:r w:rsidRPr="00AC205E">
              <w:rPr>
                <w:rFonts w:asciiTheme="minorHAnsi" w:eastAsiaTheme="minorEastAsia" w:hAnsiTheme="minorHAnsi" w:cstheme="minorHAnsi"/>
                <w:color w:val="000000"/>
                <w:sz w:val="22"/>
                <w:szCs w:val="22"/>
                <w:lang w:eastAsia="lt-LT"/>
              </w:rPr>
              <w:t>.</w:t>
            </w:r>
          </w:p>
        </w:tc>
        <w:tc>
          <w:tcPr>
            <w:tcW w:w="9342" w:type="dxa"/>
            <w:gridSpan w:val="3"/>
          </w:tcPr>
          <w:p w14:paraId="4BAD4ECF" w14:textId="3719E97D" w:rsidR="00387129" w:rsidRPr="00AC205E" w:rsidRDefault="00387129" w:rsidP="00682916">
            <w:pPr>
              <w:rPr>
                <w:rFonts w:asciiTheme="minorHAnsi" w:hAnsiTheme="minorHAnsi" w:cstheme="minorHAnsi"/>
                <w:sz w:val="22"/>
                <w:szCs w:val="22"/>
              </w:rPr>
            </w:pPr>
            <w:r w:rsidRPr="00AC205E">
              <w:rPr>
                <w:rFonts w:asciiTheme="minorHAnsi" w:hAnsiTheme="minorHAnsi" w:cstheme="minorHAnsi"/>
                <w:sz w:val="22"/>
                <w:szCs w:val="22"/>
              </w:rPr>
              <w:t>Tiekėjas Pirkimo sutarties vykdymui privalo paskirti specialistus, kurių kvalifikacija atitinka 2.</w:t>
            </w:r>
            <w:r>
              <w:rPr>
                <w:rFonts w:asciiTheme="minorHAnsi" w:hAnsiTheme="minorHAnsi" w:cstheme="minorHAnsi"/>
                <w:sz w:val="22"/>
                <w:szCs w:val="22"/>
              </w:rPr>
              <w:t>3</w:t>
            </w:r>
            <w:r w:rsidRPr="00AC205E">
              <w:rPr>
                <w:rFonts w:asciiTheme="minorHAnsi" w:hAnsiTheme="minorHAnsi" w:cstheme="minorHAnsi"/>
                <w:sz w:val="22"/>
                <w:szCs w:val="22"/>
              </w:rPr>
              <w:t>.1 – 2.</w:t>
            </w:r>
            <w:r>
              <w:rPr>
                <w:rFonts w:asciiTheme="minorHAnsi" w:hAnsiTheme="minorHAnsi" w:cstheme="minorHAnsi"/>
                <w:sz w:val="22"/>
                <w:szCs w:val="22"/>
              </w:rPr>
              <w:t>3</w:t>
            </w:r>
            <w:r w:rsidRPr="00AC205E">
              <w:rPr>
                <w:rFonts w:asciiTheme="minorHAnsi" w:hAnsiTheme="minorHAnsi" w:cstheme="minorHAnsi"/>
                <w:sz w:val="22"/>
                <w:szCs w:val="22"/>
              </w:rPr>
              <w:t>.</w:t>
            </w:r>
            <w:r w:rsidR="0097100C">
              <w:rPr>
                <w:rFonts w:asciiTheme="minorHAnsi" w:hAnsiTheme="minorHAnsi" w:cstheme="minorHAnsi"/>
                <w:sz w:val="22"/>
                <w:szCs w:val="22"/>
              </w:rPr>
              <w:t>5</w:t>
            </w:r>
            <w:r w:rsidRPr="00AC205E">
              <w:rPr>
                <w:rFonts w:asciiTheme="minorHAnsi" w:hAnsiTheme="minorHAnsi" w:cstheme="minorHAnsi"/>
                <w:sz w:val="22"/>
                <w:szCs w:val="22"/>
              </w:rPr>
              <w:t xml:space="preserve"> punktuose nurodytus reikalavimus:</w:t>
            </w:r>
          </w:p>
          <w:p w14:paraId="52B53CC1" w14:textId="77777777" w:rsidR="00387129" w:rsidRPr="00AC205E" w:rsidRDefault="00387129" w:rsidP="00682916">
            <w:pPr>
              <w:contextualSpacing/>
              <w:jc w:val="both"/>
              <w:rPr>
                <w:rFonts w:asciiTheme="minorHAnsi" w:eastAsiaTheme="minorEastAsia" w:hAnsiTheme="minorHAnsi" w:cstheme="minorHAnsi"/>
                <w:color w:val="000000"/>
                <w:sz w:val="22"/>
                <w:szCs w:val="22"/>
                <w:lang w:eastAsia="lt-LT"/>
              </w:rPr>
            </w:pPr>
          </w:p>
        </w:tc>
      </w:tr>
      <w:tr w:rsidR="00264028" w:rsidRPr="00AC205E" w14:paraId="78730FB9" w14:textId="77777777" w:rsidTr="00E07724">
        <w:trPr>
          <w:trHeight w:val="1691"/>
        </w:trPr>
        <w:tc>
          <w:tcPr>
            <w:tcW w:w="718" w:type="dxa"/>
          </w:tcPr>
          <w:p w14:paraId="027D90BD" w14:textId="22B18FFF" w:rsidR="00264028" w:rsidRPr="00AC205E" w:rsidRDefault="00264028" w:rsidP="00264028">
            <w:pPr>
              <w:spacing w:line="20" w:lineRule="atLeast"/>
              <w:contextualSpacing/>
              <w:jc w:val="right"/>
              <w:rPr>
                <w:rFonts w:asciiTheme="minorHAnsi" w:eastAsiaTheme="minorEastAsia" w:hAnsiTheme="minorHAnsi" w:cstheme="minorHAnsi"/>
                <w:color w:val="000000"/>
                <w:sz w:val="22"/>
                <w:szCs w:val="22"/>
                <w:lang w:eastAsia="lt-LT"/>
              </w:rPr>
            </w:pPr>
            <w:r>
              <w:rPr>
                <w:rFonts w:asciiTheme="minorHAnsi" w:eastAsiaTheme="minorEastAsia" w:hAnsiTheme="minorHAnsi" w:cstheme="minorHAnsi"/>
                <w:color w:val="000000"/>
                <w:sz w:val="22"/>
                <w:szCs w:val="22"/>
                <w:lang w:eastAsia="lt-LT"/>
              </w:rPr>
              <w:t>2.3.1.</w:t>
            </w:r>
          </w:p>
        </w:tc>
        <w:tc>
          <w:tcPr>
            <w:tcW w:w="2658" w:type="dxa"/>
          </w:tcPr>
          <w:p w14:paraId="4DE0AA06" w14:textId="40C76A5B" w:rsidR="00264028" w:rsidRPr="00E07724" w:rsidRDefault="00264028" w:rsidP="00E07724">
            <w:pPr>
              <w:jc w:val="both"/>
              <w:rPr>
                <w:rFonts w:asciiTheme="minorHAnsi" w:eastAsiaTheme="minorEastAsia" w:hAnsiTheme="minorHAnsi" w:cstheme="minorHAnsi"/>
                <w:b/>
                <w:bCs/>
                <w:color w:val="000000"/>
                <w:sz w:val="21"/>
                <w:szCs w:val="21"/>
                <w:lang w:eastAsia="lt-LT"/>
              </w:rPr>
            </w:pPr>
            <w:r w:rsidRPr="006A64BD">
              <w:rPr>
                <w:rFonts w:asciiTheme="minorHAnsi" w:eastAsiaTheme="minorEastAsia" w:hAnsiTheme="minorHAnsi" w:cstheme="minorHAnsi"/>
                <w:color w:val="000000"/>
                <w:sz w:val="21"/>
                <w:szCs w:val="21"/>
                <w:lang w:eastAsia="lt-LT"/>
              </w:rPr>
              <w:t>Tiekėjas turi turėti bent 1 (vieną)</w:t>
            </w:r>
            <w:r>
              <w:rPr>
                <w:rFonts w:asciiTheme="minorHAnsi" w:eastAsiaTheme="minorEastAsia" w:hAnsiTheme="minorHAnsi" w:cstheme="minorHAnsi"/>
                <w:color w:val="000000"/>
                <w:sz w:val="21"/>
                <w:szCs w:val="21"/>
                <w:lang w:eastAsia="lt-LT"/>
              </w:rPr>
              <w:t xml:space="preserve"> </w:t>
            </w:r>
            <w:r w:rsidRPr="006A64BD">
              <w:rPr>
                <w:rFonts w:asciiTheme="minorHAnsi" w:eastAsiaTheme="minorEastAsia" w:hAnsiTheme="minorHAnsi" w:cstheme="minorHAnsi"/>
                <w:color w:val="000000"/>
                <w:sz w:val="21"/>
                <w:szCs w:val="21"/>
                <w:lang w:eastAsia="lt-LT"/>
              </w:rPr>
              <w:t>specialistą</w:t>
            </w:r>
            <w:r w:rsidR="00E07724">
              <w:rPr>
                <w:rFonts w:asciiTheme="minorHAnsi" w:eastAsiaTheme="minorEastAsia" w:hAnsiTheme="minorHAnsi" w:cstheme="minorHAnsi"/>
                <w:color w:val="000000"/>
                <w:sz w:val="21"/>
                <w:szCs w:val="21"/>
                <w:lang w:eastAsia="lt-LT"/>
              </w:rPr>
              <w:t xml:space="preserve">, </w:t>
            </w:r>
            <w:r w:rsidRPr="00E07724">
              <w:rPr>
                <w:rFonts w:asciiTheme="minorHAnsi" w:eastAsiaTheme="minorEastAsia" w:hAnsiTheme="minorHAnsi" w:cstheme="minorHAnsi"/>
                <w:color w:val="000000"/>
                <w:sz w:val="21"/>
                <w:szCs w:val="21"/>
                <w:lang w:eastAsia="lt-LT"/>
              </w:rPr>
              <w:t xml:space="preserve">turintį teisę Lietuvos Respublikoje eiti </w:t>
            </w:r>
            <w:r w:rsidRPr="00E07724">
              <w:rPr>
                <w:rFonts w:asciiTheme="minorHAnsi" w:eastAsiaTheme="minorEastAsia" w:hAnsiTheme="minorHAnsi" w:cstheme="minorHAnsi"/>
                <w:b/>
                <w:bCs/>
                <w:color w:val="000000"/>
                <w:sz w:val="21"/>
                <w:szCs w:val="21"/>
                <w:lang w:eastAsia="lt-LT"/>
              </w:rPr>
              <w:t>neypatingojo statinio</w:t>
            </w:r>
          </w:p>
          <w:p w14:paraId="3EE77D60" w14:textId="0805F82F" w:rsidR="00264028" w:rsidRDefault="00264028" w:rsidP="00264028">
            <w:pPr>
              <w:jc w:val="both"/>
              <w:rPr>
                <w:rFonts w:asciiTheme="minorHAnsi" w:eastAsiaTheme="minorEastAsia" w:hAnsiTheme="minorHAnsi" w:cstheme="minorHAnsi"/>
                <w:color w:val="000000"/>
                <w:sz w:val="21"/>
                <w:szCs w:val="21"/>
                <w:lang w:eastAsia="lt-LT"/>
              </w:rPr>
            </w:pPr>
            <w:r>
              <w:rPr>
                <w:rFonts w:asciiTheme="minorHAnsi" w:eastAsiaTheme="minorEastAsia" w:hAnsiTheme="minorHAnsi" w:cstheme="minorHAnsi"/>
                <w:b/>
                <w:bCs/>
                <w:color w:val="000000"/>
                <w:sz w:val="21"/>
                <w:szCs w:val="21"/>
                <w:lang w:eastAsia="lt-LT"/>
              </w:rPr>
              <w:t xml:space="preserve">projekto </w:t>
            </w:r>
            <w:r w:rsidRPr="00BB55DE">
              <w:rPr>
                <w:rFonts w:asciiTheme="minorHAnsi" w:eastAsiaTheme="minorEastAsia" w:hAnsiTheme="minorHAnsi" w:cstheme="minorHAnsi"/>
                <w:b/>
                <w:bCs/>
                <w:color w:val="000000"/>
                <w:sz w:val="21"/>
                <w:szCs w:val="21"/>
                <w:lang w:eastAsia="lt-LT"/>
              </w:rPr>
              <w:t>vadovo pareigas</w:t>
            </w:r>
            <w:r>
              <w:rPr>
                <w:rFonts w:asciiTheme="minorHAnsi" w:eastAsiaTheme="minorEastAsia" w:hAnsiTheme="minorHAnsi" w:cstheme="minorHAnsi"/>
                <w:b/>
                <w:bCs/>
                <w:color w:val="000000"/>
                <w:sz w:val="21"/>
                <w:szCs w:val="21"/>
                <w:lang w:eastAsia="lt-LT"/>
              </w:rPr>
              <w:t xml:space="preserve"> </w:t>
            </w:r>
          </w:p>
          <w:p w14:paraId="51C19381" w14:textId="77777777" w:rsidR="00264028" w:rsidRPr="006A64BD" w:rsidRDefault="00264028" w:rsidP="00264028">
            <w:pPr>
              <w:jc w:val="both"/>
              <w:rPr>
                <w:rFonts w:asciiTheme="minorHAnsi" w:eastAsiaTheme="minorEastAsia" w:hAnsiTheme="minorHAnsi" w:cstheme="minorHAnsi"/>
                <w:i/>
                <w:iCs/>
                <w:color w:val="000000"/>
                <w:sz w:val="21"/>
                <w:szCs w:val="21"/>
                <w:lang w:eastAsia="lt-LT"/>
              </w:rPr>
            </w:pPr>
            <w:r w:rsidRPr="006A64BD">
              <w:rPr>
                <w:rFonts w:asciiTheme="minorHAnsi" w:eastAsiaTheme="minorEastAsia" w:hAnsiTheme="minorHAnsi" w:cstheme="minorHAnsi"/>
                <w:color w:val="000000"/>
                <w:sz w:val="21"/>
                <w:szCs w:val="21"/>
                <w:lang w:eastAsia="lt-LT"/>
              </w:rPr>
              <w:t>Statini</w:t>
            </w:r>
            <w:r>
              <w:rPr>
                <w:rFonts w:asciiTheme="minorHAnsi" w:eastAsiaTheme="minorEastAsia" w:hAnsiTheme="minorHAnsi" w:cstheme="minorHAnsi"/>
                <w:color w:val="000000"/>
                <w:sz w:val="21"/>
                <w:szCs w:val="21"/>
                <w:lang w:eastAsia="lt-LT"/>
              </w:rPr>
              <w:t>ų grupėje</w:t>
            </w:r>
            <w:r w:rsidRPr="006A64BD">
              <w:rPr>
                <w:rFonts w:asciiTheme="minorHAnsi" w:eastAsiaTheme="minorEastAsia" w:hAnsiTheme="minorHAnsi" w:cstheme="minorHAnsi"/>
                <w:color w:val="000000"/>
                <w:sz w:val="21"/>
                <w:szCs w:val="21"/>
                <w:lang w:eastAsia="lt-LT"/>
              </w:rPr>
              <w:t xml:space="preserve">: </w:t>
            </w:r>
            <w:r w:rsidRPr="006A64BD">
              <w:rPr>
                <w:rFonts w:asciiTheme="minorHAnsi" w:eastAsiaTheme="minorEastAsia" w:hAnsiTheme="minorHAnsi" w:cstheme="minorHAnsi"/>
                <w:i/>
                <w:iCs/>
                <w:color w:val="000000"/>
                <w:sz w:val="21"/>
                <w:szCs w:val="21"/>
                <w:lang w:eastAsia="lt-LT"/>
              </w:rPr>
              <w:t>inžineriniai tinklai</w:t>
            </w:r>
            <w:r>
              <w:rPr>
                <w:rFonts w:asciiTheme="minorHAnsi" w:eastAsiaTheme="minorEastAsia" w:hAnsiTheme="minorHAnsi" w:cstheme="minorHAnsi"/>
                <w:i/>
                <w:iCs/>
                <w:color w:val="000000"/>
                <w:sz w:val="21"/>
                <w:szCs w:val="21"/>
                <w:lang w:eastAsia="lt-LT"/>
              </w:rPr>
              <w:t xml:space="preserve"> </w:t>
            </w:r>
            <w:r w:rsidRPr="006A64BD">
              <w:rPr>
                <w:rFonts w:asciiTheme="minorHAnsi" w:eastAsiaTheme="minorEastAsia" w:hAnsiTheme="minorHAnsi" w:cstheme="minorHAnsi"/>
                <w:i/>
                <w:iCs/>
                <w:color w:val="000000"/>
                <w:sz w:val="21"/>
                <w:szCs w:val="21"/>
                <w:lang w:eastAsia="lt-LT"/>
              </w:rPr>
              <w:t>(vandentiekio ir nuotekų šalinimo)</w:t>
            </w:r>
            <w:r>
              <w:rPr>
                <w:rFonts w:asciiTheme="minorHAnsi" w:eastAsiaTheme="minorEastAsia" w:hAnsiTheme="minorHAnsi" w:cstheme="minorHAnsi"/>
                <w:i/>
                <w:iCs/>
                <w:color w:val="000000"/>
                <w:sz w:val="21"/>
                <w:szCs w:val="21"/>
                <w:lang w:eastAsia="lt-LT"/>
              </w:rPr>
              <w:t>;</w:t>
            </w:r>
          </w:p>
          <w:p w14:paraId="2D702941" w14:textId="77777777" w:rsidR="00E07724" w:rsidRDefault="00E07724" w:rsidP="00264028">
            <w:pPr>
              <w:pStyle w:val="elementtoproof"/>
              <w:rPr>
                <w:rFonts w:asciiTheme="minorHAnsi" w:eastAsiaTheme="minorEastAsia" w:hAnsiTheme="minorHAnsi" w:cstheme="minorHAnsi"/>
                <w:color w:val="000000"/>
                <w:sz w:val="21"/>
                <w:szCs w:val="21"/>
              </w:rPr>
            </w:pPr>
          </w:p>
          <w:p w14:paraId="0A44AE95" w14:textId="42EB7988" w:rsidR="00264028" w:rsidRDefault="00264028" w:rsidP="00264028">
            <w:pPr>
              <w:pStyle w:val="elementtoproof"/>
              <w:rPr>
                <w:rFonts w:asciiTheme="minorHAnsi" w:hAnsiTheme="minorHAnsi" w:cstheme="minorHAnsi"/>
                <w:sz w:val="21"/>
                <w:szCs w:val="21"/>
              </w:rPr>
            </w:pPr>
            <w:r w:rsidRPr="002C54D0">
              <w:rPr>
                <w:rFonts w:asciiTheme="minorHAnsi" w:hAnsiTheme="minorHAnsi" w:cstheme="minorHAnsi"/>
                <w:sz w:val="21"/>
                <w:szCs w:val="21"/>
              </w:rPr>
              <w:t xml:space="preserve">ir kuris per paskutinius </w:t>
            </w:r>
            <w:r>
              <w:rPr>
                <w:rFonts w:asciiTheme="minorHAnsi" w:hAnsiTheme="minorHAnsi" w:cstheme="minorHAnsi"/>
                <w:sz w:val="21"/>
                <w:szCs w:val="21"/>
              </w:rPr>
              <w:t>3</w:t>
            </w:r>
            <w:r w:rsidRPr="008B165D">
              <w:rPr>
                <w:rFonts w:asciiTheme="minorHAnsi" w:hAnsiTheme="minorHAnsi" w:cstheme="minorHAnsi"/>
                <w:sz w:val="21"/>
                <w:szCs w:val="21"/>
              </w:rPr>
              <w:t xml:space="preserve"> (</w:t>
            </w:r>
            <w:r>
              <w:rPr>
                <w:rFonts w:asciiTheme="minorHAnsi" w:hAnsiTheme="minorHAnsi" w:cstheme="minorHAnsi"/>
                <w:sz w:val="21"/>
                <w:szCs w:val="21"/>
              </w:rPr>
              <w:t>tris</w:t>
            </w:r>
            <w:r w:rsidRPr="008B165D">
              <w:rPr>
                <w:rFonts w:asciiTheme="minorHAnsi" w:hAnsiTheme="minorHAnsi" w:cstheme="minorHAnsi"/>
                <w:sz w:val="21"/>
                <w:szCs w:val="21"/>
              </w:rPr>
              <w:t>)</w:t>
            </w:r>
            <w:r w:rsidRPr="002C54D0">
              <w:rPr>
                <w:rFonts w:asciiTheme="minorHAnsi" w:hAnsiTheme="minorHAnsi" w:cstheme="minorHAnsi"/>
                <w:sz w:val="21"/>
                <w:szCs w:val="21"/>
              </w:rPr>
              <w:t xml:space="preserve"> metus iki pasiūlymo pateikimo termino pabaigos turi darbo patirtį, sėkmingai </w:t>
            </w:r>
            <w:r w:rsidRPr="002C54D0">
              <w:rPr>
                <w:rFonts w:asciiTheme="minorHAnsi" w:hAnsiTheme="minorHAnsi" w:cstheme="minorHAnsi"/>
                <w:b/>
                <w:bCs/>
                <w:sz w:val="21"/>
                <w:szCs w:val="21"/>
              </w:rPr>
              <w:t>įvykdžius (</w:t>
            </w:r>
            <w:r>
              <w:rPr>
                <w:rFonts w:asciiTheme="minorHAnsi" w:hAnsiTheme="minorHAnsi" w:cstheme="minorHAnsi"/>
                <w:b/>
                <w:bCs/>
                <w:sz w:val="21"/>
                <w:szCs w:val="21"/>
              </w:rPr>
              <w:t>išduotas statybos leidimo dokumentas</w:t>
            </w:r>
            <w:r w:rsidRPr="002C54D0">
              <w:rPr>
                <w:rFonts w:asciiTheme="minorHAnsi" w:hAnsiTheme="minorHAnsi" w:cstheme="minorHAnsi"/>
                <w:b/>
                <w:bCs/>
                <w:sz w:val="21"/>
                <w:szCs w:val="21"/>
              </w:rPr>
              <w:t xml:space="preserve">) </w:t>
            </w:r>
            <w:r>
              <w:rPr>
                <w:rFonts w:asciiTheme="minorHAnsi" w:hAnsiTheme="minorHAnsi" w:cstheme="minorHAnsi"/>
                <w:b/>
                <w:bCs/>
                <w:sz w:val="21"/>
                <w:szCs w:val="21"/>
              </w:rPr>
              <w:t xml:space="preserve">projekto </w:t>
            </w:r>
            <w:r w:rsidRPr="002C54D0">
              <w:rPr>
                <w:rFonts w:asciiTheme="minorHAnsi" w:hAnsiTheme="minorHAnsi" w:cstheme="minorHAnsi"/>
                <w:b/>
                <w:bCs/>
                <w:sz w:val="21"/>
                <w:szCs w:val="21"/>
              </w:rPr>
              <w:t>vadovo</w:t>
            </w:r>
            <w:r w:rsidRPr="002C54D0">
              <w:rPr>
                <w:rFonts w:asciiTheme="minorHAnsi" w:hAnsiTheme="minorHAnsi" w:cstheme="minorHAnsi"/>
                <w:sz w:val="21"/>
                <w:szCs w:val="21"/>
              </w:rPr>
              <w:t xml:space="preserve"> funkcijas bent viename statybų projekte</w:t>
            </w:r>
            <w:r>
              <w:rPr>
                <w:rFonts w:asciiTheme="minorHAnsi" w:hAnsiTheme="minorHAnsi" w:cstheme="minorHAnsi"/>
                <w:sz w:val="21"/>
                <w:szCs w:val="21"/>
              </w:rPr>
              <w:t>:</w:t>
            </w:r>
            <w:r w:rsidRPr="002C54D0">
              <w:rPr>
                <w:rFonts w:asciiTheme="minorHAnsi" w:hAnsiTheme="minorHAnsi" w:cstheme="minorHAnsi"/>
                <w:sz w:val="21"/>
                <w:szCs w:val="21"/>
              </w:rPr>
              <w:t xml:space="preserve"> kurio objektas – </w:t>
            </w:r>
            <w:r>
              <w:rPr>
                <w:rFonts w:asciiTheme="minorHAnsi" w:hAnsiTheme="minorHAnsi" w:cstheme="minorHAnsi"/>
                <w:sz w:val="21"/>
                <w:szCs w:val="21"/>
              </w:rPr>
              <w:t xml:space="preserve"> ne mažiau kaip </w:t>
            </w:r>
            <w:r w:rsidRPr="00DB3E95">
              <w:rPr>
                <w:rFonts w:asciiTheme="minorHAnsi" w:hAnsiTheme="minorHAnsi" w:cstheme="minorHAnsi"/>
                <w:sz w:val="21"/>
                <w:szCs w:val="21"/>
              </w:rPr>
              <w:t>1</w:t>
            </w:r>
            <w:r>
              <w:rPr>
                <w:rFonts w:asciiTheme="minorHAnsi" w:hAnsiTheme="minorHAnsi" w:cstheme="minorHAnsi"/>
                <w:sz w:val="21"/>
                <w:szCs w:val="21"/>
              </w:rPr>
              <w:t xml:space="preserve"> km vandentiekio ir/ar nuotekų tinklų  </w:t>
            </w:r>
            <w:r w:rsidRPr="002C54D0">
              <w:rPr>
                <w:rFonts w:asciiTheme="minorHAnsi" w:hAnsiTheme="minorHAnsi" w:cstheme="minorHAnsi"/>
                <w:sz w:val="21"/>
                <w:szCs w:val="21"/>
              </w:rPr>
              <w:t>statybos darbai</w:t>
            </w:r>
            <w:r>
              <w:rPr>
                <w:rFonts w:asciiTheme="minorHAnsi" w:hAnsiTheme="minorHAnsi" w:cstheme="minorHAnsi"/>
                <w:sz w:val="21"/>
                <w:szCs w:val="21"/>
              </w:rPr>
              <w:t>.</w:t>
            </w:r>
          </w:p>
          <w:p w14:paraId="262650D2" w14:textId="77777777" w:rsidR="00264028" w:rsidRPr="006A64BD" w:rsidRDefault="00264028" w:rsidP="00264028">
            <w:pPr>
              <w:jc w:val="both"/>
              <w:rPr>
                <w:rFonts w:asciiTheme="minorHAnsi" w:eastAsiaTheme="minorEastAsia" w:hAnsiTheme="minorHAnsi" w:cstheme="minorHAnsi"/>
                <w:color w:val="000000"/>
                <w:sz w:val="21"/>
                <w:szCs w:val="21"/>
                <w:lang w:eastAsia="lt-LT"/>
              </w:rPr>
            </w:pPr>
          </w:p>
        </w:tc>
        <w:tc>
          <w:tcPr>
            <w:tcW w:w="3346" w:type="dxa"/>
            <w:vMerge w:val="restart"/>
          </w:tcPr>
          <w:p w14:paraId="3A5B669F" w14:textId="77777777" w:rsidR="00264028" w:rsidRPr="00AC205E" w:rsidRDefault="00264028" w:rsidP="00264028">
            <w:pPr>
              <w:pBdr>
                <w:top w:val="nil"/>
                <w:left w:val="nil"/>
                <w:bottom w:val="nil"/>
                <w:right w:val="nil"/>
                <w:between w:val="nil"/>
                <w:bar w:val="nil"/>
              </w:pBdr>
              <w:jc w:val="both"/>
              <w:rPr>
                <w:rFonts w:asciiTheme="minorHAnsi" w:eastAsia="Arial Unicode MS" w:hAnsiTheme="minorHAnsi" w:cstheme="minorHAnsi"/>
                <w:b/>
                <w:sz w:val="22"/>
                <w:szCs w:val="22"/>
                <w:bdr w:val="nil"/>
              </w:rPr>
            </w:pPr>
            <w:r w:rsidRPr="00AC205E">
              <w:rPr>
                <w:rFonts w:asciiTheme="minorHAnsi" w:eastAsia="Arial Unicode MS" w:hAnsiTheme="minorHAnsi" w:cstheme="minorHAnsi"/>
                <w:bCs/>
                <w:sz w:val="22"/>
                <w:szCs w:val="22"/>
                <w:bdr w:val="nil"/>
              </w:rPr>
              <w:t>1. Tiekėjo patvirtintas specialistų (-o), kurie (-</w:t>
            </w:r>
            <w:proofErr w:type="spellStart"/>
            <w:r w:rsidRPr="00AC205E">
              <w:rPr>
                <w:rFonts w:asciiTheme="minorHAnsi" w:eastAsia="Arial Unicode MS" w:hAnsiTheme="minorHAnsi" w:cstheme="minorHAnsi"/>
                <w:bCs/>
                <w:sz w:val="22"/>
                <w:szCs w:val="22"/>
                <w:bdr w:val="nil"/>
              </w:rPr>
              <w:t>is</w:t>
            </w:r>
            <w:proofErr w:type="spellEnd"/>
            <w:r w:rsidRPr="00AC205E">
              <w:rPr>
                <w:rFonts w:asciiTheme="minorHAnsi" w:eastAsia="Arial Unicode MS" w:hAnsiTheme="minorHAnsi" w:cstheme="minorHAnsi"/>
                <w:bCs/>
                <w:sz w:val="22"/>
                <w:szCs w:val="22"/>
                <w:bdr w:val="nil"/>
              </w:rPr>
              <w:t>) bus atsakingi (-</w:t>
            </w:r>
            <w:proofErr w:type="spellStart"/>
            <w:r w:rsidRPr="00AC205E">
              <w:rPr>
                <w:rFonts w:asciiTheme="minorHAnsi" w:eastAsia="Arial Unicode MS" w:hAnsiTheme="minorHAnsi" w:cstheme="minorHAnsi"/>
                <w:bCs/>
                <w:sz w:val="22"/>
                <w:szCs w:val="22"/>
                <w:bdr w:val="nil"/>
              </w:rPr>
              <w:t>as</w:t>
            </w:r>
            <w:proofErr w:type="spellEnd"/>
            <w:r w:rsidRPr="00AC205E">
              <w:rPr>
                <w:rFonts w:asciiTheme="minorHAnsi" w:eastAsia="Arial Unicode MS" w:hAnsiTheme="minorHAnsi" w:cstheme="minorHAnsi"/>
                <w:bCs/>
                <w:sz w:val="22"/>
                <w:szCs w:val="22"/>
                <w:bdr w:val="nil"/>
              </w:rPr>
              <w:t>) už pirkimo sutarties vykdymą, sąrašas (</w:t>
            </w:r>
            <w:r w:rsidRPr="00AC205E">
              <w:rPr>
                <w:rFonts w:asciiTheme="minorHAnsi" w:eastAsia="Arial Unicode MS" w:hAnsiTheme="minorHAnsi" w:cstheme="minorHAnsi"/>
                <w:b/>
                <w:sz w:val="22"/>
                <w:szCs w:val="22"/>
                <w:bdr w:val="nil"/>
              </w:rPr>
              <w:t xml:space="preserve">Pirkimo dokumentų </w:t>
            </w:r>
            <w:r w:rsidRPr="00AA02CB">
              <w:rPr>
                <w:rFonts w:asciiTheme="minorHAnsi" w:eastAsia="Arial Unicode MS" w:hAnsiTheme="minorHAnsi" w:cstheme="minorHAnsi"/>
                <w:b/>
                <w:sz w:val="22"/>
                <w:szCs w:val="22"/>
                <w:bdr w:val="nil"/>
              </w:rPr>
              <w:t>3.1</w:t>
            </w:r>
            <w:r w:rsidRPr="00AC205E">
              <w:rPr>
                <w:rFonts w:asciiTheme="minorHAnsi" w:eastAsia="Arial Unicode MS" w:hAnsiTheme="minorHAnsi" w:cstheme="minorHAnsi"/>
                <w:b/>
                <w:sz w:val="22"/>
                <w:szCs w:val="22"/>
                <w:bdr w:val="nil"/>
              </w:rPr>
              <w:t xml:space="preserve"> priedas</w:t>
            </w:r>
            <w:r w:rsidRPr="00AC205E">
              <w:rPr>
                <w:rFonts w:asciiTheme="minorHAnsi" w:eastAsia="Arial Unicode MS" w:hAnsiTheme="minorHAnsi" w:cstheme="minorHAnsi"/>
                <w:bCs/>
                <w:sz w:val="22"/>
                <w:szCs w:val="22"/>
                <w:bdr w:val="nil"/>
              </w:rPr>
              <w:t xml:space="preserve">), kuriame nurodomi </w:t>
            </w:r>
            <w:r w:rsidRPr="00AC205E">
              <w:rPr>
                <w:rFonts w:asciiTheme="minorHAnsi" w:eastAsia="Arial Unicode MS" w:hAnsiTheme="minorHAnsi" w:cstheme="minorHAnsi"/>
                <w:b/>
                <w:sz w:val="22"/>
                <w:szCs w:val="22"/>
                <w:bdr w:val="nil"/>
              </w:rPr>
              <w:t>specialisto vardas, pavardė, teisiniai ryšiai su tiekėju, a</w:t>
            </w:r>
            <w:r w:rsidRPr="00AC205E">
              <w:rPr>
                <w:rFonts w:asciiTheme="minorHAnsi" w:eastAsia="Arial Unicode MS" w:hAnsiTheme="minorHAnsi" w:cstheme="minorHAnsi"/>
                <w:b/>
                <w:sz w:val="22"/>
                <w:szCs w:val="22"/>
              </w:rPr>
              <w:t>titiktį reikalavimui įrodančių dokumentų pavadinimai ir Nr. (</w:t>
            </w:r>
            <w:r w:rsidRPr="00AC205E">
              <w:rPr>
                <w:rFonts w:asciiTheme="minorHAnsi" w:hAnsiTheme="minorHAnsi" w:cstheme="minorHAnsi"/>
                <w:b/>
                <w:iCs/>
                <w:sz w:val="22"/>
                <w:szCs w:val="22"/>
              </w:rPr>
              <w:t>kvalifikacijos atestato arba teisės pripažinimo dokumento Nr.)</w:t>
            </w:r>
            <w:r w:rsidRPr="00AC205E">
              <w:rPr>
                <w:rFonts w:asciiTheme="minorHAnsi" w:eastAsia="Arial Unicode MS" w:hAnsiTheme="minorHAnsi" w:cstheme="minorHAnsi"/>
                <w:b/>
                <w:sz w:val="22"/>
                <w:szCs w:val="22"/>
                <w:bdr w:val="nil"/>
              </w:rPr>
              <w:t>.</w:t>
            </w:r>
          </w:p>
          <w:p w14:paraId="5F7CADF6" w14:textId="71336496" w:rsidR="00264028" w:rsidRPr="00AC205E" w:rsidRDefault="00264028" w:rsidP="00264028">
            <w:pPr>
              <w:pStyle w:val="elementtoproof"/>
              <w:rPr>
                <w:rFonts w:asciiTheme="minorHAnsi" w:eastAsia="Arial Unicode MS" w:hAnsiTheme="minorHAnsi" w:cstheme="minorHAnsi"/>
                <w:bdr w:val="nil"/>
              </w:rPr>
            </w:pPr>
            <w:r w:rsidRPr="00AC205E">
              <w:rPr>
                <w:rFonts w:asciiTheme="minorHAnsi" w:eastAsia="Arial Unicode MS" w:hAnsiTheme="minorHAnsi" w:cstheme="minorHAnsi"/>
                <w:bCs/>
                <w:bdr w:val="nil"/>
              </w:rPr>
              <w:t>2.</w:t>
            </w:r>
            <w:r w:rsidRPr="00AC205E">
              <w:rPr>
                <w:rFonts w:asciiTheme="minorHAnsi" w:eastAsia="Arial Unicode MS" w:hAnsiTheme="minorHAnsi" w:cstheme="minorHAnsi"/>
                <w:b/>
                <w:bdr w:val="nil"/>
              </w:rPr>
              <w:t xml:space="preserve"> </w:t>
            </w:r>
            <w:r w:rsidRPr="00AC205E">
              <w:rPr>
                <w:rFonts w:asciiTheme="minorHAnsi" w:hAnsiTheme="minorHAnsi" w:cstheme="minorHAnsi"/>
              </w:rPr>
              <w:t>Siūlom</w:t>
            </w:r>
            <w:r>
              <w:rPr>
                <w:rFonts w:asciiTheme="minorHAnsi" w:hAnsiTheme="minorHAnsi" w:cstheme="minorHAnsi"/>
              </w:rPr>
              <w:t>o</w:t>
            </w:r>
            <w:r w:rsidRPr="00AC205E">
              <w:rPr>
                <w:rFonts w:asciiTheme="minorHAnsi" w:hAnsiTheme="minorHAnsi" w:cstheme="minorHAnsi"/>
              </w:rPr>
              <w:t xml:space="preserve"> specialist</w:t>
            </w:r>
            <w:r>
              <w:rPr>
                <w:rFonts w:asciiTheme="minorHAnsi" w:hAnsiTheme="minorHAnsi" w:cstheme="minorHAnsi"/>
              </w:rPr>
              <w:t>o</w:t>
            </w:r>
            <w:r w:rsidR="00692375">
              <w:rPr>
                <w:rFonts w:asciiTheme="minorHAnsi" w:hAnsiTheme="minorHAnsi" w:cstheme="minorHAnsi"/>
              </w:rPr>
              <w:t xml:space="preserve"> (2.3.1 ir 2.3.2 p.)</w:t>
            </w:r>
            <w:r>
              <w:rPr>
                <w:rFonts w:asciiTheme="minorHAnsi" w:hAnsiTheme="minorHAnsi" w:cstheme="minorHAnsi"/>
              </w:rPr>
              <w:t xml:space="preserve"> laisvos formos</w:t>
            </w:r>
            <w:r w:rsidRPr="00AC205E">
              <w:rPr>
                <w:rFonts w:asciiTheme="minorHAnsi" w:hAnsiTheme="minorHAnsi" w:cstheme="minorHAnsi"/>
              </w:rPr>
              <w:t xml:space="preserve"> </w:t>
            </w:r>
            <w:r>
              <w:rPr>
                <w:rFonts w:asciiTheme="minorHAnsi" w:hAnsiTheme="minorHAnsi" w:cstheme="minorHAnsi"/>
                <w:b/>
                <w:bCs/>
              </w:rPr>
              <w:t xml:space="preserve">įvykdytų projektų sąrašas, </w:t>
            </w:r>
            <w:r w:rsidRPr="00AC205E">
              <w:rPr>
                <w:rFonts w:asciiTheme="minorHAnsi" w:eastAsia="Arial Unicode MS" w:hAnsiTheme="minorHAnsi" w:cstheme="minorHAnsi"/>
                <w:bdr w:val="nil"/>
              </w:rPr>
              <w:t>kuriame turi būti nurodyta</w:t>
            </w:r>
            <w:r>
              <w:rPr>
                <w:rFonts w:asciiTheme="minorHAnsi" w:eastAsia="Arial Unicode MS" w:hAnsiTheme="minorHAnsi" w:cstheme="minorHAnsi"/>
                <w:bdr w:val="nil"/>
              </w:rPr>
              <w:t xml:space="preserve"> </w:t>
            </w:r>
            <w:r w:rsidRPr="002C54D0">
              <w:rPr>
                <w:rFonts w:asciiTheme="minorHAnsi" w:hAnsiTheme="minorHAnsi" w:cstheme="minorHAnsi"/>
                <w:sz w:val="21"/>
                <w:szCs w:val="21"/>
              </w:rPr>
              <w:t>informacij</w:t>
            </w:r>
            <w:r>
              <w:rPr>
                <w:rFonts w:asciiTheme="minorHAnsi" w:hAnsiTheme="minorHAnsi" w:cstheme="minorHAnsi"/>
                <w:sz w:val="21"/>
                <w:szCs w:val="21"/>
              </w:rPr>
              <w:t>a</w:t>
            </w:r>
            <w:r w:rsidRPr="002C54D0">
              <w:rPr>
                <w:rFonts w:asciiTheme="minorHAnsi" w:hAnsiTheme="minorHAnsi" w:cstheme="minorHAnsi"/>
                <w:sz w:val="21"/>
                <w:szCs w:val="21"/>
              </w:rPr>
              <w:t xml:space="preserve"> apie vykdytus projektus – </w:t>
            </w:r>
            <w:r>
              <w:rPr>
                <w:rFonts w:asciiTheme="minorHAnsi" w:hAnsiTheme="minorHAnsi" w:cstheme="minorHAnsi"/>
                <w:sz w:val="21"/>
                <w:szCs w:val="21"/>
              </w:rPr>
              <w:t xml:space="preserve">trumpas aprašymas, </w:t>
            </w:r>
            <w:r w:rsidRPr="002C54D0">
              <w:rPr>
                <w:rFonts w:asciiTheme="minorHAnsi" w:hAnsiTheme="minorHAnsi" w:cstheme="minorHAnsi"/>
                <w:sz w:val="21"/>
                <w:szCs w:val="21"/>
              </w:rPr>
              <w:t>projektų dat</w:t>
            </w:r>
            <w:r>
              <w:rPr>
                <w:rFonts w:asciiTheme="minorHAnsi" w:hAnsiTheme="minorHAnsi" w:cstheme="minorHAnsi"/>
                <w:sz w:val="21"/>
                <w:szCs w:val="21"/>
              </w:rPr>
              <w:t>o</w:t>
            </w:r>
            <w:r w:rsidRPr="002C54D0">
              <w:rPr>
                <w:rFonts w:asciiTheme="minorHAnsi" w:hAnsiTheme="minorHAnsi" w:cstheme="minorHAnsi"/>
                <w:sz w:val="21"/>
                <w:szCs w:val="21"/>
              </w:rPr>
              <w:t>s</w:t>
            </w:r>
            <w:r>
              <w:rPr>
                <w:rFonts w:asciiTheme="minorHAnsi" w:hAnsiTheme="minorHAnsi" w:cstheme="minorHAnsi"/>
                <w:sz w:val="21"/>
                <w:szCs w:val="21"/>
              </w:rPr>
              <w:t xml:space="preserve"> (pradžia/pabaiga)</w:t>
            </w:r>
            <w:r w:rsidRPr="002C54D0">
              <w:rPr>
                <w:rFonts w:asciiTheme="minorHAnsi" w:hAnsiTheme="minorHAnsi" w:cstheme="minorHAnsi"/>
                <w:sz w:val="21"/>
                <w:szCs w:val="21"/>
              </w:rPr>
              <w:t>, pareig</w:t>
            </w:r>
            <w:r>
              <w:rPr>
                <w:rFonts w:asciiTheme="minorHAnsi" w:hAnsiTheme="minorHAnsi" w:cstheme="minorHAnsi"/>
                <w:sz w:val="21"/>
                <w:szCs w:val="21"/>
              </w:rPr>
              <w:t>o</w:t>
            </w:r>
            <w:r w:rsidRPr="002C54D0">
              <w:rPr>
                <w:rFonts w:asciiTheme="minorHAnsi" w:hAnsiTheme="minorHAnsi" w:cstheme="minorHAnsi"/>
                <w:sz w:val="21"/>
                <w:szCs w:val="21"/>
              </w:rPr>
              <w:t>s/funkcij</w:t>
            </w:r>
            <w:r>
              <w:rPr>
                <w:rFonts w:asciiTheme="minorHAnsi" w:hAnsiTheme="minorHAnsi" w:cstheme="minorHAnsi"/>
                <w:sz w:val="21"/>
                <w:szCs w:val="21"/>
              </w:rPr>
              <w:t>o</w:t>
            </w:r>
            <w:r w:rsidRPr="002C54D0">
              <w:rPr>
                <w:rFonts w:asciiTheme="minorHAnsi" w:hAnsiTheme="minorHAnsi" w:cstheme="minorHAnsi"/>
                <w:sz w:val="21"/>
                <w:szCs w:val="21"/>
              </w:rPr>
              <w:t>s projektuose, statybos darbų rūšis, užsakov</w:t>
            </w:r>
            <w:r>
              <w:rPr>
                <w:rFonts w:asciiTheme="minorHAnsi" w:hAnsiTheme="minorHAnsi" w:cstheme="minorHAnsi"/>
                <w:sz w:val="21"/>
                <w:szCs w:val="21"/>
              </w:rPr>
              <w:t xml:space="preserve">as ir jo kontaktiniai asmenys (vardas, pavardė, pareigos, tel. </w:t>
            </w:r>
            <w:proofErr w:type="spellStart"/>
            <w:r>
              <w:rPr>
                <w:rFonts w:asciiTheme="minorHAnsi" w:hAnsiTheme="minorHAnsi" w:cstheme="minorHAnsi"/>
                <w:sz w:val="21"/>
                <w:szCs w:val="21"/>
              </w:rPr>
              <w:t>nr.</w:t>
            </w:r>
            <w:proofErr w:type="spellEnd"/>
            <w:r>
              <w:rPr>
                <w:rFonts w:asciiTheme="minorHAnsi" w:hAnsiTheme="minorHAnsi" w:cstheme="minorHAnsi"/>
                <w:sz w:val="21"/>
                <w:szCs w:val="21"/>
              </w:rPr>
              <w:t>, el. paštas)</w:t>
            </w:r>
            <w:r w:rsidRPr="002C54D0">
              <w:rPr>
                <w:rFonts w:asciiTheme="minorHAnsi" w:hAnsiTheme="minorHAnsi" w:cstheme="minorHAnsi"/>
                <w:sz w:val="21"/>
                <w:szCs w:val="21"/>
              </w:rPr>
              <w:t xml:space="preserve">; </w:t>
            </w:r>
            <w:r w:rsidR="00692375">
              <w:rPr>
                <w:rFonts w:asciiTheme="minorHAnsi" w:hAnsiTheme="minorHAnsi" w:cstheme="minorHAnsi"/>
                <w:b/>
                <w:bCs/>
                <w:sz w:val="21"/>
                <w:szCs w:val="21"/>
              </w:rPr>
              <w:t xml:space="preserve">statybą leidžiantis dokumentas (2.3.1 p.), </w:t>
            </w:r>
            <w:r>
              <w:rPr>
                <w:rFonts w:asciiTheme="minorHAnsi" w:hAnsiTheme="minorHAnsi" w:cstheme="minorHAnsi"/>
                <w:b/>
                <w:bCs/>
                <w:sz w:val="21"/>
                <w:szCs w:val="21"/>
              </w:rPr>
              <w:t>statybos užbaigimo dokumentas</w:t>
            </w:r>
            <w:r w:rsidR="00692375">
              <w:rPr>
                <w:rFonts w:asciiTheme="minorHAnsi" w:hAnsiTheme="minorHAnsi" w:cstheme="minorHAnsi"/>
                <w:b/>
                <w:bCs/>
                <w:sz w:val="21"/>
                <w:szCs w:val="21"/>
              </w:rPr>
              <w:t xml:space="preserve"> (2.3.2 p.)</w:t>
            </w:r>
            <w:r w:rsidRPr="00AC205E">
              <w:rPr>
                <w:rFonts w:asciiTheme="minorHAnsi" w:eastAsia="Arial Unicode MS" w:hAnsiTheme="minorHAnsi" w:cstheme="minorHAnsi"/>
                <w:bdr w:val="nil"/>
              </w:rPr>
              <w:t xml:space="preserve"> </w:t>
            </w:r>
            <w:r>
              <w:rPr>
                <w:rFonts w:asciiTheme="minorHAnsi" w:eastAsia="Arial Unicode MS" w:hAnsiTheme="minorHAnsi" w:cstheme="minorHAnsi"/>
                <w:bdr w:val="nil"/>
              </w:rPr>
              <w:t xml:space="preserve">arba </w:t>
            </w:r>
            <w:r w:rsidRPr="00F926FC">
              <w:rPr>
                <w:rFonts w:asciiTheme="minorHAnsi" w:hAnsiTheme="minorHAnsi" w:cstheme="minorHAnsi"/>
                <w:b/>
                <w:bCs/>
                <w:sz w:val="21"/>
                <w:szCs w:val="21"/>
              </w:rPr>
              <w:t>užsakovo patvirtinimas apie tinkamai suteiktas paslaugas</w:t>
            </w:r>
            <w:r w:rsidRPr="00AC205E">
              <w:rPr>
                <w:rFonts w:asciiTheme="minorHAnsi" w:eastAsia="Arial Unicode MS" w:hAnsiTheme="minorHAnsi" w:cstheme="minorHAnsi"/>
                <w:bdr w:val="nil"/>
              </w:rPr>
              <w:t xml:space="preserve"> ar kitas (-i) lygiavertis (-</w:t>
            </w:r>
            <w:proofErr w:type="spellStart"/>
            <w:r w:rsidRPr="00AC205E">
              <w:rPr>
                <w:rFonts w:asciiTheme="minorHAnsi" w:eastAsia="Arial Unicode MS" w:hAnsiTheme="minorHAnsi" w:cstheme="minorHAnsi"/>
                <w:bdr w:val="nil"/>
              </w:rPr>
              <w:t>čiai</w:t>
            </w:r>
            <w:proofErr w:type="spellEnd"/>
            <w:r w:rsidRPr="00AC205E">
              <w:rPr>
                <w:rFonts w:asciiTheme="minorHAnsi" w:eastAsia="Arial Unicode MS" w:hAnsiTheme="minorHAnsi" w:cstheme="minorHAnsi"/>
                <w:bdr w:val="nil"/>
              </w:rPr>
              <w:t>) dokumentas (-ai).</w:t>
            </w:r>
          </w:p>
          <w:p w14:paraId="4D2AAC27" w14:textId="77777777" w:rsidR="00264028" w:rsidRPr="00AA02CB" w:rsidRDefault="00264028" w:rsidP="00264028">
            <w:pPr>
              <w:pStyle w:val="elementtoproof"/>
              <w:rPr>
                <w:rFonts w:asciiTheme="minorHAnsi" w:hAnsiTheme="minorHAnsi" w:cstheme="minorHAnsi"/>
              </w:rPr>
            </w:pPr>
          </w:p>
          <w:p w14:paraId="791B42AF" w14:textId="77777777" w:rsidR="00264028" w:rsidRPr="00454979" w:rsidRDefault="00264028" w:rsidP="00264028">
            <w:pPr>
              <w:pBdr>
                <w:top w:val="nil"/>
                <w:left w:val="nil"/>
                <w:bottom w:val="nil"/>
                <w:right w:val="nil"/>
                <w:between w:val="nil"/>
                <w:bar w:val="nil"/>
              </w:pBdr>
              <w:rPr>
                <w:rFonts w:asciiTheme="minorHAnsi" w:eastAsiaTheme="minorHAnsi" w:hAnsiTheme="minorHAnsi" w:cstheme="minorHAnsi"/>
                <w:sz w:val="21"/>
                <w:szCs w:val="21"/>
                <w:lang w:eastAsia="lt-LT"/>
              </w:rPr>
            </w:pPr>
            <w:r w:rsidRPr="00AC205E">
              <w:rPr>
                <w:rFonts w:asciiTheme="minorHAnsi" w:eastAsia="Lucida Sans Unicode" w:hAnsiTheme="minorHAnsi" w:cstheme="minorHAnsi"/>
                <w:color w:val="000000"/>
                <w:sz w:val="22"/>
                <w:szCs w:val="22"/>
                <w:bdr w:val="nil"/>
              </w:rPr>
              <w:t xml:space="preserve">3. </w:t>
            </w:r>
            <w:r w:rsidRPr="00454979">
              <w:rPr>
                <w:rFonts w:asciiTheme="minorHAnsi" w:eastAsiaTheme="minorHAnsi" w:hAnsiTheme="minorHAnsi" w:cstheme="minorHAnsi"/>
                <w:sz w:val="21"/>
                <w:szCs w:val="21"/>
                <w:lang w:eastAsia="lt-LT"/>
              </w:rPr>
              <w:t>Siūlomo specialisto pasirašyta deklaracija, kurioje jis įsipareigoja vykdyti pirkimo sutartį (tais atvejais, kai specialistas pasiūlymo pateikimo metu nėra Tiekėjo darbuotojas).</w:t>
            </w:r>
          </w:p>
          <w:p w14:paraId="25DA30B5" w14:textId="77777777" w:rsidR="00264028" w:rsidRPr="00454979" w:rsidRDefault="00264028" w:rsidP="00264028">
            <w:pPr>
              <w:pBdr>
                <w:top w:val="nil"/>
                <w:left w:val="nil"/>
                <w:bottom w:val="nil"/>
                <w:right w:val="nil"/>
                <w:between w:val="nil"/>
                <w:bar w:val="nil"/>
              </w:pBdr>
              <w:rPr>
                <w:rFonts w:asciiTheme="minorHAnsi" w:eastAsiaTheme="minorHAnsi" w:hAnsiTheme="minorHAnsi" w:cstheme="minorHAnsi"/>
                <w:sz w:val="21"/>
                <w:szCs w:val="21"/>
                <w:lang w:eastAsia="lt-LT"/>
              </w:rPr>
            </w:pPr>
            <w:r w:rsidRPr="00454979">
              <w:rPr>
                <w:rFonts w:asciiTheme="minorHAnsi" w:eastAsiaTheme="minorHAnsi" w:hAnsiTheme="minorHAnsi" w:cstheme="minorHAnsi"/>
                <w:sz w:val="21"/>
                <w:szCs w:val="21"/>
                <w:lang w:eastAsia="lt-LT"/>
              </w:rPr>
              <w:t>4. Lietuvos Respublikos ir trečiųjų šalių piliečiams ir kitiems fiziniams asmenims (išskyrus užsienio šalies</w:t>
            </w:r>
            <w:r w:rsidRPr="00AC205E">
              <w:rPr>
                <w:rFonts w:asciiTheme="minorHAnsi" w:eastAsia="Arial Unicode MS" w:hAnsiTheme="minorHAnsi" w:cstheme="minorHAnsi"/>
                <w:sz w:val="22"/>
                <w:szCs w:val="22"/>
                <w:bdr w:val="nil"/>
              </w:rPr>
              <w:t xml:space="preserve"> </w:t>
            </w:r>
            <w:r w:rsidRPr="00454979">
              <w:rPr>
                <w:rFonts w:asciiTheme="minorHAnsi" w:eastAsiaTheme="minorHAnsi" w:hAnsiTheme="minorHAnsi" w:cstheme="minorHAnsi"/>
                <w:sz w:val="21"/>
                <w:szCs w:val="21"/>
                <w:lang w:eastAsia="lt-LT"/>
              </w:rPr>
              <w:t xml:space="preserve">specialistus*) SSVA (iki 2022-04-30 SPSC) išduoti kvalifikacijos atestatai ar užsienio šalies specialistams* išduoti teisės pripažinimo </w:t>
            </w:r>
            <w:r w:rsidRPr="00454979">
              <w:rPr>
                <w:rFonts w:asciiTheme="minorHAnsi" w:eastAsiaTheme="minorHAnsi" w:hAnsiTheme="minorHAnsi" w:cstheme="minorHAnsi"/>
                <w:sz w:val="21"/>
                <w:szCs w:val="21"/>
                <w:lang w:eastAsia="lt-LT"/>
              </w:rPr>
              <w:lastRenderedPageBreak/>
              <w:t>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E8B506B" w14:textId="77777777" w:rsidR="00264028" w:rsidRPr="00454979" w:rsidRDefault="00264028" w:rsidP="00264028">
            <w:pPr>
              <w:pBdr>
                <w:top w:val="nil"/>
                <w:left w:val="nil"/>
                <w:bottom w:val="nil"/>
                <w:right w:val="nil"/>
                <w:between w:val="nil"/>
                <w:bar w:val="nil"/>
              </w:pBdr>
              <w:rPr>
                <w:rFonts w:asciiTheme="minorHAnsi" w:eastAsiaTheme="minorHAnsi" w:hAnsiTheme="minorHAnsi" w:cstheme="minorHAnsi"/>
                <w:sz w:val="21"/>
                <w:szCs w:val="21"/>
                <w:lang w:eastAsia="lt-LT"/>
              </w:rPr>
            </w:pPr>
          </w:p>
          <w:p w14:paraId="0198E959" w14:textId="77777777" w:rsidR="00264028" w:rsidRPr="00454979" w:rsidRDefault="00264028" w:rsidP="00264028">
            <w:pPr>
              <w:pBdr>
                <w:top w:val="nil"/>
                <w:left w:val="nil"/>
                <w:bottom w:val="nil"/>
                <w:right w:val="nil"/>
                <w:between w:val="nil"/>
                <w:bar w:val="nil"/>
              </w:pBdr>
              <w:rPr>
                <w:rFonts w:asciiTheme="minorHAnsi" w:eastAsiaTheme="minorHAnsi" w:hAnsiTheme="minorHAnsi" w:cstheme="minorHAnsi"/>
                <w:sz w:val="21"/>
                <w:szCs w:val="21"/>
                <w:lang w:eastAsia="lt-LT"/>
              </w:rPr>
            </w:pPr>
          </w:p>
          <w:p w14:paraId="623CB1F4" w14:textId="77777777" w:rsidR="00264028" w:rsidRPr="00AC205E" w:rsidRDefault="00264028" w:rsidP="00264028">
            <w:pPr>
              <w:pBdr>
                <w:top w:val="nil"/>
                <w:left w:val="nil"/>
                <w:bottom w:val="nil"/>
                <w:right w:val="nil"/>
                <w:between w:val="nil"/>
                <w:bar w:val="nil"/>
              </w:pBdr>
              <w:rPr>
                <w:rFonts w:asciiTheme="minorHAnsi" w:eastAsia="Arial Unicode MS" w:hAnsiTheme="minorHAnsi" w:cstheme="minorHAnsi"/>
                <w:sz w:val="22"/>
                <w:szCs w:val="22"/>
                <w:bdr w:val="nil"/>
              </w:rPr>
            </w:pPr>
            <w:r w:rsidRPr="00454979">
              <w:rPr>
                <w:rFonts w:asciiTheme="minorHAnsi" w:eastAsiaTheme="minorHAnsi" w:hAnsiTheme="minorHAnsi" w:cstheme="minorHAnsi"/>
                <w:sz w:val="21"/>
                <w:szCs w:val="21"/>
                <w:lang w:eastAsia="lt-LT"/>
              </w:rPr>
              <w:t>Perkantysis subjektas informaciją apie Lietuvoje išduotus kvalifikacijos dokumentus pasitikrina SSVA registruose</w:t>
            </w:r>
            <w:r w:rsidRPr="00AC205E">
              <w:rPr>
                <w:rFonts w:asciiTheme="minorHAnsi" w:eastAsia="Arial Unicode MS" w:hAnsiTheme="minorHAnsi" w:cstheme="minorHAnsi"/>
                <w:sz w:val="22"/>
                <w:szCs w:val="22"/>
                <w:bdr w:val="nil"/>
              </w:rPr>
              <w:t xml:space="preserve"> </w:t>
            </w:r>
            <w:hyperlink r:id="rId8" w:history="1">
              <w:r w:rsidRPr="00AC205E">
                <w:rPr>
                  <w:rStyle w:val="Hyperlink"/>
                  <w:rFonts w:asciiTheme="minorHAnsi" w:eastAsia="Arial Unicode MS" w:hAnsiTheme="minorHAnsi" w:cstheme="minorHAnsi"/>
                  <w:sz w:val="22"/>
                  <w:szCs w:val="22"/>
                  <w:bdr w:val="nil"/>
                </w:rPr>
                <w:t>https://www.ssva.lt/cms/registrai</w:t>
              </w:r>
            </w:hyperlink>
            <w:r w:rsidRPr="00AC205E">
              <w:rPr>
                <w:rFonts w:asciiTheme="minorHAnsi" w:eastAsia="Arial Unicode MS" w:hAnsiTheme="minorHAnsi" w:cstheme="minorHAnsi"/>
                <w:sz w:val="22"/>
                <w:szCs w:val="22"/>
                <w:bdr w:val="nil"/>
              </w:rPr>
              <w:t>.</w:t>
            </w:r>
          </w:p>
          <w:p w14:paraId="4D83C771" w14:textId="77777777" w:rsidR="00264028" w:rsidRPr="00AC205E" w:rsidRDefault="00264028" w:rsidP="00264028">
            <w:pPr>
              <w:pBdr>
                <w:top w:val="nil"/>
                <w:left w:val="nil"/>
                <w:bottom w:val="nil"/>
                <w:right w:val="nil"/>
                <w:between w:val="nil"/>
                <w:bar w:val="nil"/>
              </w:pBdr>
              <w:jc w:val="both"/>
              <w:rPr>
                <w:rFonts w:asciiTheme="minorHAnsi" w:eastAsia="Arial Unicode MS" w:hAnsiTheme="minorHAnsi" w:cstheme="minorHAnsi"/>
                <w:sz w:val="22"/>
                <w:szCs w:val="22"/>
                <w:bdr w:val="nil"/>
              </w:rPr>
            </w:pPr>
          </w:p>
          <w:p w14:paraId="53870B46" w14:textId="77777777" w:rsidR="00264028" w:rsidRPr="00454979" w:rsidRDefault="00264028" w:rsidP="00264028">
            <w:pPr>
              <w:rPr>
                <w:rFonts w:asciiTheme="minorHAnsi" w:eastAsiaTheme="minorHAnsi" w:hAnsiTheme="minorHAnsi" w:cstheme="minorHAnsi"/>
                <w:sz w:val="21"/>
                <w:szCs w:val="21"/>
                <w:lang w:eastAsia="lt-LT"/>
              </w:rPr>
            </w:pPr>
            <w:r w:rsidRPr="00454979">
              <w:rPr>
                <w:rFonts w:asciiTheme="minorHAnsi" w:eastAsiaTheme="minorHAnsi" w:hAnsiTheme="minorHAnsi" w:cstheme="minorHAnsi"/>
                <w:sz w:val="21"/>
                <w:szCs w:val="21"/>
                <w:lang w:eastAsia="lt-LT"/>
              </w:rPr>
              <w:t xml:space="preserve">Jeigu dėl sistemos techninių trikdžių Perkantysis subjektas neturės galimybės patikrinti neatlygintinai prieinamų duomenų apie Tiekėją, ji turės teisę prašyti Tiekėjo pateikti nustatyta tvarka išduotą dokumentą, patvirtinantį atitiktį šiam reikalavimui. </w:t>
            </w:r>
          </w:p>
          <w:p w14:paraId="7EC8525E" w14:textId="77777777" w:rsidR="00264028" w:rsidRPr="00454979" w:rsidRDefault="00264028" w:rsidP="00264028">
            <w:pPr>
              <w:rPr>
                <w:rFonts w:asciiTheme="minorHAnsi" w:eastAsiaTheme="minorHAnsi" w:hAnsiTheme="minorHAnsi" w:cstheme="minorHAnsi"/>
                <w:sz w:val="21"/>
                <w:szCs w:val="21"/>
                <w:lang w:eastAsia="lt-LT"/>
              </w:rPr>
            </w:pPr>
            <w:r w:rsidRPr="00454979">
              <w:rPr>
                <w:rFonts w:asciiTheme="minorHAnsi" w:eastAsiaTheme="minorHAnsi" w:hAnsiTheme="minorHAnsi" w:cstheme="minorHAnsi"/>
                <w:sz w:val="21"/>
                <w:szCs w:val="21"/>
                <w:lang w:eastAsia="lt-LT"/>
              </w:rPr>
              <w:t xml:space="preserve"> </w:t>
            </w:r>
          </w:p>
          <w:p w14:paraId="26F74E92" w14:textId="77777777" w:rsidR="00264028" w:rsidRPr="00AC205E" w:rsidRDefault="00264028" w:rsidP="00264028">
            <w:pPr>
              <w:contextualSpacing/>
              <w:jc w:val="both"/>
              <w:rPr>
                <w:rFonts w:asciiTheme="minorHAnsi" w:eastAsia="Arial Unicode MS" w:hAnsiTheme="minorHAnsi" w:cstheme="minorHAnsi"/>
                <w:bCs/>
                <w:sz w:val="22"/>
                <w:szCs w:val="22"/>
                <w:bdr w:val="nil"/>
              </w:rPr>
            </w:pPr>
          </w:p>
        </w:tc>
        <w:tc>
          <w:tcPr>
            <w:tcW w:w="3338" w:type="dxa"/>
            <w:vMerge w:val="restart"/>
          </w:tcPr>
          <w:p w14:paraId="5689E376" w14:textId="77777777" w:rsidR="00264028" w:rsidRPr="00AC205E" w:rsidRDefault="00264028" w:rsidP="00264028">
            <w:pPr>
              <w:contextualSpacing/>
              <w:jc w:val="both"/>
              <w:rPr>
                <w:rFonts w:asciiTheme="minorHAnsi" w:eastAsiaTheme="minorEastAsia" w:hAnsiTheme="minorHAnsi" w:cstheme="minorHAnsi"/>
                <w:color w:val="000000"/>
                <w:sz w:val="22"/>
                <w:szCs w:val="22"/>
                <w:lang w:eastAsia="lt-LT"/>
              </w:rPr>
            </w:pPr>
            <w:r w:rsidRPr="00AC205E">
              <w:rPr>
                <w:rFonts w:asciiTheme="minorHAnsi" w:eastAsiaTheme="minorEastAsia" w:hAnsiTheme="minorHAnsi" w:cstheme="minorHAnsi"/>
                <w:color w:val="000000"/>
                <w:sz w:val="22"/>
                <w:szCs w:val="22"/>
                <w:lang w:eastAsia="lt-LT"/>
              </w:rPr>
              <w:lastRenderedPageBreak/>
              <w:t>1) jeigu pasiūlymą teikia ūkio subjektų grupė – reikalavimą turi atitikti ūkio subjektų grupės nario (-</w:t>
            </w:r>
            <w:proofErr w:type="spellStart"/>
            <w:r w:rsidRPr="00AC205E">
              <w:rPr>
                <w:rFonts w:asciiTheme="minorHAnsi" w:eastAsiaTheme="minorEastAsia" w:hAnsiTheme="minorHAnsi" w:cstheme="minorHAnsi"/>
                <w:color w:val="000000"/>
                <w:sz w:val="22"/>
                <w:szCs w:val="22"/>
                <w:lang w:eastAsia="lt-LT"/>
              </w:rPr>
              <w:t>ių</w:t>
            </w:r>
            <w:proofErr w:type="spellEnd"/>
            <w:r w:rsidRPr="00AC205E">
              <w:rPr>
                <w:rFonts w:asciiTheme="minorHAnsi" w:eastAsiaTheme="minorEastAsia" w:hAnsiTheme="minorHAnsi" w:cstheme="minorHAnsi"/>
                <w:color w:val="000000"/>
                <w:sz w:val="22"/>
                <w:szCs w:val="22"/>
                <w:lang w:eastAsia="lt-LT"/>
              </w:rPr>
              <w:t>) specialistai, atsižvelgiant į jų prisiimamus įsipareigojimus pirkimo sutarčiai vykdyti;</w:t>
            </w:r>
          </w:p>
          <w:p w14:paraId="02E81A76" w14:textId="77777777" w:rsidR="00264028" w:rsidRPr="00AC205E" w:rsidRDefault="00264028" w:rsidP="00264028">
            <w:pPr>
              <w:contextualSpacing/>
              <w:jc w:val="both"/>
              <w:rPr>
                <w:rFonts w:asciiTheme="minorHAnsi" w:eastAsiaTheme="minorEastAsia" w:hAnsiTheme="minorHAnsi" w:cstheme="minorHAnsi"/>
                <w:color w:val="000000"/>
                <w:sz w:val="22"/>
                <w:szCs w:val="22"/>
                <w:lang w:eastAsia="lt-LT"/>
              </w:rPr>
            </w:pPr>
            <w:r w:rsidRPr="00AC205E">
              <w:rPr>
                <w:rFonts w:asciiTheme="minorHAnsi" w:eastAsiaTheme="minorEastAsia" w:hAnsiTheme="minorHAnsi" w:cstheme="minorHAnsi"/>
                <w:color w:val="000000"/>
                <w:sz w:val="22"/>
                <w:szCs w:val="22"/>
                <w:lang w:eastAsia="lt-LT"/>
              </w:rPr>
              <w:t>2) tiekėjas gali remtis kitų ūkio subjektų pajėgumais tik tuo atveju, jeigu tie subjektai (jų darbuotojai) patys vykdys tą pirkimo sutarties dalį, kuriai reikia jų turimų pajėgumų;</w:t>
            </w:r>
          </w:p>
          <w:p w14:paraId="788DF168" w14:textId="1D4BC642" w:rsidR="00264028" w:rsidRPr="00AC205E" w:rsidRDefault="00264028" w:rsidP="00264028">
            <w:pPr>
              <w:contextualSpacing/>
              <w:jc w:val="both"/>
              <w:rPr>
                <w:rFonts w:asciiTheme="minorHAnsi" w:eastAsiaTheme="minorEastAsia" w:hAnsiTheme="minorHAnsi" w:cstheme="minorHAnsi"/>
                <w:color w:val="000000"/>
                <w:sz w:val="22"/>
                <w:szCs w:val="22"/>
                <w:lang w:eastAsia="lt-LT"/>
              </w:rPr>
            </w:pPr>
            <w:r w:rsidRPr="00AC205E">
              <w:rPr>
                <w:rFonts w:asciiTheme="minorHAnsi" w:eastAsiaTheme="minorEastAsia" w:hAnsiTheme="minorHAnsi" w:cstheme="minorHAnsi"/>
                <w:color w:val="000000"/>
                <w:sz w:val="22"/>
                <w:szCs w:val="22"/>
                <w:lang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64028" w:rsidRPr="00AC205E" w14:paraId="20796BE9" w14:textId="77777777" w:rsidTr="0060111B">
        <w:trPr>
          <w:trHeight w:val="2259"/>
        </w:trPr>
        <w:tc>
          <w:tcPr>
            <w:tcW w:w="718" w:type="dxa"/>
          </w:tcPr>
          <w:p w14:paraId="310E2E77" w14:textId="129B7871" w:rsidR="00264028" w:rsidRPr="00AC205E" w:rsidRDefault="00264028" w:rsidP="00264028">
            <w:pPr>
              <w:spacing w:line="20" w:lineRule="atLeast"/>
              <w:contextualSpacing/>
              <w:jc w:val="right"/>
              <w:rPr>
                <w:rFonts w:asciiTheme="minorHAnsi" w:eastAsiaTheme="minorEastAsia" w:hAnsiTheme="minorHAnsi" w:cstheme="minorHAnsi"/>
                <w:color w:val="000000"/>
                <w:sz w:val="22"/>
                <w:szCs w:val="22"/>
                <w:lang w:eastAsia="lt-LT"/>
              </w:rPr>
            </w:pPr>
            <w:r w:rsidRPr="00AC205E">
              <w:rPr>
                <w:rFonts w:asciiTheme="minorHAnsi" w:eastAsiaTheme="minorEastAsia" w:hAnsiTheme="minorHAnsi" w:cstheme="minorHAnsi"/>
                <w:color w:val="000000"/>
                <w:sz w:val="22"/>
                <w:szCs w:val="22"/>
                <w:lang w:eastAsia="lt-LT"/>
              </w:rPr>
              <w:t>2.</w:t>
            </w:r>
            <w:r>
              <w:rPr>
                <w:rFonts w:asciiTheme="minorHAnsi" w:eastAsiaTheme="minorEastAsia" w:hAnsiTheme="minorHAnsi" w:cstheme="minorHAnsi"/>
                <w:color w:val="000000"/>
                <w:sz w:val="22"/>
                <w:szCs w:val="22"/>
                <w:lang w:eastAsia="lt-LT"/>
              </w:rPr>
              <w:t>3</w:t>
            </w:r>
            <w:r w:rsidRPr="00AC205E">
              <w:rPr>
                <w:rFonts w:asciiTheme="minorHAnsi" w:eastAsiaTheme="minorEastAsia" w:hAnsiTheme="minorHAnsi" w:cstheme="minorHAnsi"/>
                <w:color w:val="000000"/>
                <w:sz w:val="22"/>
                <w:szCs w:val="22"/>
                <w:lang w:eastAsia="lt-LT"/>
              </w:rPr>
              <w:t>.</w:t>
            </w:r>
            <w:r>
              <w:rPr>
                <w:rFonts w:asciiTheme="minorHAnsi" w:eastAsiaTheme="minorEastAsia" w:hAnsiTheme="minorHAnsi" w:cstheme="minorHAnsi"/>
                <w:color w:val="000000"/>
                <w:sz w:val="22"/>
                <w:szCs w:val="22"/>
                <w:lang w:eastAsia="lt-LT"/>
              </w:rPr>
              <w:t>2</w:t>
            </w:r>
            <w:r w:rsidRPr="00AC205E">
              <w:rPr>
                <w:rFonts w:asciiTheme="minorHAnsi" w:eastAsiaTheme="minorEastAsia" w:hAnsiTheme="minorHAnsi" w:cstheme="minorHAnsi"/>
                <w:color w:val="000000"/>
                <w:sz w:val="22"/>
                <w:szCs w:val="22"/>
                <w:lang w:eastAsia="lt-LT"/>
              </w:rPr>
              <w:t>.</w:t>
            </w:r>
          </w:p>
        </w:tc>
        <w:tc>
          <w:tcPr>
            <w:tcW w:w="2658" w:type="dxa"/>
          </w:tcPr>
          <w:p w14:paraId="4F9248DE" w14:textId="620B298C" w:rsidR="00264028" w:rsidRPr="00D15580" w:rsidRDefault="00264028" w:rsidP="00264028">
            <w:pPr>
              <w:jc w:val="both"/>
              <w:rPr>
                <w:rFonts w:asciiTheme="minorHAnsi" w:eastAsiaTheme="minorEastAsia" w:hAnsiTheme="minorHAnsi" w:cstheme="minorHAnsi"/>
                <w:b/>
                <w:bCs/>
                <w:color w:val="000000"/>
                <w:sz w:val="21"/>
                <w:szCs w:val="21"/>
                <w:lang w:eastAsia="lt-LT"/>
              </w:rPr>
            </w:pPr>
            <w:r w:rsidRPr="006A64BD">
              <w:rPr>
                <w:rFonts w:asciiTheme="minorHAnsi" w:eastAsiaTheme="minorEastAsia" w:hAnsiTheme="minorHAnsi" w:cstheme="minorHAnsi"/>
                <w:color w:val="000000"/>
                <w:sz w:val="21"/>
                <w:szCs w:val="21"/>
                <w:lang w:eastAsia="lt-LT"/>
              </w:rPr>
              <w:t>Tiekėjas turi turėti bent 1 (vieną)</w:t>
            </w:r>
            <w:r>
              <w:rPr>
                <w:rFonts w:asciiTheme="minorHAnsi" w:eastAsiaTheme="minorEastAsia" w:hAnsiTheme="minorHAnsi" w:cstheme="minorHAnsi"/>
                <w:color w:val="000000"/>
                <w:sz w:val="21"/>
                <w:szCs w:val="21"/>
                <w:lang w:eastAsia="lt-LT"/>
              </w:rPr>
              <w:t xml:space="preserve"> </w:t>
            </w:r>
            <w:r w:rsidRPr="006A64BD">
              <w:rPr>
                <w:rFonts w:asciiTheme="minorHAnsi" w:eastAsiaTheme="minorEastAsia" w:hAnsiTheme="minorHAnsi" w:cstheme="minorHAnsi"/>
                <w:color w:val="000000"/>
                <w:sz w:val="21"/>
                <w:szCs w:val="21"/>
                <w:lang w:eastAsia="lt-LT"/>
              </w:rPr>
              <w:t>specialistą</w:t>
            </w:r>
            <w:r w:rsidR="00E07724">
              <w:rPr>
                <w:rFonts w:asciiTheme="minorHAnsi" w:eastAsiaTheme="minorEastAsia" w:hAnsiTheme="minorHAnsi" w:cstheme="minorHAnsi"/>
                <w:color w:val="000000"/>
                <w:sz w:val="21"/>
                <w:szCs w:val="21"/>
                <w:lang w:eastAsia="lt-LT"/>
              </w:rPr>
              <w:t xml:space="preserve">, </w:t>
            </w:r>
            <w:r w:rsidRPr="00D15580">
              <w:rPr>
                <w:rFonts w:asciiTheme="minorHAnsi" w:eastAsiaTheme="minorEastAsia" w:hAnsiTheme="minorHAnsi" w:cstheme="minorHAnsi"/>
                <w:color w:val="000000"/>
                <w:sz w:val="21"/>
                <w:szCs w:val="21"/>
                <w:lang w:eastAsia="lt-LT"/>
              </w:rPr>
              <w:t xml:space="preserve">turintį teisę Lietuvos Respublikoje eiti </w:t>
            </w:r>
            <w:r w:rsidRPr="003B40A7">
              <w:rPr>
                <w:rFonts w:asciiTheme="minorHAnsi" w:eastAsiaTheme="minorEastAsia" w:hAnsiTheme="minorHAnsi" w:cstheme="minorHAnsi"/>
                <w:b/>
                <w:bCs/>
                <w:color w:val="000000"/>
                <w:sz w:val="21"/>
                <w:szCs w:val="21"/>
                <w:lang w:eastAsia="lt-LT"/>
              </w:rPr>
              <w:t xml:space="preserve">neypatingojo </w:t>
            </w:r>
            <w:r w:rsidRPr="00D15580">
              <w:rPr>
                <w:rFonts w:asciiTheme="minorHAnsi" w:eastAsiaTheme="minorEastAsia" w:hAnsiTheme="minorHAnsi" w:cstheme="minorHAnsi"/>
                <w:b/>
                <w:bCs/>
                <w:color w:val="000000"/>
                <w:sz w:val="21"/>
                <w:szCs w:val="21"/>
                <w:lang w:eastAsia="lt-LT"/>
              </w:rPr>
              <w:t>statinio</w:t>
            </w:r>
          </w:p>
          <w:p w14:paraId="3A0252A0" w14:textId="77777777" w:rsidR="00264028" w:rsidRDefault="00264028" w:rsidP="00264028">
            <w:pPr>
              <w:jc w:val="both"/>
              <w:rPr>
                <w:rFonts w:asciiTheme="minorHAnsi" w:eastAsiaTheme="minorEastAsia" w:hAnsiTheme="minorHAnsi" w:cstheme="minorHAnsi"/>
                <w:color w:val="000000"/>
                <w:sz w:val="21"/>
                <w:szCs w:val="21"/>
                <w:lang w:eastAsia="lt-LT"/>
              </w:rPr>
            </w:pPr>
            <w:r w:rsidRPr="00BB55DE">
              <w:rPr>
                <w:rFonts w:asciiTheme="minorHAnsi" w:eastAsiaTheme="minorEastAsia" w:hAnsiTheme="minorHAnsi" w:cstheme="minorHAnsi"/>
                <w:b/>
                <w:bCs/>
                <w:color w:val="000000"/>
                <w:sz w:val="21"/>
                <w:szCs w:val="21"/>
                <w:lang w:eastAsia="lt-LT"/>
              </w:rPr>
              <w:t>statybos vadovo pareigas</w:t>
            </w:r>
            <w:r>
              <w:rPr>
                <w:rFonts w:asciiTheme="minorHAnsi" w:eastAsiaTheme="minorEastAsia" w:hAnsiTheme="minorHAnsi" w:cstheme="minorHAnsi"/>
                <w:b/>
                <w:bCs/>
                <w:color w:val="000000"/>
                <w:sz w:val="21"/>
                <w:szCs w:val="21"/>
                <w:lang w:eastAsia="lt-LT"/>
              </w:rPr>
              <w:t xml:space="preserve"> </w:t>
            </w:r>
          </w:p>
          <w:p w14:paraId="0628A623" w14:textId="77777777" w:rsidR="00264028" w:rsidRPr="006A64BD" w:rsidRDefault="00264028" w:rsidP="00264028">
            <w:pPr>
              <w:jc w:val="both"/>
              <w:rPr>
                <w:rFonts w:asciiTheme="minorHAnsi" w:eastAsiaTheme="minorEastAsia" w:hAnsiTheme="minorHAnsi" w:cstheme="minorHAnsi"/>
                <w:i/>
                <w:iCs/>
                <w:color w:val="000000"/>
                <w:sz w:val="21"/>
                <w:szCs w:val="21"/>
                <w:lang w:eastAsia="lt-LT"/>
              </w:rPr>
            </w:pPr>
            <w:r w:rsidRPr="006A64BD">
              <w:rPr>
                <w:rFonts w:asciiTheme="minorHAnsi" w:eastAsiaTheme="minorEastAsia" w:hAnsiTheme="minorHAnsi" w:cstheme="minorHAnsi"/>
                <w:color w:val="000000"/>
                <w:sz w:val="21"/>
                <w:szCs w:val="21"/>
                <w:lang w:eastAsia="lt-LT"/>
              </w:rPr>
              <w:t>Statini</w:t>
            </w:r>
            <w:r>
              <w:rPr>
                <w:rFonts w:asciiTheme="minorHAnsi" w:eastAsiaTheme="minorEastAsia" w:hAnsiTheme="minorHAnsi" w:cstheme="minorHAnsi"/>
                <w:color w:val="000000"/>
                <w:sz w:val="21"/>
                <w:szCs w:val="21"/>
                <w:lang w:eastAsia="lt-LT"/>
              </w:rPr>
              <w:t>ų grupėje</w:t>
            </w:r>
            <w:r w:rsidRPr="006A64BD">
              <w:rPr>
                <w:rFonts w:asciiTheme="minorHAnsi" w:eastAsiaTheme="minorEastAsia" w:hAnsiTheme="minorHAnsi" w:cstheme="minorHAnsi"/>
                <w:color w:val="000000"/>
                <w:sz w:val="21"/>
                <w:szCs w:val="21"/>
                <w:lang w:eastAsia="lt-LT"/>
              </w:rPr>
              <w:t xml:space="preserve">: </w:t>
            </w:r>
            <w:r w:rsidRPr="006A64BD">
              <w:rPr>
                <w:rFonts w:asciiTheme="minorHAnsi" w:eastAsiaTheme="minorEastAsia" w:hAnsiTheme="minorHAnsi" w:cstheme="minorHAnsi"/>
                <w:i/>
                <w:iCs/>
                <w:color w:val="000000"/>
                <w:sz w:val="21"/>
                <w:szCs w:val="21"/>
                <w:lang w:eastAsia="lt-LT"/>
              </w:rPr>
              <w:t>inžineriniai tinklai</w:t>
            </w:r>
            <w:r>
              <w:rPr>
                <w:rFonts w:asciiTheme="minorHAnsi" w:eastAsiaTheme="minorEastAsia" w:hAnsiTheme="minorHAnsi" w:cstheme="minorHAnsi"/>
                <w:i/>
                <w:iCs/>
                <w:color w:val="000000"/>
                <w:sz w:val="21"/>
                <w:szCs w:val="21"/>
                <w:lang w:eastAsia="lt-LT"/>
              </w:rPr>
              <w:t xml:space="preserve"> </w:t>
            </w:r>
            <w:r w:rsidRPr="006A64BD">
              <w:rPr>
                <w:rFonts w:asciiTheme="minorHAnsi" w:eastAsiaTheme="minorEastAsia" w:hAnsiTheme="minorHAnsi" w:cstheme="minorHAnsi"/>
                <w:i/>
                <w:iCs/>
                <w:color w:val="000000"/>
                <w:sz w:val="21"/>
                <w:szCs w:val="21"/>
                <w:lang w:eastAsia="lt-LT"/>
              </w:rPr>
              <w:t>(vandentiekio ir nuotekų šalinimo)</w:t>
            </w:r>
            <w:r>
              <w:rPr>
                <w:rFonts w:asciiTheme="minorHAnsi" w:eastAsiaTheme="minorEastAsia" w:hAnsiTheme="minorHAnsi" w:cstheme="minorHAnsi"/>
                <w:i/>
                <w:iCs/>
                <w:color w:val="000000"/>
                <w:sz w:val="21"/>
                <w:szCs w:val="21"/>
                <w:lang w:eastAsia="lt-LT"/>
              </w:rPr>
              <w:t>;</w:t>
            </w:r>
          </w:p>
          <w:p w14:paraId="3A7ED2C7" w14:textId="77777777" w:rsidR="00E07724" w:rsidRDefault="00E07724" w:rsidP="00264028">
            <w:pPr>
              <w:pStyle w:val="elementtoproof"/>
              <w:rPr>
                <w:rFonts w:asciiTheme="minorHAnsi" w:hAnsiTheme="minorHAnsi" w:cstheme="minorHAnsi"/>
                <w:sz w:val="21"/>
                <w:szCs w:val="21"/>
              </w:rPr>
            </w:pPr>
          </w:p>
          <w:p w14:paraId="33E75992" w14:textId="2E68E32D" w:rsidR="00264028" w:rsidRPr="000177D4" w:rsidRDefault="00264028" w:rsidP="00E07724">
            <w:pPr>
              <w:pStyle w:val="elementtoproof"/>
              <w:rPr>
                <w:rFonts w:asciiTheme="minorHAnsi" w:hAnsiTheme="minorHAnsi" w:cstheme="minorHAnsi"/>
                <w:sz w:val="21"/>
                <w:szCs w:val="21"/>
              </w:rPr>
            </w:pPr>
            <w:r w:rsidRPr="002C54D0">
              <w:rPr>
                <w:rFonts w:asciiTheme="minorHAnsi" w:hAnsiTheme="minorHAnsi" w:cstheme="minorHAnsi"/>
                <w:sz w:val="21"/>
                <w:szCs w:val="21"/>
              </w:rPr>
              <w:t xml:space="preserve">ir kuris per paskutinius </w:t>
            </w:r>
            <w:r>
              <w:rPr>
                <w:rFonts w:asciiTheme="minorHAnsi" w:hAnsiTheme="minorHAnsi" w:cstheme="minorHAnsi"/>
                <w:sz w:val="21"/>
                <w:szCs w:val="21"/>
              </w:rPr>
              <w:t>3</w:t>
            </w:r>
            <w:r w:rsidRPr="008B165D">
              <w:rPr>
                <w:rFonts w:asciiTheme="minorHAnsi" w:hAnsiTheme="minorHAnsi" w:cstheme="minorHAnsi"/>
                <w:sz w:val="21"/>
                <w:szCs w:val="21"/>
              </w:rPr>
              <w:t xml:space="preserve"> (</w:t>
            </w:r>
            <w:r>
              <w:rPr>
                <w:rFonts w:asciiTheme="minorHAnsi" w:hAnsiTheme="minorHAnsi" w:cstheme="minorHAnsi"/>
                <w:sz w:val="21"/>
                <w:szCs w:val="21"/>
              </w:rPr>
              <w:t>tris</w:t>
            </w:r>
            <w:r w:rsidRPr="008B165D">
              <w:rPr>
                <w:rFonts w:asciiTheme="minorHAnsi" w:hAnsiTheme="minorHAnsi" w:cstheme="minorHAnsi"/>
                <w:sz w:val="21"/>
                <w:szCs w:val="21"/>
              </w:rPr>
              <w:t>)</w:t>
            </w:r>
            <w:r w:rsidRPr="002C54D0">
              <w:rPr>
                <w:rFonts w:asciiTheme="minorHAnsi" w:hAnsiTheme="minorHAnsi" w:cstheme="minorHAnsi"/>
                <w:sz w:val="21"/>
                <w:szCs w:val="21"/>
              </w:rPr>
              <w:t xml:space="preserve"> metus iki pasiūlymo pateikimo termino pabaigos turi darbo patirtį, sėkmingai </w:t>
            </w:r>
            <w:r w:rsidRPr="002C54D0">
              <w:rPr>
                <w:rFonts w:asciiTheme="minorHAnsi" w:hAnsiTheme="minorHAnsi" w:cstheme="minorHAnsi"/>
                <w:b/>
                <w:bCs/>
                <w:sz w:val="21"/>
                <w:szCs w:val="21"/>
              </w:rPr>
              <w:t>įvykdžius (</w:t>
            </w:r>
            <w:r>
              <w:rPr>
                <w:rFonts w:asciiTheme="minorHAnsi" w:hAnsiTheme="minorHAnsi" w:cstheme="minorHAnsi"/>
                <w:b/>
                <w:bCs/>
                <w:sz w:val="21"/>
                <w:szCs w:val="21"/>
              </w:rPr>
              <w:t>išduotas statybos užbaigimo dokumentas</w:t>
            </w:r>
            <w:r w:rsidRPr="002C54D0">
              <w:rPr>
                <w:rFonts w:asciiTheme="minorHAnsi" w:hAnsiTheme="minorHAnsi" w:cstheme="minorHAnsi"/>
                <w:b/>
                <w:bCs/>
                <w:sz w:val="21"/>
                <w:szCs w:val="21"/>
              </w:rPr>
              <w:t>) statybos darbų vadovo</w:t>
            </w:r>
            <w:r w:rsidRPr="002C54D0">
              <w:rPr>
                <w:rFonts w:asciiTheme="minorHAnsi" w:hAnsiTheme="minorHAnsi" w:cstheme="minorHAnsi"/>
                <w:sz w:val="21"/>
                <w:szCs w:val="21"/>
              </w:rPr>
              <w:t xml:space="preserve"> funkcijas bent viename statybų projekte</w:t>
            </w:r>
            <w:r>
              <w:rPr>
                <w:rFonts w:asciiTheme="minorHAnsi" w:hAnsiTheme="minorHAnsi" w:cstheme="minorHAnsi"/>
                <w:sz w:val="21"/>
                <w:szCs w:val="21"/>
              </w:rPr>
              <w:t>:</w:t>
            </w:r>
            <w:r w:rsidRPr="002C54D0">
              <w:rPr>
                <w:rFonts w:asciiTheme="minorHAnsi" w:hAnsiTheme="minorHAnsi" w:cstheme="minorHAnsi"/>
                <w:sz w:val="21"/>
                <w:szCs w:val="21"/>
              </w:rPr>
              <w:t xml:space="preserve"> kurio objektas – </w:t>
            </w:r>
            <w:r>
              <w:rPr>
                <w:rFonts w:asciiTheme="minorHAnsi" w:hAnsiTheme="minorHAnsi" w:cstheme="minorHAnsi"/>
                <w:sz w:val="21"/>
                <w:szCs w:val="21"/>
              </w:rPr>
              <w:t xml:space="preserve"> ne mažiau kaip </w:t>
            </w:r>
            <w:r w:rsidRPr="00DB3E95">
              <w:rPr>
                <w:rFonts w:asciiTheme="minorHAnsi" w:hAnsiTheme="minorHAnsi" w:cstheme="minorHAnsi"/>
                <w:sz w:val="21"/>
                <w:szCs w:val="21"/>
              </w:rPr>
              <w:t>1</w:t>
            </w:r>
            <w:r>
              <w:rPr>
                <w:rFonts w:asciiTheme="minorHAnsi" w:hAnsiTheme="minorHAnsi" w:cstheme="minorHAnsi"/>
                <w:sz w:val="21"/>
                <w:szCs w:val="21"/>
              </w:rPr>
              <w:t xml:space="preserve"> km vandentiekio ir/ar </w:t>
            </w:r>
            <w:r>
              <w:rPr>
                <w:rFonts w:asciiTheme="minorHAnsi" w:hAnsiTheme="minorHAnsi" w:cstheme="minorHAnsi"/>
                <w:sz w:val="21"/>
                <w:szCs w:val="21"/>
              </w:rPr>
              <w:lastRenderedPageBreak/>
              <w:t xml:space="preserve">nuotekų tinklų  </w:t>
            </w:r>
            <w:r w:rsidRPr="002C54D0">
              <w:rPr>
                <w:rFonts w:asciiTheme="minorHAnsi" w:hAnsiTheme="minorHAnsi" w:cstheme="minorHAnsi"/>
                <w:sz w:val="21"/>
                <w:szCs w:val="21"/>
              </w:rPr>
              <w:t>statybos darbai</w:t>
            </w:r>
            <w:r>
              <w:rPr>
                <w:rFonts w:asciiTheme="minorHAnsi" w:hAnsiTheme="minorHAnsi" w:cstheme="minorHAnsi"/>
                <w:sz w:val="21"/>
                <w:szCs w:val="21"/>
              </w:rPr>
              <w:t>.</w:t>
            </w:r>
          </w:p>
        </w:tc>
        <w:tc>
          <w:tcPr>
            <w:tcW w:w="3346" w:type="dxa"/>
            <w:vMerge/>
          </w:tcPr>
          <w:p w14:paraId="3E44583F" w14:textId="77777777" w:rsidR="00264028" w:rsidRPr="00AC205E" w:rsidRDefault="00264028" w:rsidP="00264028">
            <w:pPr>
              <w:contextualSpacing/>
              <w:jc w:val="both"/>
              <w:rPr>
                <w:rFonts w:asciiTheme="minorHAnsi" w:eastAsiaTheme="minorEastAsia" w:hAnsiTheme="minorHAnsi" w:cstheme="minorHAnsi"/>
                <w:color w:val="000000"/>
                <w:sz w:val="22"/>
                <w:szCs w:val="22"/>
                <w:lang w:eastAsia="lt-LT"/>
              </w:rPr>
            </w:pPr>
          </w:p>
        </w:tc>
        <w:tc>
          <w:tcPr>
            <w:tcW w:w="3338" w:type="dxa"/>
            <w:vMerge/>
          </w:tcPr>
          <w:p w14:paraId="3F64FE37" w14:textId="64100B2F" w:rsidR="00264028" w:rsidRPr="00AC205E" w:rsidRDefault="00264028" w:rsidP="00264028">
            <w:pPr>
              <w:contextualSpacing/>
              <w:jc w:val="both"/>
              <w:rPr>
                <w:rFonts w:asciiTheme="minorHAnsi" w:eastAsiaTheme="minorEastAsia" w:hAnsiTheme="minorHAnsi" w:cstheme="minorHAnsi"/>
                <w:color w:val="000000"/>
                <w:sz w:val="22"/>
                <w:szCs w:val="22"/>
                <w:lang w:eastAsia="lt-LT"/>
              </w:rPr>
            </w:pPr>
          </w:p>
        </w:tc>
      </w:tr>
      <w:tr w:rsidR="00264028" w:rsidRPr="00AC205E" w14:paraId="7E2D9925" w14:textId="77777777" w:rsidTr="00682916">
        <w:trPr>
          <w:trHeight w:val="324"/>
        </w:trPr>
        <w:tc>
          <w:tcPr>
            <w:tcW w:w="718" w:type="dxa"/>
          </w:tcPr>
          <w:p w14:paraId="6D2D7AA5" w14:textId="452D0F24" w:rsidR="00264028" w:rsidRPr="00AC205E" w:rsidRDefault="00264028" w:rsidP="00264028">
            <w:pPr>
              <w:spacing w:line="20" w:lineRule="atLeast"/>
              <w:contextualSpacing/>
              <w:jc w:val="right"/>
              <w:rPr>
                <w:rFonts w:asciiTheme="minorHAnsi" w:eastAsiaTheme="minorEastAsia" w:hAnsiTheme="minorHAnsi" w:cstheme="minorHAnsi"/>
                <w:color w:val="000000"/>
                <w:sz w:val="22"/>
                <w:szCs w:val="22"/>
                <w:lang w:val="en-US" w:eastAsia="lt-LT"/>
              </w:rPr>
            </w:pPr>
            <w:r w:rsidRPr="00AC205E">
              <w:rPr>
                <w:rFonts w:asciiTheme="minorHAnsi" w:eastAsiaTheme="minorEastAsia" w:hAnsiTheme="minorHAnsi" w:cstheme="minorHAnsi"/>
                <w:color w:val="000000"/>
                <w:sz w:val="22"/>
                <w:szCs w:val="22"/>
                <w:lang w:val="en-US" w:eastAsia="lt-LT"/>
              </w:rPr>
              <w:t>2.</w:t>
            </w:r>
            <w:r>
              <w:rPr>
                <w:rFonts w:asciiTheme="minorHAnsi" w:eastAsiaTheme="minorEastAsia" w:hAnsiTheme="minorHAnsi" w:cstheme="minorHAnsi"/>
                <w:color w:val="000000"/>
                <w:sz w:val="22"/>
                <w:szCs w:val="22"/>
                <w:lang w:val="en-US" w:eastAsia="lt-LT"/>
              </w:rPr>
              <w:t>3</w:t>
            </w:r>
            <w:r w:rsidRPr="00AC205E">
              <w:rPr>
                <w:rFonts w:asciiTheme="minorHAnsi" w:eastAsiaTheme="minorEastAsia" w:hAnsiTheme="minorHAnsi" w:cstheme="minorHAnsi"/>
                <w:color w:val="000000"/>
                <w:sz w:val="22"/>
                <w:szCs w:val="22"/>
                <w:lang w:val="en-US" w:eastAsia="lt-LT"/>
              </w:rPr>
              <w:t>.</w:t>
            </w:r>
            <w:r>
              <w:rPr>
                <w:rFonts w:asciiTheme="minorHAnsi" w:eastAsiaTheme="minorEastAsia" w:hAnsiTheme="minorHAnsi" w:cstheme="minorHAnsi"/>
                <w:color w:val="000000"/>
                <w:sz w:val="22"/>
                <w:szCs w:val="22"/>
                <w:lang w:val="en-US" w:eastAsia="lt-LT"/>
              </w:rPr>
              <w:t>3</w:t>
            </w:r>
            <w:r w:rsidRPr="00AC205E">
              <w:rPr>
                <w:rFonts w:asciiTheme="minorHAnsi" w:eastAsiaTheme="minorEastAsia" w:hAnsiTheme="minorHAnsi" w:cstheme="minorHAnsi"/>
                <w:color w:val="000000"/>
                <w:sz w:val="22"/>
                <w:szCs w:val="22"/>
                <w:lang w:val="en-US" w:eastAsia="lt-LT"/>
              </w:rPr>
              <w:t>.</w:t>
            </w:r>
          </w:p>
        </w:tc>
        <w:tc>
          <w:tcPr>
            <w:tcW w:w="2658" w:type="dxa"/>
          </w:tcPr>
          <w:p w14:paraId="61F906E5" w14:textId="3AAD7A30" w:rsidR="00264028" w:rsidRPr="00214ACC" w:rsidRDefault="00264028" w:rsidP="00264028">
            <w:pPr>
              <w:jc w:val="both"/>
              <w:rPr>
                <w:rFonts w:asciiTheme="minorHAnsi" w:hAnsiTheme="minorHAnsi" w:cstheme="minorHAnsi"/>
                <w:sz w:val="21"/>
                <w:szCs w:val="21"/>
              </w:rPr>
            </w:pPr>
            <w:r w:rsidRPr="00633076">
              <w:rPr>
                <w:rFonts w:asciiTheme="minorHAnsi" w:eastAsiaTheme="minorEastAsia" w:hAnsiTheme="minorHAnsi" w:cstheme="minorHAnsi"/>
                <w:color w:val="000000"/>
                <w:sz w:val="21"/>
                <w:szCs w:val="21"/>
                <w:lang w:eastAsia="lt-LT"/>
              </w:rPr>
              <w:t>Tiekėjas pirkimo sutarties vykdymui turi paskirti ne mažiau kaip 1 (vieną) specialistą</w:t>
            </w:r>
            <w:r w:rsidR="00E07724">
              <w:rPr>
                <w:rFonts w:asciiTheme="minorHAnsi" w:eastAsiaTheme="minorEastAsia" w:hAnsiTheme="minorHAnsi" w:cstheme="minorHAnsi"/>
                <w:color w:val="000000"/>
                <w:sz w:val="21"/>
                <w:szCs w:val="21"/>
                <w:lang w:eastAsia="lt-LT"/>
              </w:rPr>
              <w:t xml:space="preserve">, </w:t>
            </w:r>
            <w:r w:rsidRPr="00633076">
              <w:rPr>
                <w:rFonts w:asciiTheme="minorHAnsi" w:hAnsiTheme="minorHAnsi" w:cstheme="minorHAnsi"/>
                <w:sz w:val="21"/>
                <w:szCs w:val="21"/>
              </w:rPr>
              <w:t xml:space="preserve">kuriam suteikta teisė eiti </w:t>
            </w:r>
            <w:r w:rsidRPr="001C6177">
              <w:rPr>
                <w:rFonts w:asciiTheme="minorHAnsi" w:hAnsiTheme="minorHAnsi" w:cstheme="minorHAnsi"/>
                <w:b/>
                <w:bCs/>
                <w:sz w:val="21"/>
                <w:szCs w:val="21"/>
              </w:rPr>
              <w:t>ney</w:t>
            </w:r>
            <w:r w:rsidRPr="00214ACC">
              <w:rPr>
                <w:rFonts w:asciiTheme="minorHAnsi" w:hAnsiTheme="minorHAnsi" w:cstheme="minorHAnsi"/>
                <w:b/>
                <w:bCs/>
                <w:sz w:val="21"/>
                <w:szCs w:val="21"/>
              </w:rPr>
              <w:t xml:space="preserve">patingojo statinio </w:t>
            </w:r>
            <w:r>
              <w:rPr>
                <w:rFonts w:asciiTheme="minorHAnsi" w:hAnsiTheme="minorHAnsi" w:cstheme="minorHAnsi"/>
                <w:b/>
                <w:bCs/>
                <w:sz w:val="21"/>
                <w:szCs w:val="21"/>
              </w:rPr>
              <w:t>specialiųjų statybos darbų</w:t>
            </w:r>
            <w:r w:rsidRPr="00214ACC">
              <w:rPr>
                <w:rFonts w:asciiTheme="minorHAnsi" w:hAnsiTheme="minorHAnsi" w:cstheme="minorHAnsi"/>
                <w:b/>
                <w:bCs/>
                <w:sz w:val="21"/>
                <w:szCs w:val="21"/>
              </w:rPr>
              <w:t xml:space="preserve"> vadovo </w:t>
            </w:r>
            <w:r w:rsidRPr="00214ACC">
              <w:rPr>
                <w:rFonts w:asciiTheme="minorHAnsi" w:hAnsiTheme="minorHAnsi" w:cstheme="minorHAnsi"/>
                <w:sz w:val="21"/>
                <w:szCs w:val="21"/>
              </w:rPr>
              <w:t>pareigas:</w:t>
            </w:r>
          </w:p>
          <w:p w14:paraId="298A6E63" w14:textId="77777777" w:rsidR="00264028" w:rsidRPr="00633076" w:rsidRDefault="00264028" w:rsidP="00264028">
            <w:pPr>
              <w:jc w:val="both"/>
              <w:rPr>
                <w:rFonts w:asciiTheme="minorHAnsi" w:hAnsiTheme="minorHAnsi" w:cstheme="minorHAnsi"/>
                <w:sz w:val="21"/>
                <w:szCs w:val="21"/>
              </w:rPr>
            </w:pPr>
          </w:p>
          <w:p w14:paraId="3EB994B8" w14:textId="77777777" w:rsidR="00264028" w:rsidRPr="001C6177" w:rsidRDefault="00264028" w:rsidP="00264028">
            <w:pPr>
              <w:jc w:val="both"/>
              <w:rPr>
                <w:rFonts w:asciiTheme="minorHAnsi" w:eastAsiaTheme="minorEastAsia" w:hAnsiTheme="minorHAnsi" w:cstheme="minorHAnsi"/>
                <w:color w:val="000000"/>
                <w:sz w:val="21"/>
                <w:szCs w:val="21"/>
                <w:lang w:eastAsia="lt-LT"/>
              </w:rPr>
            </w:pPr>
            <w:r w:rsidRPr="006A64BD">
              <w:rPr>
                <w:rFonts w:asciiTheme="minorHAnsi" w:eastAsiaTheme="minorEastAsia" w:hAnsiTheme="minorHAnsi" w:cstheme="minorHAnsi"/>
                <w:color w:val="000000"/>
                <w:sz w:val="21"/>
                <w:szCs w:val="21"/>
                <w:lang w:eastAsia="lt-LT"/>
              </w:rPr>
              <w:t xml:space="preserve">Statiniai: </w:t>
            </w:r>
            <w:r w:rsidRPr="001C6177">
              <w:rPr>
                <w:rFonts w:asciiTheme="minorHAnsi" w:eastAsiaTheme="minorEastAsia" w:hAnsiTheme="minorHAnsi" w:cstheme="minorHAnsi"/>
                <w:color w:val="000000"/>
                <w:sz w:val="21"/>
                <w:szCs w:val="21"/>
                <w:lang w:eastAsia="lt-LT"/>
              </w:rPr>
              <w:t>inžineriniai tinklai</w:t>
            </w:r>
          </w:p>
          <w:p w14:paraId="708B3EFE" w14:textId="77777777" w:rsidR="00264028" w:rsidRDefault="00264028" w:rsidP="00264028">
            <w:pPr>
              <w:spacing w:line="20" w:lineRule="atLeast"/>
              <w:contextualSpacing/>
              <w:jc w:val="both"/>
              <w:rPr>
                <w:rFonts w:asciiTheme="minorHAnsi" w:eastAsiaTheme="minorEastAsia" w:hAnsiTheme="minorHAnsi" w:cstheme="minorHAnsi"/>
                <w:i/>
                <w:iCs/>
                <w:color w:val="000000"/>
                <w:sz w:val="21"/>
                <w:szCs w:val="21"/>
                <w:lang w:eastAsia="lt-LT"/>
              </w:rPr>
            </w:pPr>
            <w:r w:rsidRPr="006A64BD">
              <w:rPr>
                <w:rFonts w:asciiTheme="minorHAnsi" w:eastAsiaTheme="minorEastAsia" w:hAnsiTheme="minorHAnsi" w:cstheme="minorHAnsi"/>
                <w:i/>
                <w:iCs/>
                <w:color w:val="000000"/>
                <w:sz w:val="21"/>
                <w:szCs w:val="21"/>
                <w:lang w:eastAsia="lt-LT"/>
              </w:rPr>
              <w:t>(vandentiekio ir nuotekų šalinimo).</w:t>
            </w:r>
          </w:p>
          <w:p w14:paraId="28FC828C" w14:textId="77777777" w:rsidR="00264028" w:rsidRDefault="00264028" w:rsidP="00264028">
            <w:pPr>
              <w:spacing w:line="20" w:lineRule="atLeast"/>
              <w:contextualSpacing/>
              <w:jc w:val="both"/>
              <w:rPr>
                <w:rFonts w:asciiTheme="minorHAnsi" w:eastAsiaTheme="minorEastAsia" w:hAnsiTheme="minorHAnsi" w:cstheme="minorHAnsi"/>
                <w:color w:val="000000"/>
                <w:sz w:val="21"/>
                <w:szCs w:val="21"/>
                <w:lang w:eastAsia="lt-LT"/>
              </w:rPr>
            </w:pPr>
          </w:p>
          <w:p w14:paraId="7A28FA77" w14:textId="7AEB65B2" w:rsidR="00264028" w:rsidRDefault="00264028" w:rsidP="00264028">
            <w:pPr>
              <w:spacing w:line="20" w:lineRule="atLeast"/>
              <w:contextualSpacing/>
              <w:jc w:val="both"/>
              <w:rPr>
                <w:rFonts w:asciiTheme="minorHAnsi" w:eastAsiaTheme="minorEastAsia" w:hAnsiTheme="minorHAnsi" w:cstheme="minorHAnsi"/>
                <w:color w:val="000000"/>
                <w:sz w:val="21"/>
                <w:szCs w:val="21"/>
                <w:lang w:eastAsia="lt-LT"/>
              </w:rPr>
            </w:pPr>
            <w:r>
              <w:rPr>
                <w:rFonts w:asciiTheme="minorHAnsi" w:eastAsiaTheme="minorEastAsia" w:hAnsiTheme="minorHAnsi" w:cstheme="minorHAnsi"/>
                <w:color w:val="000000"/>
                <w:sz w:val="21"/>
                <w:szCs w:val="21"/>
                <w:lang w:eastAsia="lt-LT"/>
              </w:rPr>
              <w:t xml:space="preserve">Darbų sritys: </w:t>
            </w:r>
            <w:r w:rsidRPr="007F0999">
              <w:rPr>
                <w:rFonts w:asciiTheme="minorHAnsi" w:eastAsiaTheme="minorEastAsia" w:hAnsiTheme="minorHAnsi" w:cstheme="minorHAnsi"/>
                <w:color w:val="000000"/>
                <w:sz w:val="21"/>
                <w:szCs w:val="21"/>
                <w:lang w:eastAsia="lt-LT"/>
              </w:rPr>
              <w:t>vandentiekio ir nuotekų šalinimo tinklų tiesimas;</w:t>
            </w:r>
            <w:r>
              <w:rPr>
                <w:rFonts w:asciiTheme="minorHAnsi" w:eastAsiaTheme="minorEastAsia" w:hAnsiTheme="minorHAnsi" w:cstheme="minorHAnsi"/>
                <w:color w:val="000000"/>
                <w:sz w:val="21"/>
                <w:szCs w:val="21"/>
                <w:lang w:eastAsia="lt-LT"/>
              </w:rPr>
              <w:t xml:space="preserve"> </w:t>
            </w:r>
            <w:proofErr w:type="spellStart"/>
            <w:r w:rsidRPr="007F0999">
              <w:rPr>
                <w:rFonts w:asciiTheme="minorHAnsi" w:eastAsiaTheme="minorEastAsia" w:hAnsiTheme="minorHAnsi" w:cstheme="minorHAnsi"/>
                <w:color w:val="000000"/>
                <w:sz w:val="21"/>
                <w:szCs w:val="21"/>
                <w:lang w:eastAsia="lt-LT"/>
              </w:rPr>
              <w:t>betranšėjis</w:t>
            </w:r>
            <w:proofErr w:type="spellEnd"/>
            <w:r w:rsidRPr="007F0999">
              <w:rPr>
                <w:rFonts w:asciiTheme="minorHAnsi" w:eastAsiaTheme="minorEastAsia" w:hAnsiTheme="minorHAnsi" w:cstheme="minorHAnsi"/>
                <w:color w:val="000000"/>
                <w:sz w:val="21"/>
                <w:szCs w:val="21"/>
                <w:lang w:eastAsia="lt-LT"/>
              </w:rPr>
              <w:t xml:space="preserve"> inžinerinių tinklų tiesimas</w:t>
            </w:r>
            <w:r>
              <w:rPr>
                <w:rFonts w:asciiTheme="minorHAnsi" w:eastAsiaTheme="minorEastAsia" w:hAnsiTheme="minorHAnsi" w:cstheme="minorHAnsi"/>
                <w:color w:val="000000"/>
                <w:sz w:val="21"/>
                <w:szCs w:val="21"/>
                <w:lang w:eastAsia="lt-LT"/>
              </w:rPr>
              <w:t>.</w:t>
            </w:r>
          </w:p>
          <w:p w14:paraId="111D9D9F" w14:textId="77777777" w:rsidR="00264028" w:rsidRDefault="00264028" w:rsidP="00264028">
            <w:pPr>
              <w:spacing w:line="20" w:lineRule="atLeast"/>
              <w:contextualSpacing/>
              <w:jc w:val="both"/>
              <w:rPr>
                <w:rFonts w:asciiTheme="minorHAnsi" w:eastAsiaTheme="minorEastAsia" w:hAnsiTheme="minorHAnsi" w:cstheme="minorHAnsi"/>
                <w:color w:val="000000"/>
                <w:sz w:val="21"/>
                <w:szCs w:val="21"/>
                <w:lang w:eastAsia="lt-LT"/>
              </w:rPr>
            </w:pPr>
          </w:p>
          <w:p w14:paraId="38348FF0" w14:textId="77777777" w:rsidR="00264028" w:rsidRDefault="00264028" w:rsidP="00264028">
            <w:pPr>
              <w:rPr>
                <w:rFonts w:asciiTheme="minorHAnsi" w:hAnsiTheme="minorHAnsi" w:cstheme="minorHAnsi"/>
                <w:sz w:val="21"/>
                <w:szCs w:val="21"/>
              </w:rPr>
            </w:pPr>
          </w:p>
          <w:p w14:paraId="5382C659" w14:textId="77777777" w:rsidR="00264028" w:rsidRPr="00AC205E" w:rsidRDefault="00264028" w:rsidP="00264028">
            <w:pPr>
              <w:rPr>
                <w:rFonts w:asciiTheme="minorHAnsi" w:eastAsiaTheme="minorEastAsia" w:hAnsiTheme="minorHAnsi" w:cstheme="minorHAnsi"/>
                <w:color w:val="000000"/>
                <w:sz w:val="22"/>
                <w:szCs w:val="22"/>
                <w:lang w:eastAsia="lt-LT"/>
              </w:rPr>
            </w:pPr>
          </w:p>
        </w:tc>
        <w:tc>
          <w:tcPr>
            <w:tcW w:w="3346" w:type="dxa"/>
            <w:vMerge/>
          </w:tcPr>
          <w:p w14:paraId="72CB053E" w14:textId="77777777" w:rsidR="00264028" w:rsidRPr="00AC205E" w:rsidRDefault="00264028" w:rsidP="00264028">
            <w:pPr>
              <w:contextualSpacing/>
              <w:jc w:val="both"/>
              <w:rPr>
                <w:rFonts w:asciiTheme="minorHAnsi" w:eastAsiaTheme="minorEastAsia" w:hAnsiTheme="minorHAnsi" w:cstheme="minorHAnsi"/>
                <w:color w:val="000000"/>
                <w:sz w:val="22"/>
                <w:szCs w:val="22"/>
                <w:lang w:eastAsia="lt-LT"/>
              </w:rPr>
            </w:pPr>
          </w:p>
        </w:tc>
        <w:tc>
          <w:tcPr>
            <w:tcW w:w="3338" w:type="dxa"/>
            <w:vMerge/>
          </w:tcPr>
          <w:p w14:paraId="71950D56" w14:textId="77777777" w:rsidR="00264028" w:rsidRPr="00AC205E" w:rsidRDefault="00264028" w:rsidP="00264028">
            <w:pPr>
              <w:contextualSpacing/>
              <w:jc w:val="both"/>
              <w:rPr>
                <w:rFonts w:asciiTheme="minorHAnsi" w:eastAsiaTheme="minorEastAsia" w:hAnsiTheme="minorHAnsi" w:cstheme="minorHAnsi"/>
                <w:color w:val="000000"/>
                <w:sz w:val="22"/>
                <w:szCs w:val="22"/>
                <w:lang w:eastAsia="lt-LT"/>
              </w:rPr>
            </w:pPr>
          </w:p>
        </w:tc>
      </w:tr>
      <w:tr w:rsidR="00264028" w:rsidRPr="00AC205E" w14:paraId="6E29D5A6" w14:textId="77777777" w:rsidTr="001E747F">
        <w:trPr>
          <w:trHeight w:val="324"/>
        </w:trPr>
        <w:tc>
          <w:tcPr>
            <w:tcW w:w="718" w:type="dxa"/>
          </w:tcPr>
          <w:p w14:paraId="6ABB04CE" w14:textId="695BEE5B" w:rsidR="00264028" w:rsidRPr="00C02D88" w:rsidRDefault="00264028" w:rsidP="00264028">
            <w:pPr>
              <w:spacing w:line="20" w:lineRule="atLeast"/>
              <w:contextualSpacing/>
              <w:jc w:val="right"/>
              <w:rPr>
                <w:rFonts w:asciiTheme="minorHAnsi" w:eastAsiaTheme="minorEastAsia" w:hAnsiTheme="minorHAnsi" w:cstheme="minorHAnsi"/>
                <w:color w:val="000000"/>
                <w:sz w:val="22"/>
                <w:szCs w:val="22"/>
                <w:lang w:eastAsia="lt-LT"/>
              </w:rPr>
            </w:pPr>
            <w:r>
              <w:rPr>
                <w:rFonts w:asciiTheme="minorHAnsi" w:eastAsiaTheme="minorEastAsia" w:hAnsiTheme="minorHAnsi" w:cstheme="minorHAnsi"/>
                <w:color w:val="000000"/>
                <w:sz w:val="22"/>
                <w:szCs w:val="22"/>
                <w:lang w:eastAsia="lt-LT"/>
              </w:rPr>
              <w:t>2.3.4.</w:t>
            </w:r>
          </w:p>
        </w:tc>
        <w:tc>
          <w:tcPr>
            <w:tcW w:w="2658" w:type="dxa"/>
          </w:tcPr>
          <w:p w14:paraId="4404185A" w14:textId="77777777" w:rsidR="00264028" w:rsidRDefault="00264028" w:rsidP="00264028">
            <w:pPr>
              <w:tabs>
                <w:tab w:val="left" w:pos="535"/>
              </w:tabs>
              <w:snapToGrid w:val="0"/>
              <w:spacing w:line="100" w:lineRule="atLeast"/>
              <w:jc w:val="both"/>
              <w:rPr>
                <w:rFonts w:asciiTheme="minorHAnsi" w:eastAsiaTheme="minorEastAsia" w:hAnsiTheme="minorHAnsi" w:cstheme="minorHAnsi"/>
                <w:color w:val="000000"/>
                <w:sz w:val="21"/>
                <w:szCs w:val="21"/>
                <w:lang w:eastAsia="lt-LT"/>
              </w:rPr>
            </w:pPr>
            <w:r w:rsidRPr="00633076">
              <w:rPr>
                <w:rFonts w:asciiTheme="minorHAnsi" w:eastAsiaTheme="minorEastAsia" w:hAnsiTheme="minorHAnsi" w:cstheme="minorHAnsi"/>
                <w:color w:val="000000"/>
                <w:sz w:val="21"/>
                <w:szCs w:val="21"/>
                <w:lang w:eastAsia="lt-LT"/>
              </w:rPr>
              <w:t>Tiekėjas pirkimo sutarties vykdymui turi paskirti ne mažiau kaip 1 (vieną) specialistą</w:t>
            </w:r>
            <w:r w:rsidRPr="00454979">
              <w:rPr>
                <w:rFonts w:asciiTheme="minorHAnsi" w:eastAsiaTheme="minorEastAsia" w:hAnsiTheme="minorHAnsi" w:cstheme="minorHAnsi"/>
                <w:color w:val="000000"/>
                <w:sz w:val="21"/>
                <w:szCs w:val="21"/>
                <w:lang w:eastAsia="lt-LT"/>
              </w:rPr>
              <w:t xml:space="preserve">, turintį teisę </w:t>
            </w:r>
            <w:r>
              <w:rPr>
                <w:rFonts w:asciiTheme="minorHAnsi" w:eastAsiaTheme="minorEastAsia" w:hAnsiTheme="minorHAnsi" w:cstheme="minorHAnsi"/>
                <w:color w:val="000000"/>
                <w:sz w:val="21"/>
                <w:szCs w:val="21"/>
                <w:lang w:eastAsia="lt-LT"/>
              </w:rPr>
              <w:t>atlikti:</w:t>
            </w:r>
          </w:p>
          <w:p w14:paraId="157618B6" w14:textId="3193993D" w:rsidR="00264028" w:rsidRPr="007530E1" w:rsidRDefault="00264028" w:rsidP="00264028">
            <w:pPr>
              <w:pStyle w:val="ListParagraph"/>
              <w:numPr>
                <w:ilvl w:val="0"/>
                <w:numId w:val="13"/>
              </w:numPr>
              <w:tabs>
                <w:tab w:val="left" w:pos="448"/>
              </w:tabs>
              <w:snapToGrid w:val="0"/>
              <w:spacing w:line="100" w:lineRule="atLeast"/>
              <w:ind w:hanging="555"/>
              <w:jc w:val="both"/>
              <w:rPr>
                <w:rFonts w:asciiTheme="minorHAnsi" w:eastAsiaTheme="minorEastAsia" w:hAnsiTheme="minorHAnsi" w:cstheme="minorHAnsi"/>
                <w:color w:val="000000"/>
                <w:sz w:val="21"/>
                <w:szCs w:val="21"/>
                <w:lang w:eastAsia="lt-LT"/>
              </w:rPr>
            </w:pPr>
            <w:r>
              <w:rPr>
                <w:rFonts w:asciiTheme="minorHAnsi" w:eastAsiaTheme="minorEastAsia" w:hAnsiTheme="minorHAnsi" w:cstheme="minorHAnsi"/>
                <w:b/>
                <w:bCs/>
                <w:color w:val="000000"/>
                <w:sz w:val="21"/>
                <w:szCs w:val="21"/>
                <w:lang w:eastAsia="lt-LT"/>
              </w:rPr>
              <w:t xml:space="preserve"> g</w:t>
            </w:r>
            <w:r w:rsidRPr="007530E1">
              <w:rPr>
                <w:rFonts w:asciiTheme="minorHAnsi" w:eastAsiaTheme="minorEastAsia" w:hAnsiTheme="minorHAnsi" w:cstheme="minorHAnsi"/>
                <w:b/>
                <w:bCs/>
                <w:color w:val="000000"/>
                <w:sz w:val="21"/>
                <w:szCs w:val="21"/>
                <w:lang w:eastAsia="lt-LT"/>
              </w:rPr>
              <w:t>eodezijos</w:t>
            </w:r>
            <w:r>
              <w:rPr>
                <w:rFonts w:asciiTheme="minorHAnsi" w:eastAsiaTheme="minorEastAsia" w:hAnsiTheme="minorHAnsi" w:cstheme="minorHAnsi"/>
                <w:b/>
                <w:bCs/>
                <w:color w:val="000000"/>
                <w:sz w:val="21"/>
                <w:szCs w:val="21"/>
                <w:lang w:eastAsia="lt-LT"/>
              </w:rPr>
              <w:t xml:space="preserve"> darbus;</w:t>
            </w:r>
          </w:p>
          <w:p w14:paraId="02F64F49" w14:textId="3E995E98" w:rsidR="00264028" w:rsidRPr="007530E1" w:rsidRDefault="00264028" w:rsidP="00264028">
            <w:pPr>
              <w:pStyle w:val="ListParagraph"/>
              <w:numPr>
                <w:ilvl w:val="0"/>
                <w:numId w:val="13"/>
              </w:numPr>
              <w:tabs>
                <w:tab w:val="left" w:pos="535"/>
              </w:tabs>
              <w:snapToGrid w:val="0"/>
              <w:spacing w:line="100" w:lineRule="atLeast"/>
              <w:ind w:left="448" w:hanging="283"/>
              <w:jc w:val="both"/>
              <w:rPr>
                <w:rFonts w:asciiTheme="minorHAnsi" w:eastAsiaTheme="minorEastAsia" w:hAnsiTheme="minorHAnsi" w:cstheme="minorHAnsi"/>
                <w:color w:val="000000"/>
                <w:sz w:val="21"/>
                <w:szCs w:val="21"/>
                <w:lang w:eastAsia="lt-LT"/>
              </w:rPr>
            </w:pPr>
            <w:r w:rsidRPr="007530E1">
              <w:rPr>
                <w:rFonts w:asciiTheme="minorHAnsi" w:eastAsiaTheme="minorEastAsia" w:hAnsiTheme="minorHAnsi" w:cstheme="minorHAnsi"/>
                <w:b/>
                <w:bCs/>
                <w:color w:val="000000"/>
                <w:sz w:val="21"/>
                <w:szCs w:val="21"/>
                <w:lang w:eastAsia="lt-LT"/>
              </w:rPr>
              <w:t>kartografijos</w:t>
            </w:r>
            <w:r w:rsidRPr="007530E1">
              <w:rPr>
                <w:rFonts w:asciiTheme="minorHAnsi" w:eastAsiaTheme="minorEastAsia" w:hAnsiTheme="minorHAnsi" w:cstheme="minorHAnsi"/>
                <w:color w:val="000000"/>
                <w:sz w:val="21"/>
                <w:szCs w:val="21"/>
                <w:lang w:eastAsia="lt-LT"/>
              </w:rPr>
              <w:t xml:space="preserve"> </w:t>
            </w:r>
            <w:r w:rsidRPr="007530E1">
              <w:rPr>
                <w:rFonts w:asciiTheme="minorHAnsi" w:eastAsiaTheme="minorEastAsia" w:hAnsiTheme="minorHAnsi" w:cstheme="minorHAnsi"/>
                <w:b/>
                <w:bCs/>
                <w:color w:val="000000"/>
                <w:sz w:val="21"/>
                <w:szCs w:val="21"/>
                <w:lang w:eastAsia="lt-LT"/>
              </w:rPr>
              <w:t>darbus</w:t>
            </w:r>
            <w:r w:rsidRPr="007530E1">
              <w:rPr>
                <w:rFonts w:asciiTheme="minorHAnsi" w:eastAsiaTheme="minorEastAsia" w:hAnsiTheme="minorHAnsi" w:cstheme="minorHAnsi"/>
                <w:color w:val="000000"/>
                <w:sz w:val="21"/>
                <w:szCs w:val="21"/>
                <w:lang w:eastAsia="lt-LT"/>
              </w:rPr>
              <w:t>.</w:t>
            </w:r>
          </w:p>
          <w:p w14:paraId="4E220C21" w14:textId="77777777" w:rsidR="00264028" w:rsidRDefault="00264028" w:rsidP="00264028">
            <w:pPr>
              <w:tabs>
                <w:tab w:val="left" w:pos="535"/>
              </w:tabs>
              <w:snapToGrid w:val="0"/>
              <w:spacing w:line="100" w:lineRule="atLeast"/>
              <w:jc w:val="both"/>
              <w:rPr>
                <w:rFonts w:asciiTheme="minorHAnsi" w:eastAsiaTheme="minorEastAsia" w:hAnsiTheme="minorHAnsi" w:cstheme="minorHAnsi"/>
                <w:color w:val="000000"/>
                <w:sz w:val="21"/>
                <w:szCs w:val="21"/>
                <w:lang w:eastAsia="lt-LT"/>
              </w:rPr>
            </w:pPr>
          </w:p>
          <w:p w14:paraId="23B4397D" w14:textId="46E197F9" w:rsidR="00264028" w:rsidRPr="0060111B" w:rsidRDefault="00264028" w:rsidP="00E07724">
            <w:pPr>
              <w:tabs>
                <w:tab w:val="left" w:pos="535"/>
              </w:tabs>
              <w:snapToGrid w:val="0"/>
              <w:spacing w:line="100" w:lineRule="atLeast"/>
              <w:jc w:val="both"/>
              <w:rPr>
                <w:rFonts w:asciiTheme="minorHAnsi" w:eastAsiaTheme="minorEastAsia" w:hAnsiTheme="minorHAnsi" w:cstheme="minorHAnsi"/>
                <w:color w:val="000000"/>
                <w:sz w:val="21"/>
                <w:szCs w:val="21"/>
                <w:lang w:eastAsia="lt-LT"/>
              </w:rPr>
            </w:pPr>
            <w:r w:rsidRPr="007530E1">
              <w:rPr>
                <w:rFonts w:asciiTheme="minorHAnsi" w:eastAsiaTheme="minorEastAsia" w:hAnsiTheme="minorHAnsi" w:cstheme="minorHAnsi"/>
                <w:i/>
                <w:iCs/>
                <w:color w:val="000000"/>
                <w:sz w:val="21"/>
                <w:szCs w:val="21"/>
                <w:lang w:eastAsia="lt-LT"/>
              </w:rPr>
              <w:t>Tas pats asmuo gali būti siūlomas abejoms pozicijoms, jeigu jis atitinka keliamus reikalavimus.</w:t>
            </w:r>
          </w:p>
        </w:tc>
        <w:tc>
          <w:tcPr>
            <w:tcW w:w="3346" w:type="dxa"/>
          </w:tcPr>
          <w:p w14:paraId="540E4467" w14:textId="40413338" w:rsidR="00264028" w:rsidRDefault="001D65F8" w:rsidP="00264028">
            <w:pPr>
              <w:pBdr>
                <w:top w:val="nil"/>
                <w:left w:val="nil"/>
                <w:bottom w:val="nil"/>
                <w:right w:val="nil"/>
                <w:between w:val="nil"/>
                <w:bar w:val="nil"/>
              </w:pBdr>
              <w:jc w:val="both"/>
              <w:rPr>
                <w:rFonts w:asciiTheme="minorHAnsi" w:eastAsia="Arial Unicode MS" w:hAnsiTheme="minorHAnsi" w:cstheme="minorHAnsi"/>
                <w:bCs/>
                <w:sz w:val="22"/>
                <w:szCs w:val="22"/>
                <w:bdr w:val="nil"/>
              </w:rPr>
            </w:pPr>
            <w:r>
              <w:rPr>
                <w:rFonts w:asciiTheme="minorHAnsi" w:eastAsiaTheme="minorHAnsi" w:hAnsiTheme="minorHAnsi" w:cstheme="minorHAnsi"/>
                <w:sz w:val="21"/>
                <w:szCs w:val="21"/>
                <w:lang w:eastAsia="lt-LT"/>
              </w:rPr>
              <w:t>Kvalifikacijos p</w:t>
            </w:r>
            <w:r w:rsidR="00264028" w:rsidRPr="00454979">
              <w:rPr>
                <w:rFonts w:asciiTheme="minorHAnsi" w:eastAsiaTheme="minorHAnsi" w:hAnsiTheme="minorHAnsi" w:cstheme="minorHAnsi"/>
                <w:sz w:val="21"/>
                <w:szCs w:val="21"/>
                <w:lang w:eastAsia="lt-LT"/>
              </w:rPr>
              <w:t>ažymėjimą</w:t>
            </w:r>
            <w:r w:rsidR="00264028">
              <w:rPr>
                <w:rFonts w:asciiTheme="minorHAnsi" w:eastAsiaTheme="minorHAnsi" w:hAnsiTheme="minorHAnsi" w:cstheme="minorHAnsi"/>
                <w:sz w:val="21"/>
                <w:szCs w:val="21"/>
                <w:lang w:eastAsia="lt-LT"/>
              </w:rPr>
              <w:t xml:space="preserve"> (-</w:t>
            </w:r>
            <w:proofErr w:type="spellStart"/>
            <w:r w:rsidR="00264028">
              <w:rPr>
                <w:rFonts w:asciiTheme="minorHAnsi" w:eastAsiaTheme="minorHAnsi" w:hAnsiTheme="minorHAnsi" w:cstheme="minorHAnsi"/>
                <w:sz w:val="21"/>
                <w:szCs w:val="21"/>
                <w:lang w:eastAsia="lt-LT"/>
              </w:rPr>
              <w:t>us</w:t>
            </w:r>
            <w:proofErr w:type="spellEnd"/>
            <w:r w:rsidR="00264028" w:rsidRPr="00454979">
              <w:rPr>
                <w:rFonts w:asciiTheme="minorHAnsi" w:eastAsiaTheme="minorHAnsi" w:hAnsiTheme="minorHAnsi" w:cstheme="minorHAnsi"/>
                <w:sz w:val="21"/>
                <w:szCs w:val="21"/>
                <w:lang w:eastAsia="lt-LT"/>
              </w:rPr>
              <w:t>, kuris</w:t>
            </w:r>
            <w:r w:rsidR="00264028">
              <w:rPr>
                <w:rFonts w:asciiTheme="minorHAnsi" w:eastAsiaTheme="minorHAnsi" w:hAnsiTheme="minorHAnsi" w:cstheme="minorHAnsi"/>
                <w:sz w:val="21"/>
                <w:szCs w:val="21"/>
                <w:lang w:eastAsia="lt-LT"/>
              </w:rPr>
              <w:t xml:space="preserve"> (-</w:t>
            </w:r>
            <w:proofErr w:type="spellStart"/>
            <w:r w:rsidR="00264028">
              <w:rPr>
                <w:rFonts w:asciiTheme="minorHAnsi" w:eastAsiaTheme="minorHAnsi" w:hAnsiTheme="minorHAnsi" w:cstheme="minorHAnsi"/>
                <w:sz w:val="21"/>
                <w:szCs w:val="21"/>
                <w:lang w:eastAsia="lt-LT"/>
              </w:rPr>
              <w:t>ie</w:t>
            </w:r>
            <w:proofErr w:type="spellEnd"/>
            <w:r w:rsidR="00264028">
              <w:rPr>
                <w:rFonts w:asciiTheme="minorHAnsi" w:eastAsiaTheme="minorHAnsi" w:hAnsiTheme="minorHAnsi" w:cstheme="minorHAnsi"/>
                <w:sz w:val="21"/>
                <w:szCs w:val="21"/>
                <w:lang w:eastAsia="lt-LT"/>
              </w:rPr>
              <w:t>)</w:t>
            </w:r>
            <w:r w:rsidR="00264028" w:rsidRPr="00454979">
              <w:rPr>
                <w:rFonts w:asciiTheme="minorHAnsi" w:eastAsiaTheme="minorHAnsi" w:hAnsiTheme="minorHAnsi" w:cstheme="minorHAnsi"/>
                <w:sz w:val="21"/>
                <w:szCs w:val="21"/>
                <w:lang w:eastAsia="lt-LT"/>
              </w:rPr>
              <w:t xml:space="preserve"> patvirtina, kad </w:t>
            </w:r>
            <w:r w:rsidR="00264028">
              <w:rPr>
                <w:rFonts w:asciiTheme="minorHAnsi" w:eastAsiaTheme="minorHAnsi" w:hAnsiTheme="minorHAnsi" w:cstheme="minorHAnsi"/>
                <w:sz w:val="21"/>
                <w:szCs w:val="21"/>
                <w:lang w:eastAsia="lt-LT"/>
              </w:rPr>
              <w:t>siūlomas (-i) specialistas (-ai)</w:t>
            </w:r>
            <w:r w:rsidR="00264028" w:rsidRPr="00454979">
              <w:rPr>
                <w:rFonts w:asciiTheme="minorHAnsi" w:eastAsiaTheme="minorHAnsi" w:hAnsiTheme="minorHAnsi" w:cstheme="minorHAnsi"/>
                <w:sz w:val="21"/>
                <w:szCs w:val="21"/>
                <w:lang w:eastAsia="lt-LT"/>
              </w:rPr>
              <w:t xml:space="preserve"> </w:t>
            </w:r>
            <w:r w:rsidR="00264028" w:rsidRPr="00454979">
              <w:rPr>
                <w:rFonts w:asciiTheme="minorHAnsi" w:eastAsiaTheme="minorEastAsia" w:hAnsiTheme="minorHAnsi" w:cstheme="minorHAnsi"/>
                <w:color w:val="000000"/>
                <w:sz w:val="21"/>
                <w:szCs w:val="21"/>
                <w:lang w:eastAsia="lt-LT"/>
              </w:rPr>
              <w:t xml:space="preserve">turi teisę </w:t>
            </w:r>
            <w:r w:rsidR="00264028">
              <w:rPr>
                <w:rFonts w:asciiTheme="minorHAnsi" w:eastAsiaTheme="minorEastAsia" w:hAnsiTheme="minorHAnsi" w:cstheme="minorHAnsi"/>
                <w:color w:val="000000"/>
                <w:sz w:val="21"/>
                <w:szCs w:val="21"/>
                <w:lang w:eastAsia="lt-LT"/>
              </w:rPr>
              <w:t xml:space="preserve">atlikti </w:t>
            </w:r>
            <w:r w:rsidR="00264028" w:rsidRPr="007530E1">
              <w:rPr>
                <w:rFonts w:asciiTheme="minorHAnsi" w:eastAsiaTheme="minorEastAsia" w:hAnsiTheme="minorHAnsi" w:cstheme="minorHAnsi"/>
                <w:b/>
                <w:bCs/>
                <w:color w:val="000000"/>
                <w:sz w:val="21"/>
                <w:szCs w:val="21"/>
                <w:lang w:eastAsia="lt-LT"/>
              </w:rPr>
              <w:t>geodezijos ir kartografijos</w:t>
            </w:r>
            <w:r w:rsidR="00264028" w:rsidRPr="00454979">
              <w:rPr>
                <w:rFonts w:asciiTheme="minorHAnsi" w:eastAsiaTheme="minorEastAsia" w:hAnsiTheme="minorHAnsi" w:cstheme="minorHAnsi"/>
                <w:color w:val="000000"/>
                <w:sz w:val="21"/>
                <w:szCs w:val="21"/>
                <w:lang w:eastAsia="lt-LT"/>
              </w:rPr>
              <w:t xml:space="preserve"> </w:t>
            </w:r>
            <w:r w:rsidR="00264028">
              <w:rPr>
                <w:rFonts w:asciiTheme="minorHAnsi" w:eastAsiaTheme="minorEastAsia" w:hAnsiTheme="minorHAnsi" w:cstheme="minorHAnsi"/>
                <w:color w:val="000000"/>
                <w:sz w:val="21"/>
                <w:szCs w:val="21"/>
                <w:lang w:eastAsia="lt-LT"/>
              </w:rPr>
              <w:t>darbus</w:t>
            </w:r>
            <w:r w:rsidR="00264028" w:rsidRPr="00454979">
              <w:rPr>
                <w:rFonts w:asciiTheme="minorHAnsi" w:eastAsiaTheme="minorHAnsi" w:hAnsiTheme="minorHAnsi" w:cstheme="minorHAnsi"/>
                <w:sz w:val="21"/>
                <w:szCs w:val="21"/>
                <w:lang w:eastAsia="lt-LT"/>
              </w:rPr>
              <w:t>.</w:t>
            </w:r>
          </w:p>
        </w:tc>
        <w:tc>
          <w:tcPr>
            <w:tcW w:w="3338" w:type="dxa"/>
            <w:vMerge/>
            <w:tcBorders>
              <w:bottom w:val="nil"/>
            </w:tcBorders>
          </w:tcPr>
          <w:p w14:paraId="42631502" w14:textId="77777777" w:rsidR="00264028" w:rsidRPr="00AC205E" w:rsidRDefault="00264028" w:rsidP="00264028">
            <w:pPr>
              <w:contextualSpacing/>
              <w:jc w:val="both"/>
              <w:rPr>
                <w:rFonts w:asciiTheme="minorHAnsi" w:eastAsiaTheme="minorEastAsia" w:hAnsiTheme="minorHAnsi" w:cstheme="minorHAnsi"/>
                <w:color w:val="000000"/>
                <w:sz w:val="22"/>
                <w:szCs w:val="22"/>
                <w:lang w:eastAsia="lt-LT"/>
              </w:rPr>
            </w:pPr>
          </w:p>
        </w:tc>
      </w:tr>
      <w:tr w:rsidR="00264028" w:rsidRPr="00AC205E" w14:paraId="169AE5F4" w14:textId="77777777" w:rsidTr="00E07724">
        <w:trPr>
          <w:trHeight w:val="559"/>
        </w:trPr>
        <w:tc>
          <w:tcPr>
            <w:tcW w:w="718" w:type="dxa"/>
          </w:tcPr>
          <w:p w14:paraId="0D297B5C" w14:textId="0D2E26D1" w:rsidR="00264028" w:rsidRPr="00C02D88" w:rsidRDefault="00264028" w:rsidP="00264028">
            <w:pPr>
              <w:spacing w:line="20" w:lineRule="atLeast"/>
              <w:contextualSpacing/>
              <w:jc w:val="right"/>
              <w:rPr>
                <w:rFonts w:asciiTheme="minorHAnsi" w:eastAsiaTheme="minorEastAsia" w:hAnsiTheme="minorHAnsi" w:cstheme="minorHAnsi"/>
                <w:color w:val="000000"/>
                <w:sz w:val="22"/>
                <w:szCs w:val="22"/>
                <w:lang w:eastAsia="lt-LT"/>
              </w:rPr>
            </w:pPr>
            <w:r>
              <w:rPr>
                <w:rFonts w:asciiTheme="minorHAnsi" w:eastAsiaTheme="minorEastAsia" w:hAnsiTheme="minorHAnsi" w:cstheme="minorHAnsi"/>
                <w:color w:val="000000"/>
                <w:sz w:val="22"/>
                <w:szCs w:val="22"/>
                <w:lang w:eastAsia="lt-LT"/>
              </w:rPr>
              <w:t>2.3.5.</w:t>
            </w:r>
          </w:p>
        </w:tc>
        <w:tc>
          <w:tcPr>
            <w:tcW w:w="2658" w:type="dxa"/>
          </w:tcPr>
          <w:p w14:paraId="0B6E4321" w14:textId="35924158" w:rsidR="00264028" w:rsidRPr="00454979" w:rsidRDefault="00264028" w:rsidP="00E07724">
            <w:pPr>
              <w:tabs>
                <w:tab w:val="left" w:pos="535"/>
              </w:tabs>
              <w:snapToGrid w:val="0"/>
              <w:spacing w:line="100" w:lineRule="atLeast"/>
              <w:jc w:val="both"/>
              <w:rPr>
                <w:rFonts w:asciiTheme="minorHAnsi" w:eastAsiaTheme="minorEastAsia" w:hAnsiTheme="minorHAnsi" w:cstheme="minorHAnsi"/>
                <w:color w:val="000000"/>
                <w:sz w:val="21"/>
                <w:szCs w:val="21"/>
                <w:lang w:eastAsia="lt-LT"/>
              </w:rPr>
            </w:pPr>
            <w:r w:rsidRPr="00633076">
              <w:rPr>
                <w:rFonts w:asciiTheme="minorHAnsi" w:eastAsiaTheme="minorEastAsia" w:hAnsiTheme="minorHAnsi" w:cstheme="minorHAnsi"/>
                <w:color w:val="000000"/>
                <w:sz w:val="21"/>
                <w:szCs w:val="21"/>
                <w:lang w:eastAsia="lt-LT"/>
              </w:rPr>
              <w:t xml:space="preserve">Tiekėjas pirkimo sutarties vykdymui turi paskirti ne mažiau kaip 1 (vieną) </w:t>
            </w:r>
            <w:r w:rsidRPr="007530E1">
              <w:rPr>
                <w:rFonts w:asciiTheme="minorHAnsi" w:eastAsiaTheme="minorEastAsia" w:hAnsiTheme="minorHAnsi" w:cstheme="minorHAnsi"/>
                <w:b/>
                <w:bCs/>
                <w:color w:val="000000"/>
                <w:sz w:val="21"/>
                <w:szCs w:val="21"/>
                <w:lang w:eastAsia="lt-LT"/>
              </w:rPr>
              <w:t>specialistą turintį teisę dirbti ne geležinkelio įmonių darbuotojų saugaus elgesio geležinkelio kelių ir jų įrenginių apsaugos zonose</w:t>
            </w:r>
            <w:r w:rsidRPr="00454979">
              <w:rPr>
                <w:rFonts w:asciiTheme="minorHAnsi" w:eastAsiaTheme="minorEastAsia" w:hAnsiTheme="minorHAnsi" w:cstheme="minorHAnsi"/>
                <w:color w:val="000000"/>
                <w:sz w:val="21"/>
                <w:szCs w:val="21"/>
                <w:lang w:eastAsia="lt-LT"/>
              </w:rPr>
              <w:t>.</w:t>
            </w:r>
          </w:p>
        </w:tc>
        <w:tc>
          <w:tcPr>
            <w:tcW w:w="3346" w:type="dxa"/>
          </w:tcPr>
          <w:p w14:paraId="20120023" w14:textId="4A7FA98D" w:rsidR="00264028" w:rsidRPr="00C02D88" w:rsidRDefault="003420ED" w:rsidP="00264028">
            <w:pPr>
              <w:pBdr>
                <w:top w:val="nil"/>
                <w:left w:val="nil"/>
                <w:bottom w:val="nil"/>
                <w:right w:val="nil"/>
                <w:between w:val="nil"/>
                <w:bar w:val="nil"/>
              </w:pBdr>
              <w:rPr>
                <w:rFonts w:asciiTheme="minorHAnsi" w:eastAsia="Arial Unicode MS" w:hAnsiTheme="minorHAnsi" w:cstheme="minorHAnsi"/>
                <w:bCs/>
                <w:sz w:val="22"/>
                <w:szCs w:val="22"/>
                <w:bdr w:val="nil"/>
              </w:rPr>
            </w:pPr>
            <w:r>
              <w:rPr>
                <w:rFonts w:asciiTheme="minorHAnsi" w:eastAsiaTheme="minorHAnsi" w:hAnsiTheme="minorHAnsi" w:cstheme="minorHAnsi"/>
                <w:sz w:val="21"/>
                <w:szCs w:val="21"/>
                <w:lang w:eastAsia="lt-LT"/>
              </w:rPr>
              <w:t>P</w:t>
            </w:r>
            <w:r w:rsidR="00264028" w:rsidRPr="00454979">
              <w:rPr>
                <w:rFonts w:asciiTheme="minorHAnsi" w:eastAsiaTheme="minorHAnsi" w:hAnsiTheme="minorHAnsi" w:cstheme="minorHAnsi"/>
                <w:sz w:val="21"/>
                <w:szCs w:val="21"/>
                <w:lang w:eastAsia="lt-LT"/>
              </w:rPr>
              <w:t xml:space="preserve">ažymėjimą, kuris patvirtina, kad </w:t>
            </w:r>
            <w:r w:rsidR="00264028">
              <w:rPr>
                <w:rFonts w:asciiTheme="minorHAnsi" w:eastAsiaTheme="minorHAnsi" w:hAnsiTheme="minorHAnsi" w:cstheme="minorHAnsi"/>
                <w:sz w:val="21"/>
                <w:szCs w:val="21"/>
                <w:lang w:eastAsia="lt-LT"/>
              </w:rPr>
              <w:t xml:space="preserve">siūlomas </w:t>
            </w:r>
            <w:r w:rsidR="00264028" w:rsidRPr="00454979">
              <w:rPr>
                <w:rFonts w:asciiTheme="minorHAnsi" w:eastAsiaTheme="minorEastAsia" w:hAnsiTheme="minorHAnsi" w:cstheme="minorHAnsi"/>
                <w:color w:val="000000"/>
                <w:sz w:val="21"/>
                <w:szCs w:val="21"/>
                <w:lang w:eastAsia="lt-LT"/>
              </w:rPr>
              <w:t>specialist</w:t>
            </w:r>
            <w:r w:rsidR="00264028">
              <w:rPr>
                <w:rFonts w:asciiTheme="minorHAnsi" w:eastAsiaTheme="minorEastAsia" w:hAnsiTheme="minorHAnsi" w:cstheme="minorHAnsi"/>
                <w:color w:val="000000"/>
                <w:sz w:val="21"/>
                <w:szCs w:val="21"/>
                <w:lang w:eastAsia="lt-LT"/>
              </w:rPr>
              <w:t>as</w:t>
            </w:r>
            <w:r w:rsidR="00264028" w:rsidRPr="00454979">
              <w:rPr>
                <w:rFonts w:asciiTheme="minorHAnsi" w:eastAsiaTheme="minorHAnsi" w:hAnsiTheme="minorHAnsi" w:cstheme="minorHAnsi"/>
                <w:sz w:val="21"/>
                <w:szCs w:val="21"/>
                <w:lang w:eastAsia="lt-LT"/>
              </w:rPr>
              <w:t xml:space="preserve"> yra apmokytas saugaus elgesio geležinkelyje ir gali dirbti tokiose teritorijose.</w:t>
            </w:r>
          </w:p>
        </w:tc>
        <w:tc>
          <w:tcPr>
            <w:tcW w:w="3338" w:type="dxa"/>
            <w:tcBorders>
              <w:top w:val="nil"/>
            </w:tcBorders>
          </w:tcPr>
          <w:p w14:paraId="6D9C0C90" w14:textId="77777777" w:rsidR="00264028" w:rsidRPr="00AC205E" w:rsidRDefault="00264028" w:rsidP="00264028">
            <w:pPr>
              <w:contextualSpacing/>
              <w:jc w:val="both"/>
              <w:rPr>
                <w:rFonts w:asciiTheme="minorHAnsi" w:eastAsiaTheme="minorEastAsia" w:hAnsiTheme="minorHAnsi" w:cstheme="minorHAnsi"/>
                <w:color w:val="000000"/>
                <w:sz w:val="22"/>
                <w:szCs w:val="22"/>
                <w:lang w:eastAsia="lt-LT"/>
              </w:rPr>
            </w:pPr>
          </w:p>
        </w:tc>
      </w:tr>
    </w:tbl>
    <w:p w14:paraId="0213912B" w14:textId="77777777" w:rsidR="00387129" w:rsidRDefault="00387129" w:rsidP="001F781C">
      <w:pPr>
        <w:spacing w:after="160" w:line="276" w:lineRule="auto"/>
        <w:contextualSpacing/>
        <w:jc w:val="both"/>
        <w:rPr>
          <w:rFonts w:asciiTheme="minorHAnsi" w:eastAsiaTheme="minorHAnsi" w:hAnsiTheme="minorHAnsi" w:cstheme="minorHAnsi"/>
          <w:sz w:val="22"/>
          <w:szCs w:val="22"/>
        </w:rPr>
      </w:pPr>
    </w:p>
    <w:p w14:paraId="0D2EA0C4" w14:textId="77777777" w:rsidR="00387129" w:rsidRPr="00AC205E" w:rsidRDefault="00387129" w:rsidP="001F781C">
      <w:pPr>
        <w:spacing w:after="160" w:line="276" w:lineRule="auto"/>
        <w:contextualSpacing/>
        <w:jc w:val="both"/>
        <w:rPr>
          <w:rFonts w:asciiTheme="minorHAnsi" w:eastAsiaTheme="minorHAnsi" w:hAnsiTheme="minorHAnsi" w:cstheme="minorHAnsi"/>
          <w:sz w:val="22"/>
          <w:szCs w:val="22"/>
        </w:rPr>
      </w:pPr>
    </w:p>
    <w:p w14:paraId="0B6AB2BD" w14:textId="05BC0693" w:rsidR="008766A6" w:rsidRPr="00AC205E" w:rsidRDefault="004C545A" w:rsidP="008766A6">
      <w:pPr>
        <w:spacing w:line="20" w:lineRule="atLeast"/>
        <w:contextualSpacing/>
        <w:jc w:val="both"/>
        <w:rPr>
          <w:rFonts w:asciiTheme="minorHAnsi" w:eastAsiaTheme="minorHAnsi" w:hAnsiTheme="minorHAnsi" w:cstheme="minorHAnsi"/>
          <w:i/>
          <w:sz w:val="22"/>
          <w:szCs w:val="22"/>
          <w:lang w:eastAsia="lt-LT"/>
        </w:rPr>
      </w:pPr>
      <w:r w:rsidRPr="00AC205E">
        <w:rPr>
          <w:rFonts w:asciiTheme="minorHAnsi" w:eastAsiaTheme="minorHAnsi" w:hAnsiTheme="minorHAnsi" w:cstheme="minorHAnsi"/>
          <w:b/>
          <w:i/>
          <w:sz w:val="22"/>
          <w:szCs w:val="22"/>
          <w:lang w:eastAsia="lt-LT"/>
        </w:rPr>
        <w:t xml:space="preserve">1. </w:t>
      </w:r>
      <w:r w:rsidR="008766A6" w:rsidRPr="00AC205E">
        <w:rPr>
          <w:rFonts w:asciiTheme="minorHAnsi" w:eastAsiaTheme="minorHAnsi" w:hAnsiTheme="minorHAnsi" w:cstheme="minorHAnsi"/>
          <w:b/>
          <w:i/>
          <w:sz w:val="22"/>
          <w:szCs w:val="22"/>
          <w:lang w:eastAsia="lt-LT"/>
        </w:rPr>
        <w:t xml:space="preserve">Užsienio šalies tiekėjai </w:t>
      </w:r>
      <w:r w:rsidR="008766A6" w:rsidRPr="00AC205E">
        <w:rPr>
          <w:rFonts w:asciiTheme="minorHAnsi" w:eastAsiaTheme="minorHAnsi" w:hAnsiTheme="minorHAnsi" w:cstheme="minorHAnsi"/>
          <w:i/>
          <w:sz w:val="22"/>
          <w:szCs w:val="22"/>
          <w:lang w:eastAsia="lt-LT"/>
        </w:rPr>
        <w:t xml:space="preserve">– Europos Sąjungos valstybės narių, Šveicarijos Konfederacijos arba valstybių, pasirašiusių Europos ekonominės erdvės sutartį, juridiniai asmenys, kitos užsienio organizacijos ir jų padaliniai – </w:t>
      </w:r>
      <w:r w:rsidR="008766A6" w:rsidRPr="00AC205E">
        <w:rPr>
          <w:rFonts w:asciiTheme="minorHAnsi" w:eastAsiaTheme="minorHAnsi" w:hAnsiTheme="minorHAnsi" w:cstheme="minorHAnsi"/>
          <w:i/>
          <w:sz w:val="22"/>
          <w:szCs w:val="22"/>
          <w:lang w:eastAsia="lt-LT"/>
        </w:rPr>
        <w:lastRenderedPageBreak/>
        <w:t xml:space="preserve">turi teisę būti </w:t>
      </w:r>
      <w:r w:rsidR="00801B86">
        <w:rPr>
          <w:rFonts w:asciiTheme="minorHAnsi" w:eastAsiaTheme="minorHAnsi" w:hAnsiTheme="minorHAnsi" w:cstheme="minorHAnsi"/>
          <w:i/>
          <w:sz w:val="22"/>
          <w:szCs w:val="22"/>
          <w:lang w:eastAsia="lt-LT"/>
        </w:rPr>
        <w:t>ne</w:t>
      </w:r>
      <w:r w:rsidR="008766A6" w:rsidRPr="00AC205E">
        <w:rPr>
          <w:rFonts w:asciiTheme="minorHAnsi" w:eastAsiaTheme="minorHAnsi" w:hAnsiTheme="minorHAnsi" w:cstheme="minorHAnsi"/>
          <w:i/>
          <w:sz w:val="22"/>
          <w:szCs w:val="22"/>
          <w:lang w:eastAsia="lt-LT"/>
        </w:rPr>
        <w:t>ypatingojo statinio statybos rangovu</w:t>
      </w:r>
      <w:r w:rsidR="00E435B3">
        <w:rPr>
          <w:rFonts w:asciiTheme="minorHAnsi" w:eastAsiaTheme="minorHAnsi" w:hAnsiTheme="minorHAnsi" w:cstheme="minorHAnsi"/>
          <w:i/>
          <w:sz w:val="22"/>
          <w:szCs w:val="22"/>
          <w:lang w:eastAsia="lt-LT"/>
        </w:rPr>
        <w:t xml:space="preserve"> </w:t>
      </w:r>
      <w:r w:rsidR="008766A6" w:rsidRPr="00AC205E">
        <w:rPr>
          <w:rFonts w:asciiTheme="minorHAnsi" w:eastAsiaTheme="minorHAnsi" w:hAnsiTheme="minorHAnsi" w:cstheme="minorHAnsi"/>
          <w:i/>
          <w:sz w:val="22"/>
          <w:szCs w:val="22"/>
          <w:lang w:eastAsia="lt-LT"/>
        </w:rPr>
        <w:t>Lietuvos Respublikos teritorijoje, pripažinus jų kilmės valstybėje turimą teisę užsiimti analogiškų statinių statybos</w:t>
      </w:r>
      <w:r w:rsidR="00E435B3">
        <w:rPr>
          <w:rFonts w:asciiTheme="minorHAnsi" w:eastAsiaTheme="minorHAnsi" w:hAnsiTheme="minorHAnsi" w:cstheme="minorHAnsi"/>
          <w:i/>
          <w:sz w:val="22"/>
          <w:szCs w:val="22"/>
          <w:lang w:eastAsia="lt-LT"/>
        </w:rPr>
        <w:t xml:space="preserve"> </w:t>
      </w:r>
      <w:r w:rsidR="008766A6" w:rsidRPr="00AC205E">
        <w:rPr>
          <w:rFonts w:asciiTheme="minorHAnsi" w:eastAsiaTheme="minorHAnsi" w:hAnsiTheme="minorHAnsi" w:cstheme="minorHAnsi"/>
          <w:i/>
          <w:sz w:val="22"/>
          <w:szCs w:val="22"/>
          <w:lang w:eastAsia="lt-LT"/>
        </w:rPr>
        <w:t>veikla.</w:t>
      </w:r>
    </w:p>
    <w:p w14:paraId="1757BA7B" w14:textId="77777777" w:rsidR="008766A6" w:rsidRPr="00AC205E" w:rsidRDefault="008766A6" w:rsidP="008766A6">
      <w:pPr>
        <w:spacing w:line="20" w:lineRule="atLeast"/>
        <w:contextualSpacing/>
        <w:jc w:val="both"/>
        <w:rPr>
          <w:rFonts w:asciiTheme="minorHAnsi" w:eastAsiaTheme="minorHAnsi" w:hAnsiTheme="minorHAnsi" w:cstheme="minorHAnsi"/>
          <w:i/>
          <w:sz w:val="22"/>
          <w:szCs w:val="22"/>
          <w:lang w:eastAsia="lt-LT"/>
        </w:rPr>
      </w:pPr>
      <w:r w:rsidRPr="00AC205E">
        <w:rPr>
          <w:rFonts w:asciiTheme="minorHAnsi" w:eastAsiaTheme="minorHAnsi" w:hAnsiTheme="minorHAnsi" w:cstheme="minorHAnsi"/>
          <w:i/>
          <w:sz w:val="22"/>
          <w:szCs w:val="22"/>
          <w:lang w:eastAsia="lt-LT"/>
        </w:rPr>
        <w:t>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B99AE8B" w14:textId="77777777" w:rsidR="008766A6" w:rsidRPr="00AC205E" w:rsidRDefault="008766A6" w:rsidP="008766A6">
      <w:pPr>
        <w:spacing w:line="20" w:lineRule="atLeast"/>
        <w:contextualSpacing/>
        <w:jc w:val="both"/>
        <w:rPr>
          <w:rFonts w:asciiTheme="minorHAnsi" w:eastAsiaTheme="minorHAnsi" w:hAnsiTheme="minorHAnsi" w:cstheme="minorHAnsi"/>
          <w:i/>
          <w:sz w:val="22"/>
          <w:szCs w:val="22"/>
          <w:lang w:eastAsia="lt-LT"/>
        </w:rPr>
      </w:pPr>
      <w:r w:rsidRPr="00AC205E">
        <w:rPr>
          <w:rFonts w:asciiTheme="minorHAnsi" w:eastAsiaTheme="minorHAnsi" w:hAnsiTheme="minorHAnsi" w:cstheme="minorHAnsi"/>
          <w:i/>
          <w:sz w:val="22"/>
          <w:szCs w:val="22"/>
          <w:lang w:eastAsia="lt-LT"/>
        </w:rPr>
        <w:t>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1C9C443" w14:textId="4CDD556E" w:rsidR="00927080" w:rsidRPr="00AC205E" w:rsidRDefault="004C545A" w:rsidP="00927080">
      <w:pPr>
        <w:spacing w:line="20" w:lineRule="atLeast"/>
        <w:contextualSpacing/>
        <w:jc w:val="both"/>
        <w:rPr>
          <w:rFonts w:asciiTheme="minorHAnsi" w:eastAsiaTheme="minorEastAsia" w:hAnsiTheme="minorHAnsi" w:cstheme="minorHAnsi"/>
          <w:i/>
          <w:color w:val="000000"/>
          <w:sz w:val="22"/>
          <w:szCs w:val="22"/>
          <w:lang w:eastAsia="lt-LT"/>
        </w:rPr>
      </w:pPr>
      <w:r w:rsidRPr="00AC205E">
        <w:rPr>
          <w:rFonts w:asciiTheme="minorHAnsi" w:eastAsiaTheme="minorHAnsi" w:hAnsiTheme="minorHAnsi" w:cstheme="minorHAnsi"/>
          <w:b/>
          <w:i/>
          <w:sz w:val="22"/>
          <w:szCs w:val="22"/>
          <w:lang w:eastAsia="lt-LT"/>
        </w:rPr>
        <w:t xml:space="preserve">2. </w:t>
      </w:r>
      <w:r w:rsidR="00927080" w:rsidRPr="00AC205E">
        <w:rPr>
          <w:rFonts w:asciiTheme="minorHAnsi" w:eastAsiaTheme="minorHAnsi" w:hAnsiTheme="minorHAnsi" w:cstheme="minorHAnsi"/>
          <w:b/>
          <w:i/>
          <w:sz w:val="22"/>
          <w:szCs w:val="22"/>
          <w:lang w:eastAsia="lt-LT"/>
        </w:rPr>
        <w:t>Užsienio šalies specialistai</w:t>
      </w:r>
      <w:r w:rsidR="00927080" w:rsidRPr="00AC205E">
        <w:rPr>
          <w:rFonts w:asciiTheme="minorHAnsi" w:eastAsiaTheme="minorHAnsi" w:hAnsiTheme="minorHAnsi" w:cstheme="minorHAnsi"/>
          <w:i/>
          <w:sz w:val="22"/>
          <w:szCs w:val="22"/>
          <w:lang w:eastAsia="lt-LT"/>
        </w:rPr>
        <w:t xml:space="preserve"> – Europos Sąjungos valstybės narių, Šveicarijos Konfederacijos arba valstybių, pasirašiusių Europos ekonominės erdvės sutartį, piliečiai ir kiti fiziniai asmenys, kurie naudojasi Europos Sąjungos teisės aktuose jiems </w:t>
      </w:r>
      <w:r w:rsidR="00927080" w:rsidRPr="00AC205E">
        <w:rPr>
          <w:rFonts w:asciiTheme="minorHAnsi" w:eastAsiaTheme="minorEastAsia" w:hAnsiTheme="minorHAnsi" w:cstheme="minorHAnsi"/>
          <w:i/>
          <w:color w:val="000000"/>
          <w:sz w:val="22"/>
          <w:szCs w:val="22"/>
          <w:lang w:eastAsia="lt-LT"/>
        </w:rPr>
        <w:t>suteiktomis judėjimo valstybėse narėse teisėmis - turi teisę eiti neypating</w:t>
      </w:r>
      <w:r w:rsidR="00387129">
        <w:rPr>
          <w:rFonts w:asciiTheme="minorHAnsi" w:eastAsiaTheme="minorEastAsia" w:hAnsiTheme="minorHAnsi" w:cstheme="minorHAnsi"/>
          <w:i/>
          <w:color w:val="000000"/>
          <w:sz w:val="22"/>
          <w:szCs w:val="22"/>
          <w:lang w:eastAsia="lt-LT"/>
        </w:rPr>
        <w:t>ų</w:t>
      </w:r>
      <w:r w:rsidR="00927080" w:rsidRPr="00AC205E">
        <w:rPr>
          <w:rFonts w:asciiTheme="minorHAnsi" w:eastAsiaTheme="minorEastAsia" w:hAnsiTheme="minorHAnsi" w:cstheme="minorHAnsi"/>
          <w:i/>
          <w:color w:val="000000"/>
          <w:sz w:val="22"/>
          <w:szCs w:val="22"/>
          <w:lang w:eastAsia="lt-LT"/>
        </w:rPr>
        <w:t>j</w:t>
      </w:r>
      <w:r w:rsidR="00387129">
        <w:rPr>
          <w:rFonts w:asciiTheme="minorHAnsi" w:eastAsiaTheme="minorEastAsia" w:hAnsiTheme="minorHAnsi" w:cstheme="minorHAnsi"/>
          <w:i/>
          <w:color w:val="000000"/>
          <w:sz w:val="22"/>
          <w:szCs w:val="22"/>
          <w:lang w:eastAsia="lt-LT"/>
        </w:rPr>
        <w:t>ų</w:t>
      </w:r>
      <w:r w:rsidR="00927080" w:rsidRPr="00AC205E">
        <w:rPr>
          <w:rFonts w:asciiTheme="minorHAnsi" w:eastAsiaTheme="minorEastAsia" w:hAnsiTheme="minorHAnsi" w:cstheme="minorHAnsi"/>
          <w:i/>
          <w:color w:val="000000"/>
          <w:sz w:val="22"/>
          <w:szCs w:val="22"/>
          <w:lang w:eastAsia="lt-LT"/>
        </w:rPr>
        <w:t xml:space="preserve"> statinių</w:t>
      </w:r>
      <w:r w:rsidR="00E07724">
        <w:rPr>
          <w:rFonts w:asciiTheme="minorHAnsi" w:eastAsiaTheme="minorEastAsia" w:hAnsiTheme="minorHAnsi" w:cstheme="minorHAnsi"/>
          <w:i/>
          <w:color w:val="000000"/>
          <w:sz w:val="22"/>
          <w:szCs w:val="22"/>
          <w:lang w:eastAsia="lt-LT"/>
        </w:rPr>
        <w:t>:</w:t>
      </w:r>
      <w:r w:rsidR="00927080" w:rsidRPr="00AC205E">
        <w:rPr>
          <w:rFonts w:asciiTheme="minorHAnsi" w:eastAsiaTheme="minorEastAsia" w:hAnsiTheme="minorHAnsi" w:cstheme="minorHAnsi"/>
          <w:i/>
          <w:color w:val="000000"/>
          <w:sz w:val="22"/>
          <w:szCs w:val="22"/>
          <w:lang w:eastAsia="lt-LT"/>
        </w:rPr>
        <w:t xml:space="preserve"> </w:t>
      </w:r>
      <w:r w:rsidR="00E07724">
        <w:rPr>
          <w:rFonts w:asciiTheme="minorHAnsi" w:eastAsiaTheme="minorEastAsia" w:hAnsiTheme="minorHAnsi" w:cstheme="minorHAnsi"/>
          <w:i/>
          <w:color w:val="000000"/>
          <w:sz w:val="22"/>
          <w:szCs w:val="22"/>
          <w:lang w:eastAsia="lt-LT"/>
        </w:rPr>
        <w:t xml:space="preserve">projekto vadovo, </w:t>
      </w:r>
      <w:r w:rsidR="00927080" w:rsidRPr="00AC205E">
        <w:rPr>
          <w:rFonts w:asciiTheme="minorHAnsi" w:eastAsiaTheme="minorEastAsia" w:hAnsiTheme="minorHAnsi" w:cstheme="minorHAnsi"/>
          <w:i/>
          <w:color w:val="000000"/>
          <w:sz w:val="22"/>
          <w:szCs w:val="22"/>
          <w:lang w:eastAsia="lt-LT"/>
        </w:rPr>
        <w:t>statybos vadovo,</w:t>
      </w:r>
      <w:r w:rsidR="00E435B3">
        <w:rPr>
          <w:rFonts w:asciiTheme="minorHAnsi" w:eastAsiaTheme="minorEastAsia" w:hAnsiTheme="minorHAnsi" w:cstheme="minorHAnsi"/>
          <w:i/>
          <w:color w:val="000000"/>
          <w:sz w:val="22"/>
          <w:szCs w:val="22"/>
          <w:lang w:eastAsia="lt-LT"/>
        </w:rPr>
        <w:t xml:space="preserve"> </w:t>
      </w:r>
      <w:r w:rsidR="00387129">
        <w:rPr>
          <w:rFonts w:asciiTheme="minorHAnsi" w:eastAsiaTheme="minorEastAsia" w:hAnsiTheme="minorHAnsi" w:cstheme="minorHAnsi"/>
          <w:i/>
          <w:color w:val="000000"/>
          <w:sz w:val="22"/>
          <w:szCs w:val="22"/>
          <w:lang w:eastAsia="lt-LT"/>
        </w:rPr>
        <w:t>specialiųjų</w:t>
      </w:r>
      <w:r w:rsidR="00387129" w:rsidRPr="00AC205E">
        <w:rPr>
          <w:rFonts w:asciiTheme="minorHAnsi" w:eastAsiaTheme="minorEastAsia" w:hAnsiTheme="minorHAnsi" w:cstheme="minorHAnsi"/>
          <w:i/>
          <w:color w:val="000000"/>
          <w:sz w:val="22"/>
          <w:szCs w:val="22"/>
          <w:lang w:eastAsia="lt-LT"/>
        </w:rPr>
        <w:t xml:space="preserve"> statybos vadovo </w:t>
      </w:r>
      <w:r w:rsidR="00387129">
        <w:rPr>
          <w:rFonts w:asciiTheme="minorHAnsi" w:eastAsiaTheme="minorEastAsia" w:hAnsiTheme="minorHAnsi" w:cstheme="minorHAnsi"/>
          <w:i/>
          <w:color w:val="000000"/>
          <w:sz w:val="22"/>
          <w:szCs w:val="22"/>
          <w:lang w:eastAsia="lt-LT"/>
        </w:rPr>
        <w:t xml:space="preserve">pareigas </w:t>
      </w:r>
      <w:r w:rsidR="00927080" w:rsidRPr="00AC205E">
        <w:rPr>
          <w:rFonts w:asciiTheme="minorHAnsi" w:eastAsiaTheme="minorEastAsia" w:hAnsiTheme="minorHAnsi" w:cstheme="minorHAnsi"/>
          <w:i/>
          <w:color w:val="000000"/>
          <w:sz w:val="22"/>
          <w:szCs w:val="22"/>
          <w:lang w:eastAsia="lt-LT"/>
        </w:rPr>
        <w:t>pripažinus jų kilmės valstybėje turimą teisę eiti analogiškų statinių statybos vadovo pareigas.</w:t>
      </w:r>
    </w:p>
    <w:p w14:paraId="647B4043" w14:textId="77777777" w:rsidR="00927080" w:rsidRPr="00AC205E" w:rsidRDefault="00927080" w:rsidP="00927080">
      <w:pPr>
        <w:spacing w:line="20" w:lineRule="atLeast"/>
        <w:contextualSpacing/>
        <w:jc w:val="both"/>
        <w:rPr>
          <w:rFonts w:asciiTheme="minorHAnsi" w:eastAsiaTheme="minorEastAsia" w:hAnsiTheme="minorHAnsi" w:cstheme="minorHAnsi"/>
          <w:i/>
          <w:color w:val="000000"/>
          <w:sz w:val="22"/>
          <w:szCs w:val="22"/>
          <w:lang w:eastAsia="lt-LT"/>
        </w:rPr>
      </w:pPr>
      <w:r w:rsidRPr="00AC205E">
        <w:rPr>
          <w:rFonts w:asciiTheme="minorHAnsi" w:eastAsiaTheme="minorEastAsia" w:hAnsiTheme="minorHAnsi" w:cstheme="minorHAnsi"/>
          <w:i/>
          <w:color w:val="000000"/>
          <w:sz w:val="22"/>
          <w:szCs w:val="22"/>
          <w:lang w:eastAsia="lt-LT"/>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75D4957" w14:textId="77777777" w:rsidR="00927080" w:rsidRPr="00AC205E" w:rsidRDefault="00927080" w:rsidP="00927080">
      <w:pPr>
        <w:spacing w:line="20" w:lineRule="atLeast"/>
        <w:contextualSpacing/>
        <w:jc w:val="both"/>
        <w:rPr>
          <w:rFonts w:asciiTheme="minorHAnsi" w:eastAsiaTheme="minorEastAsia" w:hAnsiTheme="minorHAnsi" w:cstheme="minorHAnsi"/>
          <w:i/>
          <w:color w:val="000000"/>
          <w:sz w:val="22"/>
          <w:szCs w:val="22"/>
          <w:lang w:eastAsia="lt-LT"/>
        </w:rPr>
      </w:pPr>
      <w:r w:rsidRPr="00AC205E">
        <w:rPr>
          <w:rFonts w:asciiTheme="minorHAnsi" w:eastAsiaTheme="minorEastAsia" w:hAnsiTheme="minorHAnsi" w:cstheme="minorHAnsi"/>
          <w:i/>
          <w:color w:val="000000"/>
          <w:sz w:val="22"/>
          <w:szCs w:val="22"/>
          <w:lang w:eastAsia="lt-LT"/>
        </w:rPr>
        <w:t>Pripažinimo dokumentai turi būti gauti iki pirkimo sutarties pasirašymo. Pirkimo vykdytojas informaciją apie Lietuvoje išduotus kvalifikacijos dokumentus pasitikrina SSVA registruose https://www.ssva.lt/cms/registrai.</w:t>
      </w:r>
    </w:p>
    <w:p w14:paraId="00D38A3E" w14:textId="77777777" w:rsidR="00927080" w:rsidRPr="00AC205E" w:rsidRDefault="00927080" w:rsidP="00927080">
      <w:pPr>
        <w:spacing w:line="20" w:lineRule="atLeast"/>
        <w:contextualSpacing/>
        <w:jc w:val="both"/>
        <w:rPr>
          <w:rFonts w:asciiTheme="minorHAnsi" w:eastAsiaTheme="minorEastAsia" w:hAnsiTheme="minorHAnsi" w:cstheme="minorHAnsi"/>
          <w:i/>
          <w:color w:val="000000"/>
          <w:sz w:val="22"/>
          <w:szCs w:val="22"/>
          <w:lang w:eastAsia="lt-LT"/>
        </w:rPr>
      </w:pPr>
      <w:r w:rsidRPr="00AC205E">
        <w:rPr>
          <w:rFonts w:asciiTheme="minorHAnsi" w:eastAsiaTheme="minorEastAsia" w:hAnsiTheme="minorHAnsi" w:cstheme="minorHAnsi"/>
          <w:i/>
          <w:color w:val="000000"/>
          <w:sz w:val="22"/>
          <w:szCs w:val="22"/>
          <w:lang w:eastAsia="lt-LT"/>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4E6B14C2" w14:textId="77777777" w:rsidR="00927080" w:rsidRPr="00AC205E" w:rsidRDefault="00927080" w:rsidP="00927080">
      <w:pPr>
        <w:spacing w:line="20" w:lineRule="atLeast"/>
        <w:contextualSpacing/>
        <w:jc w:val="both"/>
        <w:rPr>
          <w:rFonts w:asciiTheme="minorHAnsi" w:eastAsiaTheme="minorEastAsia" w:hAnsiTheme="minorHAnsi" w:cstheme="minorHAnsi"/>
          <w:i/>
          <w:color w:val="000000"/>
          <w:sz w:val="22"/>
          <w:szCs w:val="22"/>
          <w:lang w:eastAsia="lt-LT"/>
        </w:rPr>
      </w:pPr>
      <w:r w:rsidRPr="00AC205E">
        <w:rPr>
          <w:rFonts w:asciiTheme="minorHAnsi" w:eastAsiaTheme="minorEastAsia" w:hAnsiTheme="minorHAnsi" w:cstheme="minorHAnsi"/>
          <w:i/>
          <w:color w:val="000000"/>
          <w:sz w:val="22"/>
          <w:szCs w:val="22"/>
          <w:lang w:eastAsia="lt-LT"/>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D084512" w14:textId="77777777" w:rsidR="004C545A" w:rsidRPr="00AC205E" w:rsidRDefault="004C545A" w:rsidP="00927080">
      <w:pPr>
        <w:spacing w:line="20" w:lineRule="atLeast"/>
        <w:contextualSpacing/>
        <w:jc w:val="both"/>
        <w:rPr>
          <w:rFonts w:asciiTheme="minorHAnsi" w:eastAsiaTheme="minorEastAsia" w:hAnsiTheme="minorHAnsi" w:cstheme="minorHAnsi"/>
          <w:i/>
          <w:color w:val="000000"/>
          <w:sz w:val="22"/>
          <w:szCs w:val="22"/>
          <w:lang w:eastAsia="lt-LT"/>
        </w:rPr>
      </w:pPr>
    </w:p>
    <w:p w14:paraId="6EB95010" w14:textId="469D95D2" w:rsidR="00927080" w:rsidRPr="00AC205E" w:rsidRDefault="004C545A" w:rsidP="00054877">
      <w:pPr>
        <w:spacing w:line="20" w:lineRule="atLeast"/>
        <w:contextualSpacing/>
        <w:jc w:val="both"/>
        <w:rPr>
          <w:rFonts w:asciiTheme="minorHAnsi" w:eastAsiaTheme="minorEastAsia" w:hAnsiTheme="minorHAnsi" w:cstheme="minorHAnsi"/>
          <w:i/>
          <w:color w:val="000000"/>
          <w:sz w:val="22"/>
          <w:szCs w:val="22"/>
          <w:lang w:eastAsia="lt-LT"/>
        </w:rPr>
      </w:pPr>
      <w:r w:rsidRPr="00AC205E">
        <w:rPr>
          <w:rFonts w:asciiTheme="minorHAnsi" w:eastAsiaTheme="minorEastAsia" w:hAnsiTheme="minorHAnsi" w:cstheme="minorHAnsi"/>
          <w:i/>
          <w:color w:val="000000"/>
          <w:sz w:val="22"/>
          <w:szCs w:val="22"/>
          <w:lang w:eastAsia="lt-LT"/>
        </w:rPr>
        <w:t>3. Jei kvalifikacijos dokumente yra nurodyta visa reikalaujama statinių grupė (neišskirti / nenurodyti pogrupiai) arba nurodytas konkretus pogrupis, atitinkantis nurodytą kvalifikacijos reikalavime, – tokie kvalifikacijos dokumentai yra tinkami.</w:t>
      </w:r>
    </w:p>
    <w:p w14:paraId="56415F89" w14:textId="1DBADB7B" w:rsidR="00927080" w:rsidRPr="00AC205E" w:rsidRDefault="00927080" w:rsidP="00927080">
      <w:pPr>
        <w:jc w:val="both"/>
        <w:rPr>
          <w:rFonts w:asciiTheme="minorHAnsi" w:eastAsiaTheme="minorHAnsi" w:hAnsiTheme="minorHAnsi" w:cstheme="minorHAnsi"/>
          <w:sz w:val="22"/>
          <w:szCs w:val="22"/>
        </w:rPr>
      </w:pPr>
      <w:r w:rsidRPr="00AC205E">
        <w:rPr>
          <w:rFonts w:asciiTheme="minorHAnsi" w:eastAsiaTheme="minorHAnsi" w:hAnsiTheme="minorHAnsi" w:cstheme="minorHAnsi"/>
          <w:sz w:val="22"/>
          <w:szCs w:val="22"/>
        </w:rPr>
        <w:tab/>
      </w:r>
    </w:p>
    <w:p w14:paraId="49D5F2B0" w14:textId="435A7274" w:rsidR="00927080" w:rsidRPr="00AC205E" w:rsidRDefault="00927080" w:rsidP="00946E78">
      <w:pPr>
        <w:pStyle w:val="ListParagraph"/>
        <w:numPr>
          <w:ilvl w:val="0"/>
          <w:numId w:val="2"/>
        </w:numPr>
        <w:spacing w:after="160" w:line="276" w:lineRule="auto"/>
        <w:jc w:val="both"/>
        <w:rPr>
          <w:rFonts w:asciiTheme="minorHAnsi" w:eastAsiaTheme="minorHAnsi" w:hAnsiTheme="minorHAnsi" w:cstheme="minorHAnsi"/>
          <w:sz w:val="22"/>
          <w:szCs w:val="22"/>
        </w:rPr>
      </w:pPr>
      <w:r w:rsidRPr="00AC205E">
        <w:rPr>
          <w:rFonts w:asciiTheme="minorHAnsi" w:eastAsiaTheme="minorHAnsi" w:hAnsiTheme="minorHAnsi" w:cstheme="minorHAnsi"/>
          <w:sz w:val="22"/>
          <w:szCs w:val="22"/>
        </w:rPr>
        <w:t>Aplinkos apsaugos vadybos priemonės</w:t>
      </w:r>
      <w:r w:rsidR="00CE42F9" w:rsidRPr="00AC205E">
        <w:rPr>
          <w:rFonts w:asciiTheme="minorHAnsi" w:eastAsiaTheme="minorHAnsi" w:hAnsiTheme="minorHAnsi" w:cstheme="minorHAnsi"/>
          <w:sz w:val="22"/>
          <w:szCs w:val="22"/>
        </w:rPr>
        <w:t xml:space="preserve"> </w:t>
      </w:r>
    </w:p>
    <w:p w14:paraId="2FCC16BE" w14:textId="79A878C3" w:rsidR="00927080" w:rsidRPr="00AC205E" w:rsidRDefault="0058393B" w:rsidP="00927080">
      <w:pPr>
        <w:jc w:val="both"/>
        <w:rPr>
          <w:rFonts w:asciiTheme="minorHAnsi" w:eastAsiaTheme="minorHAnsi" w:hAnsiTheme="minorHAnsi" w:cstheme="minorHAnsi"/>
          <w:sz w:val="22"/>
          <w:szCs w:val="22"/>
        </w:rPr>
      </w:pPr>
      <w:r w:rsidRPr="00AC205E">
        <w:rPr>
          <w:rFonts w:asciiTheme="minorHAnsi" w:eastAsiaTheme="minorHAnsi" w:hAnsiTheme="minorHAnsi" w:cstheme="minorHAnsi"/>
          <w:sz w:val="22"/>
          <w:szCs w:val="22"/>
          <w:lang w:val="en-US"/>
        </w:rPr>
        <w:t xml:space="preserve">2 </w:t>
      </w:r>
      <w:proofErr w:type="spellStart"/>
      <w:r w:rsidRPr="00AC205E">
        <w:rPr>
          <w:rFonts w:asciiTheme="minorHAnsi" w:eastAsiaTheme="minorHAnsi" w:hAnsiTheme="minorHAnsi" w:cstheme="minorHAnsi"/>
          <w:sz w:val="22"/>
          <w:szCs w:val="22"/>
          <w:lang w:val="en-US"/>
        </w:rPr>
        <w:t>lentel</w:t>
      </w:r>
      <w:proofErr w:type="spellEnd"/>
      <w:r w:rsidRPr="00AC205E">
        <w:rPr>
          <w:rFonts w:asciiTheme="minorHAnsi" w:eastAsiaTheme="minorHAnsi" w:hAnsiTheme="minorHAnsi" w:cstheme="minorHAnsi"/>
          <w:sz w:val="22"/>
          <w:szCs w:val="22"/>
        </w:rPr>
        <w:t>ė</w:t>
      </w:r>
    </w:p>
    <w:tbl>
      <w:tblPr>
        <w:tblStyle w:val="TableGrid3"/>
        <w:tblW w:w="9962" w:type="dxa"/>
        <w:tblLook w:val="04A0" w:firstRow="1" w:lastRow="0" w:firstColumn="1" w:lastColumn="0" w:noHBand="0" w:noVBand="1"/>
      </w:tblPr>
      <w:tblGrid>
        <w:gridCol w:w="551"/>
        <w:gridCol w:w="4158"/>
        <w:gridCol w:w="2812"/>
        <w:gridCol w:w="2441"/>
      </w:tblGrid>
      <w:tr w:rsidR="00EA3B40" w:rsidRPr="00AC205E" w14:paraId="361C9BCE" w14:textId="77777777" w:rsidTr="00475754">
        <w:trPr>
          <w:cantSplit/>
          <w:tblHeader/>
        </w:trPr>
        <w:tc>
          <w:tcPr>
            <w:tcW w:w="5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43913178" w14:textId="77777777" w:rsidR="00927080" w:rsidRPr="00AC205E" w:rsidRDefault="00927080" w:rsidP="000B60C1">
            <w:pPr>
              <w:spacing w:line="20" w:lineRule="atLeast"/>
              <w:contextualSpacing/>
              <w:jc w:val="both"/>
              <w:rPr>
                <w:rFonts w:asciiTheme="minorHAnsi" w:eastAsiaTheme="minorHAnsi" w:hAnsiTheme="minorHAnsi" w:cstheme="minorHAnsi"/>
                <w:b/>
                <w:sz w:val="22"/>
                <w:szCs w:val="22"/>
                <w:lang w:eastAsia="lt-LT"/>
              </w:rPr>
            </w:pPr>
            <w:r w:rsidRPr="00AC205E">
              <w:rPr>
                <w:rFonts w:asciiTheme="minorHAnsi" w:eastAsiaTheme="minorHAnsi" w:hAnsiTheme="minorHAnsi" w:cstheme="minorHAnsi"/>
                <w:b/>
                <w:sz w:val="22"/>
                <w:szCs w:val="22"/>
                <w:lang w:eastAsia="lt-LT"/>
              </w:rPr>
              <w:t>Eil. Nr.</w:t>
            </w:r>
          </w:p>
        </w:tc>
        <w:tc>
          <w:tcPr>
            <w:tcW w:w="415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34239625" w14:textId="77777777" w:rsidR="00927080" w:rsidRPr="00AC205E" w:rsidRDefault="00927080" w:rsidP="000B60C1">
            <w:pPr>
              <w:spacing w:line="20" w:lineRule="atLeast"/>
              <w:contextualSpacing/>
              <w:jc w:val="both"/>
              <w:rPr>
                <w:rFonts w:asciiTheme="minorHAnsi" w:eastAsiaTheme="minorHAnsi" w:hAnsiTheme="minorHAnsi" w:cstheme="minorHAnsi"/>
                <w:b/>
                <w:sz w:val="22"/>
                <w:szCs w:val="22"/>
                <w:lang w:eastAsia="lt-LT"/>
              </w:rPr>
            </w:pPr>
            <w:r w:rsidRPr="00AC205E">
              <w:rPr>
                <w:rFonts w:asciiTheme="minorHAnsi" w:eastAsiaTheme="minorHAnsi" w:hAnsiTheme="minorHAnsi" w:cstheme="minorHAnsi"/>
                <w:b/>
                <w:sz w:val="22"/>
                <w:szCs w:val="22"/>
                <w:lang w:eastAsia="lt-LT"/>
              </w:rPr>
              <w:t>Reikalavimas dėl aplinkos apsaugos vadybos sistemos standartų laikymosi.</w:t>
            </w:r>
          </w:p>
        </w:tc>
        <w:tc>
          <w:tcPr>
            <w:tcW w:w="281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443E334" w14:textId="77777777" w:rsidR="00927080" w:rsidRPr="00AC205E" w:rsidRDefault="00927080" w:rsidP="000B60C1">
            <w:pPr>
              <w:autoSpaceDE w:val="0"/>
              <w:autoSpaceDN w:val="0"/>
              <w:adjustRightInd w:val="0"/>
              <w:spacing w:line="20" w:lineRule="atLeast"/>
              <w:contextualSpacing/>
              <w:jc w:val="both"/>
              <w:rPr>
                <w:rFonts w:asciiTheme="minorHAnsi" w:eastAsiaTheme="minorHAnsi" w:hAnsiTheme="minorHAnsi" w:cstheme="minorHAnsi"/>
                <w:b/>
                <w:sz w:val="22"/>
                <w:szCs w:val="22"/>
                <w:lang w:eastAsia="lt-LT"/>
              </w:rPr>
            </w:pPr>
            <w:r w:rsidRPr="00AC205E">
              <w:rPr>
                <w:rFonts w:asciiTheme="minorHAnsi" w:eastAsiaTheme="minorHAnsi" w:hAnsiTheme="minorHAnsi" w:cstheme="minorHAnsi"/>
                <w:b/>
                <w:sz w:val="22"/>
                <w:szCs w:val="22"/>
                <w:lang w:eastAsia="lt-LT"/>
              </w:rPr>
              <w:t>Atitiktį reikalavimui įrodantys dokumentai</w:t>
            </w:r>
          </w:p>
        </w:tc>
        <w:tc>
          <w:tcPr>
            <w:tcW w:w="244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14:paraId="4B7032F5" w14:textId="77777777" w:rsidR="00927080" w:rsidRPr="00AC205E" w:rsidRDefault="00927080" w:rsidP="000B60C1">
            <w:pPr>
              <w:autoSpaceDE w:val="0"/>
              <w:autoSpaceDN w:val="0"/>
              <w:adjustRightInd w:val="0"/>
              <w:spacing w:line="20" w:lineRule="atLeast"/>
              <w:contextualSpacing/>
              <w:jc w:val="both"/>
              <w:rPr>
                <w:rFonts w:asciiTheme="minorHAnsi" w:eastAsiaTheme="minorHAnsi" w:hAnsiTheme="minorHAnsi" w:cstheme="minorHAnsi"/>
                <w:b/>
                <w:sz w:val="22"/>
                <w:szCs w:val="22"/>
                <w:lang w:eastAsia="lt-LT"/>
              </w:rPr>
            </w:pPr>
            <w:r w:rsidRPr="00AC205E">
              <w:rPr>
                <w:rFonts w:asciiTheme="minorHAnsi" w:eastAsiaTheme="minorHAnsi" w:hAnsiTheme="minorHAnsi" w:cstheme="minorHAnsi"/>
                <w:b/>
                <w:sz w:val="22"/>
                <w:szCs w:val="22"/>
                <w:lang w:eastAsia="lt-LT"/>
              </w:rPr>
              <w:t>Subjektas, kuris turi atitikti reikalavimą</w:t>
            </w:r>
          </w:p>
          <w:p w14:paraId="2A5FBE84" w14:textId="77777777" w:rsidR="00927080" w:rsidRPr="00AC205E" w:rsidRDefault="00927080" w:rsidP="000B60C1">
            <w:pPr>
              <w:autoSpaceDE w:val="0"/>
              <w:autoSpaceDN w:val="0"/>
              <w:adjustRightInd w:val="0"/>
              <w:spacing w:line="20" w:lineRule="atLeast"/>
              <w:contextualSpacing/>
              <w:jc w:val="both"/>
              <w:rPr>
                <w:rFonts w:asciiTheme="minorHAnsi" w:eastAsiaTheme="minorHAnsi" w:hAnsiTheme="minorHAnsi" w:cstheme="minorHAnsi"/>
                <w:b/>
                <w:sz w:val="22"/>
                <w:szCs w:val="22"/>
                <w:lang w:eastAsia="lt-LT"/>
              </w:rPr>
            </w:pPr>
          </w:p>
        </w:tc>
      </w:tr>
      <w:tr w:rsidR="005C505D" w:rsidRPr="00AC205E" w14:paraId="47FB1AE1" w14:textId="77777777" w:rsidTr="00202843">
        <w:tc>
          <w:tcPr>
            <w:tcW w:w="551" w:type="dxa"/>
            <w:tcBorders>
              <w:top w:val="single" w:sz="4" w:space="0" w:color="000000"/>
              <w:left w:val="single" w:sz="4" w:space="0" w:color="000000"/>
              <w:bottom w:val="single" w:sz="4" w:space="0" w:color="000000"/>
              <w:right w:val="single" w:sz="4" w:space="0" w:color="000000"/>
            </w:tcBorders>
            <w:hideMark/>
          </w:tcPr>
          <w:p w14:paraId="0291FD1D" w14:textId="13E2F394" w:rsidR="005C505D" w:rsidRPr="00AC205E" w:rsidRDefault="005C505D" w:rsidP="000B60C1">
            <w:pPr>
              <w:spacing w:line="20" w:lineRule="atLeast"/>
              <w:contextualSpacing/>
              <w:jc w:val="both"/>
              <w:rPr>
                <w:rFonts w:asciiTheme="minorHAnsi" w:eastAsiaTheme="minorEastAsia" w:hAnsiTheme="minorHAnsi" w:cstheme="minorHAnsi"/>
                <w:color w:val="000000"/>
                <w:sz w:val="22"/>
                <w:szCs w:val="22"/>
                <w:lang w:eastAsia="lt-LT"/>
              </w:rPr>
            </w:pPr>
            <w:r w:rsidRPr="00AC205E">
              <w:rPr>
                <w:rFonts w:asciiTheme="minorHAnsi" w:eastAsiaTheme="minorEastAsia" w:hAnsiTheme="minorHAnsi" w:cstheme="minorHAnsi"/>
                <w:color w:val="000000"/>
                <w:sz w:val="22"/>
                <w:szCs w:val="22"/>
                <w:lang w:eastAsia="lt-LT"/>
              </w:rPr>
              <w:t>3.1.</w:t>
            </w:r>
          </w:p>
        </w:tc>
        <w:tc>
          <w:tcPr>
            <w:tcW w:w="4158" w:type="dxa"/>
            <w:tcBorders>
              <w:top w:val="single" w:sz="4" w:space="0" w:color="000000"/>
              <w:left w:val="single" w:sz="4" w:space="0" w:color="000000"/>
              <w:bottom w:val="single" w:sz="4" w:space="0" w:color="000000"/>
              <w:right w:val="single" w:sz="4" w:space="0" w:color="000000"/>
            </w:tcBorders>
            <w:hideMark/>
          </w:tcPr>
          <w:p w14:paraId="35A7FBC1" w14:textId="77777777" w:rsidR="005C505D" w:rsidRPr="00AC205E" w:rsidRDefault="005C505D" w:rsidP="000B60C1">
            <w:pPr>
              <w:autoSpaceDE w:val="0"/>
              <w:autoSpaceDN w:val="0"/>
              <w:adjustRightInd w:val="0"/>
              <w:spacing w:line="20" w:lineRule="atLeast"/>
              <w:contextualSpacing/>
              <w:jc w:val="both"/>
              <w:rPr>
                <w:rFonts w:asciiTheme="minorHAnsi" w:eastAsiaTheme="minorEastAsia" w:hAnsiTheme="minorHAnsi" w:cstheme="minorHAnsi"/>
                <w:color w:val="000000"/>
                <w:sz w:val="22"/>
                <w:szCs w:val="22"/>
                <w:lang w:eastAsia="lt-LT"/>
              </w:rPr>
            </w:pPr>
            <w:r w:rsidRPr="00AC205E">
              <w:rPr>
                <w:rFonts w:asciiTheme="minorHAnsi" w:eastAsiaTheme="minorEastAsia" w:hAnsiTheme="minorHAnsi" w:cstheme="minorHAnsi"/>
                <w:color w:val="000000"/>
                <w:sz w:val="22"/>
                <w:szCs w:val="22"/>
                <w:lang w:eastAsia="lt-LT"/>
              </w:rPr>
              <w:t xml:space="preserve">Perkamiems darbams tiekėjas taiko Europos Sąjungos aplinkos apsaugos vadybos ir audito sistemą (angl. </w:t>
            </w:r>
            <w:proofErr w:type="spellStart"/>
            <w:r w:rsidRPr="00AC205E">
              <w:rPr>
                <w:rFonts w:asciiTheme="minorHAnsi" w:eastAsiaTheme="minorEastAsia" w:hAnsiTheme="minorHAnsi" w:cstheme="minorHAnsi"/>
                <w:color w:val="000000"/>
                <w:sz w:val="22"/>
                <w:szCs w:val="22"/>
                <w:lang w:eastAsia="lt-LT"/>
              </w:rPr>
              <w:t>Eco</w:t>
            </w:r>
            <w:proofErr w:type="spellEnd"/>
            <w:r w:rsidRPr="00AC205E">
              <w:rPr>
                <w:rFonts w:asciiTheme="minorHAnsi" w:eastAsiaTheme="minorEastAsia" w:hAnsiTheme="minorHAnsi" w:cstheme="minorHAnsi"/>
                <w:color w:val="000000"/>
                <w:sz w:val="22"/>
                <w:szCs w:val="22"/>
                <w:lang w:eastAsia="lt-LT"/>
              </w:rPr>
              <w:t>–</w:t>
            </w:r>
            <w:proofErr w:type="spellStart"/>
            <w:r w:rsidRPr="00AC205E">
              <w:rPr>
                <w:rFonts w:asciiTheme="minorHAnsi" w:eastAsiaTheme="minorEastAsia" w:hAnsiTheme="minorHAnsi" w:cstheme="minorHAnsi"/>
                <w:color w:val="000000"/>
                <w:sz w:val="22"/>
                <w:szCs w:val="22"/>
                <w:lang w:eastAsia="lt-LT"/>
              </w:rPr>
              <w:t>Management</w:t>
            </w:r>
            <w:proofErr w:type="spellEnd"/>
            <w:r w:rsidRPr="00AC205E">
              <w:rPr>
                <w:rFonts w:asciiTheme="minorHAnsi" w:eastAsiaTheme="minorEastAsia" w:hAnsiTheme="minorHAnsi" w:cstheme="minorHAnsi"/>
                <w:color w:val="000000"/>
                <w:sz w:val="22"/>
                <w:szCs w:val="22"/>
                <w:lang w:eastAsia="lt-LT"/>
              </w:rPr>
              <w:t xml:space="preserve"> </w:t>
            </w:r>
            <w:proofErr w:type="spellStart"/>
            <w:r w:rsidRPr="00AC205E">
              <w:rPr>
                <w:rFonts w:asciiTheme="minorHAnsi" w:eastAsiaTheme="minorEastAsia" w:hAnsiTheme="minorHAnsi" w:cstheme="minorHAnsi"/>
                <w:color w:val="000000"/>
                <w:sz w:val="22"/>
                <w:szCs w:val="22"/>
                <w:lang w:eastAsia="lt-LT"/>
              </w:rPr>
              <w:t>and</w:t>
            </w:r>
            <w:proofErr w:type="spellEnd"/>
            <w:r w:rsidRPr="00AC205E">
              <w:rPr>
                <w:rFonts w:asciiTheme="minorHAnsi" w:eastAsiaTheme="minorEastAsia" w:hAnsiTheme="minorHAnsi" w:cstheme="minorHAnsi"/>
                <w:color w:val="000000"/>
                <w:sz w:val="22"/>
                <w:szCs w:val="22"/>
                <w:lang w:eastAsia="lt-LT"/>
              </w:rPr>
              <w:t xml:space="preserve"> </w:t>
            </w:r>
            <w:proofErr w:type="spellStart"/>
            <w:r w:rsidRPr="00AC205E">
              <w:rPr>
                <w:rFonts w:asciiTheme="minorHAnsi" w:eastAsiaTheme="minorEastAsia" w:hAnsiTheme="minorHAnsi" w:cstheme="minorHAnsi"/>
                <w:color w:val="000000"/>
                <w:sz w:val="22"/>
                <w:szCs w:val="22"/>
                <w:lang w:eastAsia="lt-LT"/>
              </w:rPr>
              <w:t>Audit</w:t>
            </w:r>
            <w:proofErr w:type="spellEnd"/>
            <w:r w:rsidRPr="00AC205E">
              <w:rPr>
                <w:rFonts w:asciiTheme="minorHAnsi" w:eastAsiaTheme="minorEastAsia" w:hAnsiTheme="minorHAnsi" w:cstheme="minorHAnsi"/>
                <w:color w:val="000000"/>
                <w:sz w:val="22"/>
                <w:szCs w:val="22"/>
                <w:lang w:eastAsia="lt-LT"/>
              </w:rPr>
              <w:t xml:space="preserve"> </w:t>
            </w:r>
            <w:proofErr w:type="spellStart"/>
            <w:r w:rsidRPr="00AC205E">
              <w:rPr>
                <w:rFonts w:asciiTheme="minorHAnsi" w:eastAsiaTheme="minorEastAsia" w:hAnsiTheme="minorHAnsi" w:cstheme="minorHAnsi"/>
                <w:color w:val="000000"/>
                <w:sz w:val="22"/>
                <w:szCs w:val="22"/>
                <w:lang w:eastAsia="lt-LT"/>
              </w:rPr>
              <w:t>Scheme</w:t>
            </w:r>
            <w:proofErr w:type="spellEnd"/>
            <w:r w:rsidRPr="00AC205E">
              <w:rPr>
                <w:rFonts w:asciiTheme="minorHAnsi" w:eastAsiaTheme="minorEastAsia" w:hAnsiTheme="minorHAnsi" w:cstheme="minorHAnsi"/>
                <w:color w:val="000000"/>
                <w:sz w:val="22"/>
                <w:szCs w:val="22"/>
                <w:lang w:eastAsia="lt-LT"/>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AC205E">
              <w:rPr>
                <w:rFonts w:asciiTheme="minorHAnsi" w:eastAsiaTheme="minorEastAsia" w:hAnsiTheme="minorHAnsi" w:cstheme="minorHAnsi"/>
                <w:color w:val="000000"/>
                <w:sz w:val="22"/>
                <w:szCs w:val="22"/>
                <w:lang w:eastAsia="lt-LT"/>
              </w:rPr>
              <w:lastRenderedPageBreak/>
              <w:t>atitinkančios Europos Sąjungos teisės aktus arba atitinkamus Europos ar tarptautinius sertifikavimo standartus.</w:t>
            </w:r>
          </w:p>
        </w:tc>
        <w:tc>
          <w:tcPr>
            <w:tcW w:w="2812" w:type="dxa"/>
            <w:tcBorders>
              <w:top w:val="single" w:sz="4" w:space="0" w:color="000000"/>
              <w:left w:val="single" w:sz="4" w:space="0" w:color="000000"/>
              <w:bottom w:val="single" w:sz="4" w:space="0" w:color="000000"/>
              <w:right w:val="single" w:sz="4" w:space="0" w:color="000000"/>
            </w:tcBorders>
          </w:tcPr>
          <w:p w14:paraId="0871FA21" w14:textId="77777777" w:rsidR="005C505D" w:rsidRPr="00AC205E" w:rsidRDefault="005C505D" w:rsidP="000B60C1">
            <w:pPr>
              <w:autoSpaceDE w:val="0"/>
              <w:autoSpaceDN w:val="0"/>
              <w:adjustRightInd w:val="0"/>
              <w:spacing w:line="20" w:lineRule="atLeast"/>
              <w:contextualSpacing/>
              <w:jc w:val="both"/>
              <w:rPr>
                <w:rFonts w:asciiTheme="minorHAnsi" w:eastAsiaTheme="minorEastAsia" w:hAnsiTheme="minorHAnsi" w:cstheme="minorHAnsi"/>
                <w:color w:val="000000"/>
                <w:sz w:val="22"/>
                <w:szCs w:val="22"/>
                <w:lang w:eastAsia="lt-LT"/>
              </w:rPr>
            </w:pPr>
            <w:r w:rsidRPr="00AC205E">
              <w:rPr>
                <w:rFonts w:asciiTheme="minorHAnsi" w:eastAsiaTheme="minorEastAsia" w:hAnsiTheme="minorHAnsi" w:cstheme="minorHAnsi"/>
                <w:color w:val="000000"/>
                <w:sz w:val="22"/>
                <w:szCs w:val="22"/>
                <w:lang w:eastAsia="lt-LT"/>
              </w:rPr>
              <w:lastRenderedPageBreak/>
              <w:t>Nepriklausomos įstaigos išduoto galiojančio sertifikato, patvirtinančio, kad tiekėjas laikosi reikalaujamos aplinkos apsaugos vadybos sistemos standartų, skaitmeninė kopija.</w:t>
            </w:r>
          </w:p>
          <w:p w14:paraId="17957465" w14:textId="77777777" w:rsidR="005C505D" w:rsidRPr="00AC205E" w:rsidRDefault="005C505D" w:rsidP="000B60C1">
            <w:pPr>
              <w:autoSpaceDE w:val="0"/>
              <w:autoSpaceDN w:val="0"/>
              <w:adjustRightInd w:val="0"/>
              <w:spacing w:line="20" w:lineRule="atLeast"/>
              <w:contextualSpacing/>
              <w:jc w:val="both"/>
              <w:rPr>
                <w:rFonts w:asciiTheme="minorHAnsi" w:eastAsiaTheme="minorEastAsia" w:hAnsiTheme="minorHAnsi" w:cstheme="minorHAnsi"/>
                <w:color w:val="000000"/>
                <w:sz w:val="22"/>
                <w:szCs w:val="22"/>
                <w:lang w:eastAsia="lt-LT"/>
              </w:rPr>
            </w:pPr>
          </w:p>
          <w:p w14:paraId="5B9F0734" w14:textId="0C35C7CF" w:rsidR="005C505D" w:rsidRPr="00AC205E" w:rsidRDefault="005C505D" w:rsidP="000B60C1">
            <w:pPr>
              <w:autoSpaceDE w:val="0"/>
              <w:autoSpaceDN w:val="0"/>
              <w:adjustRightInd w:val="0"/>
              <w:spacing w:line="20" w:lineRule="atLeast"/>
              <w:contextualSpacing/>
              <w:jc w:val="both"/>
              <w:rPr>
                <w:rFonts w:asciiTheme="minorHAnsi" w:eastAsiaTheme="minorEastAsia" w:hAnsiTheme="minorHAnsi" w:cstheme="minorHAnsi"/>
                <w:color w:val="000000"/>
                <w:sz w:val="22"/>
                <w:szCs w:val="22"/>
                <w:lang w:eastAsia="lt-LT"/>
              </w:rPr>
            </w:pPr>
            <w:r w:rsidRPr="00AC205E">
              <w:rPr>
                <w:rFonts w:asciiTheme="minorHAnsi" w:eastAsiaTheme="minorEastAsia" w:hAnsiTheme="minorHAnsi" w:cstheme="minorHAnsi"/>
                <w:color w:val="000000"/>
                <w:sz w:val="22"/>
                <w:szCs w:val="22"/>
                <w:lang w:eastAsia="lt-LT"/>
              </w:rPr>
              <w:t xml:space="preserve">Perkantysis subjektas pripažįsta lygiaverčius sertifikatus, išduotus kitose valstybėse narėse įsteigtų </w:t>
            </w:r>
            <w:r w:rsidR="00E07724">
              <w:rPr>
                <w:rFonts w:asciiTheme="minorHAnsi" w:eastAsiaTheme="minorEastAsia" w:hAnsiTheme="minorHAnsi" w:cstheme="minorHAnsi"/>
                <w:color w:val="000000"/>
                <w:sz w:val="22"/>
                <w:szCs w:val="22"/>
                <w:lang w:eastAsia="lt-LT"/>
              </w:rPr>
              <w:t xml:space="preserve">Pateikiami </w:t>
            </w:r>
            <w:r w:rsidRPr="00AC205E">
              <w:rPr>
                <w:rFonts w:asciiTheme="minorHAnsi" w:eastAsiaTheme="minorEastAsia" w:hAnsiTheme="minorHAnsi" w:cstheme="minorHAnsi"/>
                <w:color w:val="000000"/>
                <w:sz w:val="22"/>
                <w:szCs w:val="22"/>
                <w:lang w:eastAsia="lt-LT"/>
              </w:rPr>
              <w:t xml:space="preserve">nepriklausomų įstaigų. Taip pat priima ir kitus lygiaverčius aplinkosaugos vadybos </w:t>
            </w:r>
            <w:r w:rsidRPr="00AC205E">
              <w:rPr>
                <w:rFonts w:asciiTheme="minorHAnsi" w:eastAsiaTheme="minorEastAsia" w:hAnsiTheme="minorHAnsi" w:cstheme="minorHAnsi"/>
                <w:color w:val="000000"/>
                <w:sz w:val="22"/>
                <w:szCs w:val="22"/>
                <w:lang w:eastAsia="lt-LT"/>
              </w:rPr>
              <w:lastRenderedPageBreak/>
              <w:t>priemonių įrodymus, jeigu tiekėjas įrodo, kad dėl nuo jo nepriklausančių objektyvių priežasčių jis negali pateikti sertifikatų per nustatytą laiką.</w:t>
            </w:r>
          </w:p>
          <w:p w14:paraId="7EE43EC9" w14:textId="77777777" w:rsidR="005C505D" w:rsidRPr="00AC205E" w:rsidRDefault="005C505D" w:rsidP="000B60C1">
            <w:pPr>
              <w:autoSpaceDE w:val="0"/>
              <w:autoSpaceDN w:val="0"/>
              <w:adjustRightInd w:val="0"/>
              <w:spacing w:line="20" w:lineRule="atLeast"/>
              <w:contextualSpacing/>
              <w:jc w:val="both"/>
              <w:rPr>
                <w:rFonts w:asciiTheme="minorHAnsi" w:eastAsiaTheme="minorEastAsia" w:hAnsiTheme="minorHAnsi" w:cstheme="minorHAnsi"/>
                <w:color w:val="000000"/>
                <w:sz w:val="22"/>
                <w:szCs w:val="22"/>
                <w:lang w:eastAsia="lt-LT"/>
              </w:rPr>
            </w:pPr>
          </w:p>
          <w:p w14:paraId="1549B09D" w14:textId="77777777" w:rsidR="005C505D" w:rsidRPr="00AC205E" w:rsidRDefault="005C505D" w:rsidP="000B60C1">
            <w:pPr>
              <w:autoSpaceDE w:val="0"/>
              <w:autoSpaceDN w:val="0"/>
              <w:adjustRightInd w:val="0"/>
              <w:spacing w:line="20" w:lineRule="atLeast"/>
              <w:contextualSpacing/>
              <w:jc w:val="both"/>
              <w:rPr>
                <w:rFonts w:asciiTheme="minorHAnsi" w:eastAsiaTheme="minorEastAsia" w:hAnsiTheme="minorHAnsi" w:cstheme="minorHAnsi"/>
                <w:color w:val="000000"/>
                <w:sz w:val="22"/>
                <w:szCs w:val="22"/>
                <w:lang w:eastAsia="lt-LT"/>
              </w:rPr>
            </w:pPr>
          </w:p>
        </w:tc>
        <w:tc>
          <w:tcPr>
            <w:tcW w:w="2441" w:type="dxa"/>
            <w:vMerge w:val="restart"/>
            <w:tcBorders>
              <w:top w:val="single" w:sz="4" w:space="0" w:color="000000"/>
              <w:left w:val="single" w:sz="4" w:space="0" w:color="000000"/>
              <w:right w:val="single" w:sz="4" w:space="0" w:color="000000"/>
            </w:tcBorders>
          </w:tcPr>
          <w:p w14:paraId="1545D862" w14:textId="33263156" w:rsidR="005C505D" w:rsidRPr="00AC205E" w:rsidRDefault="005C505D" w:rsidP="00EA3B40">
            <w:pPr>
              <w:pStyle w:val="elementtoproof"/>
              <w:rPr>
                <w:rFonts w:asciiTheme="minorHAnsi" w:hAnsiTheme="minorHAnsi" w:cstheme="minorHAnsi"/>
              </w:rPr>
            </w:pPr>
            <w:r w:rsidRPr="00AC205E">
              <w:rPr>
                <w:rFonts w:asciiTheme="minorHAnsi" w:hAnsiTheme="minorHAnsi" w:cstheme="minorHAnsi"/>
                <w:color w:val="242424"/>
              </w:rPr>
              <w:lastRenderedPageBreak/>
              <w:t>Jeigu pasiūlymą teikia tiekėjas, kuris nesiremia kitų ūkio subjektų pajėgumais, šį reikalavimą turi atitikti pats tiekėjas.</w:t>
            </w:r>
          </w:p>
          <w:p w14:paraId="338AF561" w14:textId="77777777" w:rsidR="005C505D" w:rsidRPr="00AC205E" w:rsidRDefault="005C505D" w:rsidP="00EA3B40">
            <w:pPr>
              <w:pStyle w:val="NormalWeb"/>
              <w:shd w:val="clear" w:color="auto" w:fill="FFFFFF"/>
              <w:spacing w:line="233" w:lineRule="atLeast"/>
              <w:jc w:val="both"/>
              <w:rPr>
                <w:rFonts w:asciiTheme="minorHAnsi" w:hAnsiTheme="minorHAnsi" w:cstheme="minorHAnsi"/>
              </w:rPr>
            </w:pPr>
            <w:r w:rsidRPr="00AC205E">
              <w:rPr>
                <w:rFonts w:asciiTheme="minorHAnsi" w:hAnsiTheme="minorHAnsi" w:cstheme="minorHAnsi"/>
                <w:color w:val="242424"/>
              </w:rPr>
              <w:t> </w:t>
            </w:r>
          </w:p>
          <w:p w14:paraId="74F4528B" w14:textId="046F3CFF" w:rsidR="005C505D" w:rsidRPr="00AC205E" w:rsidRDefault="005C505D" w:rsidP="00EA3B40">
            <w:pPr>
              <w:pStyle w:val="NormalWeb"/>
              <w:shd w:val="clear" w:color="auto" w:fill="FFFFFF"/>
              <w:spacing w:line="233" w:lineRule="atLeast"/>
              <w:jc w:val="both"/>
              <w:rPr>
                <w:rFonts w:asciiTheme="minorHAnsi" w:hAnsiTheme="minorHAnsi" w:cstheme="minorHAnsi"/>
              </w:rPr>
            </w:pPr>
            <w:r w:rsidRPr="00AC205E">
              <w:rPr>
                <w:rFonts w:asciiTheme="minorHAnsi" w:hAnsiTheme="minorHAnsi" w:cstheme="minorHAnsi"/>
                <w:color w:val="242424"/>
              </w:rPr>
              <w:t>Jeigu pasiūlymą teikia ūkio subjektų grupė, reikalavimą turi atitikti tas (-</w:t>
            </w:r>
            <w:proofErr w:type="spellStart"/>
            <w:r w:rsidRPr="00AC205E">
              <w:rPr>
                <w:rFonts w:asciiTheme="minorHAnsi" w:hAnsiTheme="minorHAnsi" w:cstheme="minorHAnsi"/>
                <w:color w:val="242424"/>
              </w:rPr>
              <w:t>ie</w:t>
            </w:r>
            <w:proofErr w:type="spellEnd"/>
            <w:r w:rsidRPr="00AC205E">
              <w:rPr>
                <w:rFonts w:asciiTheme="minorHAnsi" w:hAnsiTheme="minorHAnsi" w:cstheme="minorHAnsi"/>
                <w:color w:val="242424"/>
              </w:rPr>
              <w:t>) ūkio subjektų grupės narys (-</w:t>
            </w:r>
            <w:proofErr w:type="spellStart"/>
            <w:r w:rsidRPr="00AC205E">
              <w:rPr>
                <w:rFonts w:asciiTheme="minorHAnsi" w:hAnsiTheme="minorHAnsi" w:cstheme="minorHAnsi"/>
                <w:color w:val="242424"/>
              </w:rPr>
              <w:t>iai</w:t>
            </w:r>
            <w:proofErr w:type="spellEnd"/>
            <w:r w:rsidRPr="00AC205E">
              <w:rPr>
                <w:rFonts w:asciiTheme="minorHAnsi" w:hAnsiTheme="minorHAnsi" w:cstheme="minorHAnsi"/>
                <w:color w:val="242424"/>
              </w:rPr>
              <w:t>), kuris (-</w:t>
            </w:r>
            <w:proofErr w:type="spellStart"/>
            <w:r w:rsidRPr="00AC205E">
              <w:rPr>
                <w:rFonts w:asciiTheme="minorHAnsi" w:hAnsiTheme="minorHAnsi" w:cstheme="minorHAnsi"/>
                <w:color w:val="242424"/>
              </w:rPr>
              <w:t>ie</w:t>
            </w:r>
            <w:proofErr w:type="spellEnd"/>
            <w:r w:rsidRPr="00AC205E">
              <w:rPr>
                <w:rFonts w:asciiTheme="minorHAnsi" w:hAnsiTheme="minorHAnsi" w:cstheme="minorHAnsi"/>
                <w:color w:val="242424"/>
              </w:rPr>
              <w:t>) bus laikomi statybos rangovu.</w:t>
            </w:r>
          </w:p>
          <w:p w14:paraId="5C0F8333" w14:textId="77777777" w:rsidR="005C505D" w:rsidRPr="00AC205E" w:rsidRDefault="005C505D" w:rsidP="00EA3B40">
            <w:pPr>
              <w:pStyle w:val="NormalWeb"/>
              <w:shd w:val="clear" w:color="auto" w:fill="FFFFFF"/>
              <w:spacing w:line="233" w:lineRule="atLeast"/>
              <w:jc w:val="both"/>
              <w:rPr>
                <w:rFonts w:asciiTheme="minorHAnsi" w:hAnsiTheme="minorHAnsi" w:cstheme="minorHAnsi"/>
              </w:rPr>
            </w:pPr>
            <w:r w:rsidRPr="00AC205E">
              <w:rPr>
                <w:rFonts w:asciiTheme="minorHAnsi" w:hAnsiTheme="minorHAnsi" w:cstheme="minorHAnsi"/>
                <w:color w:val="242424"/>
              </w:rPr>
              <w:t> </w:t>
            </w:r>
          </w:p>
          <w:p w14:paraId="5A291A29" w14:textId="0F07FA13" w:rsidR="005C505D" w:rsidRPr="00AC205E" w:rsidRDefault="005C505D" w:rsidP="00EA3B40">
            <w:pPr>
              <w:pStyle w:val="NormalWeb"/>
              <w:shd w:val="clear" w:color="auto" w:fill="FFFFFF"/>
              <w:spacing w:line="233" w:lineRule="atLeast"/>
              <w:jc w:val="both"/>
              <w:rPr>
                <w:rFonts w:asciiTheme="minorHAnsi" w:hAnsiTheme="minorHAnsi" w:cstheme="minorHAnsi"/>
              </w:rPr>
            </w:pPr>
            <w:r w:rsidRPr="00AC205E">
              <w:rPr>
                <w:rFonts w:asciiTheme="minorHAnsi" w:hAnsiTheme="minorHAnsi" w:cstheme="minorHAnsi"/>
                <w:color w:val="242424"/>
              </w:rPr>
              <w:t xml:space="preserve">Jeigu pasiūlymą teikia tiekėjas ir paslaugų </w:t>
            </w:r>
            <w:r w:rsidRPr="00AC205E">
              <w:rPr>
                <w:rFonts w:asciiTheme="minorHAnsi" w:hAnsiTheme="minorHAnsi" w:cstheme="minorHAnsi"/>
                <w:color w:val="242424"/>
              </w:rPr>
              <w:lastRenderedPageBreak/>
              <w:t>teikimui pasitelkia subtiekėją (-</w:t>
            </w:r>
            <w:proofErr w:type="spellStart"/>
            <w:r w:rsidRPr="00AC205E">
              <w:rPr>
                <w:rFonts w:asciiTheme="minorHAnsi" w:hAnsiTheme="minorHAnsi" w:cstheme="minorHAnsi"/>
                <w:color w:val="242424"/>
              </w:rPr>
              <w:t>us</w:t>
            </w:r>
            <w:proofErr w:type="spellEnd"/>
            <w:r w:rsidRPr="00AC205E">
              <w:rPr>
                <w:rFonts w:asciiTheme="minorHAnsi" w:hAnsiTheme="minorHAnsi" w:cstheme="minorHAnsi"/>
                <w:color w:val="242424"/>
              </w:rPr>
              <w:t>), reikalavimą turi atitikti ir subtiekėjas, jeigu subtiekėjas bus laikomas statybos rangovu.</w:t>
            </w:r>
          </w:p>
          <w:p w14:paraId="75DD808A" w14:textId="77777777" w:rsidR="005C505D" w:rsidRPr="00AC205E" w:rsidRDefault="005C505D" w:rsidP="00EA3B40">
            <w:pPr>
              <w:pStyle w:val="NormalWeb"/>
              <w:shd w:val="clear" w:color="auto" w:fill="FFFFFF"/>
              <w:spacing w:line="233" w:lineRule="atLeast"/>
              <w:jc w:val="both"/>
              <w:rPr>
                <w:rFonts w:asciiTheme="minorHAnsi" w:hAnsiTheme="minorHAnsi" w:cstheme="minorHAnsi"/>
              </w:rPr>
            </w:pPr>
            <w:r w:rsidRPr="00AC205E">
              <w:rPr>
                <w:rFonts w:asciiTheme="minorHAnsi" w:hAnsiTheme="minorHAnsi" w:cstheme="minorHAnsi"/>
                <w:color w:val="242424"/>
              </w:rPr>
              <w:t> </w:t>
            </w:r>
          </w:p>
          <w:p w14:paraId="4D9932AE" w14:textId="77777777" w:rsidR="005C505D" w:rsidRPr="00AC205E" w:rsidRDefault="005C505D" w:rsidP="00EA3B40">
            <w:pPr>
              <w:pStyle w:val="elementtoproof"/>
              <w:shd w:val="clear" w:color="auto" w:fill="FFFFFF"/>
              <w:spacing w:line="233" w:lineRule="atLeast"/>
              <w:jc w:val="both"/>
              <w:rPr>
                <w:rFonts w:asciiTheme="minorHAnsi" w:hAnsiTheme="minorHAnsi" w:cstheme="minorHAnsi"/>
              </w:rPr>
            </w:pPr>
            <w:r w:rsidRPr="00AC205E">
              <w:rPr>
                <w:rFonts w:asciiTheme="minorHAnsi" w:hAnsiTheme="minorHAnsi" w:cstheme="minorHAnsi"/>
                <w:color w:val="242424"/>
              </w:rPr>
              <w:t>Jeigu tiekėjo pateiktame aplinkos apsaugos vadybos standarte yra aptartas subtiekėjų ar ūkio subjektų, kurių pajėgumais remiamasi, valdymas ir jame nurodyta, kad tiekėjas prisiima įsipareigojimus už subtiekėją ar ūkio subjektą, kurio pajėgumais remiasi, tokiu atveju pakanka tik tiekėjo atitikimo reikalavimui.</w:t>
            </w:r>
          </w:p>
          <w:p w14:paraId="470939CC" w14:textId="50EFA97C" w:rsidR="005C505D" w:rsidRPr="00AC205E" w:rsidRDefault="005C505D" w:rsidP="000B60C1">
            <w:pPr>
              <w:autoSpaceDE w:val="0"/>
              <w:autoSpaceDN w:val="0"/>
              <w:adjustRightInd w:val="0"/>
              <w:spacing w:line="20" w:lineRule="atLeast"/>
              <w:contextualSpacing/>
              <w:jc w:val="both"/>
              <w:rPr>
                <w:rFonts w:asciiTheme="minorHAnsi" w:eastAsiaTheme="minorEastAsia" w:hAnsiTheme="minorHAnsi" w:cstheme="minorHAnsi"/>
                <w:color w:val="000000"/>
                <w:sz w:val="22"/>
                <w:szCs w:val="22"/>
                <w:lang w:eastAsia="lt-LT"/>
              </w:rPr>
            </w:pPr>
          </w:p>
        </w:tc>
      </w:tr>
      <w:tr w:rsidR="005C505D" w:rsidRPr="00AC205E" w14:paraId="640D9B2E" w14:textId="77777777" w:rsidTr="00A757E1">
        <w:tc>
          <w:tcPr>
            <w:tcW w:w="551" w:type="dxa"/>
            <w:tcBorders>
              <w:top w:val="single" w:sz="4" w:space="0" w:color="000000"/>
              <w:left w:val="single" w:sz="4" w:space="0" w:color="000000"/>
              <w:bottom w:val="single" w:sz="4" w:space="0" w:color="000000"/>
              <w:right w:val="single" w:sz="4" w:space="0" w:color="000000"/>
            </w:tcBorders>
          </w:tcPr>
          <w:p w14:paraId="18BDA14A" w14:textId="30011EFD" w:rsidR="005C505D" w:rsidRPr="00AC205E" w:rsidRDefault="00E07724" w:rsidP="00475754">
            <w:pPr>
              <w:spacing w:line="20" w:lineRule="atLeast"/>
              <w:contextualSpacing/>
              <w:jc w:val="both"/>
              <w:rPr>
                <w:rFonts w:asciiTheme="minorHAnsi" w:eastAsiaTheme="minorEastAsia" w:hAnsiTheme="minorHAnsi" w:cstheme="minorHAnsi"/>
                <w:color w:val="000000"/>
                <w:sz w:val="22"/>
                <w:szCs w:val="22"/>
                <w:lang w:eastAsia="lt-LT"/>
              </w:rPr>
            </w:pPr>
            <w:r>
              <w:rPr>
                <w:rFonts w:asciiTheme="minorHAnsi" w:eastAsiaTheme="minorEastAsia" w:hAnsiTheme="minorHAnsi" w:cstheme="minorHAnsi"/>
                <w:color w:val="000000"/>
                <w:sz w:val="22"/>
                <w:szCs w:val="22"/>
                <w:lang w:eastAsia="lt-LT"/>
              </w:rPr>
              <w:lastRenderedPageBreak/>
              <w:t>3.2.</w:t>
            </w:r>
          </w:p>
        </w:tc>
        <w:tc>
          <w:tcPr>
            <w:tcW w:w="4158" w:type="dxa"/>
            <w:tcBorders>
              <w:top w:val="single" w:sz="4" w:space="0" w:color="000000"/>
              <w:left w:val="single" w:sz="4" w:space="0" w:color="000000"/>
              <w:bottom w:val="single" w:sz="4" w:space="0" w:color="000000"/>
              <w:right w:val="single" w:sz="4" w:space="0" w:color="000000"/>
            </w:tcBorders>
          </w:tcPr>
          <w:p w14:paraId="732F33D3" w14:textId="77777777" w:rsidR="005C505D" w:rsidRPr="00475754" w:rsidRDefault="005C505D" w:rsidP="00475754">
            <w:pPr>
              <w:jc w:val="both"/>
              <w:rPr>
                <w:rFonts w:asciiTheme="minorHAnsi" w:eastAsiaTheme="minorEastAsia" w:hAnsiTheme="minorHAnsi" w:cstheme="minorHAnsi"/>
                <w:color w:val="000000"/>
                <w:sz w:val="22"/>
                <w:szCs w:val="22"/>
                <w:lang w:eastAsia="lt-LT"/>
              </w:rPr>
            </w:pPr>
            <w:r w:rsidRPr="00475754">
              <w:rPr>
                <w:rFonts w:asciiTheme="minorHAnsi" w:eastAsiaTheme="minorEastAsia" w:hAnsiTheme="minorHAnsi" w:cstheme="minorHAnsi"/>
                <w:color w:val="000000"/>
                <w:sz w:val="22"/>
                <w:szCs w:val="22"/>
                <w:lang w:eastAsia="lt-LT"/>
              </w:rPr>
              <w:t>Tiekėjas perkamiems statybos darbams (darbų srityje: vandentiekio ir nuotekų šalinimo tinklų tiesimas) taiko kokybės vadybos sistemos reikalavimus pagal standartą LST EN ISO 9001 arba lygiavertį standartą.</w:t>
            </w:r>
          </w:p>
          <w:p w14:paraId="3DE1572B" w14:textId="77777777" w:rsidR="005C505D" w:rsidRPr="00AC205E" w:rsidRDefault="005C505D" w:rsidP="00475754">
            <w:pPr>
              <w:autoSpaceDE w:val="0"/>
              <w:autoSpaceDN w:val="0"/>
              <w:adjustRightInd w:val="0"/>
              <w:spacing w:line="20" w:lineRule="atLeast"/>
              <w:contextualSpacing/>
              <w:jc w:val="both"/>
              <w:rPr>
                <w:rFonts w:asciiTheme="minorHAnsi" w:eastAsiaTheme="minorEastAsia" w:hAnsiTheme="minorHAnsi" w:cstheme="minorHAnsi"/>
                <w:color w:val="000000"/>
                <w:sz w:val="22"/>
                <w:szCs w:val="22"/>
                <w:lang w:eastAsia="lt-LT"/>
              </w:rPr>
            </w:pPr>
          </w:p>
        </w:tc>
        <w:tc>
          <w:tcPr>
            <w:tcW w:w="2812" w:type="dxa"/>
            <w:tcBorders>
              <w:top w:val="single" w:sz="4" w:space="0" w:color="000000"/>
              <w:left w:val="single" w:sz="4" w:space="0" w:color="000000"/>
              <w:bottom w:val="single" w:sz="4" w:space="0" w:color="000000"/>
              <w:right w:val="single" w:sz="4" w:space="0" w:color="000000"/>
            </w:tcBorders>
          </w:tcPr>
          <w:p w14:paraId="74E41AD6" w14:textId="77777777" w:rsidR="005C505D" w:rsidRPr="00475754" w:rsidRDefault="005C505D" w:rsidP="00475754">
            <w:pPr>
              <w:rPr>
                <w:rFonts w:asciiTheme="minorHAnsi" w:eastAsiaTheme="minorEastAsia" w:hAnsiTheme="minorHAnsi" w:cstheme="minorHAnsi"/>
                <w:color w:val="000000"/>
                <w:sz w:val="22"/>
                <w:szCs w:val="22"/>
                <w:lang w:eastAsia="lt-LT"/>
              </w:rPr>
            </w:pPr>
            <w:r w:rsidRPr="00475754">
              <w:rPr>
                <w:rFonts w:asciiTheme="minorHAnsi" w:eastAsiaTheme="minorEastAsia" w:hAnsiTheme="minorHAnsi" w:cstheme="minorHAnsi"/>
                <w:color w:val="000000"/>
                <w:sz w:val="22"/>
                <w:szCs w:val="22"/>
                <w:lang w:eastAsia="lt-LT"/>
              </w:rPr>
              <w:t>Pateikiami nepriklausomų įstaigų pavieniam dalyviui / jungtinės veiklos partneriui išduoti sertifikatai arba lygiaverčiai dokumentai, patvirtinantys, kad dalyvio kokybės vadybos sistema atitinka ISO 9001 arba lygiavertį standartą. Perkantysis subjektas taip pat priims kitus dalyvių lygiaverčių kokybės vadybos užtikrinimo priemonių įrodymus, patvirtinančius, kad jo siūlomos kokybės vadybos užtikrinimo priemonės atitinka reikalaujamus kokybės vadybos užtikrinimo standartus.</w:t>
            </w:r>
          </w:p>
          <w:p w14:paraId="08D9EACF" w14:textId="6DE6873D" w:rsidR="005C505D" w:rsidRPr="00AC205E" w:rsidRDefault="005C505D" w:rsidP="00475754">
            <w:pPr>
              <w:autoSpaceDE w:val="0"/>
              <w:autoSpaceDN w:val="0"/>
              <w:adjustRightInd w:val="0"/>
              <w:spacing w:line="20" w:lineRule="atLeast"/>
              <w:contextualSpacing/>
              <w:jc w:val="both"/>
              <w:rPr>
                <w:rFonts w:asciiTheme="minorHAnsi" w:eastAsiaTheme="minorEastAsia" w:hAnsiTheme="minorHAnsi" w:cstheme="minorHAnsi"/>
                <w:color w:val="000000"/>
                <w:sz w:val="22"/>
                <w:szCs w:val="22"/>
                <w:lang w:eastAsia="lt-LT"/>
              </w:rPr>
            </w:pPr>
            <w:r w:rsidRPr="00475754">
              <w:rPr>
                <w:rFonts w:asciiTheme="minorHAnsi" w:eastAsiaTheme="minorEastAsia" w:hAnsiTheme="minorHAnsi" w:cstheme="minorHAnsi"/>
                <w:color w:val="000000"/>
                <w:sz w:val="22"/>
                <w:szCs w:val="22"/>
                <w:lang w:eastAsia="lt-LT"/>
              </w:rPr>
              <w:t>Pateikiamos skaitmeninės dokumentų kopijos.</w:t>
            </w:r>
          </w:p>
        </w:tc>
        <w:tc>
          <w:tcPr>
            <w:tcW w:w="2441" w:type="dxa"/>
            <w:vMerge/>
            <w:tcBorders>
              <w:left w:val="single" w:sz="4" w:space="0" w:color="000000"/>
              <w:right w:val="single" w:sz="4" w:space="0" w:color="000000"/>
            </w:tcBorders>
          </w:tcPr>
          <w:p w14:paraId="2B11C70A" w14:textId="77777777" w:rsidR="005C505D" w:rsidRPr="00AC205E" w:rsidRDefault="005C505D" w:rsidP="00475754">
            <w:pPr>
              <w:pStyle w:val="elementtoproof"/>
              <w:rPr>
                <w:rFonts w:asciiTheme="minorHAnsi" w:hAnsiTheme="minorHAnsi" w:cstheme="minorHAnsi"/>
                <w:color w:val="242424"/>
              </w:rPr>
            </w:pPr>
          </w:p>
        </w:tc>
      </w:tr>
      <w:tr w:rsidR="005C505D" w:rsidRPr="00AC205E" w14:paraId="4A14BE1F" w14:textId="77777777" w:rsidTr="00202843">
        <w:tc>
          <w:tcPr>
            <w:tcW w:w="551" w:type="dxa"/>
            <w:tcBorders>
              <w:top w:val="single" w:sz="4" w:space="0" w:color="000000"/>
              <w:left w:val="single" w:sz="4" w:space="0" w:color="000000"/>
              <w:bottom w:val="single" w:sz="4" w:space="0" w:color="000000"/>
              <w:right w:val="single" w:sz="4" w:space="0" w:color="000000"/>
            </w:tcBorders>
          </w:tcPr>
          <w:p w14:paraId="320B582C" w14:textId="7A911875" w:rsidR="005C505D" w:rsidRPr="00AC205E" w:rsidRDefault="00E07724" w:rsidP="00A757E1">
            <w:pPr>
              <w:spacing w:line="20" w:lineRule="atLeast"/>
              <w:contextualSpacing/>
              <w:jc w:val="both"/>
              <w:rPr>
                <w:rFonts w:asciiTheme="minorHAnsi" w:eastAsiaTheme="minorEastAsia" w:hAnsiTheme="minorHAnsi" w:cstheme="minorHAnsi"/>
                <w:color w:val="000000"/>
                <w:sz w:val="22"/>
                <w:szCs w:val="22"/>
                <w:lang w:eastAsia="lt-LT"/>
              </w:rPr>
            </w:pPr>
            <w:r>
              <w:rPr>
                <w:rFonts w:asciiTheme="minorHAnsi" w:eastAsiaTheme="minorEastAsia" w:hAnsiTheme="minorHAnsi" w:cstheme="minorHAnsi"/>
                <w:color w:val="000000"/>
                <w:sz w:val="22"/>
                <w:szCs w:val="22"/>
                <w:lang w:eastAsia="lt-LT"/>
              </w:rPr>
              <w:t>3.3.</w:t>
            </w:r>
          </w:p>
        </w:tc>
        <w:tc>
          <w:tcPr>
            <w:tcW w:w="4158" w:type="dxa"/>
            <w:tcBorders>
              <w:top w:val="single" w:sz="4" w:space="0" w:color="000000"/>
              <w:left w:val="single" w:sz="4" w:space="0" w:color="000000"/>
              <w:bottom w:val="single" w:sz="4" w:space="0" w:color="000000"/>
              <w:right w:val="single" w:sz="4" w:space="0" w:color="000000"/>
            </w:tcBorders>
          </w:tcPr>
          <w:p w14:paraId="1B1C800C" w14:textId="77777777" w:rsidR="005C505D" w:rsidRPr="00A757E1" w:rsidRDefault="005C505D" w:rsidP="00A757E1">
            <w:pPr>
              <w:jc w:val="both"/>
              <w:rPr>
                <w:rFonts w:asciiTheme="minorHAnsi" w:eastAsiaTheme="minorEastAsia" w:hAnsiTheme="minorHAnsi" w:cstheme="minorHAnsi"/>
                <w:color w:val="000000"/>
                <w:sz w:val="22"/>
                <w:szCs w:val="22"/>
                <w:lang w:eastAsia="lt-LT"/>
              </w:rPr>
            </w:pPr>
            <w:r w:rsidRPr="00A757E1">
              <w:rPr>
                <w:rFonts w:asciiTheme="minorHAnsi" w:eastAsiaTheme="minorEastAsia" w:hAnsiTheme="minorHAnsi" w:cstheme="minorHAnsi"/>
                <w:color w:val="000000"/>
                <w:sz w:val="22"/>
                <w:szCs w:val="22"/>
                <w:lang w:eastAsia="lt-LT"/>
              </w:rPr>
              <w:t>Tiekėjas perkamiems statybos darbams (darbų srityje: vandentiekio ir nuotekų šalinimo tinklų tiesimas) taiko profesinės sveikatos ir darbo saugos vadybos sistemos reikalavimus pagal standartą LST EN ISO 45001 arba lygiavertį standartą.</w:t>
            </w:r>
          </w:p>
          <w:p w14:paraId="78426D58" w14:textId="77777777" w:rsidR="005C505D" w:rsidRPr="00475754" w:rsidRDefault="005C505D" w:rsidP="00A757E1">
            <w:pPr>
              <w:jc w:val="both"/>
              <w:rPr>
                <w:rFonts w:asciiTheme="minorHAnsi" w:eastAsiaTheme="minorEastAsia" w:hAnsiTheme="minorHAnsi" w:cstheme="minorHAnsi"/>
                <w:color w:val="000000"/>
                <w:sz w:val="22"/>
                <w:szCs w:val="22"/>
                <w:lang w:eastAsia="lt-LT"/>
              </w:rPr>
            </w:pPr>
          </w:p>
        </w:tc>
        <w:tc>
          <w:tcPr>
            <w:tcW w:w="2812" w:type="dxa"/>
            <w:tcBorders>
              <w:top w:val="single" w:sz="4" w:space="0" w:color="000000"/>
              <w:left w:val="single" w:sz="4" w:space="0" w:color="000000"/>
              <w:bottom w:val="single" w:sz="4" w:space="0" w:color="000000"/>
              <w:right w:val="single" w:sz="4" w:space="0" w:color="000000"/>
            </w:tcBorders>
          </w:tcPr>
          <w:p w14:paraId="2F691857" w14:textId="2CDD69E9" w:rsidR="005C505D" w:rsidRPr="00A757E1" w:rsidRDefault="005C505D" w:rsidP="00A757E1">
            <w:pPr>
              <w:rPr>
                <w:rFonts w:asciiTheme="minorHAnsi" w:eastAsiaTheme="minorEastAsia" w:hAnsiTheme="minorHAnsi" w:cstheme="minorHAnsi"/>
                <w:color w:val="000000"/>
                <w:sz w:val="22"/>
                <w:szCs w:val="22"/>
                <w:lang w:eastAsia="lt-LT"/>
              </w:rPr>
            </w:pPr>
            <w:r w:rsidRPr="00A757E1">
              <w:rPr>
                <w:rFonts w:asciiTheme="minorHAnsi" w:eastAsiaTheme="minorEastAsia" w:hAnsiTheme="minorHAnsi" w:cstheme="minorHAnsi"/>
                <w:color w:val="000000"/>
                <w:sz w:val="22"/>
                <w:szCs w:val="22"/>
                <w:lang w:eastAsia="lt-LT"/>
              </w:rPr>
              <w:t xml:space="preserve">Pateikiami nepriklausomų įstaigų pavieniam dalyviui / jungtinės veiklos partneriui išduoti sertifikatai arba lygiaverčiai dokumentai, patvirtinantys, kad dalyvio profesinės sveikatos ir darbo saugos sistema atitinka ISO 45001 arba lygiavertį standartą. Perkantysis subjektas taip pat priims kitus dalyvių lygiaverčių kokybės vadybos užtikrinimo priemonių įrodymus, patvirtinančius, kad jo siūlomos kokybės vadybos užtikrinimo priemonės atitinka reikalaujamus </w:t>
            </w:r>
            <w:r w:rsidRPr="00A757E1">
              <w:rPr>
                <w:rFonts w:asciiTheme="minorHAnsi" w:eastAsiaTheme="minorEastAsia" w:hAnsiTheme="minorHAnsi" w:cstheme="minorHAnsi"/>
                <w:color w:val="000000"/>
                <w:sz w:val="22"/>
                <w:szCs w:val="22"/>
                <w:lang w:eastAsia="lt-LT"/>
              </w:rPr>
              <w:lastRenderedPageBreak/>
              <w:t>kokybės vadybos užtikrinimo standartus.</w:t>
            </w:r>
          </w:p>
          <w:p w14:paraId="2769AF3F" w14:textId="6DD77C1F" w:rsidR="005C505D" w:rsidRPr="00475754" w:rsidRDefault="005C505D" w:rsidP="00A757E1">
            <w:pPr>
              <w:rPr>
                <w:rFonts w:asciiTheme="minorHAnsi" w:eastAsiaTheme="minorEastAsia" w:hAnsiTheme="minorHAnsi" w:cstheme="minorHAnsi"/>
                <w:color w:val="000000"/>
                <w:sz w:val="22"/>
                <w:szCs w:val="22"/>
                <w:lang w:eastAsia="lt-LT"/>
              </w:rPr>
            </w:pPr>
            <w:r w:rsidRPr="00A757E1">
              <w:rPr>
                <w:rFonts w:asciiTheme="minorHAnsi" w:eastAsiaTheme="minorEastAsia" w:hAnsiTheme="minorHAnsi" w:cstheme="minorHAnsi"/>
                <w:color w:val="000000"/>
                <w:sz w:val="22"/>
                <w:szCs w:val="22"/>
                <w:lang w:eastAsia="lt-LT"/>
              </w:rPr>
              <w:t>Pateikiamos skaitmeninės dokumentų kopijos.</w:t>
            </w:r>
          </w:p>
        </w:tc>
        <w:tc>
          <w:tcPr>
            <w:tcW w:w="2441" w:type="dxa"/>
            <w:vMerge/>
            <w:tcBorders>
              <w:left w:val="single" w:sz="4" w:space="0" w:color="000000"/>
              <w:bottom w:val="single" w:sz="4" w:space="0" w:color="000000"/>
              <w:right w:val="single" w:sz="4" w:space="0" w:color="000000"/>
            </w:tcBorders>
          </w:tcPr>
          <w:p w14:paraId="1C74DB7B" w14:textId="77777777" w:rsidR="005C505D" w:rsidRPr="00AC205E" w:rsidRDefault="005C505D" w:rsidP="00A757E1">
            <w:pPr>
              <w:pStyle w:val="elementtoproof"/>
              <w:rPr>
                <w:rFonts w:asciiTheme="minorHAnsi" w:hAnsiTheme="minorHAnsi" w:cstheme="minorHAnsi"/>
                <w:color w:val="242424"/>
              </w:rPr>
            </w:pPr>
          </w:p>
        </w:tc>
      </w:tr>
    </w:tbl>
    <w:p w14:paraId="3597D532" w14:textId="77777777" w:rsidR="00927080" w:rsidRPr="00AC205E" w:rsidRDefault="00927080" w:rsidP="00927080">
      <w:pPr>
        <w:rPr>
          <w:rFonts w:asciiTheme="minorHAnsi" w:eastAsia="Calibri" w:hAnsiTheme="minorHAnsi" w:cstheme="minorHAnsi"/>
          <w:b/>
          <w:sz w:val="22"/>
          <w:szCs w:val="22"/>
          <w:lang w:eastAsia="lt-LT"/>
        </w:rPr>
      </w:pPr>
      <w:r w:rsidRPr="00AC205E">
        <w:rPr>
          <w:rFonts w:asciiTheme="minorHAnsi" w:eastAsia="Calibri" w:hAnsiTheme="minorHAnsi" w:cstheme="minorHAnsi"/>
          <w:b/>
          <w:sz w:val="22"/>
          <w:szCs w:val="22"/>
          <w:lang w:eastAsia="lt-LT"/>
        </w:rPr>
        <w:br w:type="page"/>
      </w:r>
    </w:p>
    <w:p w14:paraId="1CDABEB3" w14:textId="77777777" w:rsidR="00927080" w:rsidRPr="00AB39EC" w:rsidRDefault="00927080" w:rsidP="00E140E0">
      <w:pPr>
        <w:keepNext/>
        <w:keepLines/>
        <w:spacing w:before="120"/>
        <w:ind w:left="5103"/>
        <w:jc w:val="right"/>
        <w:outlineLvl w:val="1"/>
        <w:rPr>
          <w:rFonts w:asciiTheme="minorHAnsi" w:eastAsia="Calibri" w:hAnsiTheme="minorHAnsi" w:cstheme="minorHAnsi"/>
          <w:b/>
          <w:sz w:val="21"/>
          <w:szCs w:val="21"/>
          <w:lang w:eastAsia="lt-LT"/>
        </w:rPr>
      </w:pPr>
      <w:r w:rsidRPr="00AB39EC">
        <w:rPr>
          <w:rFonts w:asciiTheme="minorHAnsi" w:eastAsia="Calibri" w:hAnsiTheme="minorHAnsi" w:cstheme="minorHAnsi"/>
          <w:b/>
          <w:sz w:val="21"/>
          <w:szCs w:val="21"/>
          <w:lang w:eastAsia="lt-LT"/>
        </w:rPr>
        <w:lastRenderedPageBreak/>
        <w:t xml:space="preserve">Pirkimo sąlygų 4 priedas „EBVPD“ </w:t>
      </w:r>
    </w:p>
    <w:p w14:paraId="0ED2A336" w14:textId="77777777" w:rsidR="00927080" w:rsidRPr="00AB39EC" w:rsidRDefault="00927080" w:rsidP="00927080">
      <w:pPr>
        <w:keepNext/>
        <w:keepLines/>
        <w:spacing w:before="120"/>
        <w:ind w:left="5103"/>
        <w:outlineLvl w:val="1"/>
        <w:rPr>
          <w:rFonts w:asciiTheme="minorHAnsi" w:eastAsia="Calibri" w:hAnsiTheme="minorHAnsi" w:cstheme="minorHAnsi"/>
          <w:b/>
          <w:sz w:val="21"/>
          <w:szCs w:val="21"/>
          <w:lang w:eastAsia="lt-LT"/>
        </w:rPr>
      </w:pPr>
    </w:p>
    <w:p w14:paraId="41CBFB59" w14:textId="77777777" w:rsidR="00927080" w:rsidRPr="00AB39EC" w:rsidRDefault="00927080" w:rsidP="00927080">
      <w:pPr>
        <w:keepNext/>
        <w:keepLines/>
        <w:spacing w:before="120"/>
        <w:ind w:left="5103"/>
        <w:outlineLvl w:val="1"/>
        <w:rPr>
          <w:rFonts w:asciiTheme="minorHAnsi" w:eastAsia="Calibri" w:hAnsiTheme="minorHAnsi" w:cstheme="minorHAnsi"/>
          <w:b/>
          <w:sz w:val="21"/>
          <w:szCs w:val="21"/>
          <w:lang w:eastAsia="lt-LT"/>
        </w:rPr>
      </w:pPr>
    </w:p>
    <w:p w14:paraId="49767008" w14:textId="77777777" w:rsidR="00927080" w:rsidRPr="00AB39EC" w:rsidRDefault="00927080" w:rsidP="00927080">
      <w:pPr>
        <w:keepNext/>
        <w:keepLines/>
        <w:spacing w:before="120"/>
        <w:ind w:left="5103"/>
        <w:outlineLvl w:val="1"/>
        <w:rPr>
          <w:rFonts w:asciiTheme="minorHAnsi" w:eastAsia="Calibri" w:hAnsiTheme="minorHAnsi" w:cstheme="minorHAnsi"/>
          <w:b/>
          <w:sz w:val="21"/>
          <w:szCs w:val="21"/>
          <w:lang w:eastAsia="lt-LT"/>
        </w:rPr>
      </w:pPr>
    </w:p>
    <w:p w14:paraId="5FB4AF8E" w14:textId="77777777" w:rsidR="00927080" w:rsidRPr="00AB39EC" w:rsidRDefault="00927080" w:rsidP="00927080">
      <w:pPr>
        <w:keepNext/>
        <w:keepLines/>
        <w:spacing w:before="120"/>
        <w:ind w:left="5103"/>
        <w:outlineLvl w:val="1"/>
        <w:rPr>
          <w:rFonts w:asciiTheme="minorHAnsi" w:eastAsiaTheme="majorEastAsia" w:hAnsiTheme="minorHAnsi" w:cstheme="minorHAnsi"/>
          <w:b/>
          <w:sz w:val="21"/>
          <w:szCs w:val="21"/>
          <w:lang w:eastAsia="lt-LT"/>
        </w:rPr>
      </w:pPr>
    </w:p>
    <w:p w14:paraId="31BFD3D2" w14:textId="77777777" w:rsidR="00927080" w:rsidRPr="00AB39EC" w:rsidRDefault="00927080" w:rsidP="00927080">
      <w:pPr>
        <w:numPr>
          <w:ilvl w:val="1"/>
          <w:numId w:val="0"/>
        </w:numPr>
        <w:spacing w:after="240" w:line="276" w:lineRule="auto"/>
        <w:jc w:val="center"/>
        <w:rPr>
          <w:rFonts w:asciiTheme="minorHAnsi" w:eastAsiaTheme="minorEastAsia" w:hAnsiTheme="minorHAnsi" w:cstheme="minorHAnsi"/>
          <w:b/>
          <w:bCs/>
          <w:caps/>
          <w:smallCaps/>
          <w:spacing w:val="20"/>
          <w:sz w:val="21"/>
          <w:szCs w:val="21"/>
          <w:lang w:eastAsia="lt-LT"/>
        </w:rPr>
      </w:pPr>
      <w:r w:rsidRPr="00AB39EC">
        <w:rPr>
          <w:rFonts w:asciiTheme="minorHAnsi" w:eastAsiaTheme="minorEastAsia" w:hAnsiTheme="minorHAnsi" w:cstheme="minorHAnsi"/>
          <w:b/>
          <w:caps/>
          <w:spacing w:val="20"/>
          <w:sz w:val="21"/>
          <w:szCs w:val="21"/>
          <w:lang w:eastAsia="lt-LT"/>
        </w:rPr>
        <w:t>EUROPOS BENDRASIS VIEŠŲJŲ PIRKIMŲ DOKUMENTAS</w:t>
      </w:r>
    </w:p>
    <w:p w14:paraId="272DF515" w14:textId="77777777" w:rsidR="00927080" w:rsidRPr="00AB39EC" w:rsidRDefault="00927080" w:rsidP="00927080">
      <w:pPr>
        <w:spacing w:after="160" w:line="276" w:lineRule="auto"/>
        <w:jc w:val="both"/>
        <w:rPr>
          <w:rFonts w:asciiTheme="minorHAnsi" w:eastAsiaTheme="minorEastAsia" w:hAnsiTheme="minorHAnsi" w:cstheme="minorHAnsi"/>
          <w:sz w:val="21"/>
          <w:szCs w:val="21"/>
          <w:lang w:eastAsia="lt-LT"/>
        </w:rPr>
      </w:pPr>
      <w:r w:rsidRPr="00AB39EC">
        <w:rPr>
          <w:rFonts w:asciiTheme="minorHAnsi" w:eastAsiaTheme="minorEastAsia" w:hAnsiTheme="minorHAnsi" w:cstheme="minorHAnsi"/>
          <w:sz w:val="21"/>
          <w:szCs w:val="21"/>
          <w:lang w:eastAsia="lt-LT"/>
        </w:rPr>
        <w:t>„Europos bendrasis viešųjų pirkimų dokumentas (EBVPD)“</w:t>
      </w:r>
      <w:r w:rsidRPr="00AB39EC">
        <w:rPr>
          <w:rFonts w:asciiTheme="minorHAnsi" w:eastAsia="Calibri" w:hAnsiTheme="minorHAnsi" w:cstheme="minorHAnsi"/>
          <w:sz w:val="21"/>
          <w:szCs w:val="21"/>
          <w:lang w:eastAsia="lt-LT"/>
        </w:rPr>
        <w:t xml:space="preserve"> </w:t>
      </w:r>
      <w:r w:rsidRPr="00AB39EC">
        <w:rPr>
          <w:rFonts w:asciiTheme="minorHAnsi" w:eastAsiaTheme="minorEastAsia" w:hAnsiTheme="minorHAnsi" w:cstheme="minorHAnsi"/>
          <w:sz w:val="21"/>
          <w:szCs w:val="21"/>
          <w:lang w:eastAsia="lt-LT"/>
        </w:rPr>
        <w:t>pateikiama atskiru dokumentu.</w:t>
      </w:r>
    </w:p>
    <w:p w14:paraId="291FFFA5" w14:textId="77777777" w:rsidR="00927080" w:rsidRPr="00AB39EC" w:rsidRDefault="00927080" w:rsidP="00927080">
      <w:pPr>
        <w:spacing w:after="160" w:line="276" w:lineRule="auto"/>
        <w:jc w:val="center"/>
        <w:rPr>
          <w:rFonts w:asciiTheme="minorHAnsi" w:eastAsiaTheme="minorEastAsia" w:hAnsiTheme="minorHAnsi" w:cstheme="minorHAnsi"/>
          <w:smallCaps/>
          <w:sz w:val="21"/>
          <w:szCs w:val="21"/>
          <w:lang w:eastAsia="lt-LT"/>
        </w:rPr>
      </w:pPr>
      <w:r w:rsidRPr="00AB39EC">
        <w:rPr>
          <w:rFonts w:asciiTheme="minorHAnsi" w:eastAsiaTheme="minorEastAsia" w:hAnsiTheme="minorHAnsi" w:cstheme="minorHAnsi"/>
          <w:smallCaps/>
          <w:sz w:val="21"/>
          <w:szCs w:val="21"/>
          <w:lang w:eastAsia="lt-LT"/>
        </w:rPr>
        <w:t>__________</w:t>
      </w:r>
    </w:p>
    <w:p w14:paraId="4B9F2EB0" w14:textId="77777777" w:rsidR="00927080" w:rsidRPr="00AB39EC" w:rsidRDefault="00927080" w:rsidP="00927080">
      <w:pPr>
        <w:keepNext/>
        <w:keepLines/>
        <w:spacing w:before="120"/>
        <w:outlineLvl w:val="1"/>
        <w:rPr>
          <w:rFonts w:asciiTheme="minorHAnsi" w:eastAsia="Calibri" w:hAnsiTheme="minorHAnsi" w:cstheme="minorHAnsi"/>
          <w:b/>
          <w:sz w:val="21"/>
          <w:szCs w:val="21"/>
          <w:lang w:eastAsia="lt-LT"/>
        </w:rPr>
      </w:pPr>
    </w:p>
    <w:p w14:paraId="34CEF64C" w14:textId="77777777" w:rsidR="00D41484" w:rsidRPr="00AB39EC" w:rsidRDefault="00D41484">
      <w:pPr>
        <w:rPr>
          <w:rFonts w:asciiTheme="minorHAnsi" w:hAnsiTheme="minorHAnsi" w:cstheme="minorHAnsi"/>
          <w:sz w:val="21"/>
          <w:szCs w:val="21"/>
        </w:rPr>
      </w:pPr>
    </w:p>
    <w:sectPr w:rsidR="00D41484" w:rsidRPr="00AB39EC" w:rsidSect="000E107B">
      <w:pgSz w:w="12240" w:h="15840"/>
      <w:pgMar w:top="851" w:right="1041"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B842" w14:textId="77777777" w:rsidR="006D7B94" w:rsidRDefault="006D7B94" w:rsidP="008766A6">
      <w:r>
        <w:separator/>
      </w:r>
    </w:p>
  </w:endnote>
  <w:endnote w:type="continuationSeparator" w:id="0">
    <w:p w14:paraId="23604382" w14:textId="77777777" w:rsidR="006D7B94" w:rsidRDefault="006D7B94" w:rsidP="0087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3F8EC" w14:textId="77777777" w:rsidR="006D7B94" w:rsidRDefault="006D7B94" w:rsidP="008766A6">
      <w:r>
        <w:separator/>
      </w:r>
    </w:p>
  </w:footnote>
  <w:footnote w:type="continuationSeparator" w:id="0">
    <w:p w14:paraId="7E087D96" w14:textId="77777777" w:rsidR="006D7B94" w:rsidRDefault="006D7B94" w:rsidP="00876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7AA"/>
    <w:multiLevelType w:val="hybridMultilevel"/>
    <w:tmpl w:val="A1966332"/>
    <w:lvl w:ilvl="0" w:tplc="5D26E284">
      <w:start w:val="1"/>
      <w:numFmt w:val="decimal"/>
      <w:lvlText w:val="%1."/>
      <w:lvlJc w:val="left"/>
      <w:pPr>
        <w:ind w:left="378" w:hanging="360"/>
      </w:pPr>
      <w:rPr>
        <w:rFonts w:eastAsia="Times New Roman" w:hint="default"/>
      </w:rPr>
    </w:lvl>
    <w:lvl w:ilvl="1" w:tplc="04270019" w:tentative="1">
      <w:start w:val="1"/>
      <w:numFmt w:val="lowerLetter"/>
      <w:lvlText w:val="%2."/>
      <w:lvlJc w:val="left"/>
      <w:pPr>
        <w:ind w:left="1098" w:hanging="360"/>
      </w:p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abstractNum w:abstractNumId="1" w15:restartNumberingAfterBreak="0">
    <w:nsid w:val="175A7EED"/>
    <w:multiLevelType w:val="multilevel"/>
    <w:tmpl w:val="1C4835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52A446B"/>
    <w:multiLevelType w:val="hybridMultilevel"/>
    <w:tmpl w:val="ED5210B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6D26BD"/>
    <w:multiLevelType w:val="hybridMultilevel"/>
    <w:tmpl w:val="E7AC5AC4"/>
    <w:lvl w:ilvl="0" w:tplc="8D1AAC5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9A25B2"/>
    <w:multiLevelType w:val="hybridMultilevel"/>
    <w:tmpl w:val="4198DE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B43C2"/>
    <w:multiLevelType w:val="hybridMultilevel"/>
    <w:tmpl w:val="40EC0546"/>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5F727C"/>
    <w:multiLevelType w:val="hybridMultilevel"/>
    <w:tmpl w:val="9C363788"/>
    <w:lvl w:ilvl="0" w:tplc="71E0381A">
      <w:start w:val="1"/>
      <w:numFmt w:val="lowerLetter"/>
      <w:lvlText w:val="%1)"/>
      <w:lvlJc w:val="left"/>
      <w:pPr>
        <w:ind w:left="780" w:hanging="730"/>
      </w:pPr>
      <w:rPr>
        <w:rFonts w:hint="default"/>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7" w15:restartNumberingAfterBreak="0">
    <w:nsid w:val="589A487E"/>
    <w:multiLevelType w:val="hybridMultilevel"/>
    <w:tmpl w:val="95BE0820"/>
    <w:lvl w:ilvl="0" w:tplc="A7FE672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FE5C20"/>
    <w:multiLevelType w:val="hybridMultilevel"/>
    <w:tmpl w:val="5B788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C512359"/>
    <w:multiLevelType w:val="hybridMultilevel"/>
    <w:tmpl w:val="ED5210BA"/>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F416FF2"/>
    <w:multiLevelType w:val="multilevel"/>
    <w:tmpl w:val="012A1DEA"/>
    <w:lvl w:ilvl="0">
      <w:start w:val="30"/>
      <w:numFmt w:val="decimal"/>
      <w:lvlText w:val="%1"/>
      <w:lvlJc w:val="left"/>
      <w:pPr>
        <w:tabs>
          <w:tab w:val="num" w:pos="397"/>
        </w:tabs>
        <w:ind w:left="397" w:hanging="397"/>
      </w:pPr>
      <w:rPr>
        <w:rFonts w:cs="Times New Roman" w:hint="default"/>
        <w:b/>
        <w:i w:val="0"/>
        <w:sz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4"/>
        <w:szCs w:val="24"/>
      </w:rPr>
    </w:lvl>
    <w:lvl w:ilvl="2">
      <w:start w:val="1"/>
      <w:numFmt w:val="decimal"/>
      <w:pStyle w:val="Heading3"/>
      <w:lvlText w:val="%1.%2.%3"/>
      <w:lvlJc w:val="left"/>
      <w:pPr>
        <w:tabs>
          <w:tab w:val="num" w:pos="737"/>
        </w:tabs>
        <w:ind w:left="737" w:hanging="737"/>
      </w:pPr>
      <w:rPr>
        <w:rFonts w:cs="Times New Roman" w:hint="default"/>
      </w:rPr>
    </w:lvl>
    <w:lvl w:ilvl="3">
      <w:start w:val="1"/>
      <w:numFmt w:val="decimal"/>
      <w:pStyle w:val="Heading4"/>
      <w:lvlText w:val="%1.%2.%3.%4"/>
      <w:lvlJc w:val="left"/>
      <w:pPr>
        <w:tabs>
          <w:tab w:val="num" w:pos="907"/>
        </w:tabs>
        <w:ind w:left="907" w:hanging="907"/>
      </w:pPr>
      <w:rPr>
        <w:rFonts w:ascii="Times New Roman" w:hAnsi="Times New Roman" w:cs="Times New Roman" w:hint="default"/>
        <w:b w:val="0"/>
        <w:i w:val="0"/>
      </w:rPr>
    </w:lvl>
    <w:lvl w:ilvl="4">
      <w:start w:val="1"/>
      <w:numFmt w:val="decimal"/>
      <w:lvlText w:val="%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7751028"/>
    <w:multiLevelType w:val="hybridMultilevel"/>
    <w:tmpl w:val="70F4CB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E4252E"/>
    <w:multiLevelType w:val="hybridMultilevel"/>
    <w:tmpl w:val="C38452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210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549781">
    <w:abstractNumId w:val="13"/>
  </w:num>
  <w:num w:numId="3" w16cid:durableId="1562324854">
    <w:abstractNumId w:val="1"/>
  </w:num>
  <w:num w:numId="4" w16cid:durableId="1092697977">
    <w:abstractNumId w:val="12"/>
  </w:num>
  <w:num w:numId="5" w16cid:durableId="471563335">
    <w:abstractNumId w:val="11"/>
  </w:num>
  <w:num w:numId="6" w16cid:durableId="1940259483">
    <w:abstractNumId w:val="4"/>
  </w:num>
  <w:num w:numId="7" w16cid:durableId="854030904">
    <w:abstractNumId w:val="10"/>
  </w:num>
  <w:num w:numId="8" w16cid:durableId="82801132">
    <w:abstractNumId w:val="2"/>
  </w:num>
  <w:num w:numId="9" w16cid:durableId="846140651">
    <w:abstractNumId w:val="0"/>
  </w:num>
  <w:num w:numId="10" w16cid:durableId="1293099664">
    <w:abstractNumId w:val="8"/>
  </w:num>
  <w:num w:numId="11" w16cid:durableId="587538261">
    <w:abstractNumId w:val="3"/>
  </w:num>
  <w:num w:numId="12" w16cid:durableId="221869859">
    <w:abstractNumId w:val="6"/>
  </w:num>
  <w:num w:numId="13" w16cid:durableId="188183271">
    <w:abstractNumId w:val="7"/>
  </w:num>
  <w:num w:numId="14" w16cid:durableId="323316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080"/>
    <w:rsid w:val="00013434"/>
    <w:rsid w:val="00054877"/>
    <w:rsid w:val="00056BE5"/>
    <w:rsid w:val="00076AD2"/>
    <w:rsid w:val="000C7720"/>
    <w:rsid w:val="000D11AD"/>
    <w:rsid w:val="000E107B"/>
    <w:rsid w:val="000E4DF6"/>
    <w:rsid w:val="000F5B24"/>
    <w:rsid w:val="00114E21"/>
    <w:rsid w:val="001500A9"/>
    <w:rsid w:val="00156C75"/>
    <w:rsid w:val="00164660"/>
    <w:rsid w:val="001831C3"/>
    <w:rsid w:val="00192174"/>
    <w:rsid w:val="001D65F8"/>
    <w:rsid w:val="001E4479"/>
    <w:rsid w:val="001F49B5"/>
    <w:rsid w:val="001F781C"/>
    <w:rsid w:val="00211495"/>
    <w:rsid w:val="00214ACC"/>
    <w:rsid w:val="002277BC"/>
    <w:rsid w:val="00230EB8"/>
    <w:rsid w:val="00264028"/>
    <w:rsid w:val="00285797"/>
    <w:rsid w:val="002A5F1C"/>
    <w:rsid w:val="002C0648"/>
    <w:rsid w:val="002C2466"/>
    <w:rsid w:val="002C54D0"/>
    <w:rsid w:val="002C5628"/>
    <w:rsid w:val="002D5AED"/>
    <w:rsid w:val="002F6CFA"/>
    <w:rsid w:val="003113DE"/>
    <w:rsid w:val="003114A9"/>
    <w:rsid w:val="00317A62"/>
    <w:rsid w:val="0033114C"/>
    <w:rsid w:val="003420ED"/>
    <w:rsid w:val="003446BC"/>
    <w:rsid w:val="00344732"/>
    <w:rsid w:val="003547D2"/>
    <w:rsid w:val="0037105D"/>
    <w:rsid w:val="00372102"/>
    <w:rsid w:val="003766F7"/>
    <w:rsid w:val="00376979"/>
    <w:rsid w:val="003868E1"/>
    <w:rsid w:val="00387129"/>
    <w:rsid w:val="00390D57"/>
    <w:rsid w:val="00392B4F"/>
    <w:rsid w:val="003B40A7"/>
    <w:rsid w:val="003B478F"/>
    <w:rsid w:val="003B48FE"/>
    <w:rsid w:val="003C1381"/>
    <w:rsid w:val="003D7B6C"/>
    <w:rsid w:val="00412B23"/>
    <w:rsid w:val="00423F29"/>
    <w:rsid w:val="00424DF0"/>
    <w:rsid w:val="00441391"/>
    <w:rsid w:val="0044328D"/>
    <w:rsid w:val="00454979"/>
    <w:rsid w:val="00465A8F"/>
    <w:rsid w:val="004713A4"/>
    <w:rsid w:val="00475754"/>
    <w:rsid w:val="004921C4"/>
    <w:rsid w:val="00494CDC"/>
    <w:rsid w:val="00494D06"/>
    <w:rsid w:val="004C545A"/>
    <w:rsid w:val="004D3125"/>
    <w:rsid w:val="00527BFA"/>
    <w:rsid w:val="005367FF"/>
    <w:rsid w:val="005449AA"/>
    <w:rsid w:val="00562850"/>
    <w:rsid w:val="00567343"/>
    <w:rsid w:val="005721BD"/>
    <w:rsid w:val="0058393B"/>
    <w:rsid w:val="0059629C"/>
    <w:rsid w:val="005B018E"/>
    <w:rsid w:val="005C120B"/>
    <w:rsid w:val="005C505D"/>
    <w:rsid w:val="005D2A24"/>
    <w:rsid w:val="005E3E24"/>
    <w:rsid w:val="005F1EE1"/>
    <w:rsid w:val="0060111B"/>
    <w:rsid w:val="00633076"/>
    <w:rsid w:val="00646CBB"/>
    <w:rsid w:val="006513A5"/>
    <w:rsid w:val="006761A8"/>
    <w:rsid w:val="00681E59"/>
    <w:rsid w:val="00686124"/>
    <w:rsid w:val="00692375"/>
    <w:rsid w:val="006C6CA4"/>
    <w:rsid w:val="006D785C"/>
    <w:rsid w:val="006D7B94"/>
    <w:rsid w:val="00722475"/>
    <w:rsid w:val="00725AF2"/>
    <w:rsid w:val="007530E1"/>
    <w:rsid w:val="00754666"/>
    <w:rsid w:val="007734BB"/>
    <w:rsid w:val="007A2CD4"/>
    <w:rsid w:val="007C1D14"/>
    <w:rsid w:val="007C20FD"/>
    <w:rsid w:val="007E4D60"/>
    <w:rsid w:val="007E7EF4"/>
    <w:rsid w:val="007F3D7E"/>
    <w:rsid w:val="00801B86"/>
    <w:rsid w:val="00804B06"/>
    <w:rsid w:val="00807D7D"/>
    <w:rsid w:val="008464E4"/>
    <w:rsid w:val="008766A6"/>
    <w:rsid w:val="008C2484"/>
    <w:rsid w:val="008D0F6A"/>
    <w:rsid w:val="008F0790"/>
    <w:rsid w:val="00927080"/>
    <w:rsid w:val="009407AC"/>
    <w:rsid w:val="00946E78"/>
    <w:rsid w:val="00953BA6"/>
    <w:rsid w:val="0095731F"/>
    <w:rsid w:val="00960627"/>
    <w:rsid w:val="00965BE0"/>
    <w:rsid w:val="0097100C"/>
    <w:rsid w:val="00991AA2"/>
    <w:rsid w:val="009A2B44"/>
    <w:rsid w:val="009B26A6"/>
    <w:rsid w:val="009B282B"/>
    <w:rsid w:val="009C2BAA"/>
    <w:rsid w:val="009C3E3E"/>
    <w:rsid w:val="009D69AB"/>
    <w:rsid w:val="009D7629"/>
    <w:rsid w:val="00A02CAA"/>
    <w:rsid w:val="00A229C7"/>
    <w:rsid w:val="00A56108"/>
    <w:rsid w:val="00A57D47"/>
    <w:rsid w:val="00A757E1"/>
    <w:rsid w:val="00AB39EC"/>
    <w:rsid w:val="00AC205E"/>
    <w:rsid w:val="00AC41E0"/>
    <w:rsid w:val="00AD2515"/>
    <w:rsid w:val="00AF468B"/>
    <w:rsid w:val="00B26F15"/>
    <w:rsid w:val="00B56E19"/>
    <w:rsid w:val="00B662A8"/>
    <w:rsid w:val="00B81A88"/>
    <w:rsid w:val="00B95602"/>
    <w:rsid w:val="00BD1D0B"/>
    <w:rsid w:val="00BE63F4"/>
    <w:rsid w:val="00C02D88"/>
    <w:rsid w:val="00C32FCA"/>
    <w:rsid w:val="00C40056"/>
    <w:rsid w:val="00C70F38"/>
    <w:rsid w:val="00C72767"/>
    <w:rsid w:val="00CD01DD"/>
    <w:rsid w:val="00CE163F"/>
    <w:rsid w:val="00CE42F9"/>
    <w:rsid w:val="00CE71D4"/>
    <w:rsid w:val="00D2378B"/>
    <w:rsid w:val="00D41484"/>
    <w:rsid w:val="00D41A86"/>
    <w:rsid w:val="00D71476"/>
    <w:rsid w:val="00DB3E26"/>
    <w:rsid w:val="00DD2357"/>
    <w:rsid w:val="00DD72BE"/>
    <w:rsid w:val="00DE0A6C"/>
    <w:rsid w:val="00DE5867"/>
    <w:rsid w:val="00E04117"/>
    <w:rsid w:val="00E07724"/>
    <w:rsid w:val="00E140E0"/>
    <w:rsid w:val="00E307E0"/>
    <w:rsid w:val="00E435B3"/>
    <w:rsid w:val="00E52676"/>
    <w:rsid w:val="00E7684A"/>
    <w:rsid w:val="00E81225"/>
    <w:rsid w:val="00E85AF4"/>
    <w:rsid w:val="00EA3B40"/>
    <w:rsid w:val="00F4084B"/>
    <w:rsid w:val="00F45647"/>
    <w:rsid w:val="00F77972"/>
    <w:rsid w:val="00F8262D"/>
    <w:rsid w:val="00F83721"/>
    <w:rsid w:val="00F926FC"/>
    <w:rsid w:val="00F939B5"/>
    <w:rsid w:val="00F9454E"/>
    <w:rsid w:val="00FD6354"/>
    <w:rsid w:val="00FE0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593C4"/>
  <w15:chartTrackingRefBased/>
  <w15:docId w15:val="{DD9D42DE-E97B-4109-8BA6-A4A5A149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080"/>
    <w:rPr>
      <w:sz w:val="24"/>
      <w:szCs w:val="24"/>
      <w:lang w:eastAsia="en-US"/>
    </w:rPr>
  </w:style>
  <w:style w:type="paragraph" w:styleId="Heading3">
    <w:name w:val="heading 3"/>
    <w:aliases w:val="H3"/>
    <w:basedOn w:val="Normal"/>
    <w:next w:val="Bodytxt"/>
    <w:link w:val="Heading3Char"/>
    <w:qFormat/>
    <w:rsid w:val="00AC205E"/>
    <w:pPr>
      <w:keepNext/>
      <w:numPr>
        <w:ilvl w:val="2"/>
        <w:numId w:val="5"/>
      </w:numPr>
      <w:tabs>
        <w:tab w:val="left" w:pos="1418"/>
      </w:tabs>
      <w:spacing w:before="60" w:after="60"/>
      <w:jc w:val="both"/>
      <w:outlineLvl w:val="2"/>
    </w:pPr>
    <w:rPr>
      <w:rFonts w:eastAsia="Calibri"/>
      <w:sz w:val="22"/>
      <w:szCs w:val="22"/>
      <w:lang w:eastAsia="fi-FI"/>
    </w:rPr>
  </w:style>
  <w:style w:type="paragraph" w:styleId="Heading4">
    <w:name w:val="heading 4"/>
    <w:aliases w:val="Heading 4 Char Char Char Char,Heading 4 Char Char Char Char Char"/>
    <w:basedOn w:val="Normal"/>
    <w:next w:val="Bodytxt"/>
    <w:link w:val="Heading4Char"/>
    <w:qFormat/>
    <w:rsid w:val="00AC205E"/>
    <w:pPr>
      <w:keepNext/>
      <w:numPr>
        <w:ilvl w:val="3"/>
        <w:numId w:val="5"/>
      </w:numPr>
      <w:tabs>
        <w:tab w:val="left" w:pos="2127"/>
      </w:tabs>
      <w:spacing w:before="60" w:after="60"/>
      <w:jc w:val="both"/>
      <w:outlineLvl w:val="3"/>
    </w:pPr>
    <w:rPr>
      <w:rFonts w:eastAsia="Calibri"/>
      <w:sz w:val="22"/>
      <w:szCs w:val="22"/>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7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270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66A6"/>
    <w:rPr>
      <w:color w:val="0000FF" w:themeColor="hyperlink"/>
      <w:u w:val="single"/>
    </w:rPr>
  </w:style>
  <w:style w:type="paragraph" w:styleId="Header">
    <w:name w:val="header"/>
    <w:basedOn w:val="Normal"/>
    <w:link w:val="HeaderChar"/>
    <w:uiPriority w:val="99"/>
    <w:unhideWhenUsed/>
    <w:rsid w:val="008766A6"/>
    <w:pPr>
      <w:tabs>
        <w:tab w:val="center" w:pos="4819"/>
        <w:tab w:val="right" w:pos="9638"/>
      </w:tabs>
    </w:pPr>
  </w:style>
  <w:style w:type="character" w:customStyle="1" w:styleId="HeaderChar">
    <w:name w:val="Header Char"/>
    <w:basedOn w:val="DefaultParagraphFont"/>
    <w:link w:val="Header"/>
    <w:uiPriority w:val="99"/>
    <w:rsid w:val="008766A6"/>
    <w:rPr>
      <w:sz w:val="24"/>
      <w:szCs w:val="24"/>
      <w:lang w:eastAsia="en-US"/>
    </w:rPr>
  </w:style>
  <w:style w:type="paragraph" w:styleId="Footer">
    <w:name w:val="footer"/>
    <w:basedOn w:val="Normal"/>
    <w:link w:val="FooterChar"/>
    <w:uiPriority w:val="99"/>
    <w:unhideWhenUsed/>
    <w:rsid w:val="008766A6"/>
    <w:pPr>
      <w:tabs>
        <w:tab w:val="center" w:pos="4819"/>
        <w:tab w:val="right" w:pos="9638"/>
      </w:tabs>
    </w:pPr>
  </w:style>
  <w:style w:type="character" w:customStyle="1" w:styleId="FooterChar">
    <w:name w:val="Footer Char"/>
    <w:basedOn w:val="DefaultParagraphFont"/>
    <w:link w:val="Footer"/>
    <w:uiPriority w:val="99"/>
    <w:rsid w:val="008766A6"/>
    <w:rPr>
      <w:sz w:val="24"/>
      <w:szCs w:val="24"/>
      <w:lang w:eastAsia="en-US"/>
    </w:rPr>
  </w:style>
  <w:style w:type="character" w:styleId="CommentReference">
    <w:name w:val="annotation reference"/>
    <w:basedOn w:val="DefaultParagraphFont"/>
    <w:uiPriority w:val="99"/>
    <w:semiHidden/>
    <w:unhideWhenUsed/>
    <w:rsid w:val="003114A9"/>
    <w:rPr>
      <w:sz w:val="16"/>
      <w:szCs w:val="16"/>
    </w:rPr>
  </w:style>
  <w:style w:type="paragraph" w:styleId="CommentText">
    <w:name w:val="annotation text"/>
    <w:basedOn w:val="Normal"/>
    <w:link w:val="CommentTextChar"/>
    <w:uiPriority w:val="99"/>
    <w:semiHidden/>
    <w:unhideWhenUsed/>
    <w:rsid w:val="003114A9"/>
    <w:rPr>
      <w:sz w:val="20"/>
      <w:szCs w:val="20"/>
    </w:rPr>
  </w:style>
  <w:style w:type="character" w:customStyle="1" w:styleId="CommentTextChar">
    <w:name w:val="Comment Text Char"/>
    <w:basedOn w:val="DefaultParagraphFont"/>
    <w:link w:val="CommentText"/>
    <w:uiPriority w:val="99"/>
    <w:semiHidden/>
    <w:rsid w:val="003114A9"/>
    <w:rPr>
      <w:lang w:eastAsia="en-US"/>
    </w:rPr>
  </w:style>
  <w:style w:type="paragraph" w:styleId="CommentSubject">
    <w:name w:val="annotation subject"/>
    <w:basedOn w:val="CommentText"/>
    <w:next w:val="CommentText"/>
    <w:link w:val="CommentSubjectChar"/>
    <w:uiPriority w:val="99"/>
    <w:semiHidden/>
    <w:unhideWhenUsed/>
    <w:rsid w:val="003114A9"/>
    <w:rPr>
      <w:b/>
      <w:bCs/>
    </w:rPr>
  </w:style>
  <w:style w:type="character" w:customStyle="1" w:styleId="CommentSubjectChar">
    <w:name w:val="Comment Subject Char"/>
    <w:basedOn w:val="CommentTextChar"/>
    <w:link w:val="CommentSubject"/>
    <w:uiPriority w:val="99"/>
    <w:semiHidden/>
    <w:rsid w:val="003114A9"/>
    <w:rPr>
      <w:b/>
      <w:bCs/>
      <w:lang w:eastAsia="en-US"/>
    </w:rPr>
  </w:style>
  <w:style w:type="paragraph" w:styleId="BalloonText">
    <w:name w:val="Balloon Text"/>
    <w:basedOn w:val="Normal"/>
    <w:link w:val="BalloonTextChar"/>
    <w:uiPriority w:val="99"/>
    <w:semiHidden/>
    <w:unhideWhenUsed/>
    <w:rsid w:val="003114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4A9"/>
    <w:rPr>
      <w:rFonts w:ascii="Segoe UI" w:hAnsi="Segoe UI" w:cs="Segoe UI"/>
      <w:sz w:val="18"/>
      <w:szCs w:val="18"/>
      <w:lang w:eastAsia="en-US"/>
    </w:rPr>
  </w:style>
  <w:style w:type="paragraph" w:styleId="ListParagraph">
    <w:name w:val="List Paragraph"/>
    <w:basedOn w:val="Normal"/>
    <w:uiPriority w:val="34"/>
    <w:qFormat/>
    <w:rsid w:val="00946E78"/>
    <w:pPr>
      <w:ind w:left="720"/>
      <w:contextualSpacing/>
    </w:pPr>
  </w:style>
  <w:style w:type="paragraph" w:styleId="NormalWeb">
    <w:name w:val="Normal (Web)"/>
    <w:basedOn w:val="Normal"/>
    <w:uiPriority w:val="99"/>
    <w:semiHidden/>
    <w:unhideWhenUsed/>
    <w:rsid w:val="00F4084B"/>
    <w:rPr>
      <w:rFonts w:ascii="Calibri" w:eastAsiaTheme="minorHAnsi" w:hAnsi="Calibri" w:cs="Calibri"/>
      <w:sz w:val="22"/>
      <w:szCs w:val="22"/>
      <w:lang w:eastAsia="lt-LT"/>
    </w:rPr>
  </w:style>
  <w:style w:type="paragraph" w:customStyle="1" w:styleId="elementtoproof">
    <w:name w:val="elementtoproof"/>
    <w:basedOn w:val="Normal"/>
    <w:rsid w:val="00F4084B"/>
    <w:rPr>
      <w:rFonts w:ascii="Calibri" w:eastAsiaTheme="minorHAnsi" w:hAnsi="Calibri" w:cs="Calibri"/>
      <w:sz w:val="22"/>
      <w:szCs w:val="22"/>
      <w:lang w:eastAsia="lt-LT"/>
    </w:rPr>
  </w:style>
  <w:style w:type="character" w:styleId="UnresolvedMention">
    <w:name w:val="Unresolved Mention"/>
    <w:basedOn w:val="DefaultParagraphFont"/>
    <w:uiPriority w:val="99"/>
    <w:semiHidden/>
    <w:unhideWhenUsed/>
    <w:rsid w:val="00633076"/>
    <w:rPr>
      <w:color w:val="605E5C"/>
      <w:shd w:val="clear" w:color="auto" w:fill="E1DFDD"/>
    </w:rPr>
  </w:style>
  <w:style w:type="paragraph" w:customStyle="1" w:styleId="xmsonospacing">
    <w:name w:val="x_msonospacing"/>
    <w:basedOn w:val="Normal"/>
    <w:rsid w:val="00214ACC"/>
    <w:rPr>
      <w:rFonts w:ascii="Calibri" w:eastAsiaTheme="minorHAnsi" w:hAnsi="Calibri" w:cs="Calibri"/>
      <w:sz w:val="22"/>
      <w:szCs w:val="22"/>
      <w:lang w:eastAsia="lt-LT"/>
    </w:rPr>
  </w:style>
  <w:style w:type="paragraph" w:customStyle="1" w:styleId="xmsonormal">
    <w:name w:val="x_msonormal"/>
    <w:basedOn w:val="Normal"/>
    <w:rsid w:val="00214ACC"/>
    <w:rPr>
      <w:rFonts w:ascii="Calibri" w:eastAsiaTheme="minorHAnsi" w:hAnsi="Calibri" w:cs="Calibri"/>
      <w:sz w:val="22"/>
      <w:szCs w:val="22"/>
      <w:lang w:eastAsia="lt-LT"/>
    </w:rPr>
  </w:style>
  <w:style w:type="character" w:customStyle="1" w:styleId="Heading3Char">
    <w:name w:val="Heading 3 Char"/>
    <w:aliases w:val="H3 Char"/>
    <w:basedOn w:val="DefaultParagraphFont"/>
    <w:link w:val="Heading3"/>
    <w:rsid w:val="00AC205E"/>
    <w:rPr>
      <w:rFonts w:eastAsia="Calibri"/>
      <w:sz w:val="22"/>
      <w:szCs w:val="22"/>
      <w:lang w:eastAsia="fi-FI"/>
    </w:rPr>
  </w:style>
  <w:style w:type="character" w:customStyle="1" w:styleId="Heading4Char">
    <w:name w:val="Heading 4 Char"/>
    <w:aliases w:val="Heading 4 Char Char Char Char Char1,Heading 4 Char Char Char Char Char Char"/>
    <w:basedOn w:val="DefaultParagraphFont"/>
    <w:link w:val="Heading4"/>
    <w:rsid w:val="00AC205E"/>
    <w:rPr>
      <w:rFonts w:eastAsia="Calibri"/>
      <w:sz w:val="22"/>
      <w:szCs w:val="22"/>
      <w:lang w:eastAsia="fi-FI"/>
    </w:rPr>
  </w:style>
  <w:style w:type="paragraph" w:customStyle="1" w:styleId="Bodytxt">
    <w:name w:val="Bodytxt"/>
    <w:basedOn w:val="Normal"/>
    <w:uiPriority w:val="99"/>
    <w:rsid w:val="00AC205E"/>
    <w:pPr>
      <w:keepNext/>
      <w:jc w:val="both"/>
    </w:pPr>
    <w:rPr>
      <w:rFonts w:eastAsia="Calibri"/>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7028">
      <w:bodyDiv w:val="1"/>
      <w:marLeft w:val="0"/>
      <w:marRight w:val="0"/>
      <w:marTop w:val="0"/>
      <w:marBottom w:val="0"/>
      <w:divBdr>
        <w:top w:val="none" w:sz="0" w:space="0" w:color="auto"/>
        <w:left w:val="none" w:sz="0" w:space="0" w:color="auto"/>
        <w:bottom w:val="none" w:sz="0" w:space="0" w:color="auto"/>
        <w:right w:val="none" w:sz="0" w:space="0" w:color="auto"/>
      </w:divBdr>
    </w:div>
    <w:div w:id="330372690">
      <w:bodyDiv w:val="1"/>
      <w:marLeft w:val="0"/>
      <w:marRight w:val="0"/>
      <w:marTop w:val="0"/>
      <w:marBottom w:val="0"/>
      <w:divBdr>
        <w:top w:val="none" w:sz="0" w:space="0" w:color="auto"/>
        <w:left w:val="none" w:sz="0" w:space="0" w:color="auto"/>
        <w:bottom w:val="none" w:sz="0" w:space="0" w:color="auto"/>
        <w:right w:val="none" w:sz="0" w:space="0" w:color="auto"/>
      </w:divBdr>
    </w:div>
    <w:div w:id="334495930">
      <w:bodyDiv w:val="1"/>
      <w:marLeft w:val="0"/>
      <w:marRight w:val="0"/>
      <w:marTop w:val="0"/>
      <w:marBottom w:val="0"/>
      <w:divBdr>
        <w:top w:val="none" w:sz="0" w:space="0" w:color="auto"/>
        <w:left w:val="none" w:sz="0" w:space="0" w:color="auto"/>
        <w:bottom w:val="none" w:sz="0" w:space="0" w:color="auto"/>
        <w:right w:val="none" w:sz="0" w:space="0" w:color="auto"/>
      </w:divBdr>
    </w:div>
    <w:div w:id="455755208">
      <w:bodyDiv w:val="1"/>
      <w:marLeft w:val="0"/>
      <w:marRight w:val="0"/>
      <w:marTop w:val="0"/>
      <w:marBottom w:val="0"/>
      <w:divBdr>
        <w:top w:val="none" w:sz="0" w:space="0" w:color="auto"/>
        <w:left w:val="none" w:sz="0" w:space="0" w:color="auto"/>
        <w:bottom w:val="none" w:sz="0" w:space="0" w:color="auto"/>
        <w:right w:val="none" w:sz="0" w:space="0" w:color="auto"/>
      </w:divBdr>
    </w:div>
    <w:div w:id="871964461">
      <w:bodyDiv w:val="1"/>
      <w:marLeft w:val="0"/>
      <w:marRight w:val="0"/>
      <w:marTop w:val="0"/>
      <w:marBottom w:val="0"/>
      <w:divBdr>
        <w:top w:val="none" w:sz="0" w:space="0" w:color="auto"/>
        <w:left w:val="none" w:sz="0" w:space="0" w:color="auto"/>
        <w:bottom w:val="none" w:sz="0" w:space="0" w:color="auto"/>
        <w:right w:val="none" w:sz="0" w:space="0" w:color="auto"/>
      </w:divBdr>
    </w:div>
    <w:div w:id="954360715">
      <w:bodyDiv w:val="1"/>
      <w:marLeft w:val="0"/>
      <w:marRight w:val="0"/>
      <w:marTop w:val="0"/>
      <w:marBottom w:val="0"/>
      <w:divBdr>
        <w:top w:val="none" w:sz="0" w:space="0" w:color="auto"/>
        <w:left w:val="none" w:sz="0" w:space="0" w:color="auto"/>
        <w:bottom w:val="none" w:sz="0" w:space="0" w:color="auto"/>
        <w:right w:val="none" w:sz="0" w:space="0" w:color="auto"/>
      </w:divBdr>
    </w:div>
    <w:div w:id="1493718124">
      <w:bodyDiv w:val="1"/>
      <w:marLeft w:val="0"/>
      <w:marRight w:val="0"/>
      <w:marTop w:val="0"/>
      <w:marBottom w:val="0"/>
      <w:divBdr>
        <w:top w:val="none" w:sz="0" w:space="0" w:color="auto"/>
        <w:left w:val="none" w:sz="0" w:space="0" w:color="auto"/>
        <w:bottom w:val="none" w:sz="0" w:space="0" w:color="auto"/>
        <w:right w:val="none" w:sz="0" w:space="0" w:color="auto"/>
      </w:divBdr>
    </w:div>
    <w:div w:id="1666856625">
      <w:bodyDiv w:val="1"/>
      <w:marLeft w:val="0"/>
      <w:marRight w:val="0"/>
      <w:marTop w:val="0"/>
      <w:marBottom w:val="0"/>
      <w:divBdr>
        <w:top w:val="none" w:sz="0" w:space="0" w:color="auto"/>
        <w:left w:val="none" w:sz="0" w:space="0" w:color="auto"/>
        <w:bottom w:val="none" w:sz="0" w:space="0" w:color="auto"/>
        <w:right w:val="none" w:sz="0" w:space="0" w:color="auto"/>
      </w:divBdr>
    </w:div>
    <w:div w:id="2017147830">
      <w:bodyDiv w:val="1"/>
      <w:marLeft w:val="0"/>
      <w:marRight w:val="0"/>
      <w:marTop w:val="0"/>
      <w:marBottom w:val="0"/>
      <w:divBdr>
        <w:top w:val="none" w:sz="0" w:space="0" w:color="auto"/>
        <w:left w:val="none" w:sz="0" w:space="0" w:color="auto"/>
        <w:bottom w:val="none" w:sz="0" w:space="0" w:color="auto"/>
        <w:right w:val="none" w:sz="0" w:space="0" w:color="auto"/>
      </w:divBdr>
    </w:div>
    <w:div w:id="212916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EF887-67F3-48A6-BF85-7EA84C46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2208</Words>
  <Characters>16058</Characters>
  <Application>Microsoft Office Word</Application>
  <DocSecurity>0</DocSecurity>
  <Lines>133</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Asta Veličkienė</cp:lastModifiedBy>
  <cp:revision>3</cp:revision>
  <dcterms:created xsi:type="dcterms:W3CDTF">2025-06-02T12:58:00Z</dcterms:created>
  <dcterms:modified xsi:type="dcterms:W3CDTF">2025-06-02T13:00:00Z</dcterms:modified>
</cp:coreProperties>
</file>