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6A1E397C" w:rsidR="00E359FC" w:rsidRPr="00D3481B" w:rsidRDefault="003265DF" w:rsidP="007A2FB3">
      <w:pPr>
        <w:jc w:val="left"/>
        <w:rPr>
          <w:sz w:val="24"/>
          <w:szCs w:val="24"/>
          <w:lang w:val="en-US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B565F6">
        <w:rPr>
          <w:sz w:val="24"/>
          <w:szCs w:val="24"/>
        </w:rPr>
        <w:t>6</w:t>
      </w:r>
      <w:r w:rsidR="007A2FB3" w:rsidRPr="00511D5C">
        <w:rPr>
          <w:sz w:val="24"/>
          <w:szCs w:val="24"/>
        </w:rPr>
        <w:t>-</w:t>
      </w:r>
      <w:r w:rsidR="00B565F6">
        <w:rPr>
          <w:sz w:val="24"/>
          <w:szCs w:val="24"/>
        </w:rPr>
        <w:t>04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14D5E702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390A25">
        <w:rPr>
          <w:b/>
          <w:bCs/>
          <w:sz w:val="24"/>
          <w:szCs w:val="24"/>
        </w:rPr>
        <w:t>Ų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390A25">
        <w:rPr>
          <w:b/>
          <w:bCs/>
          <w:sz w:val="24"/>
          <w:szCs w:val="24"/>
        </w:rPr>
        <w:t>Ų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5B93966B" w:rsidR="00BF721F" w:rsidRPr="00051CA6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02127A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02127A" w:rsidRPr="0002127A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Donelaičio kapinių administracinio pastato K. Donelaičio 85, Šiauliai, statybos darbai</w:t>
      </w:r>
      <w:r w:rsidRPr="0002127A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 xml:space="preserve">“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02127A" w:rsidRPr="0002127A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2922912</w:t>
      </w:r>
      <w:r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4E663F2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  <w:r w:rsidRPr="00051CA6">
        <w:rPr>
          <w:color w:val="000000" w:themeColor="text1"/>
          <w:sz w:val="24"/>
          <w:szCs w:val="24"/>
        </w:rPr>
        <w:t>Informuojame, kad CVP IS susirašinėjimo</w:t>
      </w:r>
      <w:r w:rsidRPr="0063100C">
        <w:rPr>
          <w:color w:val="000000" w:themeColor="text1"/>
          <w:sz w:val="24"/>
          <w:szCs w:val="24"/>
        </w:rPr>
        <w:t xml:space="preserve"> priemonėmis gaut</w:t>
      </w:r>
      <w:r w:rsidR="00390A25">
        <w:rPr>
          <w:color w:val="000000" w:themeColor="text1"/>
          <w:sz w:val="24"/>
          <w:szCs w:val="24"/>
        </w:rPr>
        <w:t>i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1E7594">
        <w:rPr>
          <w:color w:val="000000" w:themeColor="text1"/>
          <w:sz w:val="24"/>
          <w:szCs w:val="24"/>
        </w:rPr>
        <w:t>ų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a</w:t>
      </w:r>
      <w:r w:rsidR="00390A25">
        <w:rPr>
          <w:color w:val="000000" w:themeColor="text1"/>
          <w:sz w:val="24"/>
          <w:szCs w:val="24"/>
        </w:rPr>
        <w:t>i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390A25">
        <w:rPr>
          <w:color w:val="000000" w:themeColor="text1"/>
          <w:sz w:val="24"/>
          <w:szCs w:val="24"/>
        </w:rPr>
        <w:t>us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390A25">
        <w:rPr>
          <w:color w:val="000000" w:themeColor="text1"/>
          <w:sz w:val="24"/>
          <w:szCs w:val="24"/>
        </w:rPr>
        <w:t>us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763DD17B" w14:textId="3FC491AA" w:rsidR="00356B72" w:rsidRDefault="00356B72" w:rsidP="00B565F6">
      <w:pPr>
        <w:ind w:firstLine="709"/>
        <w:rPr>
          <w:i/>
          <w:iCs/>
          <w:sz w:val="23"/>
          <w:szCs w:val="23"/>
        </w:rPr>
      </w:pPr>
      <w:bookmarkStart w:id="0" w:name="_Hlk199506235"/>
      <w:r w:rsidRPr="00994ABF">
        <w:rPr>
          <w:b/>
          <w:bCs/>
          <w:sz w:val="23"/>
          <w:szCs w:val="23"/>
        </w:rPr>
        <w:t>Klausimas.</w:t>
      </w:r>
      <w:r w:rsidRPr="00994ABF">
        <w:rPr>
          <w:sz w:val="23"/>
          <w:szCs w:val="23"/>
        </w:rPr>
        <w:t xml:space="preserve"> </w:t>
      </w:r>
      <w:r w:rsidRPr="00994ABF">
        <w:rPr>
          <w:i/>
          <w:iCs/>
          <w:sz w:val="23"/>
          <w:szCs w:val="23"/>
        </w:rPr>
        <w:t>„</w:t>
      </w:r>
      <w:r w:rsidR="00B565F6">
        <w:rPr>
          <w:i/>
          <w:iCs/>
          <w:sz w:val="23"/>
          <w:szCs w:val="23"/>
        </w:rPr>
        <w:t>K</w:t>
      </w:r>
      <w:r w:rsidR="00B565F6" w:rsidRPr="00B565F6">
        <w:rPr>
          <w:i/>
          <w:iCs/>
          <w:sz w:val="23"/>
          <w:szCs w:val="23"/>
        </w:rPr>
        <w:t>iek modulinių namelių perkame?</w:t>
      </w:r>
      <w:r w:rsidR="00B565F6">
        <w:rPr>
          <w:i/>
          <w:iCs/>
          <w:sz w:val="23"/>
          <w:szCs w:val="23"/>
        </w:rPr>
        <w:t xml:space="preserve"> </w:t>
      </w:r>
      <w:r w:rsidR="00B565F6" w:rsidRPr="00B565F6">
        <w:rPr>
          <w:i/>
          <w:iCs/>
          <w:sz w:val="23"/>
          <w:szCs w:val="23"/>
        </w:rPr>
        <w:t>TS nurodyta -</w:t>
      </w:r>
      <w:r w:rsidR="00B565F6">
        <w:rPr>
          <w:i/>
          <w:iCs/>
          <w:sz w:val="23"/>
          <w:szCs w:val="23"/>
        </w:rPr>
        <w:t xml:space="preserve"> </w:t>
      </w:r>
      <w:r w:rsidR="00B565F6" w:rsidRPr="00B565F6">
        <w:rPr>
          <w:i/>
          <w:iCs/>
          <w:sz w:val="23"/>
          <w:szCs w:val="23"/>
        </w:rPr>
        <w:t xml:space="preserve">Administracinės paskirties modulinio namelio montavimas ir prijungimas prie inžinerinių tinklų </w:t>
      </w:r>
      <w:proofErr w:type="spellStart"/>
      <w:r w:rsidR="00B565F6" w:rsidRPr="00B565F6">
        <w:rPr>
          <w:i/>
          <w:iCs/>
          <w:sz w:val="23"/>
          <w:szCs w:val="23"/>
        </w:rPr>
        <w:t>kompl</w:t>
      </w:r>
      <w:proofErr w:type="spellEnd"/>
      <w:r w:rsidR="00B565F6" w:rsidRPr="00B565F6">
        <w:rPr>
          <w:i/>
          <w:iCs/>
          <w:sz w:val="23"/>
          <w:szCs w:val="23"/>
        </w:rPr>
        <w:t>. 1 TS 11</w:t>
      </w:r>
      <w:r w:rsidR="00B565F6">
        <w:rPr>
          <w:i/>
          <w:iCs/>
          <w:sz w:val="23"/>
          <w:szCs w:val="23"/>
        </w:rPr>
        <w:t xml:space="preserve"> </w:t>
      </w:r>
      <w:r w:rsidR="00B565F6" w:rsidRPr="00B565F6">
        <w:rPr>
          <w:i/>
          <w:iCs/>
          <w:sz w:val="23"/>
          <w:szCs w:val="23"/>
        </w:rPr>
        <w:t xml:space="preserve">Sandėliavimo paskirties modulinio namelio montavimas ir prijungimas prie inžinerinių tinklų </w:t>
      </w:r>
      <w:proofErr w:type="spellStart"/>
      <w:r w:rsidR="00B565F6" w:rsidRPr="00B565F6">
        <w:rPr>
          <w:i/>
          <w:iCs/>
          <w:sz w:val="23"/>
          <w:szCs w:val="23"/>
        </w:rPr>
        <w:t>kompl</w:t>
      </w:r>
      <w:proofErr w:type="spellEnd"/>
      <w:r w:rsidR="00B565F6" w:rsidRPr="00B565F6">
        <w:rPr>
          <w:i/>
          <w:iCs/>
          <w:sz w:val="23"/>
          <w:szCs w:val="23"/>
        </w:rPr>
        <w:t>. 1 TS 12</w:t>
      </w:r>
      <w:r w:rsidR="00B565F6">
        <w:rPr>
          <w:i/>
          <w:iCs/>
          <w:sz w:val="23"/>
          <w:szCs w:val="23"/>
        </w:rPr>
        <w:t xml:space="preserve"> </w:t>
      </w:r>
      <w:r w:rsidR="00B565F6" w:rsidRPr="00B565F6">
        <w:rPr>
          <w:i/>
          <w:iCs/>
          <w:sz w:val="23"/>
          <w:szCs w:val="23"/>
        </w:rPr>
        <w:t xml:space="preserve">Tačiau TS 12 nėra. ir TS 11 nėra aiškus. Prašome nurodyti, kiek ir kokio dydžio </w:t>
      </w:r>
      <w:proofErr w:type="spellStart"/>
      <w:r w:rsidR="00B565F6" w:rsidRPr="00B565F6">
        <w:rPr>
          <w:i/>
          <w:iCs/>
          <w:sz w:val="23"/>
          <w:szCs w:val="23"/>
        </w:rPr>
        <w:t>nemelių</w:t>
      </w:r>
      <w:proofErr w:type="spellEnd"/>
      <w:r w:rsidR="00B565F6" w:rsidRPr="00B565F6">
        <w:rPr>
          <w:i/>
          <w:iCs/>
          <w:sz w:val="23"/>
          <w:szCs w:val="23"/>
        </w:rPr>
        <w:t xml:space="preserve"> numatyta įsigyti.</w:t>
      </w:r>
      <w:r w:rsidRPr="00994ABF">
        <w:rPr>
          <w:i/>
          <w:iCs/>
          <w:sz w:val="23"/>
          <w:szCs w:val="23"/>
        </w:rPr>
        <w:t>“.</w:t>
      </w:r>
    </w:p>
    <w:p w14:paraId="16E32D96" w14:textId="77777777" w:rsidR="008C4E27" w:rsidRPr="00994ABF" w:rsidRDefault="008C4E27" w:rsidP="00356B72">
      <w:pPr>
        <w:ind w:firstLine="709"/>
        <w:rPr>
          <w:i/>
          <w:iCs/>
          <w:sz w:val="23"/>
          <w:szCs w:val="23"/>
        </w:rPr>
      </w:pPr>
    </w:p>
    <w:p w14:paraId="6CE59BEA" w14:textId="77777777" w:rsidR="00B565F6" w:rsidRPr="00B565F6" w:rsidRDefault="00356B72" w:rsidP="00B565F6">
      <w:pPr>
        <w:ind w:firstLine="709"/>
        <w:rPr>
          <w:sz w:val="23"/>
          <w:szCs w:val="23"/>
        </w:rPr>
      </w:pPr>
      <w:r w:rsidRPr="004C3F57">
        <w:rPr>
          <w:b/>
          <w:bCs/>
          <w:noProof/>
          <w:color w:val="000000"/>
          <w:sz w:val="23"/>
          <w:szCs w:val="23"/>
        </w:rPr>
        <w:t>Atsakymas</w:t>
      </w:r>
      <w:r w:rsidRPr="004C3F57">
        <w:rPr>
          <w:noProof/>
          <w:color w:val="000000"/>
          <w:sz w:val="23"/>
          <w:szCs w:val="23"/>
        </w:rPr>
        <w:t>.</w:t>
      </w:r>
      <w:r w:rsidRPr="004C3F57">
        <w:rPr>
          <w:sz w:val="23"/>
          <w:szCs w:val="23"/>
        </w:rPr>
        <w:t xml:space="preserve">  </w:t>
      </w:r>
      <w:r w:rsidR="00B565F6" w:rsidRPr="00B565F6">
        <w:rPr>
          <w:sz w:val="23"/>
          <w:szCs w:val="23"/>
        </w:rPr>
        <w:t xml:space="preserve">Informuojame, kad </w:t>
      </w:r>
      <w:r w:rsidR="00B565F6" w:rsidRPr="00B565F6">
        <w:rPr>
          <w:b/>
          <w:bCs/>
          <w:sz w:val="23"/>
          <w:szCs w:val="23"/>
        </w:rPr>
        <w:t>Donelaičio g. 85</w:t>
      </w:r>
      <w:r w:rsidR="00B565F6" w:rsidRPr="00B565F6">
        <w:rPr>
          <w:sz w:val="23"/>
          <w:szCs w:val="23"/>
        </w:rPr>
        <w:t xml:space="preserve"> adresu planuojama įsigyti </w:t>
      </w:r>
      <w:r w:rsidR="00B565F6" w:rsidRPr="00B565F6">
        <w:rPr>
          <w:b/>
          <w:bCs/>
          <w:sz w:val="23"/>
          <w:szCs w:val="23"/>
        </w:rPr>
        <w:t>1 modulinį namelį</w:t>
      </w:r>
      <w:r w:rsidR="00B565F6" w:rsidRPr="00B565F6">
        <w:rPr>
          <w:sz w:val="23"/>
          <w:szCs w:val="23"/>
        </w:rPr>
        <w:t xml:space="preserve">, kurio </w:t>
      </w:r>
      <w:r w:rsidR="00B565F6" w:rsidRPr="00B565F6">
        <w:rPr>
          <w:b/>
          <w:bCs/>
          <w:sz w:val="23"/>
          <w:szCs w:val="23"/>
        </w:rPr>
        <w:t>bendras plotas būtų iki 20 m²</w:t>
      </w:r>
      <w:r w:rsidR="00B565F6" w:rsidRPr="00B565F6">
        <w:rPr>
          <w:sz w:val="23"/>
          <w:szCs w:val="23"/>
        </w:rPr>
        <w:t xml:space="preserve"> (plotas bus tikslinamas priklausomai nuo suprojektuotų darbo vietų skaičiaus ir funkcinio išplanavimo).</w:t>
      </w:r>
    </w:p>
    <w:p w14:paraId="3F9B5BB7" w14:textId="77777777" w:rsidR="00B565F6" w:rsidRPr="00B565F6" w:rsidRDefault="00B565F6" w:rsidP="00B565F6">
      <w:pPr>
        <w:ind w:firstLine="709"/>
        <w:rPr>
          <w:sz w:val="23"/>
          <w:szCs w:val="23"/>
        </w:rPr>
      </w:pPr>
      <w:r w:rsidRPr="00B565F6">
        <w:rPr>
          <w:sz w:val="23"/>
          <w:szCs w:val="23"/>
        </w:rPr>
        <w:t xml:space="preserve">Vadovaujamės </w:t>
      </w:r>
      <w:r w:rsidRPr="00B565F6">
        <w:rPr>
          <w:b/>
          <w:bCs/>
          <w:sz w:val="23"/>
          <w:szCs w:val="23"/>
        </w:rPr>
        <w:t>Lietuvos higienos norma HN 32:2004</w:t>
      </w:r>
      <w:r w:rsidRPr="00B565F6">
        <w:rPr>
          <w:sz w:val="23"/>
          <w:szCs w:val="23"/>
        </w:rPr>
        <w:t xml:space="preserve"> „Darbas su </w:t>
      </w:r>
      <w:proofErr w:type="spellStart"/>
      <w:r w:rsidRPr="00B565F6">
        <w:rPr>
          <w:sz w:val="23"/>
          <w:szCs w:val="23"/>
        </w:rPr>
        <w:t>videoterminalais</w:t>
      </w:r>
      <w:proofErr w:type="spellEnd"/>
      <w:r w:rsidRPr="00B565F6">
        <w:rPr>
          <w:sz w:val="23"/>
          <w:szCs w:val="23"/>
        </w:rPr>
        <w:t>. Saugos ir sveikatos reikalavimai“, kurioje nurodyta, kad:</w:t>
      </w:r>
    </w:p>
    <w:p w14:paraId="1F1BC94A" w14:textId="7314FCC6" w:rsidR="001E7594" w:rsidRPr="00B565F6" w:rsidRDefault="00B565F6" w:rsidP="00B565F6">
      <w:pPr>
        <w:ind w:firstLine="709"/>
        <w:rPr>
          <w:sz w:val="23"/>
          <w:szCs w:val="23"/>
        </w:rPr>
      </w:pPr>
      <w:r w:rsidRPr="00B565F6">
        <w:rPr>
          <w:b/>
          <w:bCs/>
          <w:sz w:val="23"/>
          <w:szCs w:val="23"/>
        </w:rPr>
        <w:t>Vienai darbo vietai turi būti skiriama ne mažiau kaip 6 m² ploto</w:t>
      </w:r>
      <w:r w:rsidRPr="00B565F6">
        <w:rPr>
          <w:sz w:val="23"/>
          <w:szCs w:val="23"/>
        </w:rPr>
        <w:t xml:space="preserve"> ir </w:t>
      </w:r>
      <w:r w:rsidRPr="00B565F6">
        <w:rPr>
          <w:b/>
          <w:bCs/>
          <w:sz w:val="23"/>
          <w:szCs w:val="23"/>
        </w:rPr>
        <w:t>Ne mažiau kaip 20 m³ patalpos tūrio</w:t>
      </w:r>
      <w:r w:rsidRPr="00B565F6">
        <w:rPr>
          <w:sz w:val="23"/>
          <w:szCs w:val="23"/>
        </w:rPr>
        <w:t>.</w:t>
      </w:r>
      <w:bookmarkEnd w:id="0"/>
    </w:p>
    <w:p w14:paraId="621ECC06" w14:textId="19108EB6" w:rsidR="001E7594" w:rsidRPr="001E7594" w:rsidRDefault="001E7594" w:rsidP="001E7594">
      <w:pPr>
        <w:pStyle w:val="prastasiniatinklio"/>
        <w:shd w:val="clear" w:color="auto" w:fill="FFFFFF"/>
        <w:ind w:firstLine="709"/>
        <w:jc w:val="both"/>
        <w:rPr>
          <w:b/>
          <w:bCs/>
          <w:color w:val="000000" w:themeColor="text1"/>
        </w:rPr>
      </w:pPr>
      <w:r w:rsidRPr="001E7594">
        <w:rPr>
          <w:b/>
          <w:bCs/>
          <w:color w:val="000000" w:themeColor="text1"/>
        </w:rPr>
        <w:t>Primename, kad tiekėjų prašymų/klausimų dėl pirkimo dokumentų terminas yra pasibaigęs</w:t>
      </w:r>
    </w:p>
    <w:p w14:paraId="44CCD357" w14:textId="7ADBA2DF" w:rsidR="004C3F57" w:rsidRDefault="00390A25" w:rsidP="001E7594">
      <w:pPr>
        <w:pStyle w:val="prastasiniatinklio"/>
        <w:shd w:val="clear" w:color="auto" w:fill="FFFFFF"/>
        <w:ind w:firstLine="709"/>
        <w:jc w:val="both"/>
        <w:rPr>
          <w:color w:val="000000" w:themeColor="text1"/>
        </w:rPr>
      </w:pPr>
      <w:r w:rsidRPr="00390A25">
        <w:rPr>
          <w:color w:val="000000" w:themeColor="text1"/>
        </w:rPr>
        <w:t>Atkreipiame dėmesį, kad rengiant ir teikiant pasiūlymus prašome vadovautis pateikiamais pirkimo dokumentų paaiškinimais ir aktualiomis dokumentų redakcijomis.</w:t>
      </w:r>
    </w:p>
    <w:p w14:paraId="724C260D" w14:textId="77777777" w:rsidR="004C3F57" w:rsidRPr="0063100C" w:rsidRDefault="004C3F57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A251D9F" w14:textId="77777777" w:rsidR="00390A25" w:rsidRDefault="00390A25" w:rsidP="0079116E">
      <w:pPr>
        <w:rPr>
          <w:rFonts w:eastAsia="Times New Roman"/>
          <w:sz w:val="24"/>
          <w:szCs w:val="24"/>
          <w:lang w:eastAsia="lt-LT"/>
        </w:rPr>
      </w:pPr>
    </w:p>
    <w:p w14:paraId="2C28DAB3" w14:textId="77777777" w:rsidR="00B565F6" w:rsidRDefault="00B565F6" w:rsidP="0079116E">
      <w:pPr>
        <w:rPr>
          <w:rFonts w:eastAsia="Times New Roman"/>
          <w:sz w:val="24"/>
          <w:szCs w:val="24"/>
          <w:lang w:eastAsia="lt-LT"/>
        </w:rPr>
      </w:pPr>
    </w:p>
    <w:p w14:paraId="55E5AAAD" w14:textId="77777777" w:rsidR="00B565F6" w:rsidRDefault="00B565F6" w:rsidP="0079116E">
      <w:pPr>
        <w:rPr>
          <w:rFonts w:eastAsia="Times New Roman"/>
          <w:sz w:val="24"/>
          <w:szCs w:val="24"/>
          <w:lang w:eastAsia="lt-LT"/>
        </w:rPr>
      </w:pPr>
    </w:p>
    <w:p w14:paraId="0EF43F6F" w14:textId="77777777" w:rsidR="00B565F6" w:rsidRDefault="00B565F6" w:rsidP="0079116E">
      <w:pPr>
        <w:rPr>
          <w:rFonts w:eastAsia="Times New Roman"/>
          <w:sz w:val="24"/>
          <w:szCs w:val="24"/>
          <w:lang w:eastAsia="lt-LT"/>
        </w:rPr>
      </w:pPr>
    </w:p>
    <w:p w14:paraId="5FB44DE9" w14:textId="77777777" w:rsidR="00B565F6" w:rsidRDefault="00B565F6" w:rsidP="0079116E">
      <w:pPr>
        <w:rPr>
          <w:rFonts w:eastAsia="Times New Roman"/>
          <w:sz w:val="24"/>
          <w:szCs w:val="24"/>
          <w:lang w:eastAsia="lt-LT"/>
        </w:rPr>
      </w:pPr>
    </w:p>
    <w:p w14:paraId="4B5EFD27" w14:textId="77777777" w:rsidR="00B565F6" w:rsidRDefault="00B565F6" w:rsidP="0079116E">
      <w:pPr>
        <w:rPr>
          <w:rFonts w:eastAsia="Times New Roman"/>
          <w:sz w:val="24"/>
          <w:szCs w:val="24"/>
          <w:lang w:eastAsia="lt-LT"/>
        </w:rPr>
      </w:pPr>
    </w:p>
    <w:p w14:paraId="488D4E4E" w14:textId="77777777" w:rsidR="00B565F6" w:rsidRDefault="00B565F6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</w:t>
      </w:r>
      <w:proofErr w:type="spellStart"/>
      <w:r w:rsidRPr="0079116E">
        <w:rPr>
          <w:rFonts w:eastAsia="Times New Roman"/>
          <w:sz w:val="20"/>
          <w:szCs w:val="20"/>
          <w:lang w:eastAsia="lt-LT"/>
        </w:rPr>
        <w:t>Ržavskaja</w:t>
      </w:r>
      <w:proofErr w:type="spellEnd"/>
      <w:r w:rsidRPr="0079116E">
        <w:rPr>
          <w:rFonts w:eastAsia="Times New Roman"/>
          <w:sz w:val="20"/>
          <w:szCs w:val="20"/>
          <w:lang w:eastAsia="lt-LT"/>
        </w:rPr>
        <w:t xml:space="preserve">, +370 611 33 079, </w:t>
      </w:r>
    </w:p>
    <w:p w14:paraId="222F5021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79116E">
          <w:rPr>
            <w:rStyle w:val="Hipersaitas"/>
            <w:rFonts w:eastAsia="Times New Roman"/>
            <w:sz w:val="20"/>
            <w:szCs w:val="20"/>
            <w:lang w:eastAsia="lt-LT"/>
          </w:rPr>
          <w:t>viktorija.rzavskaja@sac.lt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127A"/>
    <w:rsid w:val="00022C57"/>
    <w:rsid w:val="00022CC8"/>
    <w:rsid w:val="0003706B"/>
    <w:rsid w:val="00051CA6"/>
    <w:rsid w:val="0005260B"/>
    <w:rsid w:val="00053B45"/>
    <w:rsid w:val="0006139E"/>
    <w:rsid w:val="00067044"/>
    <w:rsid w:val="000808E7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1E7594"/>
    <w:rsid w:val="001F12E0"/>
    <w:rsid w:val="001F6874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77539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0CB3"/>
    <w:rsid w:val="002D4C72"/>
    <w:rsid w:val="002D701D"/>
    <w:rsid w:val="002F0221"/>
    <w:rsid w:val="002F7FA7"/>
    <w:rsid w:val="0030187D"/>
    <w:rsid w:val="00307B60"/>
    <w:rsid w:val="00310C89"/>
    <w:rsid w:val="003248A7"/>
    <w:rsid w:val="0032579F"/>
    <w:rsid w:val="003265DF"/>
    <w:rsid w:val="00345A3A"/>
    <w:rsid w:val="00347352"/>
    <w:rsid w:val="00356B72"/>
    <w:rsid w:val="003649F0"/>
    <w:rsid w:val="00374A68"/>
    <w:rsid w:val="00376F51"/>
    <w:rsid w:val="00382F03"/>
    <w:rsid w:val="00390110"/>
    <w:rsid w:val="00390A25"/>
    <w:rsid w:val="00395140"/>
    <w:rsid w:val="003C47E1"/>
    <w:rsid w:val="003C5EFB"/>
    <w:rsid w:val="003D1DB4"/>
    <w:rsid w:val="003E0323"/>
    <w:rsid w:val="003E4E28"/>
    <w:rsid w:val="003F208F"/>
    <w:rsid w:val="003F5FA0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391B"/>
    <w:rsid w:val="00485C40"/>
    <w:rsid w:val="00485F53"/>
    <w:rsid w:val="004C3F57"/>
    <w:rsid w:val="004D01F0"/>
    <w:rsid w:val="004D1488"/>
    <w:rsid w:val="004D74EE"/>
    <w:rsid w:val="004E4A8F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D5A66"/>
    <w:rsid w:val="005E0B5B"/>
    <w:rsid w:val="00605251"/>
    <w:rsid w:val="0063100C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061BD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4E27"/>
    <w:rsid w:val="008C5954"/>
    <w:rsid w:val="00907A7E"/>
    <w:rsid w:val="00924FB9"/>
    <w:rsid w:val="00926A2B"/>
    <w:rsid w:val="00933043"/>
    <w:rsid w:val="0094168F"/>
    <w:rsid w:val="009730FC"/>
    <w:rsid w:val="0098050E"/>
    <w:rsid w:val="00982A2A"/>
    <w:rsid w:val="00983373"/>
    <w:rsid w:val="00997C7B"/>
    <w:rsid w:val="009A72CE"/>
    <w:rsid w:val="009B19F0"/>
    <w:rsid w:val="009C2F33"/>
    <w:rsid w:val="009C499E"/>
    <w:rsid w:val="009D1F92"/>
    <w:rsid w:val="009E0094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5365"/>
    <w:rsid w:val="00B26477"/>
    <w:rsid w:val="00B4534A"/>
    <w:rsid w:val="00B565F6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D77"/>
    <w:rsid w:val="00CE5F11"/>
    <w:rsid w:val="00CF2A5B"/>
    <w:rsid w:val="00CF30B7"/>
    <w:rsid w:val="00D15275"/>
    <w:rsid w:val="00D16A3A"/>
    <w:rsid w:val="00D2223E"/>
    <w:rsid w:val="00D225BF"/>
    <w:rsid w:val="00D31D22"/>
    <w:rsid w:val="00D3481B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dcterms:created xsi:type="dcterms:W3CDTF">2025-06-04T11:46:00Z</dcterms:created>
  <dcterms:modified xsi:type="dcterms:W3CDTF">2025-06-04T11:46:00Z</dcterms:modified>
</cp:coreProperties>
</file>