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48FA280" w:rsidR="003470BD" w:rsidRPr="004D4B7E" w:rsidRDefault="00C543F6" w:rsidP="003470BD">
            <w:pPr>
              <w:jc w:val="both"/>
              <w:rPr>
                <w:rFonts w:ascii="Cambria" w:hAnsi="Cambria"/>
                <w:kern w:val="2"/>
                <w:sz w:val="20"/>
              </w:rPr>
            </w:pPr>
            <w:r>
              <w:rPr>
                <w:rFonts w:ascii="Cambria" w:hAnsi="Cambria"/>
                <w:kern w:val="2"/>
                <w:sz w:val="20"/>
              </w:rPr>
              <w:t>ANG ligų gydytojo diagnostinė darbo vieta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59479B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543F6" w:rsidRPr="00C543F6">
              <w:rPr>
                <w:rFonts w:ascii="Cambria" w:hAnsi="Cambria"/>
                <w:b/>
                <w:kern w:val="2"/>
                <w:sz w:val="20"/>
              </w:rPr>
              <w:t>ANG ligų gydytojo diagnostinė darbo viet</w:t>
            </w:r>
            <w:r w:rsidR="00C543F6">
              <w:rPr>
                <w:rFonts w:ascii="Cambria" w:hAnsi="Cambria"/>
                <w:b/>
                <w:kern w:val="2"/>
                <w:sz w:val="20"/>
              </w:rPr>
              <w:t>ą</w:t>
            </w:r>
            <w:r w:rsidR="00C543F6"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4749F1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C543F6" w:rsidRPr="00C543F6">
              <w:rPr>
                <w:rFonts w:ascii="Cambria" w:hAnsi="Cambria"/>
                <w:b/>
                <w:kern w:val="2"/>
                <w:sz w:val="20"/>
              </w:rPr>
              <w:t>ANG ligų gydytojo diagnostinė darbo vieta</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59AC9B0"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C543F6">
              <w:rPr>
                <w:rFonts w:ascii="Cambria" w:hAnsi="Cambria"/>
                <w:b/>
                <w:kern w:val="2"/>
                <w:sz w:val="20"/>
              </w:rPr>
              <w:t>12</w:t>
            </w:r>
            <w:r w:rsidRPr="00321EFD">
              <w:rPr>
                <w:rFonts w:ascii="Cambria" w:hAnsi="Cambria"/>
                <w:b/>
                <w:kern w:val="2"/>
                <w:sz w:val="20"/>
              </w:rPr>
              <w:t xml:space="preserve"> (</w:t>
            </w:r>
            <w:r w:rsidR="00C543F6">
              <w:rPr>
                <w:rFonts w:ascii="Cambria" w:hAnsi="Cambria"/>
                <w:b/>
                <w:kern w:val="2"/>
                <w:sz w:val="20"/>
              </w:rPr>
              <w:t>dvylika</w:t>
            </w:r>
            <w:r w:rsidRPr="00321EFD">
              <w:rPr>
                <w:rFonts w:ascii="Cambria" w:hAnsi="Cambria"/>
                <w:b/>
                <w:kern w:val="2"/>
                <w:sz w:val="20"/>
              </w:rPr>
              <w:t>) savai</w:t>
            </w:r>
            <w:r w:rsidR="00C543F6">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FF95B0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C543F6">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C543F6">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C543F6">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C543F6">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C543F6">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C26A52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152FF451" w:rsidR="00F81B10" w:rsidRPr="00321EFD" w:rsidRDefault="00F81B10" w:rsidP="00F81B10">
            <w:pPr>
              <w:pStyle w:val="Komentarotekstas"/>
              <w:jc w:val="both"/>
              <w:rPr>
                <w:rFonts w:ascii="Cambria" w:hAnsi="Cambria"/>
              </w:rPr>
            </w:pPr>
            <w:r w:rsidRPr="00321EFD">
              <w:rPr>
                <w:rFonts w:ascii="Cambria" w:hAnsi="Cambria"/>
              </w:rPr>
              <w:t>12.2.</w:t>
            </w:r>
            <w:r w:rsidR="00C543F6">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40713B51" w:rsidR="00F81B10" w:rsidRPr="00321EFD" w:rsidRDefault="00F81B10" w:rsidP="00F81B10">
            <w:pPr>
              <w:pStyle w:val="Komentarotekstas"/>
              <w:jc w:val="both"/>
              <w:rPr>
                <w:rFonts w:ascii="Cambria" w:hAnsi="Cambria"/>
              </w:rPr>
            </w:pPr>
            <w:r w:rsidRPr="00321EFD">
              <w:rPr>
                <w:rFonts w:ascii="Cambria" w:hAnsi="Cambria"/>
              </w:rPr>
              <w:t>12.2.. jeigu Tiekėjas pažeidžia Prekių pristatymo terminus ir priskaičiuotų netesybų už vėlavimą suma viršija 20 (dvidešimt) proc. Pradinės sutarties vertės;</w:t>
            </w:r>
          </w:p>
          <w:p w14:paraId="595F1656" w14:textId="5EB3A3EF" w:rsidR="00F81B10" w:rsidRPr="00321EFD" w:rsidRDefault="00F81B10" w:rsidP="00F81B10">
            <w:pPr>
              <w:pStyle w:val="Komentarotekstas"/>
              <w:jc w:val="both"/>
              <w:rPr>
                <w:rFonts w:ascii="Cambria" w:hAnsi="Cambria"/>
              </w:rPr>
            </w:pPr>
            <w:r w:rsidRPr="00321EFD">
              <w:rPr>
                <w:rFonts w:ascii="Cambria" w:hAnsi="Cambria"/>
              </w:rPr>
              <w:t>12.2.</w:t>
            </w:r>
            <w:r w:rsidR="00C543F6">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4FF00035" w:rsidR="00F81B10" w:rsidRPr="00321EFD" w:rsidRDefault="00F81B10" w:rsidP="00F81B10">
            <w:pPr>
              <w:pStyle w:val="Komentarotekstas"/>
              <w:jc w:val="both"/>
              <w:rPr>
                <w:rFonts w:ascii="Cambria" w:hAnsi="Cambria"/>
              </w:rPr>
            </w:pPr>
            <w:r w:rsidRPr="00321EFD">
              <w:rPr>
                <w:rFonts w:ascii="Cambria" w:hAnsi="Cambria"/>
              </w:rPr>
              <w:t>12.2.</w:t>
            </w:r>
            <w:r w:rsidR="00C543F6">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7E85E2FA" w:rsidR="00F81B10" w:rsidRPr="00321EFD" w:rsidRDefault="00F81B10" w:rsidP="00F81B10">
            <w:pPr>
              <w:pStyle w:val="Komentarotekstas"/>
              <w:jc w:val="both"/>
              <w:rPr>
                <w:rFonts w:ascii="Cambria" w:hAnsi="Cambria"/>
              </w:rPr>
            </w:pPr>
            <w:r w:rsidRPr="00321EFD">
              <w:rPr>
                <w:rFonts w:ascii="Cambria" w:hAnsi="Cambria"/>
              </w:rPr>
              <w:lastRenderedPageBreak/>
              <w:t>12.2.</w:t>
            </w:r>
            <w:r w:rsidR="00C543F6">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4780FF71"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C543F6">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3AD461B3"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00B4ED18"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C543F6">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7F855C3" w:rsidR="001B1B21" w:rsidRDefault="001B1B21" w:rsidP="001B1B21">
      <w:pPr>
        <w:jc w:val="center"/>
        <w:rPr>
          <w:rFonts w:ascii="Cambria" w:hAnsi="Cambria"/>
          <w:sz w:val="20"/>
        </w:rPr>
      </w:pPr>
      <w:r w:rsidRPr="00321EFD">
        <w:rPr>
          <w:rFonts w:ascii="Cambria" w:hAnsi="Cambria"/>
          <w:sz w:val="20"/>
        </w:rPr>
        <w:t>PREKIŲ ŽINIARAŠTIS</w:t>
      </w:r>
    </w:p>
    <w:p w14:paraId="4CFEDB7A" w14:textId="6836C11E" w:rsidR="00C543F6" w:rsidRDefault="00C543F6" w:rsidP="001B1B21">
      <w:pPr>
        <w:jc w:val="center"/>
        <w:rPr>
          <w:rFonts w:ascii="Cambria" w:hAnsi="Cambria"/>
          <w:sz w:val="20"/>
        </w:rPr>
      </w:pPr>
    </w:p>
    <w:tbl>
      <w:tblPr>
        <w:tblW w:w="9962" w:type="dxa"/>
        <w:tblLook w:val="04A0" w:firstRow="1" w:lastRow="0" w:firstColumn="1" w:lastColumn="0" w:noHBand="0" w:noVBand="1"/>
      </w:tblPr>
      <w:tblGrid>
        <w:gridCol w:w="711"/>
        <w:gridCol w:w="2777"/>
        <w:gridCol w:w="1841"/>
        <w:gridCol w:w="800"/>
        <w:gridCol w:w="795"/>
        <w:gridCol w:w="1103"/>
        <w:gridCol w:w="975"/>
        <w:gridCol w:w="960"/>
      </w:tblGrid>
      <w:tr w:rsidR="00C543F6" w:rsidRPr="00C543F6" w14:paraId="739C4F9C" w14:textId="77777777" w:rsidTr="00C543F6">
        <w:trPr>
          <w:trHeight w:val="769"/>
        </w:trPr>
        <w:tc>
          <w:tcPr>
            <w:tcW w:w="7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78FD4" w14:textId="77777777" w:rsidR="00FE7F11" w:rsidRDefault="00C543F6" w:rsidP="00C543F6">
            <w:pPr>
              <w:jc w:val="center"/>
              <w:rPr>
                <w:rFonts w:ascii="Cambria" w:hAnsi="Cambria" w:cs="Calibri"/>
                <w:b/>
                <w:bCs/>
                <w:sz w:val="20"/>
                <w:lang w:eastAsia="lt-LT"/>
              </w:rPr>
            </w:pPr>
            <w:r w:rsidRPr="00C543F6">
              <w:rPr>
                <w:rFonts w:ascii="Cambria" w:hAnsi="Cambria" w:cs="Calibri"/>
                <w:b/>
                <w:bCs/>
                <w:sz w:val="20"/>
                <w:lang w:eastAsia="lt-LT"/>
              </w:rPr>
              <w:t>Eil.</w:t>
            </w:r>
          </w:p>
          <w:p w14:paraId="5AFFFE9C" w14:textId="16781DAF" w:rsidR="00C543F6" w:rsidRPr="00C543F6" w:rsidRDefault="00C543F6" w:rsidP="00C543F6">
            <w:pPr>
              <w:jc w:val="center"/>
              <w:rPr>
                <w:rFonts w:ascii="Cambria" w:hAnsi="Cambria" w:cs="Calibri"/>
                <w:b/>
                <w:bCs/>
                <w:sz w:val="20"/>
                <w:lang w:eastAsia="lt-LT"/>
              </w:rPr>
            </w:pPr>
            <w:bookmarkStart w:id="0" w:name="_GoBack"/>
            <w:bookmarkEnd w:id="0"/>
            <w:r w:rsidRPr="00C543F6">
              <w:rPr>
                <w:rFonts w:ascii="Cambria" w:hAnsi="Cambria" w:cs="Calibri"/>
                <w:b/>
                <w:bCs/>
                <w:sz w:val="20"/>
                <w:lang w:eastAsia="lt-LT"/>
              </w:rPr>
              <w:t>Nr.</w:t>
            </w:r>
          </w:p>
        </w:tc>
        <w:tc>
          <w:tcPr>
            <w:tcW w:w="2777" w:type="dxa"/>
            <w:tcBorders>
              <w:top w:val="single" w:sz="4" w:space="0" w:color="auto"/>
              <w:left w:val="nil"/>
              <w:bottom w:val="single" w:sz="4" w:space="0" w:color="auto"/>
              <w:right w:val="single" w:sz="4" w:space="0" w:color="auto"/>
            </w:tcBorders>
            <w:shd w:val="clear" w:color="000000" w:fill="FFFFFF"/>
            <w:vAlign w:val="center"/>
            <w:hideMark/>
          </w:tcPr>
          <w:p w14:paraId="29D77F17" w14:textId="77777777" w:rsidR="00C543F6" w:rsidRPr="00C543F6" w:rsidRDefault="00C543F6" w:rsidP="00C543F6">
            <w:pPr>
              <w:jc w:val="center"/>
              <w:rPr>
                <w:rFonts w:ascii="Cambria" w:hAnsi="Cambria" w:cs="Calibri"/>
                <w:b/>
                <w:bCs/>
                <w:sz w:val="20"/>
                <w:lang w:eastAsia="lt-LT"/>
              </w:rPr>
            </w:pPr>
            <w:r w:rsidRPr="00C543F6">
              <w:rPr>
                <w:rFonts w:ascii="Cambria" w:hAnsi="Cambria" w:cs="Calibri"/>
                <w:b/>
                <w:bCs/>
                <w:sz w:val="20"/>
                <w:lang w:eastAsia="lt-LT"/>
              </w:rPr>
              <w:t>Pavadinimas</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4B3355B8" w14:textId="77777777" w:rsidR="00C543F6" w:rsidRPr="00C543F6" w:rsidRDefault="00C543F6" w:rsidP="00C543F6">
            <w:pPr>
              <w:jc w:val="center"/>
              <w:rPr>
                <w:rFonts w:ascii="Cambria" w:hAnsi="Cambria" w:cs="Calibri"/>
                <w:b/>
                <w:bCs/>
                <w:sz w:val="20"/>
                <w:lang w:eastAsia="lt-LT"/>
              </w:rPr>
            </w:pPr>
            <w:r w:rsidRPr="00C543F6">
              <w:rPr>
                <w:rFonts w:ascii="Cambria" w:hAnsi="Cambria" w:cs="Calibri"/>
                <w:b/>
                <w:bCs/>
                <w:sz w:val="20"/>
                <w:lang w:eastAsia="lt-LT"/>
              </w:rPr>
              <w:t>Modelis/katalogo numeris, gamintojo pavadinimas</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0B6C4ECF" w14:textId="77777777" w:rsidR="00C543F6" w:rsidRPr="00C543F6" w:rsidRDefault="00C543F6" w:rsidP="00C543F6">
            <w:pPr>
              <w:jc w:val="center"/>
              <w:rPr>
                <w:rFonts w:ascii="Cambria" w:hAnsi="Cambria" w:cs="Calibri"/>
                <w:b/>
                <w:bCs/>
                <w:color w:val="000000"/>
                <w:sz w:val="20"/>
                <w:lang w:eastAsia="lt-LT"/>
              </w:rPr>
            </w:pPr>
            <w:r w:rsidRPr="00C543F6">
              <w:rPr>
                <w:rFonts w:ascii="Cambria" w:hAnsi="Cambria" w:cs="Calibri"/>
                <w:b/>
                <w:bCs/>
                <w:color w:val="000000"/>
                <w:sz w:val="20"/>
                <w:lang w:eastAsia="lt-LT"/>
              </w:rPr>
              <w:t>Mato vnt.</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5518224E" w14:textId="77777777" w:rsidR="00C543F6" w:rsidRPr="00C543F6" w:rsidRDefault="00C543F6" w:rsidP="00C543F6">
            <w:pPr>
              <w:jc w:val="center"/>
              <w:rPr>
                <w:rFonts w:ascii="Cambria" w:hAnsi="Cambria" w:cs="Calibri"/>
                <w:b/>
                <w:bCs/>
                <w:sz w:val="20"/>
                <w:lang w:eastAsia="lt-LT"/>
              </w:rPr>
            </w:pPr>
            <w:r w:rsidRPr="00C543F6">
              <w:rPr>
                <w:rFonts w:ascii="Cambria" w:hAnsi="Cambria" w:cs="Calibri"/>
                <w:b/>
                <w:bCs/>
                <w:sz w:val="20"/>
                <w:lang w:eastAsia="lt-LT"/>
              </w:rPr>
              <w:t>Kiekis</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9E8F2A4" w14:textId="77777777" w:rsidR="00C543F6" w:rsidRPr="00C543F6" w:rsidRDefault="00C543F6" w:rsidP="00C543F6">
            <w:pPr>
              <w:jc w:val="center"/>
              <w:rPr>
                <w:rFonts w:ascii="Cambria" w:hAnsi="Cambria" w:cs="Calibri"/>
                <w:b/>
                <w:bCs/>
                <w:sz w:val="20"/>
                <w:lang w:eastAsia="lt-LT"/>
              </w:rPr>
            </w:pPr>
            <w:r w:rsidRPr="00C543F6">
              <w:rPr>
                <w:rFonts w:ascii="Cambria" w:hAnsi="Cambria" w:cs="Calibri"/>
                <w:b/>
                <w:bCs/>
                <w:sz w:val="20"/>
                <w:lang w:eastAsia="lt-LT"/>
              </w:rPr>
              <w:t>Vieneto kaina Eur</w:t>
            </w:r>
            <w:r w:rsidRPr="00C543F6">
              <w:rPr>
                <w:rFonts w:ascii="Cambria" w:hAnsi="Cambria" w:cs="Calibri"/>
                <w:b/>
                <w:bCs/>
                <w:sz w:val="20"/>
                <w:lang w:eastAsia="lt-LT"/>
              </w:rPr>
              <w:br/>
              <w:t>(be PVM)</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18B12B10" w14:textId="77777777" w:rsidR="00C543F6" w:rsidRPr="00C543F6" w:rsidRDefault="00C543F6" w:rsidP="00C543F6">
            <w:pPr>
              <w:jc w:val="center"/>
              <w:rPr>
                <w:rFonts w:ascii="Cambria" w:hAnsi="Cambria" w:cs="Calibri"/>
                <w:b/>
                <w:bCs/>
                <w:sz w:val="20"/>
                <w:lang w:eastAsia="lt-LT"/>
              </w:rPr>
            </w:pPr>
            <w:r w:rsidRPr="00C543F6">
              <w:rPr>
                <w:rFonts w:ascii="Cambria" w:hAnsi="Cambria" w:cs="Calibri"/>
                <w:b/>
                <w:bCs/>
                <w:sz w:val="20"/>
                <w:lang w:eastAsia="lt-LT"/>
              </w:rPr>
              <w:t xml:space="preserve">Kaina viso    Eur </w:t>
            </w:r>
            <w:r w:rsidRPr="00C543F6">
              <w:rPr>
                <w:rFonts w:ascii="Cambria" w:hAnsi="Cambria" w:cs="Calibri"/>
                <w:b/>
                <w:bCs/>
                <w:sz w:val="20"/>
                <w:lang w:eastAsia="lt-LT"/>
              </w:rPr>
              <w:br/>
              <w:t>(be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CDC21A" w14:textId="77777777" w:rsidR="00C543F6" w:rsidRPr="00C543F6" w:rsidRDefault="00C543F6" w:rsidP="00C543F6">
            <w:pPr>
              <w:jc w:val="center"/>
              <w:rPr>
                <w:rFonts w:ascii="Cambria" w:hAnsi="Cambria" w:cs="Calibri"/>
                <w:b/>
                <w:bCs/>
                <w:sz w:val="20"/>
                <w:lang w:eastAsia="lt-LT"/>
              </w:rPr>
            </w:pPr>
            <w:r w:rsidRPr="00C543F6">
              <w:rPr>
                <w:rFonts w:ascii="Cambria" w:hAnsi="Cambria" w:cs="Calibri"/>
                <w:b/>
                <w:bCs/>
                <w:sz w:val="20"/>
                <w:lang w:eastAsia="lt-LT"/>
              </w:rPr>
              <w:t xml:space="preserve">Kaina viso    Eur </w:t>
            </w:r>
            <w:r w:rsidRPr="00C543F6">
              <w:rPr>
                <w:rFonts w:ascii="Cambria" w:hAnsi="Cambria" w:cs="Calibri"/>
                <w:b/>
                <w:bCs/>
                <w:sz w:val="20"/>
                <w:lang w:eastAsia="lt-LT"/>
              </w:rPr>
              <w:br/>
              <w:t>(su PVM)</w:t>
            </w:r>
          </w:p>
        </w:tc>
      </w:tr>
      <w:tr w:rsidR="00C543F6" w:rsidRPr="00C543F6" w14:paraId="7A36AF9B" w14:textId="77777777" w:rsidTr="00C543F6">
        <w:trPr>
          <w:trHeight w:val="320"/>
        </w:trPr>
        <w:tc>
          <w:tcPr>
            <w:tcW w:w="996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EA710A7" w14:textId="77777777" w:rsidR="00C543F6" w:rsidRPr="00C543F6" w:rsidRDefault="00C543F6" w:rsidP="00C543F6">
            <w:pPr>
              <w:rPr>
                <w:rFonts w:ascii="Cambria" w:hAnsi="Cambria" w:cs="Calibri"/>
                <w:b/>
                <w:bCs/>
                <w:color w:val="000000"/>
                <w:sz w:val="20"/>
                <w:lang w:eastAsia="lt-LT"/>
              </w:rPr>
            </w:pPr>
            <w:r w:rsidRPr="00C543F6">
              <w:rPr>
                <w:rFonts w:ascii="Cambria" w:hAnsi="Cambria" w:cs="Calibri"/>
                <w:b/>
                <w:bCs/>
                <w:color w:val="000000"/>
                <w:sz w:val="20"/>
                <w:lang w:eastAsia="lt-LT"/>
              </w:rPr>
              <w:t>ANG ligų gydytojo diagnostinė darbo vieta (1 komplektas):</w:t>
            </w:r>
          </w:p>
        </w:tc>
      </w:tr>
      <w:tr w:rsidR="00C543F6" w:rsidRPr="00C543F6" w14:paraId="2487784C"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1EFBBE7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2777" w:type="dxa"/>
            <w:tcBorders>
              <w:top w:val="nil"/>
              <w:left w:val="nil"/>
              <w:bottom w:val="single" w:sz="4" w:space="0" w:color="auto"/>
              <w:right w:val="single" w:sz="4" w:space="0" w:color="auto"/>
            </w:tcBorders>
            <w:shd w:val="clear" w:color="auto" w:fill="auto"/>
            <w:noWrap/>
            <w:vAlign w:val="center"/>
            <w:hideMark/>
          </w:tcPr>
          <w:p w14:paraId="3AC62668"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ANG darbo vieta </w:t>
            </w:r>
          </w:p>
        </w:tc>
        <w:tc>
          <w:tcPr>
            <w:tcW w:w="1809" w:type="dxa"/>
            <w:tcBorders>
              <w:top w:val="nil"/>
              <w:left w:val="nil"/>
              <w:bottom w:val="single" w:sz="4" w:space="0" w:color="auto"/>
              <w:right w:val="single" w:sz="4" w:space="0" w:color="auto"/>
            </w:tcBorders>
            <w:shd w:val="clear" w:color="auto" w:fill="auto"/>
            <w:vAlign w:val="center"/>
            <w:hideMark/>
          </w:tcPr>
          <w:p w14:paraId="5EBC3B7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7641722E"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47C652E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1E6691D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5FF530CE"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5C5E30E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3FCFEFC7"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7C1EB5A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2</w:t>
            </w:r>
          </w:p>
        </w:tc>
        <w:tc>
          <w:tcPr>
            <w:tcW w:w="2777" w:type="dxa"/>
            <w:tcBorders>
              <w:top w:val="nil"/>
              <w:left w:val="nil"/>
              <w:bottom w:val="single" w:sz="4" w:space="0" w:color="auto"/>
              <w:right w:val="single" w:sz="4" w:space="0" w:color="auto"/>
            </w:tcBorders>
            <w:shd w:val="clear" w:color="auto" w:fill="auto"/>
            <w:noWrap/>
            <w:vAlign w:val="center"/>
            <w:hideMark/>
          </w:tcPr>
          <w:p w14:paraId="412CA549"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Paciento kėdė </w:t>
            </w:r>
          </w:p>
        </w:tc>
        <w:tc>
          <w:tcPr>
            <w:tcW w:w="1809" w:type="dxa"/>
            <w:tcBorders>
              <w:top w:val="nil"/>
              <w:left w:val="nil"/>
              <w:bottom w:val="single" w:sz="4" w:space="0" w:color="auto"/>
              <w:right w:val="single" w:sz="4" w:space="0" w:color="auto"/>
            </w:tcBorders>
            <w:shd w:val="clear" w:color="auto" w:fill="auto"/>
            <w:vAlign w:val="center"/>
            <w:hideMark/>
          </w:tcPr>
          <w:p w14:paraId="68CDA9AC"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34F3289E"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6F69F5E9"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4F0BD48B"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13E5BDB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6FAC4B41"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1DBD788B"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272E862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3</w:t>
            </w:r>
          </w:p>
        </w:tc>
        <w:tc>
          <w:tcPr>
            <w:tcW w:w="2777" w:type="dxa"/>
            <w:tcBorders>
              <w:top w:val="nil"/>
              <w:left w:val="nil"/>
              <w:bottom w:val="single" w:sz="4" w:space="0" w:color="auto"/>
              <w:right w:val="single" w:sz="4" w:space="0" w:color="auto"/>
            </w:tcBorders>
            <w:shd w:val="clear" w:color="auto" w:fill="auto"/>
            <w:noWrap/>
            <w:vAlign w:val="center"/>
            <w:hideMark/>
          </w:tcPr>
          <w:p w14:paraId="3EDE40DE"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Gydytojo kėdė </w:t>
            </w:r>
          </w:p>
        </w:tc>
        <w:tc>
          <w:tcPr>
            <w:tcW w:w="1809" w:type="dxa"/>
            <w:tcBorders>
              <w:top w:val="nil"/>
              <w:left w:val="nil"/>
              <w:bottom w:val="single" w:sz="4" w:space="0" w:color="auto"/>
              <w:right w:val="single" w:sz="4" w:space="0" w:color="auto"/>
            </w:tcBorders>
            <w:shd w:val="clear" w:color="auto" w:fill="auto"/>
            <w:vAlign w:val="center"/>
            <w:hideMark/>
          </w:tcPr>
          <w:p w14:paraId="6F6B5A4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0473BA5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66BFDC4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6972F06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797E74D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03563860"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45454747"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08C632C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4</w:t>
            </w:r>
          </w:p>
        </w:tc>
        <w:tc>
          <w:tcPr>
            <w:tcW w:w="2777" w:type="dxa"/>
            <w:tcBorders>
              <w:top w:val="nil"/>
              <w:left w:val="nil"/>
              <w:bottom w:val="single" w:sz="4" w:space="0" w:color="auto"/>
              <w:right w:val="single" w:sz="4" w:space="0" w:color="auto"/>
            </w:tcBorders>
            <w:shd w:val="clear" w:color="auto" w:fill="auto"/>
            <w:noWrap/>
            <w:vAlign w:val="center"/>
            <w:hideMark/>
          </w:tcPr>
          <w:p w14:paraId="3696E4AB"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Darbo vietos apšvietimas </w:t>
            </w:r>
          </w:p>
        </w:tc>
        <w:tc>
          <w:tcPr>
            <w:tcW w:w="1809" w:type="dxa"/>
            <w:tcBorders>
              <w:top w:val="nil"/>
              <w:left w:val="nil"/>
              <w:bottom w:val="single" w:sz="4" w:space="0" w:color="auto"/>
              <w:right w:val="single" w:sz="4" w:space="0" w:color="auto"/>
            </w:tcBorders>
            <w:shd w:val="clear" w:color="auto" w:fill="auto"/>
            <w:vAlign w:val="center"/>
            <w:hideMark/>
          </w:tcPr>
          <w:p w14:paraId="55CF4EEF"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0D14065C" w14:textId="77777777" w:rsidR="00C543F6" w:rsidRPr="00C543F6" w:rsidRDefault="00C543F6" w:rsidP="00C543F6">
            <w:pPr>
              <w:jc w:val="center"/>
              <w:rPr>
                <w:rFonts w:ascii="Cambria" w:hAnsi="Cambria" w:cs="Calibri"/>
                <w:color w:val="000000"/>
                <w:sz w:val="20"/>
                <w:lang w:eastAsia="lt-LT"/>
              </w:rPr>
            </w:pPr>
            <w:proofErr w:type="spellStart"/>
            <w:r w:rsidRPr="00C543F6">
              <w:rPr>
                <w:rFonts w:ascii="Cambria" w:hAnsi="Cambria" w:cs="Calibri"/>
                <w:color w:val="000000"/>
                <w:sz w:val="20"/>
                <w:lang w:eastAsia="lt-LT"/>
              </w:rPr>
              <w:t>kompl</w:t>
            </w:r>
            <w:proofErr w:type="spellEnd"/>
            <w:r w:rsidRPr="00C543F6">
              <w:rPr>
                <w:rFonts w:ascii="Cambria" w:hAnsi="Cambria" w:cs="Calibri"/>
                <w:color w:val="000000"/>
                <w:sz w:val="20"/>
                <w:lang w:eastAsia="lt-LT"/>
              </w:rPr>
              <w:t>.</w:t>
            </w:r>
          </w:p>
        </w:tc>
        <w:tc>
          <w:tcPr>
            <w:tcW w:w="784" w:type="dxa"/>
            <w:tcBorders>
              <w:top w:val="nil"/>
              <w:left w:val="nil"/>
              <w:bottom w:val="single" w:sz="4" w:space="0" w:color="auto"/>
              <w:right w:val="single" w:sz="4" w:space="0" w:color="auto"/>
            </w:tcBorders>
            <w:shd w:val="clear" w:color="auto" w:fill="auto"/>
            <w:vAlign w:val="center"/>
            <w:hideMark/>
          </w:tcPr>
          <w:p w14:paraId="5444C19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6CC4040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36DBDE55"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2BED2F8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02858C8A"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0DCC4497"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5</w:t>
            </w:r>
          </w:p>
        </w:tc>
        <w:tc>
          <w:tcPr>
            <w:tcW w:w="2777" w:type="dxa"/>
            <w:tcBorders>
              <w:top w:val="nil"/>
              <w:left w:val="nil"/>
              <w:bottom w:val="single" w:sz="4" w:space="0" w:color="auto"/>
              <w:right w:val="single" w:sz="4" w:space="0" w:color="auto"/>
            </w:tcBorders>
            <w:shd w:val="clear" w:color="auto" w:fill="auto"/>
            <w:noWrap/>
            <w:vAlign w:val="center"/>
            <w:hideMark/>
          </w:tcPr>
          <w:p w14:paraId="70700781"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Belaidis galvinis šviestuvas </w:t>
            </w:r>
          </w:p>
        </w:tc>
        <w:tc>
          <w:tcPr>
            <w:tcW w:w="1809" w:type="dxa"/>
            <w:tcBorders>
              <w:top w:val="nil"/>
              <w:left w:val="nil"/>
              <w:bottom w:val="single" w:sz="4" w:space="0" w:color="auto"/>
              <w:right w:val="single" w:sz="4" w:space="0" w:color="auto"/>
            </w:tcBorders>
            <w:shd w:val="clear" w:color="auto" w:fill="auto"/>
            <w:vAlign w:val="center"/>
            <w:hideMark/>
          </w:tcPr>
          <w:p w14:paraId="14DCD7F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77564BE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44AA3AE7"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51A2781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60E547AB"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56FB51FF"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1D99A4A1"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586D48FF"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6</w:t>
            </w:r>
          </w:p>
        </w:tc>
        <w:tc>
          <w:tcPr>
            <w:tcW w:w="2777" w:type="dxa"/>
            <w:tcBorders>
              <w:top w:val="nil"/>
              <w:left w:val="nil"/>
              <w:bottom w:val="single" w:sz="4" w:space="0" w:color="auto"/>
              <w:right w:val="single" w:sz="4" w:space="0" w:color="auto"/>
            </w:tcBorders>
            <w:shd w:val="clear" w:color="auto" w:fill="auto"/>
            <w:noWrap/>
            <w:vAlign w:val="center"/>
            <w:hideMark/>
          </w:tcPr>
          <w:p w14:paraId="739647B0"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Endoskopinė kamera </w:t>
            </w:r>
          </w:p>
        </w:tc>
        <w:tc>
          <w:tcPr>
            <w:tcW w:w="1809" w:type="dxa"/>
            <w:tcBorders>
              <w:top w:val="nil"/>
              <w:left w:val="nil"/>
              <w:bottom w:val="single" w:sz="4" w:space="0" w:color="auto"/>
              <w:right w:val="single" w:sz="4" w:space="0" w:color="auto"/>
            </w:tcBorders>
            <w:shd w:val="clear" w:color="auto" w:fill="auto"/>
            <w:vAlign w:val="center"/>
            <w:hideMark/>
          </w:tcPr>
          <w:p w14:paraId="67490EB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78C766C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14BE3B95"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6100769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69D2E9F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5B671B9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0449A82C"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2A4D803E"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7</w:t>
            </w:r>
          </w:p>
        </w:tc>
        <w:tc>
          <w:tcPr>
            <w:tcW w:w="2777" w:type="dxa"/>
            <w:tcBorders>
              <w:top w:val="nil"/>
              <w:left w:val="nil"/>
              <w:bottom w:val="single" w:sz="4" w:space="0" w:color="auto"/>
              <w:right w:val="single" w:sz="4" w:space="0" w:color="auto"/>
            </w:tcBorders>
            <w:shd w:val="clear" w:color="auto" w:fill="auto"/>
            <w:noWrap/>
            <w:vAlign w:val="center"/>
            <w:hideMark/>
          </w:tcPr>
          <w:p w14:paraId="7A3D967F"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Vaizdo procesorius </w:t>
            </w:r>
          </w:p>
        </w:tc>
        <w:tc>
          <w:tcPr>
            <w:tcW w:w="1809" w:type="dxa"/>
            <w:tcBorders>
              <w:top w:val="nil"/>
              <w:left w:val="nil"/>
              <w:bottom w:val="single" w:sz="4" w:space="0" w:color="auto"/>
              <w:right w:val="single" w:sz="4" w:space="0" w:color="auto"/>
            </w:tcBorders>
            <w:shd w:val="clear" w:color="auto" w:fill="auto"/>
            <w:vAlign w:val="center"/>
            <w:hideMark/>
          </w:tcPr>
          <w:p w14:paraId="27C38D6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1413BD3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544E03C6"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4FF3B040"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52BD619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656A01F"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630CF9C4"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18C54A79"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8</w:t>
            </w:r>
          </w:p>
        </w:tc>
        <w:tc>
          <w:tcPr>
            <w:tcW w:w="2777" w:type="dxa"/>
            <w:tcBorders>
              <w:top w:val="nil"/>
              <w:left w:val="nil"/>
              <w:bottom w:val="single" w:sz="4" w:space="0" w:color="auto"/>
              <w:right w:val="single" w:sz="4" w:space="0" w:color="auto"/>
            </w:tcBorders>
            <w:shd w:val="clear" w:color="auto" w:fill="auto"/>
            <w:noWrap/>
            <w:vAlign w:val="center"/>
            <w:hideMark/>
          </w:tcPr>
          <w:p w14:paraId="63C6B70E"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Monitorius</w:t>
            </w:r>
          </w:p>
        </w:tc>
        <w:tc>
          <w:tcPr>
            <w:tcW w:w="1809" w:type="dxa"/>
            <w:tcBorders>
              <w:top w:val="nil"/>
              <w:left w:val="nil"/>
              <w:bottom w:val="single" w:sz="4" w:space="0" w:color="auto"/>
              <w:right w:val="single" w:sz="4" w:space="0" w:color="auto"/>
            </w:tcBorders>
            <w:shd w:val="clear" w:color="auto" w:fill="auto"/>
            <w:vAlign w:val="center"/>
            <w:hideMark/>
          </w:tcPr>
          <w:p w14:paraId="59698FA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41B8749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5C5CF7C1"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75998479"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1D7BFC3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888616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1C37C3B7" w14:textId="77777777" w:rsidTr="00C543F6">
        <w:trPr>
          <w:trHeight w:val="32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03D6B62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9</w:t>
            </w:r>
          </w:p>
        </w:tc>
        <w:tc>
          <w:tcPr>
            <w:tcW w:w="2777" w:type="dxa"/>
            <w:tcBorders>
              <w:top w:val="nil"/>
              <w:left w:val="nil"/>
              <w:bottom w:val="single" w:sz="4" w:space="0" w:color="auto"/>
              <w:right w:val="single" w:sz="4" w:space="0" w:color="auto"/>
            </w:tcBorders>
            <w:shd w:val="clear" w:color="auto" w:fill="auto"/>
            <w:noWrap/>
            <w:vAlign w:val="center"/>
            <w:hideMark/>
          </w:tcPr>
          <w:p w14:paraId="5F161FB3"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Mikroskopas </w:t>
            </w:r>
          </w:p>
        </w:tc>
        <w:tc>
          <w:tcPr>
            <w:tcW w:w="1809" w:type="dxa"/>
            <w:tcBorders>
              <w:top w:val="nil"/>
              <w:left w:val="nil"/>
              <w:bottom w:val="single" w:sz="4" w:space="0" w:color="auto"/>
              <w:right w:val="single" w:sz="4" w:space="0" w:color="auto"/>
            </w:tcBorders>
            <w:shd w:val="clear" w:color="auto" w:fill="auto"/>
            <w:vAlign w:val="center"/>
            <w:hideMark/>
          </w:tcPr>
          <w:p w14:paraId="6ECAFEB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7C9A0FB6"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3D59AE8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34896329"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15ADE7E0"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BA536E5"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1FC02A5D"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225BF2C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w:t>
            </w:r>
          </w:p>
        </w:tc>
        <w:tc>
          <w:tcPr>
            <w:tcW w:w="919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CEDEB"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Instrumentai ir priedai:</w:t>
            </w:r>
          </w:p>
        </w:tc>
      </w:tr>
      <w:tr w:rsidR="00C543F6" w:rsidRPr="00C543F6" w14:paraId="152D715E"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2A25EB0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10.1</w:t>
            </w:r>
          </w:p>
        </w:tc>
        <w:tc>
          <w:tcPr>
            <w:tcW w:w="2777" w:type="dxa"/>
            <w:tcBorders>
              <w:top w:val="nil"/>
              <w:left w:val="single" w:sz="4" w:space="0" w:color="auto"/>
              <w:bottom w:val="single" w:sz="4" w:space="0" w:color="auto"/>
              <w:right w:val="single" w:sz="4" w:space="0" w:color="auto"/>
            </w:tcBorders>
            <w:shd w:val="clear" w:color="auto" w:fill="auto"/>
            <w:noWrap/>
            <w:vAlign w:val="center"/>
            <w:hideMark/>
          </w:tcPr>
          <w:p w14:paraId="0BB6630F"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Endoskopo laikiklis </w:t>
            </w:r>
          </w:p>
        </w:tc>
        <w:tc>
          <w:tcPr>
            <w:tcW w:w="1809" w:type="dxa"/>
            <w:tcBorders>
              <w:top w:val="nil"/>
              <w:left w:val="nil"/>
              <w:bottom w:val="single" w:sz="4" w:space="0" w:color="auto"/>
              <w:right w:val="single" w:sz="4" w:space="0" w:color="auto"/>
            </w:tcBorders>
            <w:shd w:val="clear" w:color="auto" w:fill="auto"/>
            <w:vAlign w:val="center"/>
            <w:hideMark/>
          </w:tcPr>
          <w:p w14:paraId="6F02DF0F"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5C342D85"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58C336E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541D67B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0720119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44EFC2E"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136DF775"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0B62D1FB"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10.2</w:t>
            </w:r>
          </w:p>
        </w:tc>
        <w:tc>
          <w:tcPr>
            <w:tcW w:w="2777" w:type="dxa"/>
            <w:tcBorders>
              <w:top w:val="nil"/>
              <w:left w:val="single" w:sz="4" w:space="0" w:color="auto"/>
              <w:bottom w:val="single" w:sz="4" w:space="0" w:color="auto"/>
              <w:right w:val="single" w:sz="4" w:space="0" w:color="auto"/>
            </w:tcBorders>
            <w:shd w:val="clear" w:color="auto" w:fill="auto"/>
            <w:noWrap/>
            <w:vAlign w:val="center"/>
            <w:hideMark/>
          </w:tcPr>
          <w:p w14:paraId="691E51D0"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Endoskopo laikiklis </w:t>
            </w:r>
          </w:p>
        </w:tc>
        <w:tc>
          <w:tcPr>
            <w:tcW w:w="1809" w:type="dxa"/>
            <w:tcBorders>
              <w:top w:val="nil"/>
              <w:left w:val="nil"/>
              <w:bottom w:val="single" w:sz="4" w:space="0" w:color="auto"/>
              <w:right w:val="single" w:sz="4" w:space="0" w:color="auto"/>
            </w:tcBorders>
            <w:shd w:val="clear" w:color="auto" w:fill="auto"/>
            <w:vAlign w:val="center"/>
            <w:hideMark/>
          </w:tcPr>
          <w:p w14:paraId="4B358B47"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602D0027"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396BBE7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7575F2ED"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48F5744B"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0B7B4760"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773C4DCF"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7CBB0536"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10.3</w:t>
            </w:r>
          </w:p>
        </w:tc>
        <w:tc>
          <w:tcPr>
            <w:tcW w:w="2777" w:type="dxa"/>
            <w:tcBorders>
              <w:top w:val="nil"/>
              <w:left w:val="single" w:sz="4" w:space="0" w:color="auto"/>
              <w:bottom w:val="single" w:sz="4" w:space="0" w:color="auto"/>
              <w:right w:val="single" w:sz="4" w:space="0" w:color="auto"/>
            </w:tcBorders>
            <w:shd w:val="clear" w:color="auto" w:fill="auto"/>
            <w:noWrap/>
            <w:vAlign w:val="center"/>
            <w:hideMark/>
          </w:tcPr>
          <w:p w14:paraId="2DC3F449"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Endoskopo laikiklis </w:t>
            </w:r>
          </w:p>
        </w:tc>
        <w:tc>
          <w:tcPr>
            <w:tcW w:w="1809" w:type="dxa"/>
            <w:tcBorders>
              <w:top w:val="nil"/>
              <w:left w:val="nil"/>
              <w:bottom w:val="single" w:sz="4" w:space="0" w:color="auto"/>
              <w:right w:val="single" w:sz="4" w:space="0" w:color="auto"/>
            </w:tcBorders>
            <w:shd w:val="clear" w:color="auto" w:fill="auto"/>
            <w:vAlign w:val="center"/>
            <w:hideMark/>
          </w:tcPr>
          <w:p w14:paraId="517F5E2C"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1E4CAD0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7E96C6B9"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79529799"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708EB41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2DA03C76"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64880729"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5F82015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10.4</w:t>
            </w:r>
          </w:p>
        </w:tc>
        <w:tc>
          <w:tcPr>
            <w:tcW w:w="2777" w:type="dxa"/>
            <w:tcBorders>
              <w:top w:val="nil"/>
              <w:left w:val="single" w:sz="4" w:space="0" w:color="auto"/>
              <w:bottom w:val="single" w:sz="4" w:space="0" w:color="auto"/>
              <w:right w:val="single" w:sz="4" w:space="0" w:color="auto"/>
            </w:tcBorders>
            <w:shd w:val="clear" w:color="auto" w:fill="auto"/>
            <w:noWrap/>
            <w:vAlign w:val="center"/>
            <w:hideMark/>
          </w:tcPr>
          <w:p w14:paraId="1979A233"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Standus endoskopas </w:t>
            </w:r>
          </w:p>
        </w:tc>
        <w:tc>
          <w:tcPr>
            <w:tcW w:w="1809" w:type="dxa"/>
            <w:tcBorders>
              <w:top w:val="nil"/>
              <w:left w:val="nil"/>
              <w:bottom w:val="single" w:sz="4" w:space="0" w:color="auto"/>
              <w:right w:val="single" w:sz="4" w:space="0" w:color="auto"/>
            </w:tcBorders>
            <w:shd w:val="clear" w:color="auto" w:fill="auto"/>
            <w:vAlign w:val="center"/>
            <w:hideMark/>
          </w:tcPr>
          <w:p w14:paraId="6A50383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2289B74E"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1849E196"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655FFE7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2EB15C24"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6528AD2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051AE469"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5187A71B"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10.5</w:t>
            </w:r>
          </w:p>
        </w:tc>
        <w:tc>
          <w:tcPr>
            <w:tcW w:w="2777" w:type="dxa"/>
            <w:tcBorders>
              <w:top w:val="nil"/>
              <w:left w:val="single" w:sz="4" w:space="0" w:color="auto"/>
              <w:bottom w:val="single" w:sz="4" w:space="0" w:color="auto"/>
              <w:right w:val="single" w:sz="4" w:space="0" w:color="auto"/>
            </w:tcBorders>
            <w:shd w:val="clear" w:color="auto" w:fill="auto"/>
            <w:noWrap/>
            <w:vAlign w:val="center"/>
            <w:hideMark/>
          </w:tcPr>
          <w:p w14:paraId="5C229046" w14:textId="77777777" w:rsidR="00C543F6" w:rsidRPr="00C543F6" w:rsidRDefault="00C543F6" w:rsidP="00C543F6">
            <w:pPr>
              <w:rPr>
                <w:rFonts w:ascii="Cambria" w:hAnsi="Cambria" w:cs="Calibri"/>
                <w:color w:val="000000"/>
                <w:sz w:val="20"/>
                <w:lang w:eastAsia="lt-LT"/>
              </w:rPr>
            </w:pPr>
            <w:proofErr w:type="spellStart"/>
            <w:r w:rsidRPr="00C543F6">
              <w:rPr>
                <w:rFonts w:ascii="Cambria" w:hAnsi="Cambria" w:cs="Calibri"/>
                <w:color w:val="000000"/>
                <w:sz w:val="20"/>
                <w:lang w:eastAsia="lt-LT"/>
              </w:rPr>
              <w:t>Laringoskopas</w:t>
            </w:r>
            <w:proofErr w:type="spellEnd"/>
            <w:r w:rsidRPr="00C543F6">
              <w:rPr>
                <w:rFonts w:ascii="Cambria" w:hAnsi="Cambria" w:cs="Calibri"/>
                <w:color w:val="000000"/>
                <w:sz w:val="20"/>
                <w:lang w:eastAsia="lt-LT"/>
              </w:rPr>
              <w:t xml:space="preserve"> </w:t>
            </w:r>
          </w:p>
        </w:tc>
        <w:tc>
          <w:tcPr>
            <w:tcW w:w="1809" w:type="dxa"/>
            <w:tcBorders>
              <w:top w:val="nil"/>
              <w:left w:val="nil"/>
              <w:bottom w:val="single" w:sz="4" w:space="0" w:color="auto"/>
              <w:right w:val="single" w:sz="4" w:space="0" w:color="auto"/>
            </w:tcBorders>
            <w:shd w:val="clear" w:color="auto" w:fill="auto"/>
            <w:vAlign w:val="center"/>
            <w:hideMark/>
          </w:tcPr>
          <w:p w14:paraId="3505A2A0"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343C9BC2"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14302DD5"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w:t>
            </w:r>
          </w:p>
        </w:tc>
        <w:tc>
          <w:tcPr>
            <w:tcW w:w="1103" w:type="dxa"/>
            <w:tcBorders>
              <w:top w:val="nil"/>
              <w:left w:val="nil"/>
              <w:bottom w:val="single" w:sz="4" w:space="0" w:color="auto"/>
              <w:right w:val="single" w:sz="4" w:space="0" w:color="auto"/>
            </w:tcBorders>
            <w:shd w:val="clear" w:color="auto" w:fill="auto"/>
            <w:noWrap/>
            <w:vAlign w:val="center"/>
            <w:hideMark/>
          </w:tcPr>
          <w:p w14:paraId="175AFB61"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186A782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79047AF"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24AE3846" w14:textId="77777777" w:rsidTr="00C543F6">
        <w:trPr>
          <w:trHeight w:val="320"/>
        </w:trPr>
        <w:tc>
          <w:tcPr>
            <w:tcW w:w="765" w:type="dxa"/>
            <w:tcBorders>
              <w:top w:val="nil"/>
              <w:left w:val="single" w:sz="4" w:space="0" w:color="auto"/>
              <w:bottom w:val="single" w:sz="4" w:space="0" w:color="auto"/>
              <w:right w:val="nil"/>
            </w:tcBorders>
            <w:shd w:val="clear" w:color="auto" w:fill="auto"/>
            <w:vAlign w:val="center"/>
            <w:hideMark/>
          </w:tcPr>
          <w:p w14:paraId="73B94FD5"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10.6</w:t>
            </w:r>
          </w:p>
        </w:tc>
        <w:tc>
          <w:tcPr>
            <w:tcW w:w="2777" w:type="dxa"/>
            <w:tcBorders>
              <w:top w:val="nil"/>
              <w:left w:val="single" w:sz="4" w:space="0" w:color="auto"/>
              <w:bottom w:val="single" w:sz="4" w:space="0" w:color="auto"/>
              <w:right w:val="single" w:sz="4" w:space="0" w:color="auto"/>
            </w:tcBorders>
            <w:shd w:val="clear" w:color="auto" w:fill="auto"/>
            <w:noWrap/>
            <w:vAlign w:val="center"/>
            <w:hideMark/>
          </w:tcPr>
          <w:p w14:paraId="2738875B" w14:textId="77777777" w:rsidR="00C543F6" w:rsidRPr="00C543F6" w:rsidRDefault="00C543F6" w:rsidP="00C543F6">
            <w:pPr>
              <w:rPr>
                <w:rFonts w:ascii="Cambria" w:hAnsi="Cambria" w:cs="Calibri"/>
                <w:color w:val="000000"/>
                <w:sz w:val="20"/>
                <w:lang w:eastAsia="lt-LT"/>
              </w:rPr>
            </w:pPr>
            <w:r w:rsidRPr="00C543F6">
              <w:rPr>
                <w:rFonts w:ascii="Cambria" w:hAnsi="Cambria" w:cs="Calibri"/>
                <w:color w:val="000000"/>
                <w:sz w:val="20"/>
                <w:lang w:eastAsia="lt-LT"/>
              </w:rPr>
              <w:t xml:space="preserve">Lankstus </w:t>
            </w:r>
            <w:proofErr w:type="spellStart"/>
            <w:r w:rsidRPr="00C543F6">
              <w:rPr>
                <w:rFonts w:ascii="Cambria" w:hAnsi="Cambria" w:cs="Calibri"/>
                <w:color w:val="000000"/>
                <w:sz w:val="20"/>
                <w:lang w:eastAsia="lt-LT"/>
              </w:rPr>
              <w:t>laringoskopas</w:t>
            </w:r>
            <w:proofErr w:type="spellEnd"/>
            <w:r w:rsidRPr="00C543F6">
              <w:rPr>
                <w:rFonts w:ascii="Cambria" w:hAnsi="Cambria" w:cs="Calibri"/>
                <w:color w:val="000000"/>
                <w:sz w:val="20"/>
                <w:lang w:eastAsia="lt-LT"/>
              </w:rPr>
              <w:t xml:space="preserve"> </w:t>
            </w:r>
          </w:p>
        </w:tc>
        <w:tc>
          <w:tcPr>
            <w:tcW w:w="1809" w:type="dxa"/>
            <w:tcBorders>
              <w:top w:val="nil"/>
              <w:left w:val="nil"/>
              <w:bottom w:val="single" w:sz="4" w:space="0" w:color="auto"/>
              <w:right w:val="single" w:sz="4" w:space="0" w:color="auto"/>
            </w:tcBorders>
            <w:shd w:val="clear" w:color="auto" w:fill="auto"/>
            <w:vAlign w:val="center"/>
            <w:hideMark/>
          </w:tcPr>
          <w:p w14:paraId="3EAD73F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1F46B6A1"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vnt.</w:t>
            </w:r>
          </w:p>
        </w:tc>
        <w:tc>
          <w:tcPr>
            <w:tcW w:w="784" w:type="dxa"/>
            <w:tcBorders>
              <w:top w:val="nil"/>
              <w:left w:val="nil"/>
              <w:bottom w:val="single" w:sz="4" w:space="0" w:color="auto"/>
              <w:right w:val="single" w:sz="4" w:space="0" w:color="auto"/>
            </w:tcBorders>
            <w:shd w:val="clear" w:color="auto" w:fill="auto"/>
            <w:vAlign w:val="center"/>
            <w:hideMark/>
          </w:tcPr>
          <w:p w14:paraId="76D9078A"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3</w:t>
            </w:r>
          </w:p>
        </w:tc>
        <w:tc>
          <w:tcPr>
            <w:tcW w:w="1103" w:type="dxa"/>
            <w:tcBorders>
              <w:top w:val="nil"/>
              <w:left w:val="nil"/>
              <w:bottom w:val="single" w:sz="4" w:space="0" w:color="auto"/>
              <w:right w:val="single" w:sz="4" w:space="0" w:color="auto"/>
            </w:tcBorders>
            <w:shd w:val="clear" w:color="auto" w:fill="auto"/>
            <w:noWrap/>
            <w:vAlign w:val="center"/>
            <w:hideMark/>
          </w:tcPr>
          <w:p w14:paraId="7F033D27"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3A4E0378"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5DE7E7A3" w14:textId="77777777" w:rsidR="00C543F6" w:rsidRPr="00C543F6" w:rsidRDefault="00C543F6" w:rsidP="00C543F6">
            <w:pPr>
              <w:jc w:val="center"/>
              <w:rPr>
                <w:rFonts w:ascii="Cambria" w:hAnsi="Cambria" w:cs="Calibri"/>
                <w:color w:val="000000"/>
                <w:sz w:val="20"/>
                <w:lang w:eastAsia="lt-LT"/>
              </w:rPr>
            </w:pPr>
            <w:r w:rsidRPr="00C543F6">
              <w:rPr>
                <w:rFonts w:ascii="Cambria" w:hAnsi="Cambria" w:cs="Calibri"/>
                <w:color w:val="000000"/>
                <w:sz w:val="20"/>
                <w:lang w:eastAsia="lt-LT"/>
              </w:rPr>
              <w:t> </w:t>
            </w:r>
          </w:p>
        </w:tc>
      </w:tr>
      <w:tr w:rsidR="00C543F6" w:rsidRPr="00C543F6" w14:paraId="1FF726B5" w14:textId="77777777" w:rsidTr="00C543F6">
        <w:trPr>
          <w:trHeight w:val="256"/>
        </w:trPr>
        <w:tc>
          <w:tcPr>
            <w:tcW w:w="90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B1AA06" w14:textId="75CD3080" w:rsidR="00C543F6" w:rsidRPr="00C543F6" w:rsidRDefault="00C543F6" w:rsidP="00C543F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0" w:type="dxa"/>
            <w:tcBorders>
              <w:top w:val="nil"/>
              <w:left w:val="nil"/>
              <w:bottom w:val="single" w:sz="4" w:space="0" w:color="auto"/>
              <w:right w:val="single" w:sz="4" w:space="0" w:color="auto"/>
            </w:tcBorders>
            <w:shd w:val="clear" w:color="auto" w:fill="auto"/>
            <w:noWrap/>
            <w:vAlign w:val="bottom"/>
            <w:hideMark/>
          </w:tcPr>
          <w:p w14:paraId="1CD484CB" w14:textId="77777777" w:rsidR="00C543F6" w:rsidRPr="00C543F6" w:rsidRDefault="00C543F6" w:rsidP="00C543F6">
            <w:pPr>
              <w:jc w:val="center"/>
              <w:rPr>
                <w:rFonts w:ascii="Cambria" w:hAnsi="Cambria" w:cs="Calibri"/>
                <w:b/>
                <w:bCs/>
                <w:color w:val="000000"/>
                <w:sz w:val="20"/>
                <w:lang w:eastAsia="lt-LT"/>
              </w:rPr>
            </w:pPr>
            <w:r w:rsidRPr="00C543F6">
              <w:rPr>
                <w:rFonts w:ascii="Cambria" w:hAnsi="Cambria" w:cs="Calibri"/>
                <w:b/>
                <w:bCs/>
                <w:color w:val="000000"/>
                <w:sz w:val="20"/>
                <w:lang w:eastAsia="lt-LT"/>
              </w:rPr>
              <w:t> </w:t>
            </w:r>
          </w:p>
        </w:tc>
      </w:tr>
      <w:tr w:rsidR="00C543F6" w:rsidRPr="00C543F6" w14:paraId="5A81986E" w14:textId="77777777" w:rsidTr="00C543F6">
        <w:trPr>
          <w:trHeight w:val="256"/>
        </w:trPr>
        <w:tc>
          <w:tcPr>
            <w:tcW w:w="90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94A1C1" w14:textId="078A8D51" w:rsidR="00C543F6" w:rsidRPr="00C543F6" w:rsidRDefault="00C543F6" w:rsidP="00C543F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0" w:type="dxa"/>
            <w:tcBorders>
              <w:top w:val="nil"/>
              <w:left w:val="nil"/>
              <w:bottom w:val="single" w:sz="4" w:space="0" w:color="auto"/>
              <w:right w:val="single" w:sz="4" w:space="0" w:color="auto"/>
            </w:tcBorders>
            <w:shd w:val="clear" w:color="auto" w:fill="auto"/>
            <w:noWrap/>
            <w:vAlign w:val="bottom"/>
            <w:hideMark/>
          </w:tcPr>
          <w:p w14:paraId="4C0E4533" w14:textId="77777777" w:rsidR="00C543F6" w:rsidRPr="00C543F6" w:rsidRDefault="00C543F6" w:rsidP="00C543F6">
            <w:pPr>
              <w:jc w:val="center"/>
              <w:rPr>
                <w:rFonts w:ascii="Cambria" w:hAnsi="Cambria" w:cs="Calibri"/>
                <w:b/>
                <w:bCs/>
                <w:color w:val="000000"/>
                <w:sz w:val="20"/>
                <w:lang w:eastAsia="lt-LT"/>
              </w:rPr>
            </w:pPr>
            <w:r w:rsidRPr="00C543F6">
              <w:rPr>
                <w:rFonts w:ascii="Cambria" w:hAnsi="Cambria" w:cs="Calibri"/>
                <w:b/>
                <w:bCs/>
                <w:color w:val="000000"/>
                <w:sz w:val="20"/>
                <w:lang w:eastAsia="lt-LT"/>
              </w:rPr>
              <w:t> </w:t>
            </w:r>
          </w:p>
        </w:tc>
      </w:tr>
      <w:tr w:rsidR="00C543F6" w:rsidRPr="00C543F6" w14:paraId="744260F8" w14:textId="77777777" w:rsidTr="00C543F6">
        <w:trPr>
          <w:trHeight w:val="256"/>
        </w:trPr>
        <w:tc>
          <w:tcPr>
            <w:tcW w:w="90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1AB2C" w14:textId="0B200B00" w:rsidR="00C543F6" w:rsidRPr="00C543F6" w:rsidRDefault="00C543F6" w:rsidP="00C543F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0" w:type="dxa"/>
            <w:tcBorders>
              <w:top w:val="nil"/>
              <w:left w:val="nil"/>
              <w:bottom w:val="single" w:sz="4" w:space="0" w:color="auto"/>
              <w:right w:val="single" w:sz="4" w:space="0" w:color="auto"/>
            </w:tcBorders>
            <w:shd w:val="clear" w:color="auto" w:fill="auto"/>
            <w:noWrap/>
            <w:vAlign w:val="bottom"/>
            <w:hideMark/>
          </w:tcPr>
          <w:p w14:paraId="78D09072" w14:textId="77777777" w:rsidR="00C543F6" w:rsidRPr="00C543F6" w:rsidRDefault="00C543F6" w:rsidP="00C543F6">
            <w:pPr>
              <w:jc w:val="center"/>
              <w:rPr>
                <w:rFonts w:ascii="Cambria" w:hAnsi="Cambria" w:cs="Calibri"/>
                <w:b/>
                <w:bCs/>
                <w:color w:val="000000"/>
                <w:sz w:val="20"/>
                <w:lang w:eastAsia="lt-LT"/>
              </w:rPr>
            </w:pPr>
            <w:r w:rsidRPr="00C543F6">
              <w:rPr>
                <w:rFonts w:ascii="Cambria" w:hAnsi="Cambria" w:cs="Calibri"/>
                <w:b/>
                <w:bCs/>
                <w:color w:val="000000"/>
                <w:sz w:val="20"/>
                <w:lang w:eastAsia="lt-LT"/>
              </w:rPr>
              <w:t> </w:t>
            </w:r>
          </w:p>
        </w:tc>
      </w:tr>
    </w:tbl>
    <w:p w14:paraId="179B8806" w14:textId="77777777" w:rsidR="00C543F6" w:rsidRPr="00321EFD" w:rsidRDefault="00C543F6"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07BF7C2E" w:rsidR="00B767F3" w:rsidRPr="004D4B7E" w:rsidRDefault="00C543F6" w:rsidP="00C543F6">
      <w:pPr>
        <w:spacing w:line="259" w:lineRule="auto"/>
        <w:jc w:val="center"/>
        <w:rPr>
          <w:rFonts w:ascii="Cambria" w:hAnsi="Cambria"/>
          <w:sz w:val="20"/>
        </w:rPr>
      </w:pPr>
      <w:r>
        <w:rPr>
          <w:rFonts w:ascii="Cambria" w:hAnsi="Cambria"/>
          <w:sz w:val="20"/>
        </w:rPr>
        <w:t>_______________________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893EF" w14:textId="77777777" w:rsidR="000F3680" w:rsidRDefault="000F3680">
      <w:r>
        <w:separator/>
      </w:r>
    </w:p>
  </w:endnote>
  <w:endnote w:type="continuationSeparator" w:id="0">
    <w:p w14:paraId="29A749D1" w14:textId="77777777" w:rsidR="000F3680" w:rsidRDefault="000F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42ABE" w14:textId="77777777" w:rsidR="000F3680" w:rsidRDefault="000F3680">
      <w:r>
        <w:separator/>
      </w:r>
    </w:p>
  </w:footnote>
  <w:footnote w:type="continuationSeparator" w:id="0">
    <w:p w14:paraId="5FE741DE" w14:textId="77777777" w:rsidR="000F3680" w:rsidRDefault="000F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0F3680"/>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966341"/>
    <w:rsid w:val="00B767F3"/>
    <w:rsid w:val="00C543F6"/>
    <w:rsid w:val="00DD7479"/>
    <w:rsid w:val="00EF3B62"/>
    <w:rsid w:val="00F02B08"/>
    <w:rsid w:val="00F81B10"/>
    <w:rsid w:val="00FC4BD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3293315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10855</Words>
  <Characters>6188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