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5252" w14:textId="5A886B82" w:rsidR="001A65DD" w:rsidRPr="001A65DD" w:rsidRDefault="00656FF9" w:rsidP="00656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kern w:val="2"/>
          <w:szCs w:val="24"/>
        </w:rPr>
      </w:pPr>
      <w:r>
        <w:rPr>
          <w:kern w:val="2"/>
          <w:szCs w:val="24"/>
        </w:rPr>
        <w:t>Pirkimo sąlygų 5 priedas</w:t>
      </w:r>
    </w:p>
    <w:p w14:paraId="159BBAAE" w14:textId="72C8E8C9" w:rsidR="005A5832" w:rsidRDefault="001A65DD" w:rsidP="00E63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kern w:val="2"/>
          <w:szCs w:val="24"/>
        </w:rPr>
      </w:pPr>
      <w:r w:rsidRPr="001A65DD">
        <w:rPr>
          <w:kern w:val="2"/>
          <w:szCs w:val="24"/>
        </w:rPr>
        <w:t>„Sutarties projektas“</w:t>
      </w:r>
    </w:p>
    <w:p w14:paraId="48CCCB48" w14:textId="77777777" w:rsidR="001A65DD" w:rsidRPr="001A65DD" w:rsidRDefault="001A65DD" w:rsidP="00E63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caps/>
          <w:kern w:val="2"/>
          <w:szCs w:val="24"/>
        </w:rPr>
      </w:pPr>
    </w:p>
    <w:p w14:paraId="12555698" w14:textId="3522B285" w:rsidR="005A5832" w:rsidRPr="00ED18F7" w:rsidRDefault="00A10867" w:rsidP="00DE0E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ED18F7">
        <w:rPr>
          <w:b/>
          <w:caps/>
          <w:szCs w:val="24"/>
        </w:rPr>
        <w:t xml:space="preserve">Prekių pirkimo-pardavimo sutarties </w:t>
      </w:r>
      <w:r w:rsidRPr="00ED18F7">
        <w:rPr>
          <w:b/>
          <w:bCs/>
          <w:caps/>
          <w:szCs w:val="24"/>
        </w:rPr>
        <w:t>Specialiosios</w:t>
      </w:r>
      <w:r w:rsidRPr="00ED18F7">
        <w:rPr>
          <w:b/>
          <w:caps/>
          <w:szCs w:val="24"/>
        </w:rPr>
        <w:t xml:space="preserve"> sąlygos</w:t>
      </w:r>
    </w:p>
    <w:p w14:paraId="6EE7AD3A" w14:textId="77777777" w:rsidR="005A5832" w:rsidRPr="00ED18F7" w:rsidRDefault="005A5832" w:rsidP="00EC29C1">
      <w:pPr>
        <w:rPr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77"/>
        <w:gridCol w:w="2362"/>
        <w:gridCol w:w="2548"/>
      </w:tblGrid>
      <w:tr w:rsidR="005A5832" w:rsidRPr="00ED18F7" w14:paraId="231BD7ED" w14:textId="77777777" w:rsidTr="00E6047B">
        <w:trPr>
          <w:trHeight w:val="576"/>
        </w:trPr>
        <w:tc>
          <w:tcPr>
            <w:tcW w:w="3256" w:type="dxa"/>
            <w:vAlign w:val="center"/>
          </w:tcPr>
          <w:p w14:paraId="48ED8A1F" w14:textId="77777777" w:rsidR="005A5832" w:rsidRPr="00ED18F7" w:rsidRDefault="00A10867" w:rsidP="00E6047B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087" w:type="dxa"/>
            <w:gridSpan w:val="3"/>
            <w:vAlign w:val="center"/>
          </w:tcPr>
          <w:p w14:paraId="5BD8B16F" w14:textId="1E73BFCA" w:rsidR="005A5832" w:rsidRPr="00ED18F7" w:rsidRDefault="003B0579" w:rsidP="00E6047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B</w:t>
            </w:r>
            <w:r w:rsidR="00BD26B3">
              <w:rPr>
                <w:b/>
                <w:bCs/>
                <w:kern w:val="2"/>
                <w:szCs w:val="24"/>
              </w:rPr>
              <w:t>aldų pirkimo – pardavimo sutartis</w:t>
            </w:r>
          </w:p>
        </w:tc>
      </w:tr>
      <w:tr w:rsidR="005A5832" w:rsidRPr="00ED18F7" w14:paraId="3D9A593D" w14:textId="77777777" w:rsidTr="00EC29C1">
        <w:tc>
          <w:tcPr>
            <w:tcW w:w="3256" w:type="dxa"/>
          </w:tcPr>
          <w:p w14:paraId="7E37687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48" w:type="dxa"/>
          </w:tcPr>
          <w:p w14:paraId="3BFEEB6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Pr="00ED18F7" w:rsidRDefault="005A5832" w:rsidP="00EC29C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40"/>
        <w:gridCol w:w="3870"/>
        <w:gridCol w:w="8"/>
      </w:tblGrid>
      <w:tr w:rsidR="005A5832" w:rsidRPr="00ED18F7" w14:paraId="4A2313D3" w14:textId="77777777" w:rsidTr="00EC29C1">
        <w:tc>
          <w:tcPr>
            <w:tcW w:w="10374" w:type="dxa"/>
            <w:gridSpan w:val="4"/>
          </w:tcPr>
          <w:p w14:paraId="6D9D647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:rsidRPr="00ED18F7" w14:paraId="67FB0C1F" w14:textId="77777777" w:rsidTr="00EC29C1">
        <w:trPr>
          <w:gridAfter w:val="1"/>
          <w:wAfter w:w="8" w:type="dxa"/>
        </w:trPr>
        <w:tc>
          <w:tcPr>
            <w:tcW w:w="3256" w:type="dxa"/>
            <w:vMerge w:val="restart"/>
          </w:tcPr>
          <w:p w14:paraId="3EBC584C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1.1.1. Pavadinimas</w:t>
            </w:r>
          </w:p>
        </w:tc>
        <w:tc>
          <w:tcPr>
            <w:tcW w:w="3870" w:type="dxa"/>
          </w:tcPr>
          <w:p w14:paraId="367CACB9" w14:textId="630F3C6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  <w:lang w:eastAsia="lt-LT"/>
              </w:rPr>
              <w:t>Joniškio rajono savivaldybės administracija</w:t>
            </w:r>
          </w:p>
        </w:tc>
      </w:tr>
      <w:tr w:rsidR="005A5832" w:rsidRPr="00ED18F7" w14:paraId="0C589C2F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50CF61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870" w:type="dxa"/>
          </w:tcPr>
          <w:p w14:paraId="7819AEEC" w14:textId="165373F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A93806E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E6C61B5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1.1.3. Adresas</w:t>
            </w:r>
          </w:p>
        </w:tc>
        <w:tc>
          <w:tcPr>
            <w:tcW w:w="3870" w:type="dxa"/>
          </w:tcPr>
          <w:p w14:paraId="4F5C7F7B" w14:textId="67F3C5D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</w:rPr>
              <w:t>Livonijos g. 4-1, Joniškis</w:t>
            </w:r>
          </w:p>
        </w:tc>
      </w:tr>
      <w:tr w:rsidR="005A5832" w:rsidRPr="00ED18F7" w14:paraId="2FFCB90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7B2C14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870" w:type="dxa"/>
          </w:tcPr>
          <w:p w14:paraId="56AC6DCA" w14:textId="2318BCB5" w:rsidR="005A5832" w:rsidRPr="00ED18F7" w:rsidRDefault="00130E2D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-</w:t>
            </w:r>
          </w:p>
        </w:tc>
      </w:tr>
      <w:tr w:rsidR="005A5832" w:rsidRPr="00ED18F7" w14:paraId="404EE54B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0D53D2F6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870" w:type="dxa"/>
          </w:tcPr>
          <w:p w14:paraId="5D4BCEF1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5639980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DBF3DB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870" w:type="dxa"/>
          </w:tcPr>
          <w:p w14:paraId="3DB14F3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C6CA9D3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A8AE9B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1.1.7. Telefonas</w:t>
            </w:r>
          </w:p>
        </w:tc>
        <w:tc>
          <w:tcPr>
            <w:tcW w:w="3870" w:type="dxa"/>
          </w:tcPr>
          <w:p w14:paraId="30515D15" w14:textId="604C256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  <w:lang w:eastAsia="lt-LT"/>
              </w:rPr>
              <w:t>+370</w:t>
            </w:r>
            <w:r w:rsidR="00130E2D" w:rsidRPr="00ED18F7">
              <w:rPr>
                <w:szCs w:val="24"/>
                <w:lang w:eastAsia="lt-LT"/>
              </w:rPr>
              <w:t xml:space="preserve"> 426 </w:t>
            </w:r>
            <w:r w:rsidRPr="00ED18F7">
              <w:rPr>
                <w:szCs w:val="24"/>
                <w:lang w:eastAsia="lt-LT"/>
              </w:rPr>
              <w:t>69141</w:t>
            </w:r>
          </w:p>
        </w:tc>
      </w:tr>
      <w:tr w:rsidR="005A5832" w:rsidRPr="00ED18F7" w14:paraId="2DD42AC0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FBBCA2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1.1.8. El. paštas</w:t>
            </w:r>
          </w:p>
        </w:tc>
        <w:tc>
          <w:tcPr>
            <w:tcW w:w="3870" w:type="dxa"/>
          </w:tcPr>
          <w:p w14:paraId="16E6C304" w14:textId="339173DE" w:rsidR="005A5832" w:rsidRPr="00ED18F7" w:rsidRDefault="00EC29C1" w:rsidP="00EC29C1">
            <w:pPr>
              <w:widowControl w:val="0"/>
              <w:ind w:right="22"/>
              <w:rPr>
                <w:szCs w:val="24"/>
                <w:lang w:eastAsia="lt-LT"/>
              </w:rPr>
            </w:pPr>
            <w:r w:rsidRPr="00ED18F7">
              <w:rPr>
                <w:rStyle w:val="Hipersaitas"/>
                <w:szCs w:val="24"/>
              </w:rPr>
              <w:t>savivaldybe@joniskis.lt</w:t>
            </w:r>
          </w:p>
        </w:tc>
      </w:tr>
      <w:tr w:rsidR="005A5832" w:rsidRPr="00ED18F7" w14:paraId="04E6F49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F78C75D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870" w:type="dxa"/>
          </w:tcPr>
          <w:p w14:paraId="68AE61B3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789DCB5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B41C8D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870" w:type="dxa"/>
          </w:tcPr>
          <w:p w14:paraId="570009EE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764308C" w14:textId="77777777" w:rsidTr="00EC29C1">
        <w:trPr>
          <w:gridAfter w:val="1"/>
          <w:wAfter w:w="8" w:type="dxa"/>
        </w:trPr>
        <w:tc>
          <w:tcPr>
            <w:tcW w:w="3256" w:type="dxa"/>
            <w:vMerge w:val="restart"/>
          </w:tcPr>
          <w:p w14:paraId="3EE4DF2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1.2.1. Pavadinimas</w:t>
            </w:r>
          </w:p>
        </w:tc>
        <w:tc>
          <w:tcPr>
            <w:tcW w:w="3870" w:type="dxa"/>
          </w:tcPr>
          <w:p w14:paraId="1C39FB23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620FF3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59A76BF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870" w:type="dxa"/>
          </w:tcPr>
          <w:p w14:paraId="309242F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689A0D1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6AEC8F64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1.2.3. Adresas</w:t>
            </w:r>
          </w:p>
        </w:tc>
        <w:tc>
          <w:tcPr>
            <w:tcW w:w="3870" w:type="dxa"/>
          </w:tcPr>
          <w:p w14:paraId="60D8C1A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4515245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18EB75E1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870" w:type="dxa"/>
          </w:tcPr>
          <w:p w14:paraId="0F561431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7ACF32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6ECE234A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870" w:type="dxa"/>
          </w:tcPr>
          <w:p w14:paraId="512A87EA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C77EA71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0F8DC28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870" w:type="dxa"/>
          </w:tcPr>
          <w:p w14:paraId="53BF499D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A4DD5FA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4F69EC28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1.2.7. Telefonas</w:t>
            </w:r>
          </w:p>
        </w:tc>
        <w:tc>
          <w:tcPr>
            <w:tcW w:w="3870" w:type="dxa"/>
          </w:tcPr>
          <w:p w14:paraId="60EDB536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37ED84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71686E0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1.2.8. El. paštas</w:t>
            </w:r>
          </w:p>
        </w:tc>
        <w:tc>
          <w:tcPr>
            <w:tcW w:w="3870" w:type="dxa"/>
          </w:tcPr>
          <w:p w14:paraId="3AD89FF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66AE2EA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543BB8B7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870" w:type="dxa"/>
          </w:tcPr>
          <w:p w14:paraId="7580B9F5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92C776B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D900F0A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870" w:type="dxa"/>
          </w:tcPr>
          <w:p w14:paraId="5FCBD162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Pr="00ED18F7" w:rsidRDefault="005A5832" w:rsidP="00EC29C1">
      <w:pPr>
        <w:rPr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724"/>
        <w:gridCol w:w="2088"/>
        <w:gridCol w:w="4999"/>
      </w:tblGrid>
      <w:tr w:rsidR="005A5832" w:rsidRPr="00ED18F7" w14:paraId="7696E671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A11592D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ED18F7" w14:paraId="26292B4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61367C0" w14:textId="35690266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EC29C1" w:rsidRPr="00ED18F7">
              <w:rPr>
                <w:b/>
                <w:bCs/>
                <w:kern w:val="2"/>
                <w:szCs w:val="24"/>
              </w:rPr>
              <w:t>SABIS</w:t>
            </w:r>
            <w:r w:rsidRPr="00ED18F7"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7087" w:type="dxa"/>
            <w:gridSpan w:val="2"/>
          </w:tcPr>
          <w:p w14:paraId="43FEEA62" w14:textId="77777777" w:rsidR="00F02F25" w:rsidRDefault="00672CA2" w:rsidP="00672CA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Ekonominės plėtros ir investicijų skyriaus vyriausioji specialistė </w:t>
            </w:r>
          </w:p>
          <w:p w14:paraId="37E8EDE0" w14:textId="77777777" w:rsidR="00F02F25" w:rsidRDefault="00672CA2" w:rsidP="00672CA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Eglė</w:t>
            </w:r>
            <w:r w:rsidR="00977397">
              <w:rPr>
                <w:kern w:val="2"/>
                <w:szCs w:val="24"/>
              </w:rPr>
              <w:t xml:space="preserve"> Vilčiauskienė</w:t>
            </w:r>
            <w:r>
              <w:rPr>
                <w:kern w:val="2"/>
                <w:szCs w:val="24"/>
              </w:rPr>
              <w:t>, tel. +370</w:t>
            </w:r>
            <w:r w:rsidR="00977397">
              <w:rPr>
                <w:kern w:val="2"/>
                <w:szCs w:val="24"/>
              </w:rPr>
              <w:t xml:space="preserve"> 426 </w:t>
            </w:r>
            <w:r w:rsidR="007A7142">
              <w:rPr>
                <w:kern w:val="2"/>
                <w:szCs w:val="24"/>
              </w:rPr>
              <w:t>52091</w:t>
            </w:r>
            <w:r>
              <w:rPr>
                <w:kern w:val="2"/>
                <w:szCs w:val="24"/>
              </w:rPr>
              <w:t xml:space="preserve">, </w:t>
            </w:r>
          </w:p>
          <w:p w14:paraId="5922589B" w14:textId="257295C8" w:rsidR="00672CA2" w:rsidRDefault="00672CA2" w:rsidP="00672CA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el. p.</w:t>
            </w:r>
            <w:r w:rsidR="007A7142">
              <w:rPr>
                <w:kern w:val="2"/>
                <w:szCs w:val="24"/>
              </w:rPr>
              <w:t xml:space="preserve"> </w:t>
            </w:r>
            <w:hyperlink r:id="rId11" w:history="1">
              <w:r w:rsidR="007A7142" w:rsidRPr="00ED5296">
                <w:rPr>
                  <w:rStyle w:val="Hipersaitas"/>
                  <w:kern w:val="2"/>
                  <w:szCs w:val="24"/>
                </w:rPr>
                <w:t>egle.vilciauskiene@joniskis.lt</w:t>
              </w:r>
            </w:hyperlink>
          </w:p>
          <w:p w14:paraId="017FFD68" w14:textId="3E5E98A4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17A4E02F" w14:textId="77777777" w:rsidTr="00EC29C1">
        <w:trPr>
          <w:trHeight w:val="300"/>
        </w:trPr>
        <w:tc>
          <w:tcPr>
            <w:tcW w:w="3256" w:type="dxa"/>
            <w:gridSpan w:val="2"/>
          </w:tcPr>
          <w:p w14:paraId="146E8BA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087" w:type="dxa"/>
            <w:gridSpan w:val="2"/>
          </w:tcPr>
          <w:p w14:paraId="6FF1505D" w14:textId="3C8EC979" w:rsidR="005A5832" w:rsidRPr="00ED18F7" w:rsidRDefault="00672CA2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ED18F7" w14:paraId="4A640CBD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B39259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ED18F7" w14:paraId="7A151A7C" w14:textId="77777777" w:rsidTr="00EC29C1">
        <w:trPr>
          <w:trHeight w:val="300"/>
        </w:trPr>
        <w:tc>
          <w:tcPr>
            <w:tcW w:w="3256" w:type="dxa"/>
            <w:gridSpan w:val="2"/>
          </w:tcPr>
          <w:p w14:paraId="7B49844D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7087" w:type="dxa"/>
            <w:gridSpan w:val="2"/>
          </w:tcPr>
          <w:p w14:paraId="4E656F6A" w14:textId="09A897FC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Tiekėjas įsipareigoja Sutartyje numatytomis sąlygomis </w:t>
            </w:r>
            <w:r w:rsidR="00E6047B">
              <w:rPr>
                <w:kern w:val="2"/>
                <w:szCs w:val="24"/>
              </w:rPr>
              <w:t xml:space="preserve">sumontuoti ir </w:t>
            </w:r>
            <w:r w:rsidRPr="00ED18F7">
              <w:rPr>
                <w:kern w:val="2"/>
                <w:szCs w:val="24"/>
              </w:rPr>
              <w:t xml:space="preserve">perduoti </w:t>
            </w:r>
            <w:r w:rsidR="008E4C02">
              <w:rPr>
                <w:kern w:val="2"/>
                <w:szCs w:val="24"/>
              </w:rPr>
              <w:t xml:space="preserve">techninėje specifikacijoje nurodytus baldus </w:t>
            </w:r>
            <w:r w:rsidRPr="00ED18F7">
              <w:rPr>
                <w:color w:val="000000"/>
                <w:kern w:val="2"/>
                <w:szCs w:val="24"/>
              </w:rPr>
              <w:t>(toliau – Prekės).</w:t>
            </w:r>
          </w:p>
          <w:p w14:paraId="24700FA6" w14:textId="4DD58470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Išsamus Prekių aprašymas ir kiti reikalavimai tiekiamoms Prekėms </w:t>
            </w:r>
            <w:r w:rsidR="00EC29C1" w:rsidRPr="00ED18F7">
              <w:rPr>
                <w:color w:val="000000"/>
                <w:kern w:val="2"/>
                <w:szCs w:val="24"/>
              </w:rPr>
              <w:t xml:space="preserve">ir jų pristatymui bei montavimui </w:t>
            </w:r>
            <w:r w:rsidRPr="00ED18F7">
              <w:rPr>
                <w:color w:val="000000"/>
                <w:kern w:val="2"/>
                <w:szCs w:val="24"/>
              </w:rPr>
              <w:t xml:space="preserve">nustatyti Sutarties priede Nr. </w:t>
            </w:r>
            <w:r w:rsidR="00130E2D" w:rsidRPr="00ED18F7">
              <w:rPr>
                <w:color w:val="000000"/>
                <w:kern w:val="2"/>
                <w:szCs w:val="24"/>
              </w:rPr>
              <w:t>1</w:t>
            </w:r>
            <w:r w:rsidRPr="00ED18F7">
              <w:rPr>
                <w:color w:val="000000"/>
                <w:kern w:val="2"/>
                <w:szCs w:val="24"/>
              </w:rPr>
              <w:t xml:space="preserve"> „Techninė specifikacija</w:t>
            </w:r>
            <w:r w:rsidR="008E4C02">
              <w:rPr>
                <w:color w:val="000000"/>
                <w:kern w:val="2"/>
                <w:szCs w:val="24"/>
              </w:rPr>
              <w:t xml:space="preserve"> baldams</w:t>
            </w:r>
            <w:r w:rsidRPr="00ED18F7">
              <w:rPr>
                <w:color w:val="000000"/>
                <w:kern w:val="2"/>
                <w:szCs w:val="24"/>
              </w:rPr>
              <w:t>“ (toliau – Techninė specifikacija).</w:t>
            </w:r>
          </w:p>
        </w:tc>
      </w:tr>
      <w:tr w:rsidR="005A5832" w:rsidRPr="00ED18F7" w14:paraId="0023E2B5" w14:textId="77777777" w:rsidTr="00EC29C1">
        <w:trPr>
          <w:trHeight w:val="300"/>
        </w:trPr>
        <w:tc>
          <w:tcPr>
            <w:tcW w:w="3256" w:type="dxa"/>
            <w:gridSpan w:val="2"/>
          </w:tcPr>
          <w:p w14:paraId="16A5F65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87" w:type="dxa"/>
            <w:gridSpan w:val="2"/>
          </w:tcPr>
          <w:p w14:paraId="77E7513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4354176C" w14:textId="77777777" w:rsidTr="00EC29C1">
        <w:trPr>
          <w:trHeight w:val="300"/>
        </w:trPr>
        <w:tc>
          <w:tcPr>
            <w:tcW w:w="3256" w:type="dxa"/>
            <w:gridSpan w:val="2"/>
          </w:tcPr>
          <w:p w14:paraId="7BBCFBE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87" w:type="dxa"/>
            <w:gridSpan w:val="2"/>
          </w:tcPr>
          <w:p w14:paraId="3A31C821" w14:textId="11352309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Europos Sąjungos lėšomis bendrai finansuojamo projekto Nr. </w:t>
            </w:r>
            <w:r w:rsidR="00130E2D" w:rsidRPr="00ED18F7">
              <w:rPr>
                <w:color w:val="000000"/>
                <w:kern w:val="2"/>
                <w:szCs w:val="24"/>
              </w:rPr>
              <w:t>(</w:t>
            </w:r>
            <w:r w:rsidR="00EC29C1" w:rsidRPr="00ED18F7">
              <w:rPr>
                <w:color w:val="000000"/>
                <w:kern w:val="2"/>
                <w:szCs w:val="24"/>
              </w:rPr>
              <w:t>26-005-P-0001</w:t>
            </w:r>
            <w:r w:rsidR="00130E2D" w:rsidRPr="00ED18F7">
              <w:rPr>
                <w:color w:val="000000"/>
                <w:kern w:val="2"/>
                <w:szCs w:val="24"/>
              </w:rPr>
              <w:t>), pavadinimas „</w:t>
            </w:r>
            <w:r w:rsidR="00EC29C1" w:rsidRPr="00ED18F7">
              <w:rPr>
                <w:color w:val="000000"/>
                <w:kern w:val="2"/>
                <w:szCs w:val="24"/>
              </w:rPr>
              <w:t>Edukacinių erdvių įrengimas Joniškio rajono ugdymo įstaigose, vystant visos dienos mokyklos veiklas</w:t>
            </w:r>
            <w:r w:rsidR="00130E2D" w:rsidRPr="00ED18F7">
              <w:rPr>
                <w:color w:val="000000"/>
                <w:kern w:val="2"/>
                <w:szCs w:val="24"/>
              </w:rPr>
              <w:t>“.</w:t>
            </w:r>
          </w:p>
          <w:p w14:paraId="470C70E7" w14:textId="541E983D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009D207" w14:textId="77777777" w:rsidTr="00EC29C1">
        <w:trPr>
          <w:trHeight w:val="300"/>
        </w:trPr>
        <w:tc>
          <w:tcPr>
            <w:tcW w:w="10343" w:type="dxa"/>
            <w:gridSpan w:val="4"/>
          </w:tcPr>
          <w:p w14:paraId="0C136B5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:rsidRPr="00ED18F7" w14:paraId="6DDEBE30" w14:textId="77777777" w:rsidTr="00EC29C1">
        <w:trPr>
          <w:trHeight w:val="300"/>
        </w:trPr>
        <w:tc>
          <w:tcPr>
            <w:tcW w:w="3256" w:type="dxa"/>
            <w:gridSpan w:val="2"/>
          </w:tcPr>
          <w:p w14:paraId="0BC136FA" w14:textId="6FFEE080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7087" w:type="dxa"/>
            <w:gridSpan w:val="2"/>
          </w:tcPr>
          <w:p w14:paraId="567610DB" w14:textId="1E43321F" w:rsidR="00B17992" w:rsidRDefault="00A10867" w:rsidP="00033906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Tiekėjas Prekes (visą Prekių kiekį) įsipareigoja pristatyti</w:t>
            </w:r>
            <w:r w:rsidR="00D70525">
              <w:rPr>
                <w:kern w:val="2"/>
                <w:szCs w:val="24"/>
              </w:rPr>
              <w:t xml:space="preserve"> ir </w:t>
            </w:r>
            <w:r w:rsidR="00892E4C">
              <w:rPr>
                <w:kern w:val="2"/>
                <w:szCs w:val="24"/>
              </w:rPr>
              <w:t>s</w:t>
            </w:r>
            <w:r w:rsidR="00EC29C1" w:rsidRPr="00ED18F7">
              <w:rPr>
                <w:kern w:val="2"/>
                <w:szCs w:val="24"/>
              </w:rPr>
              <w:t>umontuoti</w:t>
            </w:r>
            <w:r w:rsidRPr="00ED18F7">
              <w:rPr>
                <w:kern w:val="2"/>
                <w:szCs w:val="24"/>
              </w:rPr>
              <w:t xml:space="preserve"> </w:t>
            </w:r>
            <w:r w:rsidRPr="00DC2BD3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053326">
              <w:rPr>
                <w:b/>
                <w:bCs/>
                <w:kern w:val="2"/>
                <w:szCs w:val="24"/>
              </w:rPr>
              <w:t>4</w:t>
            </w:r>
            <w:r w:rsidR="00130E2D" w:rsidRPr="00DC2BD3">
              <w:rPr>
                <w:b/>
                <w:bCs/>
                <w:kern w:val="2"/>
                <w:szCs w:val="24"/>
              </w:rPr>
              <w:t xml:space="preserve"> mėn</w:t>
            </w:r>
            <w:r w:rsidR="00130E2D" w:rsidRPr="00DC2BD3">
              <w:rPr>
                <w:kern w:val="2"/>
                <w:szCs w:val="24"/>
              </w:rPr>
              <w:t xml:space="preserve">. </w:t>
            </w:r>
            <w:r w:rsidRPr="00ED18F7">
              <w:rPr>
                <w:color w:val="000000"/>
                <w:kern w:val="2"/>
                <w:szCs w:val="24"/>
              </w:rPr>
              <w:t xml:space="preserve">nuo Sutarties įsigaliojimo dienos </w:t>
            </w:r>
            <w:r w:rsidR="00B17992">
              <w:rPr>
                <w:color w:val="000000"/>
                <w:kern w:val="2"/>
                <w:szCs w:val="24"/>
              </w:rPr>
              <w:t>šiais adresais:</w:t>
            </w:r>
          </w:p>
          <w:p w14:paraId="60D0AF2C" w14:textId="4F8AFEEE" w:rsidR="007C169B" w:rsidRDefault="007C169B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7C169B">
              <w:rPr>
                <w:color w:val="000000"/>
                <w:kern w:val="2"/>
                <w:szCs w:val="24"/>
              </w:rPr>
              <w:t>Joniškio Mato Slančiausko progimnazija (Pašvitinio g. 19, Joniškis)</w:t>
            </w:r>
            <w:r w:rsidR="00D70525">
              <w:rPr>
                <w:color w:val="000000"/>
                <w:kern w:val="2"/>
                <w:szCs w:val="24"/>
              </w:rPr>
              <w:t>.</w:t>
            </w:r>
            <w:r w:rsidRPr="007C169B">
              <w:rPr>
                <w:color w:val="000000"/>
                <w:kern w:val="2"/>
                <w:szCs w:val="24"/>
              </w:rPr>
              <w:t xml:space="preserve"> </w:t>
            </w:r>
          </w:p>
          <w:p w14:paraId="2C9547A9" w14:textId="60D62271" w:rsidR="00D70525" w:rsidRDefault="00D70525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Joniškio Saulės pagrindinė mokykla (</w:t>
            </w:r>
            <w:r w:rsidR="00F91F27">
              <w:rPr>
                <w:color w:val="000000"/>
                <w:kern w:val="2"/>
                <w:szCs w:val="24"/>
              </w:rPr>
              <w:t>L</w:t>
            </w:r>
            <w:r w:rsidR="00F91F27" w:rsidRPr="00F91F27">
              <w:rPr>
                <w:color w:val="000000"/>
                <w:kern w:val="2"/>
                <w:szCs w:val="24"/>
              </w:rPr>
              <w:t xml:space="preserve">ivonijos g. 6, </w:t>
            </w:r>
            <w:r w:rsidR="00F91F27">
              <w:rPr>
                <w:color w:val="000000"/>
                <w:kern w:val="2"/>
                <w:szCs w:val="24"/>
              </w:rPr>
              <w:t>J</w:t>
            </w:r>
            <w:r w:rsidR="00F91F27" w:rsidRPr="00F91F27">
              <w:rPr>
                <w:color w:val="000000"/>
                <w:kern w:val="2"/>
                <w:szCs w:val="24"/>
              </w:rPr>
              <w:t>oniškis</w:t>
            </w:r>
            <w:r w:rsidR="00F91F27">
              <w:rPr>
                <w:color w:val="000000"/>
                <w:kern w:val="2"/>
                <w:szCs w:val="24"/>
              </w:rPr>
              <w:t>).</w:t>
            </w:r>
          </w:p>
          <w:p w14:paraId="354D01B1" w14:textId="1131D0F0" w:rsidR="00B17992" w:rsidRDefault="00684428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684428">
              <w:rPr>
                <w:color w:val="000000"/>
                <w:kern w:val="2"/>
                <w:szCs w:val="24"/>
              </w:rPr>
              <w:t>Žagarės gimnazija (Kęstučio g. 1, Žagarė)</w:t>
            </w:r>
            <w:r w:rsidR="00D70525">
              <w:rPr>
                <w:color w:val="000000"/>
                <w:kern w:val="2"/>
                <w:szCs w:val="24"/>
              </w:rPr>
              <w:t>.</w:t>
            </w:r>
          </w:p>
          <w:p w14:paraId="759FDAAC" w14:textId="1E4EC33F" w:rsidR="00684428" w:rsidRPr="00B601C4" w:rsidRDefault="00B601C4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B601C4">
              <w:rPr>
                <w:rFonts w:eastAsia="SimSun"/>
                <w:kern w:val="3"/>
                <w:szCs w:val="24"/>
              </w:rPr>
              <w:t>Joniškio rajono pagrindinė mokykla Gasčiūnų skyrius (Mokyklos g. 5, Gasčiūnai)</w:t>
            </w:r>
            <w:r w:rsidR="00D70525">
              <w:rPr>
                <w:rFonts w:eastAsia="SimSun"/>
                <w:kern w:val="3"/>
                <w:szCs w:val="24"/>
              </w:rPr>
              <w:t>.</w:t>
            </w:r>
          </w:p>
          <w:p w14:paraId="3288444C" w14:textId="5A1CAF00" w:rsidR="0049490B" w:rsidRDefault="00AB1316" w:rsidP="0049490B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AB1316">
              <w:rPr>
                <w:color w:val="000000"/>
                <w:kern w:val="2"/>
                <w:szCs w:val="24"/>
              </w:rPr>
              <w:t>Joniškio rajono pagrindinė mokykla Gataučių skyrius (Mokyklos g. 6, Gataučiai)</w:t>
            </w:r>
            <w:r w:rsidR="00D70525">
              <w:rPr>
                <w:color w:val="000000"/>
                <w:kern w:val="2"/>
                <w:szCs w:val="24"/>
              </w:rPr>
              <w:t>.</w:t>
            </w:r>
          </w:p>
          <w:p w14:paraId="48F04B2F" w14:textId="0E4E3037" w:rsidR="00AB1316" w:rsidRDefault="00C249C0" w:rsidP="00AB1316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49490B">
              <w:rPr>
                <w:color w:val="000000"/>
                <w:kern w:val="2"/>
                <w:szCs w:val="24"/>
              </w:rPr>
              <w:t>Joniškio rajono pagrindinė mokykla Kriukų skyrius (S. Dariaus ir S. Girėno g. 2, Kriukai)</w:t>
            </w:r>
            <w:r w:rsidR="00D70525">
              <w:rPr>
                <w:color w:val="000000"/>
                <w:kern w:val="2"/>
                <w:szCs w:val="24"/>
              </w:rPr>
              <w:t>.</w:t>
            </w:r>
          </w:p>
          <w:p w14:paraId="3C6DE742" w14:textId="77777777" w:rsidR="00F91F27" w:rsidRPr="00F91F27" w:rsidRDefault="00F91F27" w:rsidP="00F91F27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F91F27">
              <w:rPr>
                <w:color w:val="000000"/>
                <w:kern w:val="2"/>
                <w:szCs w:val="24"/>
              </w:rPr>
              <w:t>Joniškio vaikų lopšelis-darželis „Ąžuoliukas“ (Latvių g. 2, Joniškis).</w:t>
            </w:r>
          </w:p>
          <w:p w14:paraId="5308AF07" w14:textId="2D2BC085" w:rsidR="00D70525" w:rsidRPr="00AB1316" w:rsidRDefault="00F91F27" w:rsidP="00AB1316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Joniškio vaikų lopšelis-darželis „Vyturėlis“</w:t>
            </w:r>
            <w:r w:rsidR="006124E1">
              <w:rPr>
                <w:color w:val="000000"/>
                <w:kern w:val="2"/>
                <w:szCs w:val="24"/>
              </w:rPr>
              <w:t xml:space="preserve"> (</w:t>
            </w:r>
            <w:r w:rsidR="00F15CCB">
              <w:rPr>
                <w:color w:val="000000"/>
                <w:kern w:val="2"/>
                <w:szCs w:val="24"/>
              </w:rPr>
              <w:t>Melioratorių a. 14, Joniškis).</w:t>
            </w:r>
          </w:p>
          <w:p w14:paraId="5491866C" w14:textId="203F5B0B" w:rsidR="002934C6" w:rsidRPr="0002291F" w:rsidRDefault="00F5079D" w:rsidP="00033906">
            <w:pPr>
              <w:rPr>
                <w:bCs/>
                <w:color w:val="000000"/>
                <w:szCs w:val="24"/>
                <w:lang w:eastAsia="lt-LT"/>
              </w:rPr>
            </w:pPr>
            <w:r w:rsidRPr="00ED18F7">
              <w:rPr>
                <w:bCs/>
                <w:color w:val="000000"/>
                <w:szCs w:val="24"/>
                <w:lang w:eastAsia="lt-LT"/>
              </w:rPr>
              <w:t>Tiekėjas Prekę galės pristatyti</w:t>
            </w:r>
            <w:r w:rsidR="0096500C">
              <w:rPr>
                <w:bCs/>
                <w:color w:val="000000"/>
                <w:szCs w:val="24"/>
                <w:lang w:eastAsia="lt-LT"/>
              </w:rPr>
              <w:t xml:space="preserve"> </w:t>
            </w:r>
            <w:r w:rsidR="00156640">
              <w:rPr>
                <w:bCs/>
                <w:color w:val="000000"/>
                <w:szCs w:val="24"/>
                <w:lang w:eastAsia="lt-LT"/>
              </w:rPr>
              <w:t>ir sumontuoti</w:t>
            </w:r>
            <w:r w:rsidRPr="00ED18F7">
              <w:rPr>
                <w:bCs/>
                <w:color w:val="000000"/>
                <w:szCs w:val="24"/>
                <w:lang w:eastAsia="lt-LT"/>
              </w:rPr>
              <w:t xml:space="preserve"> iš anksto suderinęs su Pirkėju laiką ir kontaktinį asmenį Prek</w:t>
            </w:r>
            <w:r w:rsidR="006D290C">
              <w:rPr>
                <w:bCs/>
                <w:color w:val="000000"/>
                <w:szCs w:val="24"/>
                <w:lang w:eastAsia="lt-LT"/>
              </w:rPr>
              <w:t>es</w:t>
            </w:r>
            <w:r w:rsidRPr="00ED18F7">
              <w:rPr>
                <w:bCs/>
                <w:color w:val="000000"/>
                <w:szCs w:val="24"/>
                <w:lang w:eastAsia="lt-LT"/>
              </w:rPr>
              <w:t xml:space="preserve"> priimti.</w:t>
            </w:r>
          </w:p>
        </w:tc>
      </w:tr>
      <w:tr w:rsidR="005A5832" w:rsidRPr="00ED18F7" w14:paraId="4E5B9CB2" w14:textId="77777777" w:rsidTr="00EC29C1">
        <w:trPr>
          <w:trHeight w:val="300"/>
        </w:trPr>
        <w:tc>
          <w:tcPr>
            <w:tcW w:w="3256" w:type="dxa"/>
            <w:gridSpan w:val="2"/>
          </w:tcPr>
          <w:p w14:paraId="17E3666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87" w:type="dxa"/>
            <w:gridSpan w:val="2"/>
          </w:tcPr>
          <w:p w14:paraId="09DC9AFF" w14:textId="7FB90A3D" w:rsidR="005A5832" w:rsidRPr="00ED18F7" w:rsidRDefault="00EF46AA" w:rsidP="00EC29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 mėn.</w:t>
            </w:r>
          </w:p>
          <w:p w14:paraId="42ABA812" w14:textId="2A61856C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FECB001" w14:textId="77777777" w:rsidTr="00EC29C1">
        <w:trPr>
          <w:trHeight w:val="300"/>
        </w:trPr>
        <w:tc>
          <w:tcPr>
            <w:tcW w:w="3256" w:type="dxa"/>
            <w:gridSpan w:val="2"/>
          </w:tcPr>
          <w:p w14:paraId="2B97308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87" w:type="dxa"/>
            <w:gridSpan w:val="2"/>
          </w:tcPr>
          <w:p w14:paraId="622E93E5" w14:textId="202AD360" w:rsidR="005A5832" w:rsidRPr="00ED18F7" w:rsidRDefault="005D0F7C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013CB572" w14:textId="77777777" w:rsidTr="00EC29C1">
        <w:trPr>
          <w:trHeight w:val="300"/>
        </w:trPr>
        <w:tc>
          <w:tcPr>
            <w:tcW w:w="3256" w:type="dxa"/>
            <w:gridSpan w:val="2"/>
          </w:tcPr>
          <w:p w14:paraId="2628DAD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87" w:type="dxa"/>
            <w:gridSpan w:val="2"/>
          </w:tcPr>
          <w:p w14:paraId="0860916D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8AA1D8F" w14:textId="25FBD0D6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450053D" w14:textId="77777777" w:rsidTr="00EC29C1">
        <w:trPr>
          <w:trHeight w:val="300"/>
        </w:trPr>
        <w:tc>
          <w:tcPr>
            <w:tcW w:w="3256" w:type="dxa"/>
            <w:gridSpan w:val="2"/>
          </w:tcPr>
          <w:p w14:paraId="1109764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87" w:type="dxa"/>
            <w:gridSpan w:val="2"/>
          </w:tcPr>
          <w:p w14:paraId="63043AC8" w14:textId="05E62D0F" w:rsidR="005A5832" w:rsidRPr="00ED18F7" w:rsidRDefault="00A10867" w:rsidP="00E7438D">
            <w:pPr>
              <w:pStyle w:val="Standard"/>
              <w:rPr>
                <w:rFonts w:ascii="Times New Roman" w:hAnsi="Times New Roman" w:cs="Times New Roman"/>
              </w:rPr>
            </w:pPr>
            <w:r w:rsidRPr="00ED18F7">
              <w:rPr>
                <w:rFonts w:ascii="Times New Roman" w:hAnsi="Times New Roman" w:cs="Times New Roman"/>
              </w:rPr>
              <w:t xml:space="preserve">Kartu su Prekėmis pateikiami šie dokumentai: </w:t>
            </w:r>
            <w:r w:rsidR="00A27B7F" w:rsidRPr="00ED18F7">
              <w:rPr>
                <w:rFonts w:ascii="Times New Roman" w:eastAsia="Calibri" w:hAnsi="Times New Roman" w:cs="Times New Roman"/>
              </w:rPr>
              <w:t>priėmimo-perdavimo akt</w:t>
            </w:r>
            <w:r w:rsidR="002974B5" w:rsidRPr="00ED18F7">
              <w:rPr>
                <w:rFonts w:ascii="Times New Roman" w:eastAsia="Calibri" w:hAnsi="Times New Roman" w:cs="Times New Roman"/>
              </w:rPr>
              <w:t>a</w:t>
            </w:r>
            <w:r w:rsidR="00566828">
              <w:rPr>
                <w:rFonts w:ascii="Times New Roman" w:eastAsia="Calibri" w:hAnsi="Times New Roman" w:cs="Times New Roman"/>
              </w:rPr>
              <w:t>i</w:t>
            </w:r>
            <w:r w:rsidR="00E7438D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5A5832" w:rsidRPr="00ED18F7" w14:paraId="183479D0" w14:textId="77777777" w:rsidTr="00EC29C1">
        <w:trPr>
          <w:trHeight w:val="300"/>
        </w:trPr>
        <w:tc>
          <w:tcPr>
            <w:tcW w:w="10343" w:type="dxa"/>
            <w:gridSpan w:val="4"/>
          </w:tcPr>
          <w:p w14:paraId="7CE5D54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ED18F7" w14:paraId="5167AE5E" w14:textId="77777777" w:rsidTr="00EC29C1">
        <w:trPr>
          <w:trHeight w:val="300"/>
        </w:trPr>
        <w:tc>
          <w:tcPr>
            <w:tcW w:w="3256" w:type="dxa"/>
            <w:gridSpan w:val="2"/>
          </w:tcPr>
          <w:p w14:paraId="3031D2D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87" w:type="dxa"/>
            <w:gridSpan w:val="2"/>
          </w:tcPr>
          <w:p w14:paraId="3C472C8E" w14:textId="24854800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Fiksuoto </w:t>
            </w:r>
            <w:r w:rsidR="001F5721">
              <w:rPr>
                <w:kern w:val="2"/>
                <w:szCs w:val="24"/>
              </w:rPr>
              <w:t>įkainio</w:t>
            </w:r>
            <w:r w:rsidRPr="00ED18F7">
              <w:rPr>
                <w:kern w:val="2"/>
                <w:szCs w:val="24"/>
              </w:rPr>
              <w:t xml:space="preserve"> kainodara</w:t>
            </w:r>
          </w:p>
          <w:p w14:paraId="7403D0A1" w14:textId="59DF78B9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1CC6D71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1992BFC" w14:textId="4C34DABC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 xml:space="preserve">fiksuoto </w:t>
            </w:r>
            <w:r w:rsidR="0088280A">
              <w:rPr>
                <w:b/>
                <w:bCs/>
                <w:kern w:val="2"/>
                <w:szCs w:val="24"/>
                <w:u w:val="single"/>
              </w:rPr>
              <w:t>į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kain</w:t>
            </w:r>
            <w:r w:rsidR="0088280A">
              <w:rPr>
                <w:b/>
                <w:bCs/>
                <w:kern w:val="2"/>
                <w:szCs w:val="24"/>
                <w:u w:val="single"/>
              </w:rPr>
              <w:t>io</w:t>
            </w:r>
            <w:r w:rsidRPr="00ED18F7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7" w:type="dxa"/>
            <w:gridSpan w:val="2"/>
          </w:tcPr>
          <w:p w14:paraId="21925A50" w14:textId="70B37E16" w:rsidR="005A5832" w:rsidRPr="00962348" w:rsidRDefault="00D30472" w:rsidP="009B685D">
            <w:pPr>
              <w:pStyle w:val="Sraopastraipa"/>
              <w:ind w:left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 </w:t>
            </w:r>
            <w:r w:rsidR="002E7090" w:rsidRPr="00962348">
              <w:rPr>
                <w:kern w:val="2"/>
                <w:szCs w:val="24"/>
              </w:rPr>
              <w:t xml:space="preserve">Pradinė </w:t>
            </w:r>
            <w:r w:rsidR="00D83CC1" w:rsidRPr="00962348">
              <w:rPr>
                <w:kern w:val="2"/>
                <w:szCs w:val="24"/>
              </w:rPr>
              <w:t xml:space="preserve">Sutarties vertė </w:t>
            </w:r>
            <w:r w:rsidR="00862EAC" w:rsidRPr="00962348">
              <w:rPr>
                <w:kern w:val="2"/>
                <w:szCs w:val="24"/>
              </w:rPr>
              <w:t>-</w:t>
            </w:r>
            <w:r w:rsidR="005E42A2" w:rsidRPr="00962348">
              <w:rPr>
                <w:kern w:val="2"/>
                <w:szCs w:val="24"/>
              </w:rPr>
              <w:t xml:space="preserve"> </w:t>
            </w:r>
            <w:r w:rsidR="001C51CF" w:rsidRPr="00962348">
              <w:rPr>
                <w:kern w:val="2"/>
                <w:szCs w:val="24"/>
              </w:rPr>
              <w:t>Joniškio Mato Slančiausko progimnazij</w:t>
            </w:r>
            <w:r w:rsidR="00862EAC" w:rsidRPr="00962348">
              <w:rPr>
                <w:kern w:val="2"/>
                <w:szCs w:val="24"/>
              </w:rPr>
              <w:t xml:space="preserve">a </w:t>
            </w:r>
            <w:r w:rsidR="001C51CF" w:rsidRPr="00962348">
              <w:rPr>
                <w:kern w:val="2"/>
                <w:szCs w:val="24"/>
              </w:rPr>
              <w:t xml:space="preserve">(Pašvitinio g. 19, Joniškis) </w:t>
            </w:r>
            <w:r w:rsidR="00A10867" w:rsidRPr="00962348">
              <w:rPr>
                <w:kern w:val="2"/>
                <w:szCs w:val="24"/>
              </w:rPr>
              <w:t xml:space="preserve">yra (nurodyti sumą skaičiais) Eur, (nurodyti sumą žodžiais) be pridėtinės vertės mokesčio (toliau – PVM). </w:t>
            </w:r>
          </w:p>
          <w:p w14:paraId="069F6803" w14:textId="77777777" w:rsidR="005A5832" w:rsidRPr="00962348" w:rsidRDefault="00A10867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2C65F05E" w14:textId="7396756E" w:rsidR="005A5832" w:rsidRPr="00962348" w:rsidRDefault="00A10867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</w:t>
            </w:r>
            <w:r w:rsidR="0004348B" w:rsidRPr="00962348">
              <w:rPr>
                <w:kern w:val="2"/>
                <w:szCs w:val="24"/>
              </w:rPr>
              <w:t xml:space="preserve"> - Joniškio Mato Slančiausko progimnazija (Pašvitinio g. 19, Joniškis)</w:t>
            </w:r>
            <w:r w:rsidRPr="00962348">
              <w:rPr>
                <w:kern w:val="2"/>
                <w:szCs w:val="24"/>
              </w:rPr>
              <w:t xml:space="preserve"> yra (nurodyti sumą skaičiais) Eur, (nurodyti sumą žodžiais) Eur su PVM.</w:t>
            </w:r>
          </w:p>
          <w:p w14:paraId="40D611C8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272AEE2D" w14:textId="4ADC2C8D" w:rsidR="003F1F83" w:rsidRPr="003F1F83" w:rsidRDefault="00872DCD" w:rsidP="003F1F83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2. </w:t>
            </w:r>
            <w:r w:rsidR="003F1F83" w:rsidRPr="003F1F83">
              <w:rPr>
                <w:kern w:val="2"/>
                <w:szCs w:val="24"/>
              </w:rPr>
              <w:t xml:space="preserve">Pradinė Sutarties vertė - Joniškio </w:t>
            </w:r>
            <w:r w:rsidR="00114D1C">
              <w:rPr>
                <w:kern w:val="2"/>
                <w:szCs w:val="24"/>
              </w:rPr>
              <w:t>„</w:t>
            </w:r>
            <w:r w:rsidR="003F1F83">
              <w:rPr>
                <w:kern w:val="2"/>
                <w:szCs w:val="24"/>
              </w:rPr>
              <w:t>Saulės</w:t>
            </w:r>
            <w:r w:rsidR="00114D1C">
              <w:rPr>
                <w:kern w:val="2"/>
                <w:szCs w:val="24"/>
              </w:rPr>
              <w:t>“</w:t>
            </w:r>
            <w:r w:rsidR="003F1F83">
              <w:rPr>
                <w:kern w:val="2"/>
                <w:szCs w:val="24"/>
              </w:rPr>
              <w:t xml:space="preserve"> pagrindinė mokykla </w:t>
            </w:r>
            <w:r w:rsidR="003F1F83" w:rsidRPr="003F1F83">
              <w:rPr>
                <w:kern w:val="2"/>
                <w:szCs w:val="24"/>
              </w:rPr>
              <w:t>(L</w:t>
            </w:r>
            <w:r w:rsidR="00114D1C">
              <w:rPr>
                <w:kern w:val="2"/>
                <w:szCs w:val="24"/>
              </w:rPr>
              <w:t xml:space="preserve">ivonijos </w:t>
            </w:r>
            <w:r w:rsidR="003F1F83" w:rsidRPr="003F1F83">
              <w:rPr>
                <w:kern w:val="2"/>
                <w:szCs w:val="24"/>
              </w:rPr>
              <w:t xml:space="preserve">g. </w:t>
            </w:r>
            <w:r w:rsidR="00114D1C">
              <w:rPr>
                <w:kern w:val="2"/>
                <w:szCs w:val="24"/>
              </w:rPr>
              <w:t>6</w:t>
            </w:r>
            <w:r w:rsidR="003F1F83" w:rsidRPr="003F1F83">
              <w:rPr>
                <w:kern w:val="2"/>
                <w:szCs w:val="24"/>
              </w:rPr>
              <w:t>, Joniškis) yra (</w:t>
            </w:r>
            <w:r w:rsidR="003F1F83" w:rsidRPr="00114D1C">
              <w:rPr>
                <w:kern w:val="2"/>
                <w:szCs w:val="24"/>
              </w:rPr>
              <w:t>nurodyti sumą skaičiais</w:t>
            </w:r>
            <w:r w:rsidR="003F1F83" w:rsidRPr="003F1F83">
              <w:rPr>
                <w:kern w:val="2"/>
                <w:szCs w:val="24"/>
              </w:rPr>
              <w:t xml:space="preserve">) Eur, (nurodyti sumą žodžiais) be pridėtinės vertės mokesčio (toliau – PVM). </w:t>
            </w:r>
          </w:p>
          <w:p w14:paraId="34FFF9F5" w14:textId="77777777" w:rsidR="003F1F83" w:rsidRPr="003F1F83" w:rsidRDefault="003F1F83" w:rsidP="003F1F83">
            <w:pPr>
              <w:rPr>
                <w:kern w:val="2"/>
                <w:szCs w:val="24"/>
              </w:rPr>
            </w:pPr>
            <w:r w:rsidRPr="003F1F83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4624E139" w14:textId="5B24FC07" w:rsidR="003F1F83" w:rsidRDefault="003F1F83" w:rsidP="003F1F83">
            <w:pPr>
              <w:rPr>
                <w:kern w:val="2"/>
                <w:szCs w:val="24"/>
              </w:rPr>
            </w:pPr>
            <w:r w:rsidRPr="003F1F83">
              <w:rPr>
                <w:kern w:val="2"/>
                <w:szCs w:val="24"/>
              </w:rPr>
              <w:t>Sutarties kaina - Joniškio vaikų lopšelis-darželis „Ąžuoliukas“ (Latvių g. 2, Joniškis) yra (nurodyti sumą skaičiais) Eur, (nurodyti sumą žodžiais) Eur su PVM.</w:t>
            </w:r>
          </w:p>
          <w:p w14:paraId="62E07129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78A9F871" w14:textId="6EABCFB6" w:rsidR="00757920" w:rsidRPr="00962348" w:rsidRDefault="00502640" w:rsidP="00F86CD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</w:t>
            </w:r>
            <w:r w:rsidR="00B21038" w:rsidRPr="00962348">
              <w:rPr>
                <w:kern w:val="2"/>
                <w:szCs w:val="24"/>
              </w:rPr>
              <w:t xml:space="preserve">. </w:t>
            </w:r>
            <w:r w:rsidR="00757920" w:rsidRPr="00962348">
              <w:rPr>
                <w:kern w:val="2"/>
                <w:szCs w:val="24"/>
              </w:rPr>
              <w:t xml:space="preserve">Pradinė Sutarties vertė - </w:t>
            </w:r>
            <w:r w:rsidR="00340AF9" w:rsidRPr="00962348">
              <w:rPr>
                <w:kern w:val="2"/>
                <w:szCs w:val="24"/>
              </w:rPr>
              <w:t>Joniškio rajono pagrindinė mokykla</w:t>
            </w:r>
            <w:r w:rsidR="00464643">
              <w:rPr>
                <w:kern w:val="2"/>
                <w:szCs w:val="24"/>
              </w:rPr>
              <w:t xml:space="preserve">: </w:t>
            </w:r>
            <w:r w:rsidR="00340AF9" w:rsidRPr="00962348">
              <w:rPr>
                <w:kern w:val="2"/>
                <w:szCs w:val="24"/>
              </w:rPr>
              <w:t>Gasčiūnų skyrius (Mokyklos g. 5, Gasčiūnai)</w:t>
            </w:r>
            <w:r w:rsidR="00464643">
              <w:rPr>
                <w:kern w:val="2"/>
                <w:szCs w:val="24"/>
              </w:rPr>
              <w:t xml:space="preserve">, </w:t>
            </w:r>
            <w:r w:rsidR="00464643" w:rsidRPr="00962348">
              <w:rPr>
                <w:kern w:val="2"/>
                <w:szCs w:val="24"/>
              </w:rPr>
              <w:t>Gataučių skyrius (Mokyklos g. 6, Gataučiai)</w:t>
            </w:r>
            <w:r w:rsidR="00464643">
              <w:rPr>
                <w:kern w:val="2"/>
                <w:szCs w:val="24"/>
              </w:rPr>
              <w:t xml:space="preserve">, </w:t>
            </w:r>
            <w:r w:rsidR="00464643" w:rsidRPr="00464643">
              <w:rPr>
                <w:kern w:val="2"/>
                <w:szCs w:val="24"/>
              </w:rPr>
              <w:t xml:space="preserve">Joniškio rajono pagrindinė mokykla Kriukų skyrius (S. Dariaus ir S. Girėno g. 2, Kriukai) </w:t>
            </w:r>
            <w:r w:rsidR="00757920" w:rsidRPr="00962348">
              <w:rPr>
                <w:kern w:val="2"/>
                <w:szCs w:val="24"/>
              </w:rPr>
              <w:t xml:space="preserve">yra (nurodyti sumą skaičiais) Eur, (nurodyti sumą žodžiais) be pridėtinės vertės mokesčio (toliau – PVM). </w:t>
            </w:r>
          </w:p>
          <w:p w14:paraId="2BACFD97" w14:textId="77777777" w:rsidR="00757920" w:rsidRPr="00962348" w:rsidRDefault="00757920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375A190C" w14:textId="3F359170" w:rsidR="00B82026" w:rsidRPr="00962348" w:rsidRDefault="00757920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340AF9" w:rsidRPr="00962348">
              <w:rPr>
                <w:kern w:val="2"/>
                <w:szCs w:val="24"/>
              </w:rPr>
              <w:t xml:space="preserve">Joniškio rajono pagrindinė mokykla Gasčiūnų skyrius (Mokyklos g. 5, Gasčiūnai)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0B2CCD55" w14:textId="77777777" w:rsidR="00465094" w:rsidRDefault="00465094" w:rsidP="00F86CDA">
            <w:pPr>
              <w:rPr>
                <w:kern w:val="2"/>
                <w:szCs w:val="24"/>
              </w:rPr>
            </w:pPr>
          </w:p>
          <w:p w14:paraId="0D84B749" w14:textId="36DAB0DC" w:rsidR="00502640" w:rsidRPr="00962348" w:rsidRDefault="00464643" w:rsidP="00502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</w:t>
            </w:r>
            <w:r w:rsidR="00502640" w:rsidRPr="00962348">
              <w:rPr>
                <w:kern w:val="2"/>
                <w:szCs w:val="24"/>
              </w:rPr>
              <w:t xml:space="preserve">. Pradinė Sutarties vertė - Žagarės gimnazija (Kęstučio g. 1, Žagarė)  yra (nurodyti sumą skaičiais) Eur, (nurodyti sumą žodžiais) be pridėtinės vertės mokesčio (toliau – PVM). </w:t>
            </w:r>
          </w:p>
          <w:p w14:paraId="37781388" w14:textId="77777777" w:rsidR="00502640" w:rsidRPr="00962348" w:rsidRDefault="00502640" w:rsidP="00502640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5A1833D3" w14:textId="24E09C8D" w:rsidR="00502640" w:rsidRDefault="00502640" w:rsidP="00465094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 - Žagarės gimnazija (Kęstučio g. 1, Žagarė) yra (nurodyti sumą skaičiais) Eur, (nurodyti sumą žodžiais) Eur su PVM.</w:t>
            </w:r>
          </w:p>
          <w:p w14:paraId="3EFD1112" w14:textId="77777777" w:rsidR="00502640" w:rsidRDefault="00502640" w:rsidP="00465094">
            <w:pPr>
              <w:rPr>
                <w:kern w:val="2"/>
                <w:szCs w:val="24"/>
              </w:rPr>
            </w:pPr>
          </w:p>
          <w:p w14:paraId="2C4A9BD5" w14:textId="1A378D05" w:rsidR="00465094" w:rsidRPr="00962348" w:rsidRDefault="00464643" w:rsidP="0046509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</w:t>
            </w:r>
            <w:r w:rsidR="00465094">
              <w:rPr>
                <w:kern w:val="2"/>
                <w:szCs w:val="24"/>
              </w:rPr>
              <w:t xml:space="preserve">. </w:t>
            </w:r>
            <w:r w:rsidR="00465094" w:rsidRPr="00962348">
              <w:rPr>
                <w:kern w:val="2"/>
                <w:szCs w:val="24"/>
              </w:rPr>
              <w:t xml:space="preserve">Pradinė Sutarties vertė </w:t>
            </w:r>
            <w:r w:rsidR="00465094">
              <w:rPr>
                <w:kern w:val="2"/>
                <w:szCs w:val="24"/>
              </w:rPr>
              <w:t>–</w:t>
            </w:r>
            <w:r w:rsidR="00465094" w:rsidRPr="00962348">
              <w:rPr>
                <w:kern w:val="2"/>
                <w:szCs w:val="24"/>
              </w:rPr>
              <w:t xml:space="preserve"> </w:t>
            </w:r>
            <w:r w:rsidR="00465094">
              <w:rPr>
                <w:kern w:val="2"/>
                <w:szCs w:val="24"/>
              </w:rPr>
              <w:t>Skaistgirio</w:t>
            </w:r>
            <w:r w:rsidR="00465094" w:rsidRPr="00962348">
              <w:rPr>
                <w:kern w:val="2"/>
                <w:szCs w:val="24"/>
              </w:rPr>
              <w:t xml:space="preserve"> gimnazija </w:t>
            </w:r>
            <w:r w:rsidR="00DC304B">
              <w:rPr>
                <w:kern w:val="2"/>
                <w:szCs w:val="24"/>
              </w:rPr>
              <w:t>(Šermukšnių</w:t>
            </w:r>
            <w:r w:rsidR="00465094" w:rsidRPr="00962348">
              <w:rPr>
                <w:kern w:val="2"/>
                <w:szCs w:val="24"/>
              </w:rPr>
              <w:t xml:space="preserve"> g. </w:t>
            </w:r>
            <w:r w:rsidR="00DC304B">
              <w:rPr>
                <w:kern w:val="2"/>
                <w:szCs w:val="24"/>
              </w:rPr>
              <w:t>2</w:t>
            </w:r>
            <w:r w:rsidR="00465094" w:rsidRPr="00962348">
              <w:rPr>
                <w:kern w:val="2"/>
                <w:szCs w:val="24"/>
              </w:rPr>
              <w:t xml:space="preserve">, </w:t>
            </w:r>
            <w:r w:rsidR="00DC304B">
              <w:rPr>
                <w:kern w:val="2"/>
                <w:szCs w:val="24"/>
              </w:rPr>
              <w:t>Skaistgirys</w:t>
            </w:r>
            <w:r w:rsidR="00465094" w:rsidRPr="00962348">
              <w:rPr>
                <w:kern w:val="2"/>
                <w:szCs w:val="24"/>
              </w:rPr>
              <w:t xml:space="preserve">)  yra (nurodyti sumą skaičiais) Eur, (nurodyti sumą žodžiais) be pridėtinės vertės mokesčio (toliau – PVM). </w:t>
            </w:r>
          </w:p>
          <w:p w14:paraId="45490FCC" w14:textId="77777777" w:rsidR="00465094" w:rsidRPr="00962348" w:rsidRDefault="00465094" w:rsidP="00465094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1EEFE1A6" w14:textId="77777777" w:rsidR="00465094" w:rsidRPr="00962348" w:rsidRDefault="00465094" w:rsidP="00465094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 - Žagarės gimnazija (Kęstučio g. 1, Žagarė) yra (nurodyti sumą skaičiais) Eur, (nurodyti sumą žodžiais) Eur su PVM.</w:t>
            </w:r>
          </w:p>
          <w:p w14:paraId="0901FCC4" w14:textId="77777777" w:rsidR="00465094" w:rsidRDefault="00465094" w:rsidP="00F86CDA">
            <w:pPr>
              <w:rPr>
                <w:kern w:val="2"/>
                <w:szCs w:val="24"/>
              </w:rPr>
            </w:pPr>
          </w:p>
          <w:p w14:paraId="3FF630E7" w14:textId="3A92819B" w:rsidR="00464643" w:rsidRPr="00114D1C" w:rsidRDefault="00464643" w:rsidP="004646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 </w:t>
            </w:r>
            <w:r w:rsidRPr="00114D1C">
              <w:rPr>
                <w:kern w:val="2"/>
                <w:szCs w:val="24"/>
              </w:rPr>
              <w:t>Pradinė Sutarties vertė - Joniškio vaikų darželis „</w:t>
            </w:r>
            <w:r>
              <w:rPr>
                <w:kern w:val="2"/>
                <w:szCs w:val="24"/>
              </w:rPr>
              <w:t>Vyturėlis</w:t>
            </w:r>
            <w:r w:rsidRPr="00114D1C">
              <w:rPr>
                <w:kern w:val="2"/>
                <w:szCs w:val="24"/>
              </w:rPr>
              <w:t>“ (</w:t>
            </w:r>
            <w:r>
              <w:rPr>
                <w:kern w:val="2"/>
                <w:szCs w:val="24"/>
              </w:rPr>
              <w:t>Melioratorių a</w:t>
            </w:r>
            <w:r w:rsidRPr="00114D1C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14</w:t>
            </w:r>
            <w:r w:rsidRPr="00114D1C">
              <w:rPr>
                <w:kern w:val="2"/>
                <w:szCs w:val="24"/>
              </w:rPr>
              <w:t xml:space="preserve">, Joniškis) yra (nurodyti sumą skaičiais) Eur, (nurodyti sumą žodžiais) be pridėtinės vertės mokesčio (toliau – PVM). </w:t>
            </w:r>
          </w:p>
          <w:p w14:paraId="62BEEDAD" w14:textId="77777777" w:rsidR="00464643" w:rsidRPr="00114D1C" w:rsidRDefault="00464643" w:rsidP="00464643">
            <w:pPr>
              <w:rPr>
                <w:kern w:val="2"/>
                <w:szCs w:val="24"/>
              </w:rPr>
            </w:pPr>
            <w:r w:rsidRPr="00114D1C">
              <w:rPr>
                <w:kern w:val="2"/>
                <w:szCs w:val="24"/>
              </w:rPr>
              <w:lastRenderedPageBreak/>
              <w:t>PVM sudaro (nurodyti sumą skaičiais) Eur, (nurodyti sumą žodžiais).</w:t>
            </w:r>
          </w:p>
          <w:p w14:paraId="45412153" w14:textId="772E8F78" w:rsidR="00464643" w:rsidRDefault="00464643" w:rsidP="00502640">
            <w:pPr>
              <w:rPr>
                <w:kern w:val="2"/>
                <w:szCs w:val="24"/>
              </w:rPr>
            </w:pPr>
            <w:r w:rsidRPr="00114D1C">
              <w:rPr>
                <w:kern w:val="2"/>
                <w:szCs w:val="24"/>
              </w:rPr>
              <w:t>Sutarties kaina - Joniškio vaikų lopšelis-darželis „Ąžuoliukas“ (Latvių g. 2, Joniškis) yra (nurodyti sumą skaičiais) Eur, (nurodyti sumą žodžiais) Eur su PVM.</w:t>
            </w:r>
          </w:p>
          <w:p w14:paraId="4B5611D0" w14:textId="77777777" w:rsidR="00464643" w:rsidRDefault="00464643" w:rsidP="00502640">
            <w:pPr>
              <w:rPr>
                <w:kern w:val="2"/>
                <w:szCs w:val="24"/>
              </w:rPr>
            </w:pPr>
          </w:p>
          <w:p w14:paraId="59E030C8" w14:textId="38DFBFAA" w:rsidR="00502640" w:rsidRPr="00962348" w:rsidRDefault="00464643" w:rsidP="0050264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</w:t>
            </w:r>
            <w:r w:rsidR="00502640">
              <w:rPr>
                <w:kern w:val="2"/>
                <w:szCs w:val="24"/>
              </w:rPr>
              <w:t xml:space="preserve">. </w:t>
            </w:r>
            <w:r w:rsidR="00502640" w:rsidRPr="00962348">
              <w:rPr>
                <w:kern w:val="2"/>
                <w:szCs w:val="24"/>
              </w:rPr>
              <w:t xml:space="preserve">Pradinė Sutarties vertė - Joniškio vaikų lopšelis-darželis „Ąžuoliukas“ (Latvių g. 2, Joniškis) yra (nurodyti sumą skaičiais) Eur, (nurodyti sumą žodžiais) be pridėtinės vertės mokesčio (toliau – PVM). </w:t>
            </w:r>
          </w:p>
          <w:p w14:paraId="08BC5023" w14:textId="77777777" w:rsidR="00502640" w:rsidRPr="00962348" w:rsidRDefault="00502640" w:rsidP="00502640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3B5AFC46" w14:textId="77777777" w:rsidR="00502640" w:rsidRDefault="00502640" w:rsidP="00502640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 - Joniškio vaikų lopšelis-darželis „Ąžuoliukas“ (Latvių g. 2, Joniškis) yra (nurodyti sumą skaičiais) Eur, (nurodyti sumą žodžiais) Eur su PVM.</w:t>
            </w:r>
          </w:p>
          <w:p w14:paraId="527077C9" w14:textId="77777777" w:rsidR="00464643" w:rsidRDefault="00464643" w:rsidP="00502640">
            <w:pPr>
              <w:rPr>
                <w:kern w:val="2"/>
                <w:szCs w:val="24"/>
              </w:rPr>
            </w:pPr>
          </w:p>
          <w:p w14:paraId="68E2389E" w14:textId="01345BB5" w:rsidR="00464643" w:rsidRPr="00962348" w:rsidRDefault="00464643" w:rsidP="0046464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8. </w:t>
            </w:r>
            <w:r w:rsidRPr="00962348">
              <w:rPr>
                <w:kern w:val="2"/>
                <w:szCs w:val="24"/>
              </w:rPr>
              <w:t>Pradinė Sutarties vertė - Joniškio vaikų lopšelis-darželis „</w:t>
            </w:r>
            <w:r>
              <w:rPr>
                <w:kern w:val="2"/>
                <w:szCs w:val="24"/>
              </w:rPr>
              <w:t>Saulutė</w:t>
            </w:r>
            <w:r w:rsidRPr="00962348">
              <w:rPr>
                <w:kern w:val="2"/>
                <w:szCs w:val="24"/>
              </w:rPr>
              <w:t xml:space="preserve">“ (Latvių g. 2, Joniškis) yra (nurodyti sumą skaičiais) Eur, (nurodyti sumą žodžiais) be pridėtinės vertės mokesčio (toliau – PVM). </w:t>
            </w:r>
          </w:p>
          <w:p w14:paraId="49A2E47B" w14:textId="77777777" w:rsidR="00464643" w:rsidRPr="00962348" w:rsidRDefault="00464643" w:rsidP="00464643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09242FC8" w14:textId="77777777" w:rsidR="00464643" w:rsidRDefault="00464643" w:rsidP="00464643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 - Joniškio vaikų lopšelis-darželis „Ąžuoliukas“ (Latvių g. 2, Joniškis) yra (nurodyti sumą skaičiais) Eur, (nurodyti sumą žodžiais) Eur su PVM.</w:t>
            </w:r>
          </w:p>
          <w:p w14:paraId="2C8CCDB1" w14:textId="77777777" w:rsidR="00502640" w:rsidRDefault="00502640" w:rsidP="00502640">
            <w:pPr>
              <w:rPr>
                <w:kern w:val="2"/>
                <w:szCs w:val="24"/>
              </w:rPr>
            </w:pPr>
          </w:p>
          <w:p w14:paraId="418A1779" w14:textId="77777777" w:rsidR="00465094" w:rsidRPr="00962348" w:rsidRDefault="00465094" w:rsidP="00F86CDA">
            <w:pPr>
              <w:pStyle w:val="Sraopastraipa"/>
              <w:ind w:left="0"/>
              <w:rPr>
                <w:kern w:val="2"/>
                <w:szCs w:val="24"/>
              </w:rPr>
            </w:pPr>
          </w:p>
          <w:p w14:paraId="316E8ACB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35410A">
              <w:rPr>
                <w:b/>
                <w:bCs/>
                <w:kern w:val="2"/>
                <w:szCs w:val="24"/>
              </w:rPr>
              <w:t>Bendra pradinės Sutarties</w:t>
            </w:r>
            <w:r w:rsidRPr="00962348">
              <w:rPr>
                <w:kern w:val="2"/>
                <w:szCs w:val="24"/>
              </w:rPr>
              <w:t xml:space="preserve"> </w:t>
            </w:r>
            <w:r w:rsidRPr="0035410A">
              <w:rPr>
                <w:b/>
                <w:bCs/>
                <w:kern w:val="2"/>
                <w:szCs w:val="24"/>
              </w:rPr>
              <w:t xml:space="preserve">vertė </w:t>
            </w:r>
            <w:r w:rsidRPr="00962348">
              <w:rPr>
                <w:kern w:val="2"/>
                <w:szCs w:val="24"/>
              </w:rPr>
              <w:t>yra (nurodyti sumą skaičiais) Eur (nurodyti sumą žodžiais) be PVM.</w:t>
            </w:r>
          </w:p>
          <w:p w14:paraId="78CF5F6A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 (nurodyti sumą žodžiais).</w:t>
            </w:r>
          </w:p>
          <w:p w14:paraId="468C6543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Bendra Sutarties kaina yra (nurodyti sumą skaičiais) Eur (nurodyti sumą žodžiais) su PVM.</w:t>
            </w:r>
          </w:p>
          <w:p w14:paraId="415EC312" w14:textId="55628415" w:rsidR="00776F79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</w:t>
            </w:r>
            <w:r w:rsidR="00EE65C2">
              <w:rPr>
                <w:kern w:val="2"/>
                <w:szCs w:val="24"/>
              </w:rPr>
              <w:t xml:space="preserve">rekių </w:t>
            </w:r>
            <w:r w:rsidRPr="00962348">
              <w:rPr>
                <w:kern w:val="2"/>
                <w:szCs w:val="24"/>
              </w:rPr>
              <w:t>kiekį ir (ar) apimtį.</w:t>
            </w:r>
            <w:r w:rsidR="00284252">
              <w:rPr>
                <w:kern w:val="2"/>
                <w:szCs w:val="24"/>
              </w:rPr>
              <w:t xml:space="preserve"> </w:t>
            </w:r>
            <w:r w:rsidR="00AA0D08">
              <w:rPr>
                <w:kern w:val="2"/>
                <w:szCs w:val="24"/>
              </w:rPr>
              <w:t>Atsiskaitym</w:t>
            </w:r>
            <w:r w:rsidR="002C6E99">
              <w:rPr>
                <w:kern w:val="2"/>
                <w:szCs w:val="24"/>
              </w:rPr>
              <w:t>ai</w:t>
            </w:r>
            <w:r w:rsidR="00576602">
              <w:rPr>
                <w:kern w:val="2"/>
                <w:szCs w:val="24"/>
              </w:rPr>
              <w:t xml:space="preserve"> vykd</w:t>
            </w:r>
            <w:r w:rsidR="002C6E99">
              <w:rPr>
                <w:kern w:val="2"/>
                <w:szCs w:val="24"/>
              </w:rPr>
              <w:t>omi</w:t>
            </w:r>
            <w:r w:rsidR="005A0D54">
              <w:rPr>
                <w:kern w:val="2"/>
                <w:szCs w:val="24"/>
              </w:rPr>
              <w:t xml:space="preserve"> pagal Tiekėjo pasiūlyme nurodytus įkainius.</w:t>
            </w:r>
          </w:p>
          <w:p w14:paraId="5DC2FF3E" w14:textId="185F7EEB" w:rsidR="009027F5" w:rsidRPr="00962348" w:rsidRDefault="009027F5" w:rsidP="00F86CDA">
            <w:pPr>
              <w:rPr>
                <w:kern w:val="2"/>
                <w:szCs w:val="24"/>
              </w:rPr>
            </w:pPr>
          </w:p>
        </w:tc>
      </w:tr>
      <w:tr w:rsidR="005A5832" w:rsidRPr="00ED18F7" w14:paraId="1C19A0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1A3B6652" w14:textId="0515703F" w:rsidR="005A5832" w:rsidRPr="00980BA9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ED18F7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7087" w:type="dxa"/>
            <w:gridSpan w:val="2"/>
          </w:tcPr>
          <w:p w14:paraId="00D41BAE" w14:textId="62E747BD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Sutarties kaina</w:t>
            </w:r>
            <w:r w:rsidRPr="00ED18F7">
              <w:rPr>
                <w:color w:val="FF0000"/>
                <w:kern w:val="2"/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bus perskaičiuojam</w:t>
            </w:r>
            <w:r w:rsidR="002974B5" w:rsidRPr="00ED18F7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>:</w:t>
            </w:r>
          </w:p>
          <w:p w14:paraId="64368AD2" w14:textId="6F51883D" w:rsidR="005A5832" w:rsidRPr="00ED18F7" w:rsidRDefault="00A10867" w:rsidP="00EC29C1">
            <w:pPr>
              <w:rPr>
                <w:color w:val="FF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5.3.1</w:t>
            </w:r>
            <w:r w:rsidR="00CD4295">
              <w:rPr>
                <w:kern w:val="2"/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dėl PVM tarifo pasikeitimo</w:t>
            </w:r>
            <w:r w:rsidR="00AA04B6" w:rsidRPr="00ED18F7">
              <w:rPr>
                <w:kern w:val="2"/>
                <w:szCs w:val="24"/>
              </w:rPr>
              <w:t>.</w:t>
            </w:r>
          </w:p>
          <w:p w14:paraId="33BE06DA" w14:textId="66098480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:rsidRPr="00ED18F7" w14:paraId="44043A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1E21D28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87" w:type="dxa"/>
            <w:gridSpan w:val="2"/>
          </w:tcPr>
          <w:p w14:paraId="285D6B99" w14:textId="3926F482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980BA9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 xml:space="preserve"> nekeičiant Prekių kainos be PVM. </w:t>
            </w:r>
          </w:p>
          <w:p w14:paraId="22F59FE8" w14:textId="5AF1139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Perskaičiuota Sutarties kaina įforminam</w:t>
            </w:r>
            <w:r w:rsidR="00AA04B6" w:rsidRPr="00ED18F7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 xml:space="preserve"> Susitarimu ir turi būti taikom</w:t>
            </w:r>
            <w:r w:rsidR="00B44A00" w:rsidRPr="00ED18F7">
              <w:rPr>
                <w:kern w:val="2"/>
                <w:szCs w:val="24"/>
              </w:rPr>
              <w:t xml:space="preserve">a </w:t>
            </w:r>
            <w:r w:rsidRPr="00ED18F7">
              <w:rPr>
                <w:kern w:val="2"/>
                <w:szCs w:val="24"/>
              </w:rPr>
              <w:t>nuo naujo PVM įvedimo datos (nepriklausomai nuo to, kada pasirašytas Susitarimas).</w:t>
            </w:r>
          </w:p>
        </w:tc>
      </w:tr>
      <w:tr w:rsidR="005A5832" w:rsidRPr="00ED18F7" w14:paraId="5D8E4D4D" w14:textId="77777777" w:rsidTr="00EC29C1">
        <w:trPr>
          <w:trHeight w:val="300"/>
        </w:trPr>
        <w:tc>
          <w:tcPr>
            <w:tcW w:w="3256" w:type="dxa"/>
            <w:gridSpan w:val="2"/>
          </w:tcPr>
          <w:p w14:paraId="7137F72E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5.3.2.</w:t>
            </w:r>
            <w:r w:rsidRPr="00ED18F7">
              <w:rPr>
                <w:kern w:val="2"/>
                <w:szCs w:val="24"/>
              </w:rPr>
              <w:t xml:space="preserve"> </w:t>
            </w:r>
            <w:r w:rsidRPr="00ED18F7">
              <w:rPr>
                <w:b/>
                <w:bCs/>
                <w:kern w:val="2"/>
                <w:szCs w:val="24"/>
              </w:rPr>
              <w:t xml:space="preserve">Sutarties kainos / įkainių peržiūra dėl kitų </w:t>
            </w:r>
            <w:r w:rsidRPr="00ED18F7">
              <w:rPr>
                <w:b/>
                <w:bCs/>
                <w:kern w:val="2"/>
                <w:szCs w:val="24"/>
              </w:rPr>
              <w:lastRenderedPageBreak/>
              <w:t>mokesčių, lemiančių Prekių kainos pokytį, pasikeitimo</w:t>
            </w:r>
          </w:p>
        </w:tc>
        <w:tc>
          <w:tcPr>
            <w:tcW w:w="7087" w:type="dxa"/>
            <w:gridSpan w:val="2"/>
          </w:tcPr>
          <w:p w14:paraId="0B129A1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lastRenderedPageBreak/>
              <w:t>Netaikoma</w:t>
            </w:r>
          </w:p>
          <w:p w14:paraId="096AB429" w14:textId="320CB92F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06597448" w14:textId="77777777" w:rsidTr="00EC29C1">
        <w:trPr>
          <w:trHeight w:val="300"/>
        </w:trPr>
        <w:tc>
          <w:tcPr>
            <w:tcW w:w="3256" w:type="dxa"/>
            <w:gridSpan w:val="2"/>
          </w:tcPr>
          <w:p w14:paraId="68CA6F47" w14:textId="267EE3CA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087" w:type="dxa"/>
            <w:gridSpan w:val="2"/>
          </w:tcPr>
          <w:p w14:paraId="391BF2A6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AD0C670" w14:textId="2D29187E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5B4D0978" w14:textId="77777777" w:rsidTr="00EC29C1">
        <w:trPr>
          <w:trHeight w:val="300"/>
        </w:trPr>
        <w:tc>
          <w:tcPr>
            <w:tcW w:w="3256" w:type="dxa"/>
            <w:gridSpan w:val="2"/>
          </w:tcPr>
          <w:p w14:paraId="30CEAD7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7087" w:type="dxa"/>
            <w:gridSpan w:val="2"/>
          </w:tcPr>
          <w:p w14:paraId="03E1C118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6B969C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  <w:p w14:paraId="7893DB32" w14:textId="23433733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:rsidRPr="00ED18F7" w14:paraId="56777FC9" w14:textId="77777777" w:rsidTr="00EC29C1">
        <w:trPr>
          <w:trHeight w:val="300"/>
        </w:trPr>
        <w:tc>
          <w:tcPr>
            <w:tcW w:w="3256" w:type="dxa"/>
            <w:gridSpan w:val="2"/>
          </w:tcPr>
          <w:p w14:paraId="3571279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ED18F7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87" w:type="dxa"/>
            <w:gridSpan w:val="2"/>
          </w:tcPr>
          <w:p w14:paraId="5109CF3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0600DC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  <w:p w14:paraId="3F419D44" w14:textId="77777777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  <w:p w14:paraId="5FBC50E0" w14:textId="64A96B21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DFF763B" w14:textId="77777777" w:rsidTr="00EC29C1">
        <w:trPr>
          <w:trHeight w:val="300"/>
        </w:trPr>
        <w:tc>
          <w:tcPr>
            <w:tcW w:w="3256" w:type="dxa"/>
            <w:gridSpan w:val="2"/>
          </w:tcPr>
          <w:p w14:paraId="416E16C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87" w:type="dxa"/>
            <w:gridSpan w:val="2"/>
          </w:tcPr>
          <w:p w14:paraId="4A49B80B" w14:textId="45777013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Pirkėjas atsiskaito su Tiekėju ne vėliau kaip per </w:t>
            </w:r>
            <w:r w:rsidR="002974B5" w:rsidRPr="00ED18F7">
              <w:rPr>
                <w:kern w:val="2"/>
                <w:szCs w:val="24"/>
              </w:rPr>
              <w:t>3</w:t>
            </w:r>
            <w:r w:rsidR="00547BB1" w:rsidRPr="00ED18F7">
              <w:rPr>
                <w:kern w:val="2"/>
                <w:szCs w:val="24"/>
              </w:rPr>
              <w:t xml:space="preserve">0 </w:t>
            </w:r>
            <w:r w:rsidRPr="00ED18F7">
              <w:rPr>
                <w:kern w:val="2"/>
                <w:szCs w:val="24"/>
              </w:rPr>
              <w:t>(</w:t>
            </w:r>
            <w:r w:rsidR="002974B5" w:rsidRPr="00ED18F7">
              <w:rPr>
                <w:kern w:val="2"/>
                <w:szCs w:val="24"/>
              </w:rPr>
              <w:t>trisdešimt</w:t>
            </w:r>
            <w:r w:rsidRPr="00ED18F7">
              <w:rPr>
                <w:kern w:val="2"/>
                <w:szCs w:val="24"/>
              </w:rPr>
              <w:t>)</w:t>
            </w:r>
            <w:r w:rsidR="00547BB1" w:rsidRPr="00ED18F7">
              <w:rPr>
                <w:kern w:val="2"/>
                <w:szCs w:val="24"/>
              </w:rPr>
              <w:t xml:space="preserve"> dienų</w:t>
            </w:r>
            <w:r w:rsidRPr="00ED18F7">
              <w:rPr>
                <w:kern w:val="2"/>
                <w:szCs w:val="24"/>
              </w:rPr>
              <w:t xml:space="preserve"> nuo Sąskaitos gavimo dienos</w:t>
            </w:r>
            <w:r w:rsidR="00E166C5">
              <w:rPr>
                <w:kern w:val="2"/>
                <w:szCs w:val="24"/>
              </w:rPr>
              <w:t xml:space="preserve"> informacinėje sistemoje SABIS.</w:t>
            </w:r>
          </w:p>
          <w:p w14:paraId="5D1F8A09" w14:textId="59B4E28C" w:rsidR="005A5832" w:rsidRPr="00ED18F7" w:rsidRDefault="00A10867" w:rsidP="00EC29C1">
            <w:pPr>
              <w:rPr>
                <w:kern w:val="2"/>
                <w:szCs w:val="24"/>
                <w:shd w:val="clear" w:color="auto" w:fill="FFFFFF"/>
              </w:rPr>
            </w:pPr>
            <w:r w:rsidRPr="00ED18F7">
              <w:rPr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</w:t>
            </w:r>
            <w:r w:rsidR="00547BB1" w:rsidRPr="00ED18F7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:rsidRPr="00ED18F7" w14:paraId="44D73415" w14:textId="77777777" w:rsidTr="00EC29C1">
        <w:trPr>
          <w:trHeight w:val="300"/>
        </w:trPr>
        <w:tc>
          <w:tcPr>
            <w:tcW w:w="3256" w:type="dxa"/>
            <w:gridSpan w:val="2"/>
          </w:tcPr>
          <w:p w14:paraId="6C676BA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087" w:type="dxa"/>
            <w:gridSpan w:val="2"/>
          </w:tcPr>
          <w:p w14:paraId="1B952C75" w14:textId="06EC41E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390513CB" w14:textId="77777777" w:rsidTr="00EC29C1">
        <w:trPr>
          <w:trHeight w:val="300"/>
        </w:trPr>
        <w:tc>
          <w:tcPr>
            <w:tcW w:w="3256" w:type="dxa"/>
            <w:gridSpan w:val="2"/>
          </w:tcPr>
          <w:p w14:paraId="0EF5F09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87" w:type="dxa"/>
            <w:gridSpan w:val="2"/>
          </w:tcPr>
          <w:p w14:paraId="5B2F19FE" w14:textId="3597676C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16A66D78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2D52984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:rsidRPr="00ED18F7" w14:paraId="6D983174" w14:textId="77777777" w:rsidTr="00EC29C1">
        <w:trPr>
          <w:trHeight w:val="300"/>
        </w:trPr>
        <w:tc>
          <w:tcPr>
            <w:tcW w:w="3256" w:type="dxa"/>
            <w:gridSpan w:val="2"/>
          </w:tcPr>
          <w:p w14:paraId="09C25722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87" w:type="dxa"/>
            <w:gridSpan w:val="2"/>
          </w:tcPr>
          <w:p w14:paraId="563941A5" w14:textId="1F8467AA" w:rsidR="005A5832" w:rsidRPr="00ED18F7" w:rsidRDefault="00A10867" w:rsidP="00A30E78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ED18F7">
              <w:rPr>
                <w:b/>
                <w:bCs/>
                <w:kern w:val="2"/>
                <w:szCs w:val="24"/>
              </w:rPr>
              <w:t>ne trumpesnis kaip</w:t>
            </w:r>
            <w:r w:rsidR="0054046C" w:rsidRPr="00ED18F7">
              <w:rPr>
                <w:szCs w:val="24"/>
              </w:rPr>
              <w:t xml:space="preserve"> </w:t>
            </w:r>
            <w:r w:rsidR="00A30E78" w:rsidRPr="00ED18F7">
              <w:rPr>
                <w:szCs w:val="24"/>
              </w:rPr>
              <w:t>24</w:t>
            </w:r>
            <w:r w:rsidR="0054046C" w:rsidRPr="00ED18F7">
              <w:rPr>
                <w:szCs w:val="24"/>
              </w:rPr>
              <w:t xml:space="preserve"> mėnesi</w:t>
            </w:r>
            <w:r w:rsidR="00A30E78" w:rsidRPr="00ED18F7">
              <w:rPr>
                <w:szCs w:val="24"/>
              </w:rPr>
              <w:t>ai</w:t>
            </w:r>
            <w:r w:rsidR="002974B5" w:rsidRPr="00ED18F7">
              <w:rPr>
                <w:szCs w:val="24"/>
              </w:rPr>
              <w:t>.</w:t>
            </w:r>
            <w:r w:rsidR="0054046C" w:rsidRPr="00ED18F7">
              <w:rPr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ED18F7" w14:paraId="7DD6C03C" w14:textId="77777777" w:rsidTr="00EC29C1">
        <w:trPr>
          <w:trHeight w:val="300"/>
        </w:trPr>
        <w:tc>
          <w:tcPr>
            <w:tcW w:w="3256" w:type="dxa"/>
            <w:gridSpan w:val="2"/>
          </w:tcPr>
          <w:p w14:paraId="02AE192B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87" w:type="dxa"/>
            <w:gridSpan w:val="2"/>
          </w:tcPr>
          <w:p w14:paraId="7F305FC3" w14:textId="3B5F7241" w:rsidR="005A5832" w:rsidRPr="00ED18F7" w:rsidRDefault="00A30E78" w:rsidP="00EC29C1">
            <w:pPr>
              <w:rPr>
                <w:kern w:val="2"/>
                <w:szCs w:val="24"/>
              </w:rPr>
            </w:pPr>
            <w:r w:rsidRPr="00ED18F7">
              <w:rPr>
                <w:rFonts w:eastAsia="Calibri"/>
                <w:szCs w:val="24"/>
              </w:rPr>
              <w:t>Netaikoma</w:t>
            </w:r>
          </w:p>
        </w:tc>
      </w:tr>
      <w:tr w:rsidR="00C8487A" w:rsidRPr="00ED18F7" w14:paraId="148FE0FD" w14:textId="77777777" w:rsidTr="00EC29C1">
        <w:trPr>
          <w:trHeight w:val="300"/>
        </w:trPr>
        <w:tc>
          <w:tcPr>
            <w:tcW w:w="3256" w:type="dxa"/>
            <w:gridSpan w:val="2"/>
          </w:tcPr>
          <w:p w14:paraId="59331C73" w14:textId="6923E937" w:rsidR="00C8487A" w:rsidRPr="00ED18F7" w:rsidRDefault="008F4B4D" w:rsidP="00EC29C1">
            <w:pPr>
              <w:rPr>
                <w:b/>
                <w:bCs/>
                <w:kern w:val="2"/>
                <w:szCs w:val="24"/>
              </w:rPr>
            </w:pPr>
            <w:r w:rsidRPr="008F4B4D">
              <w:rPr>
                <w:b/>
                <w:bCs/>
                <w:kern w:val="2"/>
                <w:szCs w:val="24"/>
              </w:rPr>
              <w:t>6.3. Kokybinių kriterijų įgyvendinimo ir tikrinimo tvarka</w:t>
            </w:r>
          </w:p>
        </w:tc>
        <w:tc>
          <w:tcPr>
            <w:tcW w:w="7087" w:type="dxa"/>
            <w:gridSpan w:val="2"/>
          </w:tcPr>
          <w:p w14:paraId="18D73EC6" w14:textId="38330923" w:rsidR="00C8487A" w:rsidRPr="00ED18F7" w:rsidRDefault="00426C29" w:rsidP="00EC29C1">
            <w:pPr>
              <w:rPr>
                <w:rFonts w:eastAsia="Calibri"/>
                <w:szCs w:val="24"/>
              </w:rPr>
            </w:pPr>
            <w:r w:rsidRPr="00426C29">
              <w:rPr>
                <w:rFonts w:eastAsia="Calibri"/>
                <w:szCs w:val="24"/>
              </w:rPr>
              <w:t>Netaikoma</w:t>
            </w:r>
          </w:p>
        </w:tc>
      </w:tr>
      <w:tr w:rsidR="005A5832" w:rsidRPr="00ED18F7" w14:paraId="4EE15A55" w14:textId="77777777" w:rsidTr="00EC29C1">
        <w:trPr>
          <w:trHeight w:val="300"/>
        </w:trPr>
        <w:tc>
          <w:tcPr>
            <w:tcW w:w="10343" w:type="dxa"/>
            <w:gridSpan w:val="4"/>
          </w:tcPr>
          <w:p w14:paraId="3299BC8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:rsidRPr="00ED18F7" w14:paraId="6AD8FB63" w14:textId="77777777" w:rsidTr="00EC29C1">
        <w:trPr>
          <w:trHeight w:val="300"/>
        </w:trPr>
        <w:tc>
          <w:tcPr>
            <w:tcW w:w="3256" w:type="dxa"/>
            <w:gridSpan w:val="2"/>
          </w:tcPr>
          <w:p w14:paraId="365354E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87" w:type="dxa"/>
            <w:gridSpan w:val="2"/>
          </w:tcPr>
          <w:p w14:paraId="0A05E986" w14:textId="77333634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Sutarties vykdymui subtiekėjai ir (ar) specialistai nepasitelkiami.</w:t>
            </w:r>
          </w:p>
          <w:p w14:paraId="67FDD610" w14:textId="0C676FA8" w:rsidR="005A5832" w:rsidRPr="00B866E3" w:rsidRDefault="00A10867" w:rsidP="00EC29C1">
            <w:pPr>
              <w:rPr>
                <w:kern w:val="2"/>
                <w:szCs w:val="24"/>
              </w:rPr>
            </w:pPr>
            <w:r w:rsidRPr="00B866E3">
              <w:rPr>
                <w:kern w:val="2"/>
                <w:szCs w:val="24"/>
              </w:rPr>
              <w:t>arba</w:t>
            </w:r>
          </w:p>
          <w:p w14:paraId="100A011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ED18F7">
              <w:rPr>
                <w:kern w:val="2"/>
                <w:szCs w:val="24"/>
                <w:highlight w:val="yellow"/>
              </w:rPr>
              <w:t>[...]</w:t>
            </w:r>
            <w:r w:rsidRPr="00ED18F7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:rsidRPr="00ED18F7" w14:paraId="70E51143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13106F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:rsidRPr="00ED18F7" w14:paraId="4FC00A5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ED427E2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87" w:type="dxa"/>
            <w:gridSpan w:val="2"/>
          </w:tcPr>
          <w:p w14:paraId="4C0ADC59" w14:textId="585319D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Prievolių pagal Sutartį įvykdymas užtikrinamas:</w:t>
            </w:r>
          </w:p>
          <w:p w14:paraId="3E76AB86" w14:textId="29149E46" w:rsidR="005A5832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Netesybomis (delspinigiais, bauda)</w:t>
            </w:r>
            <w:r w:rsidR="00785E40">
              <w:rPr>
                <w:kern w:val="2"/>
                <w:szCs w:val="24"/>
              </w:rPr>
              <w:t>;</w:t>
            </w:r>
          </w:p>
          <w:p w14:paraId="3DDC83FB" w14:textId="28A6C0E2" w:rsidR="00775BA9" w:rsidRPr="00785E40" w:rsidRDefault="00775BA9" w:rsidP="00EC29C1">
            <w:pPr>
              <w:rPr>
                <w:kern w:val="2"/>
                <w:szCs w:val="24"/>
              </w:rPr>
            </w:pPr>
            <w:r w:rsidRPr="00785E40">
              <w:rPr>
                <w:szCs w:val="24"/>
                <w:shd w:val="clear" w:color="auto" w:fill="FFFFFF"/>
              </w:rPr>
              <w:t>Draudimo bendrovės laidavimo draudimu</w:t>
            </w:r>
            <w:r w:rsidR="00930FE5">
              <w:rPr>
                <w:szCs w:val="24"/>
                <w:shd w:val="clear" w:color="auto" w:fill="FFFFFF"/>
              </w:rPr>
              <w:t xml:space="preserve"> arba </w:t>
            </w:r>
            <w:r w:rsidR="00930FE5" w:rsidRPr="00930FE5">
              <w:rPr>
                <w:szCs w:val="24"/>
                <w:shd w:val="clear" w:color="auto" w:fill="FFFFFF"/>
              </w:rPr>
              <w:t>banko arba kredito unijos garantij</w:t>
            </w:r>
            <w:r w:rsidR="00930FE5">
              <w:rPr>
                <w:szCs w:val="24"/>
                <w:shd w:val="clear" w:color="auto" w:fill="FFFFFF"/>
              </w:rPr>
              <w:t xml:space="preserve">a. </w:t>
            </w:r>
          </w:p>
        </w:tc>
      </w:tr>
      <w:tr w:rsidR="005A5832" w:rsidRPr="00ED18F7" w14:paraId="440514AB" w14:textId="77777777" w:rsidTr="00EC29C1">
        <w:trPr>
          <w:trHeight w:val="300"/>
        </w:trPr>
        <w:tc>
          <w:tcPr>
            <w:tcW w:w="3256" w:type="dxa"/>
            <w:gridSpan w:val="2"/>
          </w:tcPr>
          <w:p w14:paraId="1559F43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87" w:type="dxa"/>
            <w:gridSpan w:val="2"/>
          </w:tcPr>
          <w:p w14:paraId="031E7F44" w14:textId="2456F585" w:rsidR="005A5832" w:rsidRPr="00ED18F7" w:rsidRDefault="00785E40" w:rsidP="00785E40">
            <w:pPr>
              <w:rPr>
                <w:kern w:val="2"/>
                <w:szCs w:val="24"/>
              </w:rPr>
            </w:pPr>
            <w:r w:rsidRPr="00ED1439">
              <w:rPr>
                <w:szCs w:val="24"/>
                <w:shd w:val="clear" w:color="auto" w:fill="FFFFFF"/>
              </w:rPr>
              <w:t>Tiekėjas ne vėliau kaip per 10 (dešimt) darbo dienų nuo Sutarties pasi</w:t>
            </w:r>
            <w:r w:rsidR="0042357B" w:rsidRPr="00ED1439">
              <w:rPr>
                <w:szCs w:val="24"/>
                <w:shd w:val="clear" w:color="auto" w:fill="FFFFFF"/>
              </w:rPr>
              <w:t>rašymo dienos turi pateikti Pirkėjui ne</w:t>
            </w:r>
            <w:r w:rsidR="0042357B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42357B" w:rsidRPr="00ED1439">
              <w:rPr>
                <w:szCs w:val="24"/>
                <w:shd w:val="clear" w:color="auto" w:fill="FFFFFF"/>
              </w:rPr>
              <w:t>mažesne</w:t>
            </w:r>
            <w:r w:rsidR="00D22701" w:rsidRPr="00ED1439">
              <w:rPr>
                <w:szCs w:val="24"/>
                <w:shd w:val="clear" w:color="auto" w:fill="FFFFFF"/>
              </w:rPr>
              <w:t xml:space="preserve"> nei </w:t>
            </w:r>
            <w:r w:rsidR="00930FE5">
              <w:rPr>
                <w:szCs w:val="24"/>
                <w:shd w:val="clear" w:color="auto" w:fill="FFFFFF"/>
              </w:rPr>
              <w:t>5</w:t>
            </w:r>
            <w:r w:rsidR="00D22701" w:rsidRPr="00ED1439">
              <w:rPr>
                <w:szCs w:val="24"/>
                <w:shd w:val="clear" w:color="auto" w:fill="FFFFFF"/>
              </w:rPr>
              <w:t xml:space="preserve"> procentų</w:t>
            </w:r>
            <w:r w:rsidR="00D22701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D22701" w:rsidRPr="00ED1439">
              <w:rPr>
                <w:szCs w:val="24"/>
                <w:shd w:val="clear" w:color="auto" w:fill="FFFFFF"/>
              </w:rPr>
              <w:t>draudimo bendrovės laidavimo</w:t>
            </w:r>
            <w:r w:rsidR="006432AA">
              <w:rPr>
                <w:szCs w:val="24"/>
                <w:shd w:val="clear" w:color="auto" w:fill="FFFFFF"/>
              </w:rPr>
              <w:t xml:space="preserve">, banko arba </w:t>
            </w:r>
            <w:proofErr w:type="spellStart"/>
            <w:r w:rsidR="006432AA">
              <w:rPr>
                <w:szCs w:val="24"/>
                <w:shd w:val="clear" w:color="auto" w:fill="FFFFFF"/>
              </w:rPr>
              <w:t>kreditos</w:t>
            </w:r>
            <w:proofErr w:type="spellEnd"/>
            <w:r w:rsidR="006432AA">
              <w:rPr>
                <w:szCs w:val="24"/>
                <w:shd w:val="clear" w:color="auto" w:fill="FFFFFF"/>
              </w:rPr>
              <w:t xml:space="preserve"> unijos garantijos dokumentą</w:t>
            </w:r>
            <w:r w:rsidR="00D22701" w:rsidRPr="00ED1439">
              <w:rPr>
                <w:szCs w:val="24"/>
                <w:shd w:val="clear" w:color="auto" w:fill="FFFFFF"/>
              </w:rPr>
              <w:t>, atiti</w:t>
            </w:r>
            <w:r w:rsidR="00ED1439" w:rsidRPr="00ED1439">
              <w:rPr>
                <w:szCs w:val="24"/>
                <w:shd w:val="clear" w:color="auto" w:fill="FFFFFF"/>
              </w:rPr>
              <w:t xml:space="preserve">nkantį Bendrųjų sąlygų 10 skyriaus reikalavimus. </w:t>
            </w:r>
            <w:r w:rsidR="00ED1439" w:rsidRPr="00ED1439">
              <w:rPr>
                <w:szCs w:val="24"/>
                <w:shd w:val="clear" w:color="auto" w:fill="FFFFFF"/>
              </w:rPr>
              <w:lastRenderedPageBreak/>
              <w:t>Esant poreikiui, gavus tiekėjo prašymą, šis terminas gali būti pratęstas Šalių suderintam terminui.</w:t>
            </w:r>
            <w:r w:rsidR="00ED1439">
              <w:rPr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5A5832" w:rsidRPr="00ED18F7" w14:paraId="3EE8B150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1F6AA1C" w14:textId="77777777" w:rsidR="005A5832" w:rsidRPr="00ED18F7" w:rsidRDefault="00A10867" w:rsidP="00ED1439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>9. ŠALIŲ ATSAKOMYBĖ</w:t>
            </w:r>
            <w:r w:rsidRPr="00ED18F7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:rsidRPr="00ED18F7" w14:paraId="7476CD9F" w14:textId="77777777" w:rsidTr="00EC29C1">
        <w:trPr>
          <w:trHeight w:val="300"/>
        </w:trPr>
        <w:tc>
          <w:tcPr>
            <w:tcW w:w="3256" w:type="dxa"/>
            <w:gridSpan w:val="2"/>
          </w:tcPr>
          <w:p w14:paraId="7FE72C4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87" w:type="dxa"/>
            <w:gridSpan w:val="2"/>
          </w:tcPr>
          <w:p w14:paraId="46137B87" w14:textId="2339B05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ED18F7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  <w:r w:rsidRPr="00ED18F7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5A5832" w:rsidRPr="00ED18F7" w14:paraId="30B33F12" w14:textId="77777777" w:rsidTr="00EC29C1">
        <w:trPr>
          <w:trHeight w:val="300"/>
        </w:trPr>
        <w:tc>
          <w:tcPr>
            <w:tcW w:w="3256" w:type="dxa"/>
            <w:gridSpan w:val="2"/>
          </w:tcPr>
          <w:p w14:paraId="0CBB35F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87" w:type="dxa"/>
            <w:gridSpan w:val="2"/>
          </w:tcPr>
          <w:p w14:paraId="1D8E5960" w14:textId="33F3DC29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 w:rsidRPr="00ED18F7">
              <w:rPr>
                <w:kern w:val="2"/>
                <w:szCs w:val="24"/>
              </w:rPr>
              <w:t>0,02 (dvi šimtosios) procento  dydžio delspinigius už kiekvieną uždelstą dieną nuo laiku neperduotų Prekių ar Prekių, turinčių trūkumų, kainos be PVM. </w:t>
            </w:r>
          </w:p>
          <w:p w14:paraId="2B784248" w14:textId="77777777" w:rsidR="005A5832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9.2.2.</w:t>
            </w:r>
            <w:r w:rsidRPr="00ED18F7">
              <w:rPr>
                <w:color w:val="000000"/>
                <w:kern w:val="2"/>
                <w:szCs w:val="24"/>
                <w:lang w:val="pt-PT"/>
              </w:rPr>
              <w:t xml:space="preserve"> </w:t>
            </w:r>
            <w:r w:rsidRPr="00ED18F7"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9428EA" w:rsidRPr="00ED18F7">
              <w:rPr>
                <w:color w:val="000000"/>
                <w:kern w:val="2"/>
                <w:szCs w:val="24"/>
              </w:rPr>
              <w:t>1</w:t>
            </w:r>
            <w:r w:rsidR="009428EA" w:rsidRPr="00ED18F7">
              <w:rPr>
                <w:kern w:val="2"/>
                <w:szCs w:val="24"/>
              </w:rPr>
              <w:t xml:space="preserve">0 </w:t>
            </w:r>
            <w:r w:rsidRPr="00ED18F7">
              <w:rPr>
                <w:kern w:val="2"/>
                <w:szCs w:val="24"/>
              </w:rPr>
              <w:t>(</w:t>
            </w:r>
            <w:r w:rsidR="009428EA" w:rsidRPr="00ED18F7">
              <w:rPr>
                <w:kern w:val="2"/>
                <w:szCs w:val="24"/>
              </w:rPr>
              <w:t>dešimt</w:t>
            </w:r>
            <w:r w:rsidRPr="00ED18F7">
              <w:rPr>
                <w:kern w:val="2"/>
                <w:szCs w:val="24"/>
              </w:rPr>
              <w:t xml:space="preserve">) </w:t>
            </w:r>
            <w:r w:rsidRPr="00ED18F7"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  <w:p w14:paraId="7907862C" w14:textId="3F2BC7C2" w:rsidR="00B17992" w:rsidRPr="00B228BA" w:rsidRDefault="00B17992" w:rsidP="00EC29C1">
            <w:pPr>
              <w:rPr>
                <w:kern w:val="2"/>
                <w:szCs w:val="24"/>
              </w:rPr>
            </w:pPr>
            <w:r w:rsidRPr="00B228BA">
              <w:rPr>
                <w:kern w:val="2"/>
                <w:szCs w:val="24"/>
              </w:rPr>
              <w:t xml:space="preserve">9.2.3. </w:t>
            </w:r>
            <w:r w:rsidR="00CC2F2E" w:rsidRPr="00B228BA">
              <w:rPr>
                <w:kern w:val="2"/>
                <w:szCs w:val="24"/>
              </w:rPr>
              <w:t>Pirkėjas turi teisę delspinigių sumą išskaičiuoti iš Tiekėjui mokėtinų sumų.</w:t>
            </w:r>
          </w:p>
        </w:tc>
      </w:tr>
      <w:tr w:rsidR="005A5832" w:rsidRPr="00ED18F7" w14:paraId="6C7F8BB5" w14:textId="77777777" w:rsidTr="00EC29C1">
        <w:trPr>
          <w:trHeight w:val="300"/>
        </w:trPr>
        <w:tc>
          <w:tcPr>
            <w:tcW w:w="3256" w:type="dxa"/>
            <w:gridSpan w:val="2"/>
          </w:tcPr>
          <w:p w14:paraId="67875D65" w14:textId="68CD8D5A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  <w:r w:rsidR="00A04C67">
              <w:rPr>
                <w:b/>
                <w:bCs/>
                <w:kern w:val="2"/>
                <w:szCs w:val="24"/>
              </w:rPr>
              <w:t xml:space="preserve"> </w:t>
            </w:r>
            <w:r w:rsidR="00A04C67" w:rsidRPr="00A04C67">
              <w:rPr>
                <w:b/>
                <w:bCs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7087" w:type="dxa"/>
            <w:gridSpan w:val="2"/>
          </w:tcPr>
          <w:p w14:paraId="187F7386" w14:textId="2D51D42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9428EA" w:rsidRPr="00ED18F7">
              <w:rPr>
                <w:kern w:val="2"/>
                <w:szCs w:val="24"/>
              </w:rPr>
              <w:t xml:space="preserve"> 10</w:t>
            </w:r>
            <w:r w:rsidRPr="00ED18F7">
              <w:rPr>
                <w:kern w:val="2"/>
                <w:szCs w:val="24"/>
              </w:rPr>
              <w:t xml:space="preserve"> (</w:t>
            </w:r>
            <w:r w:rsidR="009428EA" w:rsidRPr="00ED18F7">
              <w:rPr>
                <w:kern w:val="2"/>
                <w:szCs w:val="24"/>
              </w:rPr>
              <w:t>dešimt</w:t>
            </w:r>
            <w:r w:rsidRPr="00ED18F7">
              <w:rPr>
                <w:kern w:val="2"/>
                <w:szCs w:val="24"/>
              </w:rPr>
              <w:t xml:space="preserve">) procentų dydžio bauda nuo Pradinės Sutarties vertės be PVM, nurodytos Specialiųjų sąlygų 5.2 punkte. </w:t>
            </w:r>
          </w:p>
        </w:tc>
      </w:tr>
      <w:tr w:rsidR="005A5832" w:rsidRPr="00ED18F7" w14:paraId="564B5C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741F8926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87" w:type="dxa"/>
            <w:gridSpan w:val="2"/>
          </w:tcPr>
          <w:p w14:paraId="78DD744E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35FBF19" w14:textId="77777777" w:rsidTr="00EC29C1">
        <w:trPr>
          <w:trHeight w:val="300"/>
        </w:trPr>
        <w:tc>
          <w:tcPr>
            <w:tcW w:w="3256" w:type="dxa"/>
            <w:gridSpan w:val="2"/>
          </w:tcPr>
          <w:p w14:paraId="241B406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087" w:type="dxa"/>
            <w:gridSpan w:val="2"/>
          </w:tcPr>
          <w:p w14:paraId="4482690A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Netaikoma</w:t>
            </w:r>
          </w:p>
          <w:p w14:paraId="08E9FB70" w14:textId="27F7624F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410DF044" w14:textId="77777777" w:rsidTr="00EC29C1">
        <w:trPr>
          <w:trHeight w:val="300"/>
        </w:trPr>
        <w:tc>
          <w:tcPr>
            <w:tcW w:w="3256" w:type="dxa"/>
            <w:gridSpan w:val="2"/>
          </w:tcPr>
          <w:p w14:paraId="5B32D98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087" w:type="dxa"/>
            <w:gridSpan w:val="2"/>
          </w:tcPr>
          <w:p w14:paraId="48CFF9C4" w14:textId="1D5431C8" w:rsidR="005A5832" w:rsidRPr="00ED18F7" w:rsidRDefault="00A6643F" w:rsidP="00EC29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Taikoma 500 (penkių šimtų) Eur </w:t>
            </w:r>
            <w:r w:rsidR="002A5CC3">
              <w:rPr>
                <w:kern w:val="2"/>
                <w:szCs w:val="24"/>
              </w:rPr>
              <w:t>dydžio bauda.</w:t>
            </w:r>
          </w:p>
          <w:p w14:paraId="322B454A" w14:textId="588331F6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2EDA0580" w14:textId="77777777" w:rsidTr="00EC29C1">
        <w:trPr>
          <w:trHeight w:val="300"/>
        </w:trPr>
        <w:tc>
          <w:tcPr>
            <w:tcW w:w="3256" w:type="dxa"/>
            <w:gridSpan w:val="2"/>
          </w:tcPr>
          <w:p w14:paraId="4EC7260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9.7. Tiekėjui taikomos netesybos dėl pirkimo </w:t>
            </w: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dokumentuose nustatytų kokybinių kriterijų </w:t>
            </w:r>
            <w:proofErr w:type="spellStart"/>
            <w:r w:rsidRPr="00ED18F7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ED18F7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7087" w:type="dxa"/>
            <w:gridSpan w:val="2"/>
          </w:tcPr>
          <w:p w14:paraId="490A1B9A" w14:textId="3C208C39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32D19F53" w14:textId="47B04916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5D59CB2B" w14:textId="77777777" w:rsidTr="00EC29C1">
        <w:trPr>
          <w:trHeight w:val="300"/>
        </w:trPr>
        <w:tc>
          <w:tcPr>
            <w:tcW w:w="3256" w:type="dxa"/>
            <w:gridSpan w:val="2"/>
          </w:tcPr>
          <w:p w14:paraId="7D11CAE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7087" w:type="dxa"/>
            <w:gridSpan w:val="2"/>
          </w:tcPr>
          <w:p w14:paraId="2EA0E93D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0D3EDE3" w14:textId="50F0BDCA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8E658A" w:rsidRPr="00ED18F7" w14:paraId="357FACE1" w14:textId="77777777" w:rsidTr="00EC29C1">
        <w:trPr>
          <w:trHeight w:val="300"/>
        </w:trPr>
        <w:tc>
          <w:tcPr>
            <w:tcW w:w="3256" w:type="dxa"/>
            <w:gridSpan w:val="2"/>
          </w:tcPr>
          <w:p w14:paraId="3C0BCB2F" w14:textId="2E280291" w:rsidR="008E658A" w:rsidRPr="00ED18F7" w:rsidRDefault="0033711C" w:rsidP="00EC29C1">
            <w:pPr>
              <w:rPr>
                <w:b/>
                <w:bCs/>
                <w:kern w:val="2"/>
                <w:szCs w:val="24"/>
              </w:rPr>
            </w:pPr>
            <w:r w:rsidRPr="0033711C">
              <w:rPr>
                <w:b/>
                <w:bCs/>
                <w:kern w:val="2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087" w:type="dxa"/>
            <w:gridSpan w:val="2"/>
          </w:tcPr>
          <w:p w14:paraId="2B7EAB55" w14:textId="3DB73F4D" w:rsidR="008E658A" w:rsidRPr="00ED18F7" w:rsidRDefault="006250C5" w:rsidP="00EC29C1">
            <w:pPr>
              <w:rPr>
                <w:kern w:val="2"/>
                <w:szCs w:val="24"/>
              </w:rPr>
            </w:pPr>
            <w:r w:rsidRPr="006250C5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5A9144E8" w14:textId="77777777" w:rsidTr="00EC29C1">
        <w:trPr>
          <w:trHeight w:val="300"/>
        </w:trPr>
        <w:tc>
          <w:tcPr>
            <w:tcW w:w="3256" w:type="dxa"/>
            <w:gridSpan w:val="2"/>
          </w:tcPr>
          <w:p w14:paraId="58D4292E" w14:textId="12531B73" w:rsidR="005A5832" w:rsidRPr="00ED18F7" w:rsidRDefault="00A10867" w:rsidP="00EC29C1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ED18F7"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6250C5">
              <w:rPr>
                <w:b/>
                <w:bCs/>
                <w:kern w:val="2"/>
                <w:szCs w:val="24"/>
                <w:lang w:val="en-US"/>
              </w:rPr>
              <w:t>10</w:t>
            </w:r>
            <w:r w:rsidRPr="00ED18F7"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 w:rsidRPr="00ED18F7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087" w:type="dxa"/>
            <w:gridSpan w:val="2"/>
          </w:tcPr>
          <w:p w14:paraId="5E3CB8FA" w14:textId="70B881C0" w:rsidR="005A5832" w:rsidRPr="00ED18F7" w:rsidRDefault="009428EA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3F6474" w:rsidRPr="00ED18F7" w14:paraId="64E3613D" w14:textId="77777777" w:rsidTr="007A4ADD">
        <w:trPr>
          <w:trHeight w:val="300"/>
        </w:trPr>
        <w:tc>
          <w:tcPr>
            <w:tcW w:w="10343" w:type="dxa"/>
            <w:gridSpan w:val="4"/>
          </w:tcPr>
          <w:p w14:paraId="36FB61CA" w14:textId="3C70D946" w:rsidR="003F6474" w:rsidRPr="00CA2E11" w:rsidRDefault="00CA2E11" w:rsidP="00B41B35">
            <w:pPr>
              <w:rPr>
                <w:b/>
                <w:bCs/>
                <w:kern w:val="2"/>
                <w:szCs w:val="24"/>
              </w:rPr>
            </w:pPr>
            <w:r w:rsidRPr="00CA2E11">
              <w:rPr>
                <w:b/>
                <w:bCs/>
                <w:kern w:val="2"/>
                <w:szCs w:val="24"/>
              </w:rPr>
              <w:t>10. ESMINĖS SUTARTIES SĄLYGOS</w:t>
            </w:r>
          </w:p>
        </w:tc>
      </w:tr>
      <w:tr w:rsidR="003F6474" w:rsidRPr="00ED18F7" w14:paraId="007A7012" w14:textId="77777777" w:rsidTr="00EC29C1">
        <w:trPr>
          <w:trHeight w:val="300"/>
        </w:trPr>
        <w:tc>
          <w:tcPr>
            <w:tcW w:w="3256" w:type="dxa"/>
            <w:gridSpan w:val="2"/>
          </w:tcPr>
          <w:p w14:paraId="72708F16" w14:textId="152F2D87" w:rsidR="003F6474" w:rsidRPr="00ED18F7" w:rsidRDefault="00F952EC" w:rsidP="00EC29C1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F952EC">
              <w:rPr>
                <w:b/>
                <w:bCs/>
                <w:kern w:val="2"/>
                <w:szCs w:val="24"/>
                <w:lang w:val="en-US"/>
              </w:rPr>
              <w:t xml:space="preserve">10.1. </w:t>
            </w:r>
            <w:proofErr w:type="spellStart"/>
            <w:r w:rsidRPr="00F952EC">
              <w:rPr>
                <w:b/>
                <w:bCs/>
                <w:kern w:val="2"/>
                <w:szCs w:val="24"/>
                <w:lang w:val="en-US"/>
              </w:rPr>
              <w:t>Esminės</w:t>
            </w:r>
            <w:proofErr w:type="spellEnd"/>
            <w:r w:rsidRPr="00F952EC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F952EC">
              <w:rPr>
                <w:b/>
                <w:bCs/>
                <w:kern w:val="2"/>
                <w:szCs w:val="24"/>
                <w:lang w:val="en-US"/>
              </w:rPr>
              <w:t>Sutarties</w:t>
            </w:r>
            <w:proofErr w:type="spellEnd"/>
            <w:r w:rsidRPr="00F952EC">
              <w:rPr>
                <w:b/>
                <w:b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F952EC">
              <w:rPr>
                <w:b/>
                <w:bCs/>
                <w:kern w:val="2"/>
                <w:szCs w:val="24"/>
                <w:lang w:val="en-US"/>
              </w:rPr>
              <w:t>sąlygos</w:t>
            </w:r>
            <w:proofErr w:type="spellEnd"/>
          </w:p>
        </w:tc>
        <w:tc>
          <w:tcPr>
            <w:tcW w:w="7087" w:type="dxa"/>
            <w:gridSpan w:val="2"/>
          </w:tcPr>
          <w:p w14:paraId="56D32EC8" w14:textId="77777777" w:rsidR="001C7512" w:rsidRDefault="001C7512" w:rsidP="001C75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EB69E5F" w14:textId="77777777" w:rsidR="001C7512" w:rsidRDefault="001C7512" w:rsidP="001C7512">
            <w:pPr>
              <w:rPr>
                <w:b/>
                <w:bCs/>
                <w:kern w:val="2"/>
                <w:szCs w:val="24"/>
              </w:rPr>
            </w:pPr>
          </w:p>
          <w:p w14:paraId="632E40D7" w14:textId="2D02134D" w:rsidR="003F6474" w:rsidRPr="00ED18F7" w:rsidRDefault="003F6474" w:rsidP="001C7512">
            <w:pPr>
              <w:rPr>
                <w:kern w:val="2"/>
                <w:szCs w:val="24"/>
              </w:rPr>
            </w:pPr>
          </w:p>
        </w:tc>
      </w:tr>
      <w:tr w:rsidR="003F6474" w:rsidRPr="00ED18F7" w14:paraId="76BF97E1" w14:textId="77777777" w:rsidTr="00EC29C1">
        <w:trPr>
          <w:trHeight w:val="300"/>
        </w:trPr>
        <w:tc>
          <w:tcPr>
            <w:tcW w:w="3256" w:type="dxa"/>
            <w:gridSpan w:val="2"/>
          </w:tcPr>
          <w:p w14:paraId="57F1C0AB" w14:textId="0C41213B" w:rsidR="003F6474" w:rsidRPr="004B1BDF" w:rsidRDefault="008029B2" w:rsidP="00EC29C1">
            <w:pPr>
              <w:rPr>
                <w:b/>
                <w:bCs/>
                <w:kern w:val="2"/>
                <w:szCs w:val="24"/>
              </w:rPr>
            </w:pPr>
            <w:r w:rsidRPr="004B1BDF"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7087" w:type="dxa"/>
            <w:gridSpan w:val="2"/>
          </w:tcPr>
          <w:p w14:paraId="513E07A5" w14:textId="1938F195" w:rsidR="002A5CC3" w:rsidRPr="00ED18F7" w:rsidRDefault="00825FC9" w:rsidP="002A5CC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0794100" w14:textId="0B01FD12" w:rsidR="003F6474" w:rsidRPr="00ED18F7" w:rsidRDefault="003F6474" w:rsidP="00825FC9">
            <w:pPr>
              <w:rPr>
                <w:kern w:val="2"/>
                <w:szCs w:val="24"/>
              </w:rPr>
            </w:pPr>
          </w:p>
        </w:tc>
      </w:tr>
      <w:tr w:rsidR="005A5832" w:rsidRPr="00ED18F7" w14:paraId="259B2F59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20D5C50" w14:textId="3E5DBB44" w:rsidR="005A5832" w:rsidRPr="00ED18F7" w:rsidRDefault="00B41B35" w:rsidP="00EC29C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</w:t>
            </w:r>
            <w:r w:rsidR="00A10867" w:rsidRPr="00ED18F7"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5A5832" w:rsidRPr="00ED18F7" w14:paraId="4F6C640F" w14:textId="77777777" w:rsidTr="00EC29C1">
        <w:trPr>
          <w:trHeight w:val="300"/>
        </w:trPr>
        <w:tc>
          <w:tcPr>
            <w:tcW w:w="3256" w:type="dxa"/>
            <w:gridSpan w:val="2"/>
          </w:tcPr>
          <w:p w14:paraId="4D742B58" w14:textId="46B546BE" w:rsidR="005A5832" w:rsidRPr="00ED18F7" w:rsidRDefault="00B41B35" w:rsidP="00EC29C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</w:t>
            </w:r>
            <w:r w:rsidR="00A10867" w:rsidRPr="00ED18F7"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7087" w:type="dxa"/>
            <w:gridSpan w:val="2"/>
          </w:tcPr>
          <w:p w14:paraId="02FD323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3745DDE6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Pr="00ED18F7">
              <w:rPr>
                <w:kern w:val="2"/>
                <w:szCs w:val="24"/>
              </w:rPr>
              <w:t>.</w:t>
            </w:r>
          </w:p>
        </w:tc>
      </w:tr>
      <w:tr w:rsidR="005A5832" w:rsidRPr="00ED18F7" w14:paraId="3AC5F97E" w14:textId="77777777" w:rsidTr="00EC29C1">
        <w:trPr>
          <w:trHeight w:val="300"/>
        </w:trPr>
        <w:tc>
          <w:tcPr>
            <w:tcW w:w="3256" w:type="dxa"/>
            <w:gridSpan w:val="2"/>
          </w:tcPr>
          <w:p w14:paraId="0C477A54" w14:textId="49E68720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FE353E">
              <w:rPr>
                <w:b/>
                <w:bCs/>
                <w:kern w:val="2"/>
                <w:szCs w:val="24"/>
              </w:rPr>
              <w:t>1</w:t>
            </w:r>
            <w:r w:rsidRPr="00ED18F7"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7087" w:type="dxa"/>
            <w:gridSpan w:val="2"/>
          </w:tcPr>
          <w:p w14:paraId="24CF2B89" w14:textId="2FB9AB3F" w:rsidR="005A5832" w:rsidRPr="00ED18F7" w:rsidRDefault="00E516A8" w:rsidP="00E516A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3E00E7BF" w14:textId="77777777" w:rsidTr="00EC29C1">
        <w:trPr>
          <w:trHeight w:val="300"/>
        </w:trPr>
        <w:tc>
          <w:tcPr>
            <w:tcW w:w="10343" w:type="dxa"/>
            <w:gridSpan w:val="4"/>
          </w:tcPr>
          <w:p w14:paraId="58011EA1" w14:textId="0270D739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FE353E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5A5832" w:rsidRPr="00ED18F7" w14:paraId="6E59D0C1" w14:textId="77777777" w:rsidTr="00EC29C1">
        <w:trPr>
          <w:trHeight w:val="300"/>
        </w:trPr>
        <w:tc>
          <w:tcPr>
            <w:tcW w:w="2532" w:type="dxa"/>
          </w:tcPr>
          <w:p w14:paraId="43C75B62" w14:textId="39B80BA5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825FC9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811" w:type="dxa"/>
            <w:gridSpan w:val="3"/>
          </w:tcPr>
          <w:p w14:paraId="3EFF973D" w14:textId="0E5E9DB2" w:rsidR="005A5832" w:rsidRPr="00980BA9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ED18F7" w14:paraId="0767D708" w14:textId="77777777" w:rsidTr="00EC29C1">
        <w:trPr>
          <w:trHeight w:val="300"/>
        </w:trPr>
        <w:tc>
          <w:tcPr>
            <w:tcW w:w="2532" w:type="dxa"/>
          </w:tcPr>
          <w:p w14:paraId="06AA74E7" w14:textId="71CA19C2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825FC9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54536DE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811" w:type="dxa"/>
            <w:gridSpan w:val="3"/>
          </w:tcPr>
          <w:p w14:paraId="24E0ED1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0B8A2920" w14:textId="77777777" w:rsidR="005A5832" w:rsidRPr="00ED18F7" w:rsidRDefault="00A10867" w:rsidP="00EC29C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ED18F7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111D06" w:rsidRPr="00ED18F7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ED18F7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</w:t>
            </w:r>
            <w:r w:rsidR="00111D06" w:rsidRPr="00ED18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4198364C" w14:textId="5ED460AC" w:rsidR="00111D06" w:rsidRPr="00ED18F7" w:rsidRDefault="00111D06" w:rsidP="00EC29C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ED18F7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30E78" w:rsidRPr="00ED18F7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ED18F7">
              <w:rPr>
                <w:rFonts w:eastAsia="Arial"/>
                <w:kern w:val="2"/>
                <w:szCs w:val="24"/>
                <w:lang w:val="lt"/>
              </w:rPr>
              <w:t>. jeigu Tiekėjas nesilaiko Garantinių terminų, nustatytų Specialiųjų sąlygų 6.1 p.</w:t>
            </w:r>
          </w:p>
        </w:tc>
      </w:tr>
      <w:tr w:rsidR="005A5832" w:rsidRPr="00ED18F7" w14:paraId="62F6599E" w14:textId="77777777" w:rsidTr="00EC29C1">
        <w:trPr>
          <w:trHeight w:val="300"/>
        </w:trPr>
        <w:tc>
          <w:tcPr>
            <w:tcW w:w="10343" w:type="dxa"/>
            <w:gridSpan w:val="4"/>
          </w:tcPr>
          <w:p w14:paraId="35B10415" w14:textId="685E3110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825FC9">
              <w:rPr>
                <w:b/>
                <w:bCs/>
                <w:kern w:val="2"/>
                <w:szCs w:val="24"/>
              </w:rPr>
              <w:t>3</w:t>
            </w:r>
            <w:r w:rsidRPr="00ED18F7"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 w:rsidRPr="00ED18F7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:rsidRPr="00ED18F7" w14:paraId="294326FE" w14:textId="77777777" w:rsidTr="00EC29C1">
        <w:trPr>
          <w:trHeight w:val="300"/>
        </w:trPr>
        <w:tc>
          <w:tcPr>
            <w:tcW w:w="2532" w:type="dxa"/>
          </w:tcPr>
          <w:p w14:paraId="1FD8E0E3" w14:textId="25C252F8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56720D">
              <w:rPr>
                <w:b/>
                <w:bCs/>
                <w:kern w:val="2"/>
                <w:szCs w:val="24"/>
              </w:rPr>
              <w:t>3</w:t>
            </w:r>
            <w:r w:rsidRPr="00ED18F7"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811" w:type="dxa"/>
            <w:gridSpan w:val="3"/>
          </w:tcPr>
          <w:p w14:paraId="5E3819D0" w14:textId="3AC1AA3A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D18F7">
              <w:rPr>
                <w:color w:val="000000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</w:t>
            </w:r>
            <w:r w:rsidR="00A30E78" w:rsidRPr="00ED18F7">
              <w:rPr>
                <w:szCs w:val="24"/>
              </w:rPr>
              <w:t xml:space="preserve"> 4.4.4.3 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pap</w:t>
            </w:r>
            <w:r w:rsidR="0056720D">
              <w:rPr>
                <w:color w:val="000000"/>
                <w:kern w:val="2"/>
                <w:szCs w:val="24"/>
                <w:shd w:val="clear" w:color="auto" w:fill="FFFFFF"/>
              </w:rPr>
              <w:t>unkčiu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Pr="00ED18F7"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:rsidRPr="00ED18F7" w14:paraId="248F77FB" w14:textId="77777777" w:rsidTr="00EC29C1">
        <w:trPr>
          <w:trHeight w:val="300"/>
        </w:trPr>
        <w:tc>
          <w:tcPr>
            <w:tcW w:w="2532" w:type="dxa"/>
          </w:tcPr>
          <w:p w14:paraId="6386D98F" w14:textId="4C02628C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56720D">
              <w:rPr>
                <w:b/>
                <w:bCs/>
                <w:kern w:val="2"/>
                <w:szCs w:val="24"/>
              </w:rPr>
              <w:t>3</w:t>
            </w:r>
            <w:r w:rsidRPr="00ED18F7">
              <w:rPr>
                <w:b/>
                <w:bCs/>
                <w:kern w:val="2"/>
                <w:szCs w:val="24"/>
              </w:rPr>
              <w:t>.</w:t>
            </w:r>
            <w:r w:rsidR="0056720D">
              <w:rPr>
                <w:b/>
                <w:bCs/>
                <w:kern w:val="2"/>
                <w:szCs w:val="24"/>
              </w:rPr>
              <w:t>2</w:t>
            </w:r>
            <w:r w:rsidRPr="00ED18F7">
              <w:rPr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811" w:type="dxa"/>
            <w:gridSpan w:val="3"/>
          </w:tcPr>
          <w:p w14:paraId="47552781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104E0E" w14:textId="2EC44FB7" w:rsidR="005A5832" w:rsidRPr="00ED18F7" w:rsidRDefault="005A5832" w:rsidP="00EC29C1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:rsidRPr="00ED18F7" w14:paraId="3AC4F975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EFAACA1" w14:textId="2A29C4E4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D86844">
              <w:rPr>
                <w:b/>
                <w:bCs/>
                <w:kern w:val="2"/>
                <w:szCs w:val="24"/>
              </w:rPr>
              <w:t>4</w:t>
            </w:r>
            <w:r w:rsidRPr="00ED18F7"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1BD6B2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:rsidRPr="00ED18F7" w14:paraId="1A3B3FB7" w14:textId="77777777" w:rsidTr="00EC29C1">
        <w:trPr>
          <w:trHeight w:val="300"/>
        </w:trPr>
        <w:tc>
          <w:tcPr>
            <w:tcW w:w="2532" w:type="dxa"/>
          </w:tcPr>
          <w:p w14:paraId="31A2D71F" w14:textId="79FCFA8D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</w:t>
            </w:r>
            <w:r w:rsidR="0090650E">
              <w:rPr>
                <w:b/>
                <w:bCs/>
                <w:kern w:val="2"/>
                <w:szCs w:val="24"/>
              </w:rPr>
              <w:t>4</w:t>
            </w:r>
            <w:r w:rsidRPr="00ED18F7"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7811" w:type="dxa"/>
            <w:gridSpan w:val="3"/>
          </w:tcPr>
          <w:p w14:paraId="1F805B4C" w14:textId="0B978D55" w:rsidR="005A5832" w:rsidRPr="00ED18F7" w:rsidRDefault="009F5063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2D51BD24" w14:textId="77777777" w:rsidTr="00EC29C1">
        <w:trPr>
          <w:trHeight w:val="300"/>
        </w:trPr>
        <w:tc>
          <w:tcPr>
            <w:tcW w:w="10343" w:type="dxa"/>
            <w:gridSpan w:val="4"/>
          </w:tcPr>
          <w:p w14:paraId="0785A684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:rsidRPr="00ED18F7" w14:paraId="2EEAB97F" w14:textId="77777777" w:rsidTr="00EC29C1">
        <w:trPr>
          <w:trHeight w:val="300"/>
        </w:trPr>
        <w:tc>
          <w:tcPr>
            <w:tcW w:w="2532" w:type="dxa"/>
          </w:tcPr>
          <w:p w14:paraId="33D1E7D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811" w:type="dxa"/>
            <w:gridSpan w:val="3"/>
          </w:tcPr>
          <w:p w14:paraId="16B8142D" w14:textId="0F6D6258" w:rsidR="005A5832" w:rsidRPr="00ED18F7" w:rsidRDefault="0013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:rsidRPr="00ED18F7" w14:paraId="0153FAD0" w14:textId="77777777" w:rsidTr="00EC29C1">
        <w:trPr>
          <w:trHeight w:val="300"/>
        </w:trPr>
        <w:tc>
          <w:tcPr>
            <w:tcW w:w="2532" w:type="dxa"/>
          </w:tcPr>
          <w:p w14:paraId="7DDB0AFC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811" w:type="dxa"/>
            <w:gridSpan w:val="3"/>
          </w:tcPr>
          <w:p w14:paraId="57415B2F" w14:textId="464E813A" w:rsidR="005A5832" w:rsidRPr="00ED18F7" w:rsidRDefault="00DE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Priėmimo – perdavimo aktas</w:t>
            </w:r>
          </w:p>
        </w:tc>
      </w:tr>
      <w:tr w:rsidR="005A5832" w:rsidRPr="00ED18F7" w14:paraId="24AAAD54" w14:textId="77777777" w:rsidTr="00EC29C1">
        <w:trPr>
          <w:trHeight w:val="300"/>
        </w:trPr>
        <w:tc>
          <w:tcPr>
            <w:tcW w:w="2532" w:type="dxa"/>
          </w:tcPr>
          <w:p w14:paraId="0DC99DC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811" w:type="dxa"/>
            <w:gridSpan w:val="3"/>
          </w:tcPr>
          <w:p w14:paraId="0AB6DF8C" w14:textId="6D9F1939" w:rsidR="005A5832" w:rsidRPr="00ED18F7" w:rsidRDefault="00DE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:rsidRPr="00ED18F7" w14:paraId="584DB3DF" w14:textId="77777777" w:rsidTr="00EC29C1">
        <w:tc>
          <w:tcPr>
            <w:tcW w:w="10343" w:type="dxa"/>
            <w:gridSpan w:val="4"/>
          </w:tcPr>
          <w:p w14:paraId="0693346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:rsidRPr="00ED18F7" w14:paraId="298A2569" w14:textId="77777777" w:rsidTr="00EC29C1">
        <w:tc>
          <w:tcPr>
            <w:tcW w:w="5344" w:type="dxa"/>
            <w:gridSpan w:val="3"/>
          </w:tcPr>
          <w:p w14:paraId="37FA602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999" w:type="dxa"/>
          </w:tcPr>
          <w:p w14:paraId="1B47B8D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:rsidRPr="00ED18F7" w14:paraId="0C351979" w14:textId="77777777" w:rsidTr="00EC29C1">
        <w:tc>
          <w:tcPr>
            <w:tcW w:w="5344" w:type="dxa"/>
            <w:gridSpan w:val="3"/>
          </w:tcPr>
          <w:p w14:paraId="33C9EDCF" w14:textId="77777777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999" w:type="dxa"/>
          </w:tcPr>
          <w:p w14:paraId="64B4EEAC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:rsidRPr="00ED18F7" w14:paraId="0B2E258F" w14:textId="77777777" w:rsidTr="00DE0E2D">
        <w:trPr>
          <w:trHeight w:val="851"/>
        </w:trPr>
        <w:tc>
          <w:tcPr>
            <w:tcW w:w="5344" w:type="dxa"/>
            <w:gridSpan w:val="3"/>
          </w:tcPr>
          <w:p w14:paraId="6C1EFA64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Pr="00ED18F7" w:rsidRDefault="00A10867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ED18F7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999" w:type="dxa"/>
          </w:tcPr>
          <w:p w14:paraId="3560D7AD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Pr="00ED18F7" w:rsidRDefault="00A10867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ED18F7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B2B9E54" w14:textId="50159F77" w:rsidR="009F5063" w:rsidRPr="00ED18F7" w:rsidRDefault="009F5063" w:rsidP="00DE0E2D">
      <w:pPr>
        <w:jc w:val="center"/>
        <w:rPr>
          <w:szCs w:val="24"/>
        </w:rPr>
      </w:pPr>
    </w:p>
    <w:sectPr w:rsidR="009F5063" w:rsidRPr="00ED18F7" w:rsidSect="00EC2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276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5B6A" w14:textId="77777777" w:rsidR="00EC35D3" w:rsidRDefault="00EC35D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4956DAC" w14:textId="77777777" w:rsidR="00EC35D3" w:rsidRDefault="00EC35D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24B0FB6" w14:textId="77777777" w:rsidR="00EC35D3" w:rsidRDefault="00EC35D3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0F79" w14:textId="77777777" w:rsidR="00EC35D3" w:rsidRDefault="00EC35D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C2798F3" w14:textId="77777777" w:rsidR="00EC35D3" w:rsidRDefault="00EC35D3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9A844B8" w14:textId="77777777" w:rsidR="00EC35D3" w:rsidRDefault="00EC35D3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53789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301"/>
    <w:multiLevelType w:val="hybridMultilevel"/>
    <w:tmpl w:val="A2AE9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8F1"/>
    <w:multiLevelType w:val="hybridMultilevel"/>
    <w:tmpl w:val="E3225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037F"/>
    <w:multiLevelType w:val="hybridMultilevel"/>
    <w:tmpl w:val="569062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89F"/>
    <w:multiLevelType w:val="hybridMultilevel"/>
    <w:tmpl w:val="9B023304"/>
    <w:lvl w:ilvl="0" w:tplc="478C2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047F"/>
    <w:multiLevelType w:val="hybridMultilevel"/>
    <w:tmpl w:val="FEE2D9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FB8"/>
    <w:multiLevelType w:val="hybridMultilevel"/>
    <w:tmpl w:val="102A8B2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D7A52"/>
    <w:multiLevelType w:val="hybridMultilevel"/>
    <w:tmpl w:val="447CB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06B3A"/>
    <w:multiLevelType w:val="hybridMultilevel"/>
    <w:tmpl w:val="A47A8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5473"/>
    <w:multiLevelType w:val="hybridMultilevel"/>
    <w:tmpl w:val="15CA623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E2E1E"/>
    <w:multiLevelType w:val="hybridMultilevel"/>
    <w:tmpl w:val="5E068FB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F4B8E"/>
    <w:multiLevelType w:val="hybridMultilevel"/>
    <w:tmpl w:val="534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16BC7"/>
    <w:multiLevelType w:val="hybridMultilevel"/>
    <w:tmpl w:val="FC4CB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93562">
    <w:abstractNumId w:val="3"/>
  </w:num>
  <w:num w:numId="2" w16cid:durableId="1928074879">
    <w:abstractNumId w:val="10"/>
  </w:num>
  <w:num w:numId="3" w16cid:durableId="716902202">
    <w:abstractNumId w:val="7"/>
  </w:num>
  <w:num w:numId="4" w16cid:durableId="1092628767">
    <w:abstractNumId w:val="6"/>
  </w:num>
  <w:num w:numId="5" w16cid:durableId="1695690336">
    <w:abstractNumId w:val="0"/>
  </w:num>
  <w:num w:numId="6" w16cid:durableId="310987895">
    <w:abstractNumId w:val="2"/>
  </w:num>
  <w:num w:numId="7" w16cid:durableId="433983898">
    <w:abstractNumId w:val="1"/>
  </w:num>
  <w:num w:numId="8" w16cid:durableId="1876767616">
    <w:abstractNumId w:val="11"/>
  </w:num>
  <w:num w:numId="9" w16cid:durableId="607545400">
    <w:abstractNumId w:val="5"/>
  </w:num>
  <w:num w:numId="10" w16cid:durableId="395979955">
    <w:abstractNumId w:val="4"/>
  </w:num>
  <w:num w:numId="11" w16cid:durableId="1820414104">
    <w:abstractNumId w:val="8"/>
  </w:num>
  <w:num w:numId="12" w16cid:durableId="276563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2291F"/>
    <w:rsid w:val="00025901"/>
    <w:rsid w:val="00033906"/>
    <w:rsid w:val="0004348B"/>
    <w:rsid w:val="00051D89"/>
    <w:rsid w:val="00053326"/>
    <w:rsid w:val="000977C7"/>
    <w:rsid w:val="000A2EFA"/>
    <w:rsid w:val="000A3F45"/>
    <w:rsid w:val="000C2259"/>
    <w:rsid w:val="000F5DD9"/>
    <w:rsid w:val="00103B2C"/>
    <w:rsid w:val="00111808"/>
    <w:rsid w:val="00111D06"/>
    <w:rsid w:val="00114D1C"/>
    <w:rsid w:val="00130E2D"/>
    <w:rsid w:val="00145B62"/>
    <w:rsid w:val="0015153D"/>
    <w:rsid w:val="00156640"/>
    <w:rsid w:val="00161129"/>
    <w:rsid w:val="00170E05"/>
    <w:rsid w:val="0018264C"/>
    <w:rsid w:val="001A65DD"/>
    <w:rsid w:val="001B4F41"/>
    <w:rsid w:val="001B4FB0"/>
    <w:rsid w:val="001C397D"/>
    <w:rsid w:val="001C51CF"/>
    <w:rsid w:val="001C7512"/>
    <w:rsid w:val="001F03BC"/>
    <w:rsid w:val="001F5721"/>
    <w:rsid w:val="00246CA7"/>
    <w:rsid w:val="0025589A"/>
    <w:rsid w:val="00272A11"/>
    <w:rsid w:val="0027737A"/>
    <w:rsid w:val="00283653"/>
    <w:rsid w:val="00284252"/>
    <w:rsid w:val="00290B13"/>
    <w:rsid w:val="00290E33"/>
    <w:rsid w:val="002934C6"/>
    <w:rsid w:val="002974B5"/>
    <w:rsid w:val="002A5CC3"/>
    <w:rsid w:val="002B78CE"/>
    <w:rsid w:val="002C047B"/>
    <w:rsid w:val="002C6C63"/>
    <w:rsid w:val="002C6E99"/>
    <w:rsid w:val="002E05E6"/>
    <w:rsid w:val="002E6B83"/>
    <w:rsid w:val="002E7090"/>
    <w:rsid w:val="003149D4"/>
    <w:rsid w:val="00330430"/>
    <w:rsid w:val="0033711C"/>
    <w:rsid w:val="00340AF9"/>
    <w:rsid w:val="0035410A"/>
    <w:rsid w:val="003541C1"/>
    <w:rsid w:val="003A0103"/>
    <w:rsid w:val="003B0579"/>
    <w:rsid w:val="003E5526"/>
    <w:rsid w:val="003F1F83"/>
    <w:rsid w:val="003F3751"/>
    <w:rsid w:val="003F6474"/>
    <w:rsid w:val="004225D1"/>
    <w:rsid w:val="0042357B"/>
    <w:rsid w:val="00426C29"/>
    <w:rsid w:val="00453789"/>
    <w:rsid w:val="00464643"/>
    <w:rsid w:val="00465094"/>
    <w:rsid w:val="0049490B"/>
    <w:rsid w:val="00496F63"/>
    <w:rsid w:val="004A3D7B"/>
    <w:rsid w:val="004B1BDF"/>
    <w:rsid w:val="004E7575"/>
    <w:rsid w:val="004F12D8"/>
    <w:rsid w:val="00502640"/>
    <w:rsid w:val="00503583"/>
    <w:rsid w:val="00517826"/>
    <w:rsid w:val="0054046C"/>
    <w:rsid w:val="00547BB1"/>
    <w:rsid w:val="00566828"/>
    <w:rsid w:val="0056720D"/>
    <w:rsid w:val="00576602"/>
    <w:rsid w:val="005A0D54"/>
    <w:rsid w:val="005A5832"/>
    <w:rsid w:val="005B7A1D"/>
    <w:rsid w:val="005C2668"/>
    <w:rsid w:val="005D0F7C"/>
    <w:rsid w:val="005D295D"/>
    <w:rsid w:val="005E42A2"/>
    <w:rsid w:val="005E61EB"/>
    <w:rsid w:val="005F5B23"/>
    <w:rsid w:val="00601D33"/>
    <w:rsid w:val="006124E1"/>
    <w:rsid w:val="006250C5"/>
    <w:rsid w:val="00627E7B"/>
    <w:rsid w:val="00634823"/>
    <w:rsid w:val="00640AB0"/>
    <w:rsid w:val="006432AA"/>
    <w:rsid w:val="0064618A"/>
    <w:rsid w:val="00653EB3"/>
    <w:rsid w:val="00656FF9"/>
    <w:rsid w:val="00672CA2"/>
    <w:rsid w:val="00684428"/>
    <w:rsid w:val="006A4905"/>
    <w:rsid w:val="006D290C"/>
    <w:rsid w:val="006F2D75"/>
    <w:rsid w:val="00700041"/>
    <w:rsid w:val="00725CE7"/>
    <w:rsid w:val="00757920"/>
    <w:rsid w:val="007721E2"/>
    <w:rsid w:val="007758B8"/>
    <w:rsid w:val="00775BA9"/>
    <w:rsid w:val="00776207"/>
    <w:rsid w:val="00776F79"/>
    <w:rsid w:val="00785E40"/>
    <w:rsid w:val="007A7142"/>
    <w:rsid w:val="007B3DC1"/>
    <w:rsid w:val="007C169B"/>
    <w:rsid w:val="008029B2"/>
    <w:rsid w:val="008123D3"/>
    <w:rsid w:val="00816F50"/>
    <w:rsid w:val="00825FC9"/>
    <w:rsid w:val="00837C55"/>
    <w:rsid w:val="008565B5"/>
    <w:rsid w:val="00862EAC"/>
    <w:rsid w:val="008665A7"/>
    <w:rsid w:val="00871C0C"/>
    <w:rsid w:val="00872DA1"/>
    <w:rsid w:val="00872DCD"/>
    <w:rsid w:val="0088280A"/>
    <w:rsid w:val="00892E4C"/>
    <w:rsid w:val="00893655"/>
    <w:rsid w:val="008A71EB"/>
    <w:rsid w:val="008D2FE7"/>
    <w:rsid w:val="008E4C02"/>
    <w:rsid w:val="008E658A"/>
    <w:rsid w:val="008F4B4D"/>
    <w:rsid w:val="009027F5"/>
    <w:rsid w:val="009057A9"/>
    <w:rsid w:val="0090650E"/>
    <w:rsid w:val="00914077"/>
    <w:rsid w:val="00930FE5"/>
    <w:rsid w:val="009428EA"/>
    <w:rsid w:val="00962348"/>
    <w:rsid w:val="009626B3"/>
    <w:rsid w:val="0096500C"/>
    <w:rsid w:val="00977397"/>
    <w:rsid w:val="00980BA9"/>
    <w:rsid w:val="009A7C82"/>
    <w:rsid w:val="009B685D"/>
    <w:rsid w:val="009C4EF3"/>
    <w:rsid w:val="009E06F6"/>
    <w:rsid w:val="009F5063"/>
    <w:rsid w:val="00A04C67"/>
    <w:rsid w:val="00A10867"/>
    <w:rsid w:val="00A114C9"/>
    <w:rsid w:val="00A27B7F"/>
    <w:rsid w:val="00A3014C"/>
    <w:rsid w:val="00A30216"/>
    <w:rsid w:val="00A30E78"/>
    <w:rsid w:val="00A35759"/>
    <w:rsid w:val="00A62E31"/>
    <w:rsid w:val="00A6643F"/>
    <w:rsid w:val="00AA04B6"/>
    <w:rsid w:val="00AA0D08"/>
    <w:rsid w:val="00AB1316"/>
    <w:rsid w:val="00AB27FF"/>
    <w:rsid w:val="00AB33E1"/>
    <w:rsid w:val="00AB6EE7"/>
    <w:rsid w:val="00AD74CB"/>
    <w:rsid w:val="00B1536C"/>
    <w:rsid w:val="00B15595"/>
    <w:rsid w:val="00B17992"/>
    <w:rsid w:val="00B20765"/>
    <w:rsid w:val="00B21038"/>
    <w:rsid w:val="00B2134C"/>
    <w:rsid w:val="00B228BA"/>
    <w:rsid w:val="00B410DA"/>
    <w:rsid w:val="00B41B35"/>
    <w:rsid w:val="00B43968"/>
    <w:rsid w:val="00B44A00"/>
    <w:rsid w:val="00B601C4"/>
    <w:rsid w:val="00B82026"/>
    <w:rsid w:val="00B866E3"/>
    <w:rsid w:val="00B960DE"/>
    <w:rsid w:val="00B964A7"/>
    <w:rsid w:val="00BC045E"/>
    <w:rsid w:val="00BD26B3"/>
    <w:rsid w:val="00BE7008"/>
    <w:rsid w:val="00BF7BC9"/>
    <w:rsid w:val="00C054BB"/>
    <w:rsid w:val="00C249C0"/>
    <w:rsid w:val="00C40B0D"/>
    <w:rsid w:val="00C5211D"/>
    <w:rsid w:val="00C8487A"/>
    <w:rsid w:val="00C959C5"/>
    <w:rsid w:val="00CA2E11"/>
    <w:rsid w:val="00CB5719"/>
    <w:rsid w:val="00CC2F2E"/>
    <w:rsid w:val="00CD4295"/>
    <w:rsid w:val="00D151D6"/>
    <w:rsid w:val="00D22701"/>
    <w:rsid w:val="00D30472"/>
    <w:rsid w:val="00D34417"/>
    <w:rsid w:val="00D6421C"/>
    <w:rsid w:val="00D70525"/>
    <w:rsid w:val="00D83CC1"/>
    <w:rsid w:val="00D86844"/>
    <w:rsid w:val="00D9008F"/>
    <w:rsid w:val="00DA7DA8"/>
    <w:rsid w:val="00DB26B9"/>
    <w:rsid w:val="00DB33F6"/>
    <w:rsid w:val="00DB3F8A"/>
    <w:rsid w:val="00DC2BD3"/>
    <w:rsid w:val="00DC304B"/>
    <w:rsid w:val="00DC62D8"/>
    <w:rsid w:val="00DC6932"/>
    <w:rsid w:val="00DD1A3A"/>
    <w:rsid w:val="00DE0E2D"/>
    <w:rsid w:val="00DF5C51"/>
    <w:rsid w:val="00E166C5"/>
    <w:rsid w:val="00E4187A"/>
    <w:rsid w:val="00E46F64"/>
    <w:rsid w:val="00E516A8"/>
    <w:rsid w:val="00E535D0"/>
    <w:rsid w:val="00E57529"/>
    <w:rsid w:val="00E6047B"/>
    <w:rsid w:val="00E638A4"/>
    <w:rsid w:val="00E73C89"/>
    <w:rsid w:val="00E7438D"/>
    <w:rsid w:val="00E75E58"/>
    <w:rsid w:val="00EA6C23"/>
    <w:rsid w:val="00EC29C1"/>
    <w:rsid w:val="00EC35D3"/>
    <w:rsid w:val="00ED1439"/>
    <w:rsid w:val="00ED18F7"/>
    <w:rsid w:val="00EE65C2"/>
    <w:rsid w:val="00EE7A67"/>
    <w:rsid w:val="00EF46AA"/>
    <w:rsid w:val="00EF57B4"/>
    <w:rsid w:val="00F02F25"/>
    <w:rsid w:val="00F06D40"/>
    <w:rsid w:val="00F1246D"/>
    <w:rsid w:val="00F15CCB"/>
    <w:rsid w:val="00F31A0C"/>
    <w:rsid w:val="00F32138"/>
    <w:rsid w:val="00F5079D"/>
    <w:rsid w:val="00F86CDA"/>
    <w:rsid w:val="00F91509"/>
    <w:rsid w:val="00F91F27"/>
    <w:rsid w:val="00F952EC"/>
    <w:rsid w:val="00FA7183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0E2D"/>
    <w:rPr>
      <w:color w:val="0563C1" w:themeColor="hyperlink"/>
      <w:u w:val="single"/>
    </w:rPr>
  </w:style>
  <w:style w:type="paragraph" w:customStyle="1" w:styleId="Standard">
    <w:name w:val="Standard"/>
    <w:qFormat/>
    <w:rsid w:val="00A27B7F"/>
    <w:pPr>
      <w:suppressAutoHyphens/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styleId="Sraopastraipa">
    <w:name w:val="List Paragraph"/>
    <w:basedOn w:val="prastasis"/>
    <w:uiPriority w:val="34"/>
    <w:qFormat/>
    <w:rsid w:val="002974B5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2CA2"/>
    <w:rPr>
      <w:color w:val="605E5C"/>
      <w:shd w:val="clear" w:color="auto" w:fill="E1DFDD"/>
    </w:rPr>
  </w:style>
  <w:style w:type="paragraph" w:styleId="Pataisymai">
    <w:name w:val="Revision"/>
    <w:hidden/>
    <w:semiHidden/>
    <w:rsid w:val="00283653"/>
  </w:style>
  <w:style w:type="character" w:styleId="Komentaronuoroda">
    <w:name w:val="annotation reference"/>
    <w:basedOn w:val="Numatytasispastraiposriftas"/>
    <w:semiHidden/>
    <w:unhideWhenUsed/>
    <w:rsid w:val="004B1B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B1B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B1BD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B1B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B1BD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le.vilciauskiene@joniski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2CA27-4FE1-4087-A08A-B688DA4BC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9535</Words>
  <Characters>5435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14941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Eglė Vilčiauskienė</cp:lastModifiedBy>
  <cp:revision>71</cp:revision>
  <dcterms:created xsi:type="dcterms:W3CDTF">2025-05-19T11:27:00Z</dcterms:created>
  <dcterms:modified xsi:type="dcterms:W3CDTF">2025-06-02T11:23:00Z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