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52EB" w14:textId="77777777" w:rsidR="009853C4" w:rsidRPr="00E45376" w:rsidRDefault="009853C4" w:rsidP="009853C4">
      <w:pPr>
        <w:spacing w:after="0" w:line="240" w:lineRule="auto"/>
        <w:ind w:right="-613"/>
        <w:jc w:val="center"/>
        <w:rPr>
          <w:rFonts w:ascii="Times New Roman" w:hAnsi="Times New Roman"/>
          <w:b/>
          <w:bCs/>
          <w:sz w:val="24"/>
          <w:szCs w:val="24"/>
        </w:rPr>
      </w:pPr>
    </w:p>
    <w:p w14:paraId="429F83FB" w14:textId="44CBA838" w:rsidR="009853C4" w:rsidRPr="00E45376" w:rsidRDefault="009853C4" w:rsidP="009853C4">
      <w:pPr>
        <w:spacing w:after="0" w:line="240" w:lineRule="auto"/>
        <w:ind w:right="-613"/>
        <w:jc w:val="center"/>
        <w:rPr>
          <w:rFonts w:ascii="Times New Roman" w:hAnsi="Times New Roman"/>
          <w:b/>
          <w:bCs/>
          <w:sz w:val="24"/>
          <w:szCs w:val="24"/>
        </w:rPr>
      </w:pPr>
      <w:r w:rsidRPr="00E45376">
        <w:rPr>
          <w:rFonts w:ascii="Times New Roman" w:hAnsi="Times New Roman"/>
          <w:b/>
          <w:bCs/>
          <w:sz w:val="24"/>
          <w:szCs w:val="24"/>
        </w:rPr>
        <w:t>TECHNINĖ SPECIFIKACIJA - UŽDUOTIS</w:t>
      </w:r>
    </w:p>
    <w:p w14:paraId="6526D4B8" w14:textId="14061800" w:rsidR="00484785" w:rsidRPr="00484785" w:rsidRDefault="00484785" w:rsidP="00484785">
      <w:pPr>
        <w:spacing w:after="0" w:line="240" w:lineRule="auto"/>
        <w:ind w:right="-613"/>
        <w:jc w:val="center"/>
        <w:rPr>
          <w:rFonts w:ascii="Times New Roman" w:hAnsi="Times New Roman"/>
          <w:b/>
          <w:bCs/>
          <w:sz w:val="24"/>
          <w:szCs w:val="24"/>
        </w:rPr>
      </w:pPr>
      <w:r w:rsidRPr="00E45376">
        <w:rPr>
          <w:rFonts w:ascii="Times New Roman" w:hAnsi="Times New Roman"/>
          <w:b/>
          <w:bCs/>
          <w:sz w:val="24"/>
          <w:szCs w:val="24"/>
        </w:rPr>
        <w:t> KELIŲ IR GATVIŲ TIESIMO (TAISYMO) LABORATORINIAI TYRIMAI</w:t>
      </w:r>
    </w:p>
    <w:p w14:paraId="7A425DDC" w14:textId="406878D7" w:rsidR="009853C4" w:rsidRPr="00E45376" w:rsidRDefault="009853C4" w:rsidP="009853C4">
      <w:pPr>
        <w:spacing w:after="0" w:line="240" w:lineRule="auto"/>
        <w:ind w:right="-613"/>
        <w:jc w:val="center"/>
        <w:rPr>
          <w:rFonts w:ascii="Times New Roman" w:hAnsi="Times New Roman"/>
          <w:b/>
          <w:caps/>
          <w:sz w:val="24"/>
          <w:szCs w:val="24"/>
        </w:rPr>
      </w:pPr>
      <w:r w:rsidRPr="00E45376">
        <w:rPr>
          <w:rFonts w:ascii="Times New Roman" w:hAnsi="Times New Roman"/>
          <w:b/>
          <w:bCs/>
          <w:sz w:val="24"/>
          <w:szCs w:val="24"/>
        </w:rPr>
        <w:t xml:space="preserve"> </w:t>
      </w:r>
    </w:p>
    <w:p w14:paraId="5F17C8FD" w14:textId="77777777" w:rsidR="009853C4" w:rsidRPr="00E45376" w:rsidRDefault="009853C4" w:rsidP="009853C4">
      <w:pPr>
        <w:numPr>
          <w:ilvl w:val="0"/>
          <w:numId w:val="1"/>
        </w:numPr>
        <w:tabs>
          <w:tab w:val="left" w:pos="284"/>
          <w:tab w:val="left" w:pos="993"/>
        </w:tabs>
        <w:spacing w:after="0" w:line="240" w:lineRule="auto"/>
        <w:ind w:left="0" w:right="-613" w:firstLine="567"/>
        <w:jc w:val="both"/>
        <w:rPr>
          <w:rFonts w:ascii="Times New Roman" w:hAnsi="Times New Roman"/>
          <w:caps/>
          <w:sz w:val="24"/>
          <w:szCs w:val="24"/>
        </w:rPr>
      </w:pPr>
      <w:r w:rsidRPr="00E45376">
        <w:rPr>
          <w:rFonts w:ascii="Times New Roman" w:hAnsi="Times New Roman"/>
          <w:b/>
          <w:sz w:val="24"/>
          <w:szCs w:val="24"/>
          <w:lang w:eastAsia="ar-SA"/>
        </w:rPr>
        <w:t>Objekto pavadinimas</w:t>
      </w:r>
      <w:r w:rsidRPr="00E45376">
        <w:rPr>
          <w:rFonts w:ascii="Times New Roman" w:hAnsi="Times New Roman"/>
          <w:sz w:val="24"/>
          <w:szCs w:val="24"/>
          <w:lang w:eastAsia="ar-SA"/>
        </w:rPr>
        <w:t xml:space="preserve">: Utenos rajono </w:t>
      </w:r>
      <w:r w:rsidRPr="00E45376">
        <w:rPr>
          <w:rFonts w:ascii="Times New Roman" w:hAnsi="Times New Roman"/>
          <w:color w:val="000000"/>
          <w:sz w:val="24"/>
          <w:szCs w:val="24"/>
        </w:rPr>
        <w:t>kelių ir gatvių tiesimo (taisymo) laboratoriniai tyrimai.</w:t>
      </w:r>
    </w:p>
    <w:p w14:paraId="2E868CB8" w14:textId="77777777" w:rsidR="009853C4" w:rsidRPr="00E45376" w:rsidRDefault="009853C4" w:rsidP="009853C4">
      <w:pPr>
        <w:numPr>
          <w:ilvl w:val="0"/>
          <w:numId w:val="1"/>
        </w:numPr>
        <w:tabs>
          <w:tab w:val="left" w:pos="284"/>
          <w:tab w:val="left" w:pos="993"/>
        </w:tabs>
        <w:spacing w:after="0" w:line="240" w:lineRule="auto"/>
        <w:ind w:left="0" w:right="-613" w:firstLine="567"/>
        <w:jc w:val="both"/>
        <w:rPr>
          <w:rFonts w:ascii="Times New Roman" w:hAnsi="Times New Roman"/>
          <w:caps/>
          <w:sz w:val="24"/>
          <w:szCs w:val="24"/>
        </w:rPr>
      </w:pPr>
      <w:r w:rsidRPr="00E45376">
        <w:rPr>
          <w:rFonts w:ascii="Times New Roman" w:hAnsi="Times New Roman"/>
          <w:b/>
          <w:sz w:val="24"/>
          <w:szCs w:val="24"/>
          <w:lang w:eastAsia="ar-SA"/>
        </w:rPr>
        <w:t>Užsakovas</w:t>
      </w:r>
      <w:r w:rsidRPr="00E45376">
        <w:rPr>
          <w:rFonts w:ascii="Times New Roman" w:hAnsi="Times New Roman"/>
          <w:sz w:val="24"/>
          <w:szCs w:val="24"/>
          <w:lang w:eastAsia="ar-SA"/>
        </w:rPr>
        <w:t xml:space="preserve">:  Utenos rajono savivaldybės administracija, </w:t>
      </w:r>
      <w:proofErr w:type="spellStart"/>
      <w:r w:rsidRPr="00E45376">
        <w:rPr>
          <w:rFonts w:ascii="Times New Roman" w:hAnsi="Times New Roman"/>
          <w:sz w:val="24"/>
          <w:szCs w:val="24"/>
          <w:lang w:eastAsia="ar-SA"/>
        </w:rPr>
        <w:t>Utenio</w:t>
      </w:r>
      <w:proofErr w:type="spellEnd"/>
      <w:r w:rsidRPr="00E45376">
        <w:rPr>
          <w:rFonts w:ascii="Times New Roman" w:hAnsi="Times New Roman"/>
          <w:sz w:val="24"/>
          <w:szCs w:val="24"/>
          <w:lang w:eastAsia="ar-SA"/>
        </w:rPr>
        <w:t xml:space="preserve"> a. 4, LT – 28503, Utena.</w:t>
      </w:r>
    </w:p>
    <w:p w14:paraId="7AD13D84" w14:textId="77777777" w:rsidR="009853C4" w:rsidRPr="00E45376" w:rsidRDefault="009853C4" w:rsidP="009853C4">
      <w:pPr>
        <w:numPr>
          <w:ilvl w:val="0"/>
          <w:numId w:val="1"/>
        </w:numPr>
        <w:tabs>
          <w:tab w:val="left" w:pos="142"/>
          <w:tab w:val="left" w:pos="284"/>
          <w:tab w:val="left" w:pos="993"/>
        </w:tabs>
        <w:spacing w:after="0" w:line="240" w:lineRule="auto"/>
        <w:ind w:left="0" w:right="-613" w:firstLine="567"/>
        <w:jc w:val="both"/>
        <w:rPr>
          <w:rFonts w:ascii="Times New Roman" w:hAnsi="Times New Roman"/>
          <w:caps/>
          <w:sz w:val="24"/>
          <w:szCs w:val="24"/>
        </w:rPr>
      </w:pPr>
      <w:r w:rsidRPr="00E45376">
        <w:rPr>
          <w:rFonts w:ascii="Times New Roman" w:hAnsi="Times New Roman"/>
          <w:b/>
          <w:sz w:val="24"/>
          <w:szCs w:val="24"/>
          <w:lang w:eastAsia="ar-SA"/>
        </w:rPr>
        <w:t>Tyrimų vieta</w:t>
      </w:r>
      <w:r w:rsidRPr="00E45376">
        <w:rPr>
          <w:rFonts w:ascii="Times New Roman" w:hAnsi="Times New Roman"/>
          <w:sz w:val="24"/>
          <w:szCs w:val="24"/>
          <w:lang w:eastAsia="ar-SA"/>
        </w:rPr>
        <w:t xml:space="preserve"> –  Utenos rajono savivaldybės vietinės reikšmės keliai ir gatvės.</w:t>
      </w:r>
    </w:p>
    <w:p w14:paraId="4831E684" w14:textId="4DFABAA1" w:rsidR="009853C4" w:rsidRPr="00E45376" w:rsidRDefault="009853C4" w:rsidP="009853C4">
      <w:pPr>
        <w:numPr>
          <w:ilvl w:val="0"/>
          <w:numId w:val="1"/>
        </w:numPr>
        <w:tabs>
          <w:tab w:val="left" w:pos="284"/>
          <w:tab w:val="left" w:pos="993"/>
        </w:tabs>
        <w:spacing w:after="0" w:line="240" w:lineRule="auto"/>
        <w:ind w:left="0" w:right="-613" w:firstLine="567"/>
        <w:jc w:val="both"/>
        <w:rPr>
          <w:rFonts w:ascii="Times New Roman" w:hAnsi="Times New Roman"/>
          <w:b/>
          <w:sz w:val="24"/>
          <w:szCs w:val="24"/>
        </w:rPr>
      </w:pPr>
      <w:r w:rsidRPr="00E45376">
        <w:rPr>
          <w:rFonts w:ascii="Times New Roman" w:hAnsi="Times New Roman"/>
          <w:b/>
          <w:sz w:val="24"/>
          <w:szCs w:val="24"/>
        </w:rPr>
        <w:t xml:space="preserve">Perkamų paslaugų apibūdinimas, savybės ir normatyviniai dokumentai. </w:t>
      </w:r>
      <w:r w:rsidRPr="00E45376">
        <w:rPr>
          <w:rFonts w:ascii="Times New Roman" w:hAnsi="Times New Roman"/>
          <w:color w:val="000000"/>
          <w:sz w:val="24"/>
          <w:szCs w:val="24"/>
        </w:rPr>
        <w:t xml:space="preserve">Paslaugų </w:t>
      </w:r>
      <w:r w:rsidRPr="00E45376">
        <w:rPr>
          <w:rFonts w:ascii="Times New Roman" w:hAnsi="Times New Roman"/>
          <w:sz w:val="24"/>
          <w:szCs w:val="24"/>
        </w:rPr>
        <w:t xml:space="preserve">teikėjas privalės atlikti su </w:t>
      </w:r>
      <w:r w:rsidRPr="00E45376">
        <w:rPr>
          <w:rFonts w:ascii="Times New Roman" w:hAnsi="Times New Roman"/>
          <w:color w:val="000000"/>
          <w:sz w:val="24"/>
          <w:szCs w:val="24"/>
        </w:rPr>
        <w:t xml:space="preserve">Utenos rajono savivaldybės </w:t>
      </w:r>
      <w:r w:rsidRPr="00E45376">
        <w:rPr>
          <w:rFonts w:ascii="Times New Roman" w:hAnsi="Times New Roman"/>
          <w:sz w:val="24"/>
          <w:szCs w:val="24"/>
        </w:rPr>
        <w:t>vietinės reikšmės kelių</w:t>
      </w:r>
      <w:r w:rsidRPr="00E45376">
        <w:rPr>
          <w:rFonts w:ascii="Times New Roman" w:hAnsi="Times New Roman"/>
          <w:color w:val="000000"/>
          <w:sz w:val="24"/>
          <w:szCs w:val="24"/>
        </w:rPr>
        <w:t xml:space="preserve"> ir gatvių</w:t>
      </w:r>
      <w:r w:rsidR="00D64BDD" w:rsidRPr="00E45376">
        <w:rPr>
          <w:rFonts w:ascii="Times New Roman" w:hAnsi="Times New Roman"/>
          <w:color w:val="000000"/>
          <w:sz w:val="24"/>
          <w:szCs w:val="24"/>
        </w:rPr>
        <w:t>, susisiekimo infrastruktūros objektų</w:t>
      </w:r>
      <w:r w:rsidRPr="00E45376">
        <w:rPr>
          <w:rFonts w:ascii="Times New Roman" w:hAnsi="Times New Roman"/>
          <w:color w:val="000000"/>
          <w:sz w:val="24"/>
          <w:szCs w:val="24"/>
        </w:rPr>
        <w:t xml:space="preserve"> statybos (tiesimo), rekonstravimo, remonto (taisymo) ir priežiūros darbų laboratorinių tyrimų ir bandymų</w:t>
      </w:r>
      <w:r w:rsidRPr="00E45376">
        <w:rPr>
          <w:rFonts w:ascii="Times New Roman" w:hAnsi="Times New Roman"/>
          <w:sz w:val="24"/>
          <w:szCs w:val="24"/>
        </w:rPr>
        <w:t xml:space="preserve"> paslaugas.</w:t>
      </w:r>
    </w:p>
    <w:p w14:paraId="3D652FA5" w14:textId="231B16CB" w:rsidR="009853C4" w:rsidRPr="00E45376" w:rsidRDefault="009853C4" w:rsidP="009853C4">
      <w:pPr>
        <w:spacing w:after="0" w:line="240" w:lineRule="auto"/>
        <w:ind w:right="-613" w:firstLine="567"/>
        <w:jc w:val="both"/>
        <w:rPr>
          <w:rStyle w:val="prastasisTimesNewRomanDiagrama"/>
          <w:rFonts w:ascii="Times New Roman" w:hAnsi="Times New Roman" w:cs="Times New Roman"/>
          <w:sz w:val="24"/>
          <w:szCs w:val="24"/>
        </w:rPr>
      </w:pPr>
      <w:r w:rsidRPr="00E45376">
        <w:rPr>
          <w:rFonts w:ascii="Times New Roman" w:hAnsi="Times New Roman"/>
          <w:sz w:val="24"/>
          <w:szCs w:val="24"/>
          <w:lang w:eastAsia="ar-SA"/>
        </w:rPr>
        <w:t>Paslaugų teikėjas turės nustatyti, ar</w:t>
      </w:r>
      <w:r w:rsidRPr="00E45376">
        <w:rPr>
          <w:rFonts w:ascii="Times New Roman" w:hAnsi="Times New Roman"/>
          <w:sz w:val="24"/>
          <w:szCs w:val="24"/>
        </w:rPr>
        <w:t xml:space="preserve"> tiesiamų, rekonstruojamų, taisomų (remontuojamų) ir prižiūrimų</w:t>
      </w:r>
      <w:r w:rsidRPr="00E45376">
        <w:rPr>
          <w:rFonts w:ascii="Times New Roman" w:hAnsi="Times New Roman"/>
          <w:sz w:val="24"/>
          <w:szCs w:val="24"/>
          <w:lang w:eastAsia="ar-SA"/>
        </w:rPr>
        <w:t xml:space="preserve"> </w:t>
      </w:r>
      <w:r w:rsidRPr="00E45376">
        <w:rPr>
          <w:rFonts w:ascii="Times New Roman" w:hAnsi="Times New Roman"/>
          <w:color w:val="000000" w:themeColor="text1"/>
          <w:sz w:val="24"/>
          <w:szCs w:val="24"/>
        </w:rPr>
        <w:t xml:space="preserve">Utenos rajono savivaldybės </w:t>
      </w:r>
      <w:r w:rsidRPr="00E45376">
        <w:rPr>
          <w:rFonts w:ascii="Times New Roman" w:hAnsi="Times New Roman"/>
          <w:sz w:val="24"/>
          <w:szCs w:val="24"/>
        </w:rPr>
        <w:t>vietinės reikšmės kelių</w:t>
      </w:r>
      <w:r w:rsidRPr="00E45376">
        <w:rPr>
          <w:rFonts w:ascii="Times New Roman" w:hAnsi="Times New Roman"/>
          <w:color w:val="000000" w:themeColor="text1"/>
          <w:sz w:val="24"/>
          <w:szCs w:val="24"/>
        </w:rPr>
        <w:t xml:space="preserve"> ir gatvių </w:t>
      </w:r>
      <w:r w:rsidRPr="00E45376">
        <w:rPr>
          <w:rFonts w:ascii="Times New Roman" w:hAnsi="Times New Roman"/>
          <w:sz w:val="24"/>
          <w:szCs w:val="24"/>
        </w:rPr>
        <w:t>asfaltbetonio, betono ir žvyro dangos pagrindai tenkina</w:t>
      </w:r>
      <w:r w:rsidRPr="00E45376">
        <w:rPr>
          <w:rFonts w:ascii="Times New Roman" w:hAnsi="Times New Roman"/>
          <w:sz w:val="24"/>
          <w:szCs w:val="24"/>
          <w:lang w:eastAsia="ar-SA"/>
        </w:rPr>
        <w:t xml:space="preserve"> </w:t>
      </w:r>
      <w:r w:rsidRPr="00E45376">
        <w:rPr>
          <w:rFonts w:ascii="Times New Roman" w:hAnsi="Times New Roman"/>
          <w:sz w:val="24"/>
          <w:szCs w:val="24"/>
        </w:rPr>
        <w:t xml:space="preserve">Kelių techninio reglamento KTR 1.01:2008 „Automobilių keliai“ ir </w:t>
      </w:r>
      <w:r w:rsidRPr="00E45376">
        <w:rPr>
          <w:rStyle w:val="prastasisTimesNewRomanDiagrama"/>
          <w:rFonts w:ascii="Times New Roman" w:hAnsi="Times New Roman" w:cs="Times New Roman"/>
          <w:sz w:val="24"/>
          <w:szCs w:val="24"/>
        </w:rPr>
        <w:t>Automobilių kelių dangos konstrukcijos sluoksnių be rišiklių įrengimo taisyklių ĮT SBR 19, Automobilių kelių dangos konstrukcijos asfalto sluoksnių įrengimo taisyklių ĮT ASFALTAS 08, Automobilių kelių standartizuotų dangų konstrukcijų projektavimo taisyklių KPT SDK 19, Automobilių kelių asfalto mišinių techninių reikalavimų aprašo TRA ASFALTAS 08</w:t>
      </w:r>
      <w:r w:rsidR="00D64BDD" w:rsidRPr="00E45376">
        <w:rPr>
          <w:rStyle w:val="prastasisTimesNewRomanDiagrama"/>
          <w:rFonts w:ascii="Times New Roman" w:hAnsi="Times New Roman" w:cs="Times New Roman"/>
          <w:sz w:val="24"/>
          <w:szCs w:val="24"/>
        </w:rPr>
        <w:t>, 24</w:t>
      </w:r>
      <w:r w:rsidRPr="00E45376">
        <w:rPr>
          <w:rStyle w:val="prastasisTimesNewRomanDiagrama"/>
          <w:rFonts w:ascii="Times New Roman" w:hAnsi="Times New Roman" w:cs="Times New Roman"/>
          <w:sz w:val="24"/>
          <w:szCs w:val="24"/>
        </w:rPr>
        <w:t>, Statybos taisyklių, standartų bei kitų Lietuvos Respublikoje galiojančių (aktualių) norminių dokumentų reikalavimus ar techniniais liudijimais deklaruojamas vertes.</w:t>
      </w:r>
    </w:p>
    <w:p w14:paraId="6DE190AD" w14:textId="77777777" w:rsidR="009853C4" w:rsidRPr="00E45376" w:rsidRDefault="009853C4" w:rsidP="009853C4">
      <w:pPr>
        <w:numPr>
          <w:ilvl w:val="0"/>
          <w:numId w:val="1"/>
        </w:numPr>
        <w:tabs>
          <w:tab w:val="left" w:pos="284"/>
          <w:tab w:val="left" w:pos="993"/>
        </w:tabs>
        <w:spacing w:after="0" w:line="240" w:lineRule="auto"/>
        <w:ind w:left="0" w:right="-613" w:firstLine="567"/>
        <w:jc w:val="both"/>
        <w:rPr>
          <w:rFonts w:ascii="Times New Roman" w:hAnsi="Times New Roman"/>
          <w:sz w:val="24"/>
          <w:szCs w:val="24"/>
        </w:rPr>
      </w:pPr>
      <w:r w:rsidRPr="00E45376">
        <w:rPr>
          <w:rFonts w:ascii="Times New Roman" w:hAnsi="Times New Roman"/>
          <w:b/>
          <w:bCs/>
          <w:sz w:val="24"/>
          <w:szCs w:val="24"/>
        </w:rPr>
        <w:t>Paslaugų teikėjo funkcijos ir veiklos organizavimas.</w:t>
      </w:r>
      <w:r w:rsidRPr="00E45376">
        <w:rPr>
          <w:rFonts w:ascii="Times New Roman" w:hAnsi="Times New Roman"/>
          <w:sz w:val="24"/>
          <w:szCs w:val="24"/>
        </w:rPr>
        <w:t xml:space="preserve"> 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laboratorinius tyrimus ir bandymus. Tokius tyrimus ir bandymus turi teisę atlikti tik akredituotos laboratorijos. Paslaugų teikėjas privalo užtikrinti, kad visi privalomi kontroliniai laboratoriniai tyrimai ir bandymai, kuriais remiantis įvertinami objektai ir atliekamas apmokėjimas už atliktus darbus, bus akredituoti. Paslaugų teikėjo darbas turi būti suplanuotas ir organizuojamas taip, kad būtų tinkamai ir laiku atlikti visi Perkančiosios organizacijos pavesti būtini laboratoriniai tyrimai ir bandymai. </w:t>
      </w:r>
    </w:p>
    <w:p w14:paraId="01781E7C" w14:textId="6530DEB9" w:rsidR="009853C4" w:rsidRPr="00E45376" w:rsidRDefault="009853C4" w:rsidP="009853C4">
      <w:pPr>
        <w:numPr>
          <w:ilvl w:val="0"/>
          <w:numId w:val="1"/>
        </w:numPr>
        <w:tabs>
          <w:tab w:val="left" w:pos="284"/>
          <w:tab w:val="left" w:pos="993"/>
        </w:tabs>
        <w:spacing w:after="0" w:line="240" w:lineRule="auto"/>
        <w:ind w:left="0" w:right="-613" w:firstLine="567"/>
        <w:jc w:val="both"/>
        <w:rPr>
          <w:rFonts w:ascii="Times New Roman" w:hAnsi="Times New Roman"/>
          <w:sz w:val="24"/>
          <w:szCs w:val="24"/>
        </w:rPr>
      </w:pPr>
      <w:r w:rsidRPr="00E45376">
        <w:rPr>
          <w:rFonts w:ascii="Times New Roman" w:hAnsi="Times New Roman"/>
          <w:sz w:val="24"/>
          <w:szCs w:val="24"/>
        </w:rPr>
        <w:t xml:space="preserve">Su </w:t>
      </w:r>
      <w:r w:rsidRPr="00E45376">
        <w:rPr>
          <w:rFonts w:ascii="Times New Roman" w:hAnsi="Times New Roman"/>
          <w:color w:val="000000" w:themeColor="text1"/>
          <w:sz w:val="24"/>
          <w:szCs w:val="24"/>
        </w:rPr>
        <w:t xml:space="preserve">Utenos rajono </w:t>
      </w:r>
      <w:r w:rsidRPr="00E45376">
        <w:rPr>
          <w:rFonts w:ascii="Times New Roman" w:hAnsi="Times New Roman"/>
          <w:sz w:val="24"/>
          <w:szCs w:val="24"/>
        </w:rPr>
        <w:t>vietinės reikšmės kelių ir gatvių statybos</w:t>
      </w:r>
      <w:r w:rsidRPr="00E45376">
        <w:rPr>
          <w:rFonts w:ascii="Times New Roman" w:hAnsi="Times New Roman"/>
          <w:color w:val="000000" w:themeColor="text1"/>
          <w:sz w:val="24"/>
          <w:szCs w:val="24"/>
        </w:rPr>
        <w:t xml:space="preserve"> (tiesimo), rekonstravimo, remonto (taisymo) ir priežiūros darbų susijusių laboratorinių tyrimų ir bandymų</w:t>
      </w:r>
      <w:r w:rsidRPr="00E45376">
        <w:rPr>
          <w:rFonts w:ascii="Times New Roman" w:hAnsi="Times New Roman"/>
          <w:sz w:val="24"/>
          <w:szCs w:val="24"/>
        </w:rPr>
        <w:t xml:space="preserve"> sąrašas, kuriame nurodytos reikalaujamos nustatyti savybės ir bandymo metodus nustatantys standartai ir/ar kiti norminiai dokumentai, pateikiami </w:t>
      </w:r>
      <w:r w:rsidR="00D64BDD" w:rsidRPr="00E45376">
        <w:rPr>
          <w:rFonts w:ascii="Times New Roman" w:hAnsi="Times New Roman"/>
          <w:sz w:val="24"/>
          <w:szCs w:val="24"/>
        </w:rPr>
        <w:t>1 priede.</w:t>
      </w:r>
    </w:p>
    <w:p w14:paraId="5562A0FD" w14:textId="77777777" w:rsidR="009853C4" w:rsidRPr="00E45376" w:rsidRDefault="009853C4" w:rsidP="009853C4">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Laboratorinių tyrimų ir bandymų kiekius ir reikalavimus jiems nustato atitinkamos rekomendacijos, taisyklės, techninių reikalavimų aprašai, įrengimo taisyklės ir kiti statybos dokumentai. Atsižvelgiant į tai, Paslaugų teikėjas turi teisę savo nuožiūra siūlyti Perkančiajai organizacijai reikalingų atlikti tyrimų ir bandymų vietas ir rūšį.</w:t>
      </w:r>
    </w:p>
    <w:p w14:paraId="43C6FA27" w14:textId="77777777" w:rsidR="009853C4" w:rsidRPr="00E45376" w:rsidRDefault="009853C4" w:rsidP="009853C4">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Laboratoriniai bandymai, tyrimai ir matavimai turi būti atlikti vadovaujantis:</w:t>
      </w:r>
    </w:p>
    <w:p w14:paraId="437787C1" w14:textId="77777777" w:rsidR="009853C4" w:rsidRPr="00E45376" w:rsidRDefault="009853C4" w:rsidP="009853C4">
      <w:pPr>
        <w:pStyle w:val="Sraopastraipa"/>
        <w:numPr>
          <w:ilvl w:val="0"/>
          <w:numId w:val="2"/>
        </w:numPr>
        <w:tabs>
          <w:tab w:val="left" w:pos="284"/>
          <w:tab w:val="left" w:pos="851"/>
        </w:tabs>
        <w:spacing w:after="0" w:line="240" w:lineRule="auto"/>
        <w:ind w:left="0" w:right="-613" w:firstLine="567"/>
        <w:jc w:val="both"/>
        <w:rPr>
          <w:rFonts w:ascii="Times New Roman" w:hAnsi="Times New Roman" w:cs="Times New Roman"/>
          <w:sz w:val="24"/>
          <w:szCs w:val="24"/>
        </w:rPr>
      </w:pPr>
      <w:r w:rsidRPr="00E45376">
        <w:rPr>
          <w:rFonts w:ascii="Times New Roman" w:hAnsi="Times New Roman" w:cs="Times New Roman"/>
          <w:sz w:val="24"/>
          <w:szCs w:val="24"/>
        </w:rPr>
        <w:t>Galiojančių laboratorinių bandymų standartais, instrukcijomis bei metodikomis;</w:t>
      </w:r>
    </w:p>
    <w:p w14:paraId="5B9FCBEE" w14:textId="77777777" w:rsidR="009853C4" w:rsidRPr="00E45376" w:rsidRDefault="009853C4" w:rsidP="009853C4">
      <w:pPr>
        <w:pStyle w:val="Sraopastraipa"/>
        <w:numPr>
          <w:ilvl w:val="0"/>
          <w:numId w:val="2"/>
        </w:numPr>
        <w:tabs>
          <w:tab w:val="left" w:pos="851"/>
        </w:tabs>
        <w:spacing w:after="0" w:line="240" w:lineRule="auto"/>
        <w:ind w:left="0" w:right="-613" w:firstLine="567"/>
        <w:jc w:val="both"/>
        <w:rPr>
          <w:rFonts w:ascii="Times New Roman" w:hAnsi="Times New Roman" w:cs="Times New Roman"/>
          <w:sz w:val="24"/>
          <w:szCs w:val="24"/>
        </w:rPr>
      </w:pPr>
      <w:r w:rsidRPr="00E45376">
        <w:rPr>
          <w:rFonts w:ascii="Times New Roman" w:hAnsi="Times New Roman" w:cs="Times New Roman"/>
          <w:sz w:val="24"/>
          <w:szCs w:val="24"/>
        </w:rPr>
        <w:t>Bendraisiais akredituotoms laboratorijoms keliamais reikalavimais;</w:t>
      </w:r>
    </w:p>
    <w:p w14:paraId="1C5F5AFB" w14:textId="77777777" w:rsidR="009853C4" w:rsidRPr="00E45376" w:rsidRDefault="009853C4" w:rsidP="009853C4">
      <w:pPr>
        <w:pStyle w:val="Sraopastraipa"/>
        <w:numPr>
          <w:ilvl w:val="0"/>
          <w:numId w:val="2"/>
        </w:numPr>
        <w:tabs>
          <w:tab w:val="left" w:pos="851"/>
        </w:tabs>
        <w:spacing w:after="0" w:line="240" w:lineRule="auto"/>
        <w:ind w:left="0" w:right="-613" w:firstLine="567"/>
        <w:jc w:val="both"/>
        <w:rPr>
          <w:rFonts w:ascii="Times New Roman" w:hAnsi="Times New Roman" w:cs="Times New Roman"/>
          <w:sz w:val="24"/>
          <w:szCs w:val="24"/>
        </w:rPr>
      </w:pPr>
      <w:r w:rsidRPr="00E45376">
        <w:rPr>
          <w:rFonts w:ascii="Times New Roman" w:hAnsi="Times New Roman" w:cs="Times New Roman"/>
          <w:sz w:val="24"/>
          <w:szCs w:val="24"/>
        </w:rPr>
        <w:t>Kokybės kontrolės sistema įmonėje ir/ar laboratorijoje.</w:t>
      </w:r>
    </w:p>
    <w:p w14:paraId="113209C8" w14:textId="77777777" w:rsidR="009853C4" w:rsidRPr="00E45376" w:rsidRDefault="009853C4" w:rsidP="009853C4">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Laboratoriniams darbams ir matavimams objektuose turi būti naudojamos šiuolaikinės, patikimos ir tikslios matavimo priemonės, bandymų įrengimai ir prietaisai. Visos matavimo priemonės ir įrengimai turi būti metrologiškai įteisinti.</w:t>
      </w:r>
    </w:p>
    <w:p w14:paraId="47ADF2C8" w14:textId="2CB65B6C" w:rsidR="009853C4" w:rsidRPr="00E45376" w:rsidRDefault="009853C4" w:rsidP="009853C4">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Atliekant bandymus, matavimus ir tyrimus keliuose, privaloma laikytis visų darbo saugos reikalavimų. Darbo vietos turi būti apstatytos ženklais pagal galiojančias instrukcijas ir nekelti pavojaus eismo dalyviams. Ertmės, kurios lieka paėmus kerną iš asfaltbetonio dangos, turi būti nedelsiant užtaisytos atitinkamu asfaltbetonio mišiniu ir sutankintos mažosios mechanizacijos priemonėmis. Ertmių užtaisymas turi būti atliktas taip, kad užtaisymas išliktų ne mažiau kaip 4 (ketveri) metai nuo ertmės užtaisymo momento.</w:t>
      </w:r>
    </w:p>
    <w:p w14:paraId="7747B42D" w14:textId="77777777" w:rsidR="009853C4" w:rsidRPr="00E45376" w:rsidRDefault="009853C4" w:rsidP="009853C4">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lastRenderedPageBreak/>
        <w:t>Paslaugų teikėjas visais įmanomais būdais turi siekti apsaugoti Perkančiosios organizacijos interesus ir užtikrinti teikiamų paslaugų kokybę. Paslaugų teikėjas turi teikti konsultacijas dėl gautų pretenzijų ir, kiek tai įmanoma, užkirsti kelią galimoms pretenzijoms.</w:t>
      </w:r>
    </w:p>
    <w:p w14:paraId="14D8142B" w14:textId="77777777" w:rsidR="009853C4" w:rsidRPr="00E45376" w:rsidRDefault="009853C4" w:rsidP="009853C4">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Paslaugoms suteikti Paslaugų teikėjas turi būti apsirūpinęs būtina įranga, technika, patalpomis, transportu, ryšio priemonėmis, kompiuteriais ir kt. Paslaugų teikėjas turi organizuoti darbą taip, kad operatyviai ir kompetentingai atliktų reikiamus matavimus ir bandymus.</w:t>
      </w:r>
    </w:p>
    <w:p w14:paraId="408A65CD" w14:textId="122F5C7E" w:rsidR="009853C4" w:rsidRPr="00E45376" w:rsidRDefault="009853C4" w:rsidP="009853C4">
      <w:pPr>
        <w:numPr>
          <w:ilvl w:val="0"/>
          <w:numId w:val="1"/>
        </w:numPr>
        <w:tabs>
          <w:tab w:val="left" w:pos="142"/>
          <w:tab w:val="left" w:pos="284"/>
          <w:tab w:val="left" w:pos="993"/>
        </w:tabs>
        <w:spacing w:after="0" w:line="240" w:lineRule="auto"/>
        <w:ind w:left="0" w:right="-613" w:firstLine="567"/>
        <w:jc w:val="both"/>
        <w:rPr>
          <w:rFonts w:ascii="Times New Roman" w:hAnsi="Times New Roman"/>
          <w:b/>
          <w:sz w:val="24"/>
          <w:szCs w:val="24"/>
          <w:lang w:eastAsia="ar-SA"/>
        </w:rPr>
      </w:pPr>
      <w:r w:rsidRPr="00E45376">
        <w:rPr>
          <w:rFonts w:ascii="Times New Roman" w:hAnsi="Times New Roman"/>
          <w:b/>
          <w:sz w:val="24"/>
          <w:szCs w:val="24"/>
        </w:rPr>
        <w:t>Perkamų paslaugų apimtys</w:t>
      </w:r>
      <w:r w:rsidR="00D64BDD" w:rsidRPr="00E45376">
        <w:rPr>
          <w:rFonts w:ascii="Times New Roman" w:hAnsi="Times New Roman"/>
          <w:b/>
          <w:sz w:val="24"/>
          <w:szCs w:val="24"/>
        </w:rPr>
        <w:t xml:space="preserve"> 3</w:t>
      </w:r>
      <w:r w:rsidR="00C73AEE" w:rsidRPr="00E45376">
        <w:rPr>
          <w:rFonts w:ascii="Times New Roman" w:hAnsi="Times New Roman"/>
          <w:b/>
          <w:sz w:val="24"/>
          <w:szCs w:val="24"/>
        </w:rPr>
        <w:t>5</w:t>
      </w:r>
      <w:r w:rsidRPr="00E45376">
        <w:rPr>
          <w:rFonts w:ascii="Times New Roman" w:hAnsi="Times New Roman"/>
          <w:b/>
          <w:sz w:val="24"/>
          <w:szCs w:val="24"/>
        </w:rPr>
        <w:t xml:space="preserve"> mėnesių</w:t>
      </w:r>
      <w:r w:rsidR="00D64BDD" w:rsidRPr="00E45376">
        <w:rPr>
          <w:rFonts w:ascii="Times New Roman" w:hAnsi="Times New Roman"/>
          <w:b/>
          <w:sz w:val="24"/>
          <w:szCs w:val="24"/>
        </w:rPr>
        <w:t xml:space="preserve"> pateikiamos 1 priede.</w:t>
      </w:r>
    </w:p>
    <w:p w14:paraId="4D2A74C3" w14:textId="77777777" w:rsidR="009853C4" w:rsidRPr="00E45376" w:rsidRDefault="009853C4" w:rsidP="009853C4">
      <w:pPr>
        <w:numPr>
          <w:ilvl w:val="0"/>
          <w:numId w:val="1"/>
        </w:numPr>
        <w:tabs>
          <w:tab w:val="left" w:pos="0"/>
          <w:tab w:val="left" w:pos="851"/>
        </w:tabs>
        <w:spacing w:after="0" w:line="240" w:lineRule="auto"/>
        <w:ind w:left="0" w:right="-613" w:firstLine="567"/>
        <w:jc w:val="both"/>
        <w:rPr>
          <w:rFonts w:ascii="Times New Roman" w:hAnsi="Times New Roman"/>
          <w:b/>
          <w:bCs/>
          <w:iCs/>
          <w:sz w:val="24"/>
          <w:szCs w:val="24"/>
        </w:rPr>
      </w:pPr>
      <w:r w:rsidRPr="00E45376">
        <w:rPr>
          <w:rFonts w:ascii="Times New Roman" w:hAnsi="Times New Roman"/>
          <w:b/>
          <w:bCs/>
          <w:iCs/>
          <w:sz w:val="24"/>
          <w:szCs w:val="24"/>
        </w:rPr>
        <w:t>Paslaugų teikimo terminai:</w:t>
      </w:r>
    </w:p>
    <w:p w14:paraId="70CE34BA" w14:textId="1F730BA2" w:rsidR="009853C4" w:rsidRPr="00E45376" w:rsidRDefault="009853C4" w:rsidP="009853C4">
      <w:pPr>
        <w:numPr>
          <w:ilvl w:val="1"/>
          <w:numId w:val="1"/>
        </w:numPr>
        <w:tabs>
          <w:tab w:val="left" w:pos="0"/>
          <w:tab w:val="left" w:pos="851"/>
          <w:tab w:val="left" w:pos="993"/>
        </w:tabs>
        <w:spacing w:after="0" w:line="240" w:lineRule="auto"/>
        <w:ind w:left="0" w:right="-613" w:firstLine="567"/>
        <w:jc w:val="both"/>
        <w:rPr>
          <w:rFonts w:ascii="Times New Roman" w:hAnsi="Times New Roman"/>
          <w:bCs/>
          <w:iCs/>
          <w:sz w:val="24"/>
          <w:szCs w:val="24"/>
        </w:rPr>
      </w:pPr>
      <w:r w:rsidRPr="00E45376">
        <w:rPr>
          <w:rFonts w:ascii="Times New Roman" w:hAnsi="Times New Roman"/>
          <w:sz w:val="24"/>
          <w:szCs w:val="24"/>
        </w:rPr>
        <w:t xml:space="preserve">Konkrečias laboratorinių tyrimų ir bandymų vietas, rūšį ir kiekį Perkančioji organizacija </w:t>
      </w:r>
      <w:r w:rsidRPr="00E45376">
        <w:rPr>
          <w:rFonts w:ascii="Times New Roman" w:hAnsi="Times New Roman"/>
          <w:bCs/>
          <w:iCs/>
          <w:sz w:val="24"/>
          <w:szCs w:val="24"/>
        </w:rPr>
        <w:t>pateiks Paslaugų teikėjui užduotimi ir/ar objektų sąrašu pateiks el. paštu</w:t>
      </w:r>
      <w:r w:rsidR="00D93B59" w:rsidRPr="00E45376">
        <w:rPr>
          <w:rFonts w:ascii="Times New Roman" w:hAnsi="Times New Roman"/>
          <w:bCs/>
          <w:iCs/>
          <w:sz w:val="24"/>
          <w:szCs w:val="24"/>
        </w:rPr>
        <w:t xml:space="preserve"> arba </w:t>
      </w:r>
      <w:r w:rsidR="00D93B59" w:rsidRPr="00E45376">
        <w:rPr>
          <w:rFonts w:ascii="Times New Roman" w:hAnsi="Times New Roman"/>
          <w:kern w:val="2"/>
          <w:sz w:val="24"/>
          <w:szCs w:val="24"/>
        </w:rPr>
        <w:t>elektroninėje užsakymų sistemoje</w:t>
      </w:r>
      <w:r w:rsidR="00D93B59" w:rsidRPr="00E45376">
        <w:rPr>
          <w:rFonts w:ascii="Times New Roman" w:hAnsi="Times New Roman"/>
          <w:kern w:val="2"/>
          <w:sz w:val="24"/>
          <w:szCs w:val="24"/>
        </w:rPr>
        <w:t>.</w:t>
      </w:r>
      <w:r w:rsidRPr="00E45376">
        <w:rPr>
          <w:rFonts w:ascii="Times New Roman" w:hAnsi="Times New Roman"/>
          <w:bCs/>
          <w:iCs/>
          <w:sz w:val="24"/>
          <w:szCs w:val="24"/>
        </w:rPr>
        <w:t xml:space="preserve"> </w:t>
      </w:r>
      <w:r w:rsidRPr="00E45376">
        <w:rPr>
          <w:rFonts w:ascii="Times New Roman" w:hAnsi="Times New Roman"/>
          <w:sz w:val="24"/>
          <w:szCs w:val="24"/>
        </w:rPr>
        <w:t xml:space="preserve">Visų su </w:t>
      </w:r>
      <w:r w:rsidRPr="00E45376">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susijusių laboratorinių tyrimų ir bandymų</w:t>
      </w:r>
      <w:r w:rsidRPr="00E45376">
        <w:rPr>
          <w:rFonts w:ascii="Times New Roman" w:hAnsi="Times New Roman"/>
          <w:sz w:val="24"/>
          <w:szCs w:val="24"/>
        </w:rPr>
        <w:t xml:space="preserve"> paslaugų (įeinančių į pirkimo paslaugų sutartį) atlikimo terminas - ne daugiau kaip </w:t>
      </w:r>
      <w:r w:rsidR="0069251F" w:rsidRPr="00E45376">
        <w:rPr>
          <w:rFonts w:ascii="Times New Roman" w:hAnsi="Times New Roman"/>
          <w:sz w:val="24"/>
          <w:szCs w:val="24"/>
        </w:rPr>
        <w:t>7</w:t>
      </w:r>
      <w:r w:rsidRPr="00E45376">
        <w:rPr>
          <w:rFonts w:ascii="Times New Roman" w:hAnsi="Times New Roman"/>
          <w:sz w:val="24"/>
          <w:szCs w:val="24"/>
        </w:rPr>
        <w:t xml:space="preserve"> darbo dienos, įskaitant Paslaugų teikėjo sąskaita atvykimą į bandinių paėmimo vietą, bandinių paėmimą ir Paslaugų teikėjo sąskaita pristatymą į laboratoriją (išskyrus pagrįstus atvejus, kai laboratorinių tyrimų ir bandymų atlikimo terminas technologiškai yra ilgesnis).</w:t>
      </w:r>
    </w:p>
    <w:p w14:paraId="31C9C63F" w14:textId="77777777" w:rsidR="009853C4" w:rsidRPr="00E45376" w:rsidRDefault="009853C4" w:rsidP="009853C4">
      <w:pPr>
        <w:numPr>
          <w:ilvl w:val="1"/>
          <w:numId w:val="1"/>
        </w:numPr>
        <w:tabs>
          <w:tab w:val="left" w:pos="993"/>
        </w:tabs>
        <w:spacing w:after="0" w:line="240" w:lineRule="auto"/>
        <w:ind w:left="0" w:right="-613" w:firstLine="567"/>
        <w:jc w:val="both"/>
        <w:rPr>
          <w:rFonts w:ascii="Times New Roman" w:hAnsi="Times New Roman"/>
          <w:sz w:val="24"/>
          <w:szCs w:val="24"/>
        </w:rPr>
      </w:pPr>
      <w:r w:rsidRPr="00E45376">
        <w:rPr>
          <w:rFonts w:ascii="Times New Roman" w:hAnsi="Times New Roman"/>
          <w:sz w:val="24"/>
          <w:szCs w:val="24"/>
        </w:rPr>
        <w:t xml:space="preserve">Paslaugų teikėjas, aukščiau nurodytais terminais atlikęs su </w:t>
      </w:r>
      <w:r w:rsidRPr="00E45376">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susijusius laboratorinius tyrimus ir bandymus,</w:t>
      </w:r>
      <w:r w:rsidRPr="00E45376">
        <w:rPr>
          <w:rFonts w:ascii="Times New Roman" w:hAnsi="Times New Roman"/>
          <w:sz w:val="24"/>
          <w:szCs w:val="24"/>
        </w:rPr>
        <w:t xml:space="preserve"> patikrina kontroliuojamus parametrus ir parengia bei perduoda laboratorinių tyrimų ir bandymų rezultatą (išvadas, bandymų protokolus, aktus ir kt. dokumentus) Perkančiajai organizacijai. Išvadose konkrečiai turi būti nurodyta, kiek ir kokių galiojančiuose teisės aktuose nustatytų reikalavimų neatitinka atliktas tyrimas ir/ar kontroliuojamas bandinys.</w:t>
      </w:r>
    </w:p>
    <w:p w14:paraId="24C73056" w14:textId="77777777" w:rsidR="009853C4" w:rsidRPr="00E45376" w:rsidRDefault="009853C4" w:rsidP="009853C4">
      <w:pPr>
        <w:pStyle w:val="Pagrindiniotekstotrauka2"/>
        <w:numPr>
          <w:ilvl w:val="0"/>
          <w:numId w:val="1"/>
        </w:numPr>
        <w:tabs>
          <w:tab w:val="left" w:pos="0"/>
          <w:tab w:val="left" w:pos="851"/>
        </w:tabs>
        <w:spacing w:after="0" w:line="240" w:lineRule="auto"/>
        <w:ind w:left="0" w:right="-613" w:firstLine="567"/>
        <w:jc w:val="both"/>
        <w:rPr>
          <w:szCs w:val="24"/>
        </w:rPr>
      </w:pPr>
      <w:r w:rsidRPr="00E45376">
        <w:rPr>
          <w:b/>
          <w:szCs w:val="24"/>
        </w:rPr>
        <w:t>Paslaugų teikimo vieta</w:t>
      </w:r>
      <w:r w:rsidRPr="00E45376">
        <w:rPr>
          <w:szCs w:val="24"/>
        </w:rPr>
        <w:t>: Utenos rajono savivaldybės teritorija.</w:t>
      </w:r>
    </w:p>
    <w:p w14:paraId="6704E5D8" w14:textId="4367AFB3" w:rsidR="00207269" w:rsidRPr="00E45376" w:rsidRDefault="00484785" w:rsidP="00207269">
      <w:pPr>
        <w:spacing w:after="0" w:line="240" w:lineRule="auto"/>
        <w:jc w:val="both"/>
        <w:rPr>
          <w:rFonts w:ascii="Times New Roman" w:hAnsi="Times New Roman"/>
          <w:b/>
          <w:bCs/>
          <w:color w:val="000000"/>
          <w:sz w:val="24"/>
          <w:szCs w:val="24"/>
          <w:lang w:eastAsia="en-US"/>
        </w:rPr>
      </w:pPr>
      <w:r w:rsidRPr="00E45376">
        <w:rPr>
          <w:rFonts w:ascii="Times New Roman" w:hAnsi="Times New Roman"/>
          <w:sz w:val="24"/>
          <w:szCs w:val="24"/>
        </w:rPr>
        <w:t>PRIDEDAMA.</w:t>
      </w:r>
      <w:r w:rsidR="00207269" w:rsidRPr="00E45376">
        <w:rPr>
          <w:rFonts w:ascii="Times New Roman" w:hAnsi="Times New Roman"/>
          <w:sz w:val="24"/>
          <w:szCs w:val="24"/>
        </w:rPr>
        <w:t xml:space="preserve"> </w:t>
      </w:r>
      <w:r w:rsidR="00207269" w:rsidRPr="00E45376">
        <w:rPr>
          <w:rFonts w:ascii="Times New Roman" w:hAnsi="Times New Roman"/>
          <w:color w:val="000000"/>
          <w:sz w:val="24"/>
          <w:szCs w:val="24"/>
          <w:lang w:eastAsia="en-US"/>
        </w:rPr>
        <w:t>Užsakomų paslaugų įkainiai,</w:t>
      </w:r>
      <w:r w:rsidR="00E45376" w:rsidRPr="00E45376">
        <w:rPr>
          <w:rFonts w:ascii="Times New Roman" w:hAnsi="Times New Roman"/>
          <w:color w:val="000000"/>
          <w:sz w:val="24"/>
          <w:szCs w:val="24"/>
          <w:lang w:eastAsia="en-US"/>
        </w:rPr>
        <w:t xml:space="preserve"> 1 lapas</w:t>
      </w:r>
      <w:r w:rsidR="00207269" w:rsidRPr="00E45376">
        <w:rPr>
          <w:rFonts w:ascii="Times New Roman" w:hAnsi="Times New Roman"/>
          <w:color w:val="000000"/>
          <w:sz w:val="24"/>
          <w:szCs w:val="24"/>
          <w:lang w:eastAsia="en-US"/>
        </w:rPr>
        <w:t xml:space="preserve"> </w:t>
      </w:r>
      <w:proofErr w:type="spellStart"/>
      <w:r w:rsidR="00207269" w:rsidRPr="00E45376">
        <w:rPr>
          <w:rFonts w:ascii="Times New Roman" w:hAnsi="Times New Roman"/>
          <w:color w:val="000000"/>
          <w:sz w:val="24"/>
          <w:szCs w:val="24"/>
          <w:lang w:eastAsia="en-US"/>
        </w:rPr>
        <w:t>exel</w:t>
      </w:r>
      <w:proofErr w:type="spellEnd"/>
      <w:r w:rsidR="00207269" w:rsidRPr="00E45376">
        <w:rPr>
          <w:rFonts w:ascii="Times New Roman" w:hAnsi="Times New Roman"/>
          <w:color w:val="000000"/>
          <w:sz w:val="24"/>
          <w:szCs w:val="24"/>
          <w:lang w:eastAsia="en-US"/>
        </w:rPr>
        <w:t xml:space="preserve"> formatu</w:t>
      </w:r>
      <w:r w:rsidR="00E45376" w:rsidRPr="00E45376">
        <w:rPr>
          <w:rFonts w:ascii="Times New Roman" w:hAnsi="Times New Roman"/>
          <w:color w:val="000000"/>
          <w:sz w:val="24"/>
          <w:szCs w:val="24"/>
          <w:lang w:eastAsia="en-US"/>
        </w:rPr>
        <w:t>.</w:t>
      </w:r>
    </w:p>
    <w:p w14:paraId="089617BB" w14:textId="7D60A341" w:rsidR="009853C4" w:rsidRPr="00E45376" w:rsidRDefault="009853C4" w:rsidP="009853C4">
      <w:pPr>
        <w:pStyle w:val="Pagrindiniotekstotrauka2"/>
        <w:tabs>
          <w:tab w:val="left" w:pos="0"/>
        </w:tabs>
        <w:spacing w:after="0" w:line="240" w:lineRule="auto"/>
        <w:ind w:right="-613" w:firstLine="567"/>
        <w:jc w:val="both"/>
        <w:rPr>
          <w:szCs w:val="24"/>
        </w:rPr>
      </w:pPr>
    </w:p>
    <w:p w14:paraId="0119152A" w14:textId="77777777" w:rsidR="009853C4" w:rsidRPr="00E45376" w:rsidRDefault="009853C4" w:rsidP="009853C4">
      <w:pPr>
        <w:pStyle w:val="Pagrindiniotekstotrauka2"/>
        <w:tabs>
          <w:tab w:val="left" w:pos="0"/>
        </w:tabs>
        <w:spacing w:after="0" w:line="240" w:lineRule="auto"/>
        <w:ind w:right="-613"/>
        <w:jc w:val="both"/>
        <w:rPr>
          <w:szCs w:val="24"/>
        </w:rPr>
      </w:pPr>
    </w:p>
    <w:p w14:paraId="3A4D9086" w14:textId="77777777" w:rsidR="009853C4" w:rsidRPr="00E45376" w:rsidRDefault="009853C4" w:rsidP="009853C4">
      <w:pPr>
        <w:pStyle w:val="Pagrindiniotekstotrauka2"/>
        <w:tabs>
          <w:tab w:val="left" w:pos="0"/>
        </w:tabs>
        <w:spacing w:after="0" w:line="240" w:lineRule="auto"/>
        <w:ind w:right="-613"/>
        <w:jc w:val="both"/>
        <w:rPr>
          <w:szCs w:val="24"/>
        </w:rPr>
      </w:pPr>
    </w:p>
    <w:p w14:paraId="4CAE3B39" w14:textId="77777777" w:rsidR="009853C4" w:rsidRPr="00E45376" w:rsidRDefault="009853C4" w:rsidP="009853C4">
      <w:pPr>
        <w:pStyle w:val="Pagrindiniotekstotrauka2"/>
        <w:tabs>
          <w:tab w:val="left" w:pos="0"/>
        </w:tabs>
        <w:spacing w:after="0" w:line="240" w:lineRule="auto"/>
        <w:ind w:right="-613"/>
        <w:jc w:val="center"/>
        <w:rPr>
          <w:szCs w:val="24"/>
        </w:rPr>
      </w:pPr>
    </w:p>
    <w:p w14:paraId="5322D724" w14:textId="77777777" w:rsidR="009853C4" w:rsidRPr="00E45376" w:rsidRDefault="009853C4" w:rsidP="009853C4">
      <w:pPr>
        <w:pStyle w:val="Pagrindiniotekstotrauka2"/>
        <w:tabs>
          <w:tab w:val="left" w:pos="0"/>
        </w:tabs>
        <w:spacing w:after="0" w:line="240" w:lineRule="auto"/>
        <w:ind w:right="-613"/>
        <w:jc w:val="center"/>
        <w:rPr>
          <w:szCs w:val="24"/>
        </w:rPr>
      </w:pPr>
    </w:p>
    <w:p w14:paraId="7AA46D52" w14:textId="77777777" w:rsidR="009853C4" w:rsidRPr="00E45376" w:rsidRDefault="009853C4" w:rsidP="009853C4">
      <w:pPr>
        <w:pStyle w:val="Pagrindiniotekstotrauka2"/>
        <w:tabs>
          <w:tab w:val="left" w:pos="0"/>
        </w:tabs>
        <w:spacing w:after="0" w:line="240" w:lineRule="auto"/>
        <w:ind w:right="-613"/>
        <w:jc w:val="center"/>
        <w:rPr>
          <w:szCs w:val="24"/>
        </w:rPr>
      </w:pPr>
    </w:p>
    <w:p w14:paraId="1102DC8D" w14:textId="77777777" w:rsidR="009853C4" w:rsidRPr="00E45376" w:rsidRDefault="009853C4" w:rsidP="009853C4">
      <w:pPr>
        <w:pStyle w:val="Pagrindiniotekstotrauka2"/>
        <w:tabs>
          <w:tab w:val="left" w:pos="0"/>
        </w:tabs>
        <w:spacing w:after="0" w:line="240" w:lineRule="auto"/>
        <w:ind w:left="0" w:right="-613"/>
        <w:rPr>
          <w:szCs w:val="24"/>
        </w:rPr>
      </w:pPr>
    </w:p>
    <w:p w14:paraId="35D3C725" w14:textId="77777777" w:rsidR="009853C4" w:rsidRPr="00E45376" w:rsidRDefault="009853C4" w:rsidP="009853C4">
      <w:pPr>
        <w:spacing w:after="0" w:line="240" w:lineRule="auto"/>
        <w:ind w:right="-613"/>
        <w:rPr>
          <w:rFonts w:ascii="Times New Roman" w:hAnsi="Times New Roman"/>
          <w:sz w:val="24"/>
          <w:szCs w:val="24"/>
        </w:rPr>
      </w:pPr>
      <w:r w:rsidRPr="00E45376">
        <w:rPr>
          <w:rFonts w:ascii="Times New Roman" w:hAnsi="Times New Roman"/>
          <w:sz w:val="24"/>
          <w:szCs w:val="24"/>
        </w:rPr>
        <w:t>Statybos ir infrastruktūros plėtros                                                            Nerijus Malinauskas</w:t>
      </w:r>
    </w:p>
    <w:p w14:paraId="188B9994" w14:textId="77777777" w:rsidR="009853C4" w:rsidRPr="00E45376" w:rsidRDefault="009853C4" w:rsidP="009853C4">
      <w:pPr>
        <w:spacing w:after="0" w:line="240" w:lineRule="auto"/>
        <w:ind w:right="-613"/>
        <w:rPr>
          <w:rFonts w:ascii="Times New Roman" w:hAnsi="Times New Roman"/>
          <w:sz w:val="24"/>
          <w:szCs w:val="24"/>
        </w:rPr>
      </w:pPr>
      <w:r w:rsidRPr="00E45376">
        <w:rPr>
          <w:rFonts w:ascii="Times New Roman" w:hAnsi="Times New Roman"/>
          <w:sz w:val="24"/>
          <w:szCs w:val="24"/>
        </w:rPr>
        <w:t>skyriaus vedėjas</w:t>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p>
    <w:p w14:paraId="3E8F9304" w14:textId="77777777" w:rsidR="009853C4" w:rsidRPr="00E45376" w:rsidRDefault="009853C4" w:rsidP="009853C4">
      <w:pPr>
        <w:spacing w:after="0" w:line="240" w:lineRule="auto"/>
        <w:ind w:right="-613"/>
        <w:rPr>
          <w:rFonts w:ascii="Times New Roman" w:hAnsi="Times New Roman"/>
          <w:sz w:val="24"/>
          <w:szCs w:val="24"/>
        </w:rPr>
      </w:pPr>
    </w:p>
    <w:p w14:paraId="2507C889" w14:textId="77777777" w:rsidR="009853C4" w:rsidRPr="00E45376" w:rsidRDefault="009853C4" w:rsidP="009853C4">
      <w:pPr>
        <w:spacing w:after="0" w:line="240" w:lineRule="auto"/>
        <w:ind w:right="-613"/>
        <w:rPr>
          <w:rFonts w:ascii="Times New Roman" w:hAnsi="Times New Roman"/>
          <w:sz w:val="24"/>
          <w:szCs w:val="24"/>
        </w:rPr>
      </w:pPr>
      <w:r w:rsidRPr="00E45376">
        <w:rPr>
          <w:rFonts w:ascii="Times New Roman" w:hAnsi="Times New Roman"/>
          <w:sz w:val="24"/>
          <w:szCs w:val="24"/>
        </w:rPr>
        <w:t xml:space="preserve">Parengė: </w:t>
      </w:r>
    </w:p>
    <w:p w14:paraId="36A4FF92" w14:textId="0BC9CD5D" w:rsidR="009853C4" w:rsidRPr="00E45376" w:rsidRDefault="009853C4" w:rsidP="009853C4">
      <w:pPr>
        <w:spacing w:after="0" w:line="240" w:lineRule="auto"/>
        <w:ind w:right="-613"/>
        <w:rPr>
          <w:rFonts w:ascii="Times New Roman" w:hAnsi="Times New Roman"/>
          <w:sz w:val="24"/>
          <w:szCs w:val="24"/>
        </w:rPr>
      </w:pPr>
      <w:r w:rsidRPr="00E45376">
        <w:rPr>
          <w:rFonts w:ascii="Times New Roman" w:hAnsi="Times New Roman"/>
          <w:sz w:val="24"/>
          <w:szCs w:val="24"/>
        </w:rPr>
        <w:t xml:space="preserve">Statybos ir infrastruktūros plėtros                                                             </w:t>
      </w:r>
      <w:r w:rsidR="00D64BDD" w:rsidRPr="00E45376">
        <w:rPr>
          <w:rFonts w:ascii="Times New Roman" w:hAnsi="Times New Roman"/>
          <w:sz w:val="24"/>
          <w:szCs w:val="24"/>
        </w:rPr>
        <w:t>Agnė Lazauskienė</w:t>
      </w:r>
    </w:p>
    <w:p w14:paraId="72ED48AC" w14:textId="77777777" w:rsidR="009853C4" w:rsidRPr="00E45376" w:rsidRDefault="009853C4" w:rsidP="009853C4">
      <w:pPr>
        <w:spacing w:after="0" w:line="240" w:lineRule="auto"/>
        <w:ind w:right="-613"/>
        <w:rPr>
          <w:rFonts w:ascii="Times New Roman" w:hAnsi="Times New Roman"/>
          <w:sz w:val="24"/>
          <w:szCs w:val="24"/>
        </w:rPr>
      </w:pPr>
      <w:r w:rsidRPr="00E45376">
        <w:rPr>
          <w:rFonts w:ascii="Times New Roman" w:hAnsi="Times New Roman"/>
          <w:sz w:val="24"/>
          <w:szCs w:val="24"/>
        </w:rPr>
        <w:t>skyriaus vyr. specialistė</w:t>
      </w:r>
    </w:p>
    <w:p w14:paraId="1409D703" w14:textId="77777777" w:rsidR="009853C4" w:rsidRPr="00E45376" w:rsidRDefault="009853C4" w:rsidP="009853C4">
      <w:pPr>
        <w:pStyle w:val="Pagrindiniotekstotrauka2"/>
        <w:tabs>
          <w:tab w:val="left" w:pos="0"/>
        </w:tabs>
        <w:spacing w:after="0" w:line="240" w:lineRule="auto"/>
        <w:ind w:right="-613"/>
        <w:rPr>
          <w:szCs w:val="24"/>
        </w:rPr>
      </w:pPr>
    </w:p>
    <w:p w14:paraId="588A508D" w14:textId="77777777" w:rsidR="009853C4" w:rsidRPr="00E45376" w:rsidRDefault="009853C4" w:rsidP="009853C4">
      <w:pPr>
        <w:pStyle w:val="Betarp"/>
        <w:widowControl w:val="0"/>
        <w:ind w:right="-613"/>
        <w:jc w:val="both"/>
        <w:rPr>
          <w:rFonts w:ascii="Times New Roman" w:hAnsi="Times New Roman"/>
          <w:sz w:val="24"/>
          <w:szCs w:val="24"/>
        </w:rPr>
      </w:pPr>
    </w:p>
    <w:p w14:paraId="4D410F7B"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53FBCEDA"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7E3B73FB"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49DD6EE0"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4EF3699B"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6B273E2A"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5B88CFCF"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2A993076"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51E4E6CC" w14:textId="77777777" w:rsidR="009853C4" w:rsidRPr="00E45376" w:rsidRDefault="009853C4" w:rsidP="009853C4">
      <w:pPr>
        <w:tabs>
          <w:tab w:val="left" w:pos="0"/>
        </w:tabs>
        <w:suppressAutoHyphens/>
        <w:spacing w:after="0" w:line="240" w:lineRule="auto"/>
        <w:ind w:left="168" w:right="-613"/>
        <w:rPr>
          <w:rFonts w:ascii="Times New Roman" w:hAnsi="Times New Roman"/>
          <w:color w:val="000000"/>
          <w:sz w:val="24"/>
          <w:szCs w:val="24"/>
          <w:lang w:eastAsia="ar-SA"/>
        </w:rPr>
      </w:pPr>
    </w:p>
    <w:p w14:paraId="4C7FF124" w14:textId="77777777" w:rsidR="009853C4" w:rsidRPr="00E45376" w:rsidRDefault="009853C4" w:rsidP="009853C4">
      <w:pPr>
        <w:spacing w:line="240" w:lineRule="auto"/>
        <w:ind w:right="-613"/>
        <w:rPr>
          <w:rFonts w:ascii="Times New Roman" w:hAnsi="Times New Roman"/>
          <w:sz w:val="24"/>
          <w:szCs w:val="24"/>
        </w:rPr>
      </w:pPr>
    </w:p>
    <w:sectPr w:rsidR="009853C4" w:rsidRPr="00E45376" w:rsidSect="002B65EB">
      <w:pgSz w:w="11906" w:h="16838"/>
      <w:pgMar w:top="567"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9E2B2C"/>
    <w:multiLevelType w:val="multilevel"/>
    <w:tmpl w:val="1416D188"/>
    <w:lvl w:ilvl="0">
      <w:start w:val="1"/>
      <w:numFmt w:val="decimal"/>
      <w:lvlText w:val="%1."/>
      <w:lvlJc w:val="left"/>
      <w:pPr>
        <w:ind w:left="720" w:hanging="360"/>
      </w:pPr>
      <w:rPr>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num w:numId="1" w16cid:durableId="1837115590">
    <w:abstractNumId w:val="1"/>
  </w:num>
  <w:num w:numId="2" w16cid:durableId="167792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01"/>
    <w:rsid w:val="00207269"/>
    <w:rsid w:val="002B65EB"/>
    <w:rsid w:val="00484785"/>
    <w:rsid w:val="00600101"/>
    <w:rsid w:val="0069251F"/>
    <w:rsid w:val="006C189E"/>
    <w:rsid w:val="0086229E"/>
    <w:rsid w:val="009853C4"/>
    <w:rsid w:val="00AE1B31"/>
    <w:rsid w:val="00B3715A"/>
    <w:rsid w:val="00C73AEE"/>
    <w:rsid w:val="00D64BDD"/>
    <w:rsid w:val="00D93B59"/>
    <w:rsid w:val="00E45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E416"/>
  <w15:chartTrackingRefBased/>
  <w15:docId w15:val="{A47C45CD-9BE4-4D8D-AEF9-94F34F50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3C4"/>
    <w:pPr>
      <w:spacing w:after="200" w:line="276" w:lineRule="auto"/>
    </w:pPr>
    <w:rPr>
      <w:rFonts w:ascii="Calibri" w:eastAsia="Times New Roman" w:hAnsi="Calibri" w:cs="Times New Roman"/>
      <w:kern w:val="0"/>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9853C4"/>
    <w:pPr>
      <w:spacing w:after="0" w:line="240" w:lineRule="auto"/>
    </w:pPr>
    <w:rPr>
      <w:rFonts w:ascii="Calibri" w:eastAsia="Times New Roman" w:hAnsi="Calibri" w:cs="Times New Roman"/>
      <w:kern w:val="0"/>
      <w:lang w:eastAsia="lt-LT"/>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853C4"/>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9853C4"/>
    <w:rPr>
      <w:rFonts w:ascii="Calibri" w:eastAsia="Times New Roman" w:hAnsi="Calibri" w:cs="Arial"/>
      <w:kern w:val="0"/>
      <w14:ligatures w14:val="none"/>
    </w:rPr>
  </w:style>
  <w:style w:type="paragraph" w:styleId="Pagrindiniotekstotrauka2">
    <w:name w:val="Body Text Indent 2"/>
    <w:basedOn w:val="prastasis"/>
    <w:link w:val="Pagrindiniotekstotrauka2Diagrama"/>
    <w:uiPriority w:val="99"/>
    <w:rsid w:val="009853C4"/>
    <w:pPr>
      <w:spacing w:after="120" w:line="480" w:lineRule="auto"/>
      <w:ind w:left="283"/>
    </w:pPr>
    <w:rPr>
      <w:rFonts w:ascii="Times New Roman" w:eastAsia="Calibri" w:hAnsi="Times New Roman"/>
      <w:sz w:val="24"/>
      <w:lang w:eastAsia="en-US"/>
    </w:rPr>
  </w:style>
  <w:style w:type="character" w:customStyle="1" w:styleId="Pagrindiniotekstotrauka2Diagrama">
    <w:name w:val="Pagrindinio teksto įtrauka 2 Diagrama"/>
    <w:basedOn w:val="Numatytasispastraiposriftas"/>
    <w:link w:val="Pagrindiniotekstotrauka2"/>
    <w:uiPriority w:val="99"/>
    <w:rsid w:val="009853C4"/>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9853C4"/>
    <w:rPr>
      <w:rFonts w:ascii="Calibri" w:eastAsia="Times New Roman" w:hAnsi="Calibri" w:cs="Times New Roman"/>
      <w:kern w:val="0"/>
      <w:lang w:eastAsia="lt-LT"/>
      <w14:ligatures w14:val="none"/>
    </w:rPr>
  </w:style>
  <w:style w:type="character" w:customStyle="1" w:styleId="prastasisTimesNewRomanDiagrama">
    <w:name w:val="Įprastasis + Times New Roman Diagrama"/>
    <w:link w:val="prastasisTimesNewRoman"/>
    <w:locked/>
    <w:rsid w:val="009853C4"/>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9853C4"/>
    <w:pPr>
      <w:shd w:val="clear" w:color="auto" w:fill="FFFFFF"/>
      <w:tabs>
        <w:tab w:val="left" w:pos="0"/>
      </w:tabs>
      <w:spacing w:line="274" w:lineRule="exact"/>
      <w:ind w:firstLine="1239"/>
      <w:jc w:val="both"/>
    </w:pPr>
    <w:rPr>
      <w:rFonts w:asciiTheme="minorHAnsi" w:eastAsia="Calibri" w:hAnsiTheme="minorHAnsi" w:cs="Calibri"/>
      <w:bCs/>
      <w:i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3898">
      <w:bodyDiv w:val="1"/>
      <w:marLeft w:val="0"/>
      <w:marRight w:val="0"/>
      <w:marTop w:val="0"/>
      <w:marBottom w:val="0"/>
      <w:divBdr>
        <w:top w:val="none" w:sz="0" w:space="0" w:color="auto"/>
        <w:left w:val="none" w:sz="0" w:space="0" w:color="auto"/>
        <w:bottom w:val="none" w:sz="0" w:space="0" w:color="auto"/>
        <w:right w:val="none" w:sz="0" w:space="0" w:color="auto"/>
      </w:divBdr>
    </w:div>
    <w:div w:id="1703942916">
      <w:bodyDiv w:val="1"/>
      <w:marLeft w:val="0"/>
      <w:marRight w:val="0"/>
      <w:marTop w:val="0"/>
      <w:marBottom w:val="0"/>
      <w:divBdr>
        <w:top w:val="none" w:sz="0" w:space="0" w:color="auto"/>
        <w:left w:val="none" w:sz="0" w:space="0" w:color="auto"/>
        <w:bottom w:val="none" w:sz="0" w:space="0" w:color="auto"/>
        <w:right w:val="none" w:sz="0" w:space="0" w:color="auto"/>
      </w:divBdr>
    </w:div>
    <w:div w:id="21423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Urtė</dc:creator>
  <cp:keywords/>
  <dc:description/>
  <cp:lastModifiedBy>Agnė Lazauskienė</cp:lastModifiedBy>
  <cp:revision>5</cp:revision>
  <dcterms:created xsi:type="dcterms:W3CDTF">2025-05-14T10:08:00Z</dcterms:created>
  <dcterms:modified xsi:type="dcterms:W3CDTF">2025-05-14T10:17:00Z</dcterms:modified>
</cp:coreProperties>
</file>