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3F45384" w:rsidR="00B767F3" w:rsidRDefault="00AD2F33">
      <w:pPr>
        <w:tabs>
          <w:tab w:val="center" w:pos="4680"/>
          <w:tab w:val="right" w:pos="9360"/>
        </w:tabs>
      </w:pPr>
      <w:r>
        <w:t xml:space="preserve">                                                                                                               Pirkimo sąlygų 4 priedas</w:t>
      </w:r>
    </w:p>
    <w:p w14:paraId="0BA307BA" w14:textId="0CB6B399" w:rsidR="00AD2F33" w:rsidRDefault="00AD2F33">
      <w:pPr>
        <w:tabs>
          <w:tab w:val="center" w:pos="4680"/>
          <w:tab w:val="right" w:pos="9360"/>
        </w:tabs>
      </w:pPr>
      <w:r>
        <w:t xml:space="preserve">                                                                                                               ,,Sutarties projektas“</w:t>
      </w:r>
    </w:p>
    <w:p w14:paraId="3643D42A" w14:textId="77777777" w:rsidR="00AD2F33" w:rsidRDefault="00AD2F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1CFE6B3" w14:textId="77777777" w:rsidR="00AD2F33" w:rsidRDefault="00AD2F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632F1F48" w:rsidR="00B767F3" w:rsidRDefault="00FA30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Prekių</w:t>
      </w:r>
      <w:r w:rsidR="00DD7479">
        <w:rPr>
          <w:b/>
          <w:caps/>
          <w:szCs w:val="24"/>
        </w:rPr>
        <w:t xml:space="preserve"> pirkimo-pardavimo sutarties </w:t>
      </w:r>
      <w:r w:rsidR="00DD7479">
        <w:rPr>
          <w:b/>
          <w:bCs/>
          <w:caps/>
          <w:szCs w:val="24"/>
        </w:rPr>
        <w:t>Specialiosios</w:t>
      </w:r>
      <w:r w:rsidR="00DD7479"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AD9BC44" w:rsidR="00B767F3" w:rsidRPr="00A330BD" w:rsidRDefault="00A330BD">
            <w:pPr>
              <w:jc w:val="both"/>
              <w:rPr>
                <w:kern w:val="2"/>
                <w:szCs w:val="24"/>
              </w:rPr>
            </w:pPr>
            <w:r w:rsidRPr="00A330BD">
              <w:rPr>
                <w:rFonts w:eastAsia="Calibri"/>
              </w:rPr>
              <w:t xml:space="preserve">PAGD prie VRM Klaipėdos PGV </w:t>
            </w:r>
            <w:r w:rsidRPr="00A330BD">
              <w:t xml:space="preserve">dyzelinio krosnių </w:t>
            </w:r>
            <w:r w:rsidR="007E541E">
              <w:t>kuro</w:t>
            </w:r>
            <w:r w:rsidRPr="00A330BD">
              <w:t xml:space="preserve"> (žymėto)</w:t>
            </w:r>
            <w:r w:rsidRPr="00A330BD">
              <w:rPr>
                <w:rFonts w:eastAsia="Calibri"/>
              </w:rPr>
              <w:t xml:space="preserve"> 2025-2027 metams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A330BD" w14:paraId="3344BE00" w14:textId="77777777">
        <w:tc>
          <w:tcPr>
            <w:tcW w:w="2808" w:type="dxa"/>
            <w:vMerge w:val="restart"/>
          </w:tcPr>
          <w:p w14:paraId="6455DD5F" w14:textId="77777777" w:rsidR="00A330BD" w:rsidRDefault="00A330BD" w:rsidP="00A330B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A330BD" w:rsidRDefault="00A330BD" w:rsidP="00A330B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A330BD" w:rsidRDefault="00A330BD" w:rsidP="00A330B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1B83CCFD" w:rsidR="00A330BD" w:rsidRDefault="00A330BD" w:rsidP="0098659F">
            <w:pPr>
              <w:rPr>
                <w:kern w:val="2"/>
                <w:szCs w:val="24"/>
              </w:rPr>
            </w:pPr>
            <w:r w:rsidRPr="00A96648">
              <w:rPr>
                <w:kern w:val="2"/>
                <w:szCs w:val="24"/>
              </w:rPr>
              <w:t>Priešgaisrinės apsaugos ir gelbėjimo departamentas prie Vidaus reikalų ministerijos</w:t>
            </w:r>
          </w:p>
        </w:tc>
      </w:tr>
      <w:tr w:rsidR="00A330BD" w14:paraId="3C548A23" w14:textId="77777777">
        <w:tc>
          <w:tcPr>
            <w:tcW w:w="2808" w:type="dxa"/>
            <w:vMerge/>
          </w:tcPr>
          <w:p w14:paraId="6F39D6C5" w14:textId="77777777" w:rsidR="00A330BD" w:rsidRDefault="00A330BD" w:rsidP="00A330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2A5BC560" w:rsidR="00A330BD" w:rsidRDefault="00A330BD" w:rsidP="0098659F">
            <w:pPr>
              <w:rPr>
                <w:kern w:val="2"/>
                <w:szCs w:val="24"/>
              </w:rPr>
            </w:pPr>
            <w:r w:rsidRPr="00A96648">
              <w:rPr>
                <w:rFonts w:eastAsia="Arial Unicode MS"/>
                <w:szCs w:val="24"/>
                <w:bdr w:val="nil"/>
              </w:rPr>
              <w:t>188601311</w:t>
            </w:r>
          </w:p>
        </w:tc>
      </w:tr>
      <w:tr w:rsidR="00A330BD" w14:paraId="7E406A40" w14:textId="77777777">
        <w:tc>
          <w:tcPr>
            <w:tcW w:w="2808" w:type="dxa"/>
            <w:vMerge/>
          </w:tcPr>
          <w:p w14:paraId="12442C78" w14:textId="77777777" w:rsidR="00A330BD" w:rsidRDefault="00A330BD" w:rsidP="00A330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1DAFC7F2" w:rsidR="00A330BD" w:rsidRDefault="00A330BD" w:rsidP="0098659F">
            <w:pPr>
              <w:rPr>
                <w:kern w:val="2"/>
                <w:szCs w:val="24"/>
              </w:rPr>
            </w:pPr>
            <w:r w:rsidRPr="00A96648">
              <w:rPr>
                <w:rFonts w:eastAsia="Arial Unicode MS"/>
                <w:szCs w:val="24"/>
                <w:bdr w:val="nil"/>
              </w:rPr>
              <w:t xml:space="preserve">Švitrigailos g. 18, 03223 Vilnius  </w:t>
            </w:r>
          </w:p>
        </w:tc>
      </w:tr>
      <w:tr w:rsidR="00A330BD" w14:paraId="3B5E3967" w14:textId="77777777">
        <w:tc>
          <w:tcPr>
            <w:tcW w:w="2808" w:type="dxa"/>
            <w:vMerge/>
          </w:tcPr>
          <w:p w14:paraId="08391543" w14:textId="77777777" w:rsidR="00A330BD" w:rsidRDefault="00A330BD" w:rsidP="00A330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A330BD" w:rsidRDefault="00A330BD" w:rsidP="0098659F">
            <w:pPr>
              <w:rPr>
                <w:kern w:val="2"/>
                <w:szCs w:val="24"/>
              </w:rPr>
            </w:pPr>
          </w:p>
        </w:tc>
      </w:tr>
      <w:tr w:rsidR="00A330BD" w14:paraId="0320FC63" w14:textId="77777777">
        <w:tc>
          <w:tcPr>
            <w:tcW w:w="2808" w:type="dxa"/>
            <w:vMerge/>
          </w:tcPr>
          <w:p w14:paraId="28CCF5F1" w14:textId="77777777" w:rsidR="00A330BD" w:rsidRDefault="00A330BD" w:rsidP="00A330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B96611B" w:rsidR="00A330BD" w:rsidRDefault="00A330BD" w:rsidP="0098659F">
            <w:pPr>
              <w:rPr>
                <w:kern w:val="2"/>
                <w:szCs w:val="24"/>
              </w:rPr>
            </w:pPr>
            <w:bookmarkStart w:id="0" w:name="_Hlk175245385"/>
            <w:r w:rsidRPr="00A96648">
              <w:rPr>
                <w:szCs w:val="24"/>
              </w:rPr>
              <w:t>LT054040063610000843</w:t>
            </w:r>
            <w:bookmarkEnd w:id="0"/>
          </w:p>
        </w:tc>
      </w:tr>
      <w:tr w:rsidR="00A330BD" w14:paraId="1FDDE4A8" w14:textId="77777777">
        <w:tc>
          <w:tcPr>
            <w:tcW w:w="2808" w:type="dxa"/>
            <w:vMerge/>
          </w:tcPr>
          <w:p w14:paraId="237F0EA0" w14:textId="77777777" w:rsidR="00A330BD" w:rsidRDefault="00A330BD" w:rsidP="00A330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31852FA" w14:textId="77777777" w:rsidR="00A330BD" w:rsidRPr="00A96648" w:rsidRDefault="00A330BD" w:rsidP="0098659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45"/>
              </w:tabs>
              <w:autoSpaceDE w:val="0"/>
              <w:autoSpaceDN w:val="0"/>
              <w:adjustRightInd w:val="0"/>
              <w:rPr>
                <w:rFonts w:eastAsia="Arial Unicode MS"/>
                <w:szCs w:val="24"/>
                <w:bdr w:val="nil"/>
              </w:rPr>
            </w:pPr>
            <w:r w:rsidRPr="00A96648">
              <w:rPr>
                <w:rFonts w:eastAsia="Arial Unicode MS"/>
                <w:szCs w:val="24"/>
                <w:bdr w:val="nil"/>
              </w:rPr>
              <w:t>LR Finansų ministerijos Valstybės iždo konsoliduoto sąskaitų valdymo sistema</w:t>
            </w:r>
          </w:p>
          <w:p w14:paraId="6734188F" w14:textId="77777777" w:rsidR="00A330BD" w:rsidRPr="00A96648" w:rsidRDefault="00A330BD" w:rsidP="0098659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45"/>
              </w:tabs>
              <w:autoSpaceDE w:val="0"/>
              <w:autoSpaceDN w:val="0"/>
              <w:adjustRightInd w:val="0"/>
              <w:rPr>
                <w:rFonts w:eastAsia="Arial Unicode MS"/>
                <w:szCs w:val="24"/>
                <w:bdr w:val="nil"/>
              </w:rPr>
            </w:pPr>
            <w:r w:rsidRPr="00A96648">
              <w:rPr>
                <w:rFonts w:eastAsia="Arial Unicode MS"/>
                <w:szCs w:val="24"/>
                <w:bdr w:val="nil"/>
              </w:rPr>
              <w:t>(toliau – VIKSVA sistema)</w:t>
            </w:r>
          </w:p>
          <w:p w14:paraId="08B8428E" w14:textId="549F1AB0" w:rsidR="00A330BD" w:rsidRDefault="00A330BD" w:rsidP="0098659F">
            <w:pPr>
              <w:rPr>
                <w:kern w:val="2"/>
                <w:szCs w:val="24"/>
              </w:rPr>
            </w:pPr>
            <w:r w:rsidRPr="00A96648">
              <w:rPr>
                <w:rFonts w:eastAsia="Arial Unicode MS"/>
                <w:szCs w:val="24"/>
                <w:bdr w:val="nil"/>
              </w:rPr>
              <w:t>Finansų įstaigos kodas 40400</w:t>
            </w:r>
          </w:p>
        </w:tc>
      </w:tr>
      <w:tr w:rsidR="00A330BD" w14:paraId="708A92F3" w14:textId="77777777">
        <w:tc>
          <w:tcPr>
            <w:tcW w:w="2808" w:type="dxa"/>
            <w:vMerge/>
          </w:tcPr>
          <w:p w14:paraId="1E99B4CF" w14:textId="77777777" w:rsidR="00A330BD" w:rsidRDefault="00A330BD" w:rsidP="00A330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76CFABA0" w:rsidR="00A330BD" w:rsidRDefault="00A330BD" w:rsidP="0098659F">
            <w:pPr>
              <w:rPr>
                <w:kern w:val="2"/>
                <w:szCs w:val="24"/>
              </w:rPr>
            </w:pPr>
            <w:r w:rsidRPr="00A96648">
              <w:rPr>
                <w:rFonts w:eastAsia="Arial Unicode MS"/>
                <w:szCs w:val="24"/>
                <w:bdr w:val="nil"/>
                <w:lang w:val="en-US"/>
              </w:rPr>
              <w:t>+370</w:t>
            </w:r>
            <w:r w:rsidRPr="00A96648">
              <w:rPr>
                <w:rFonts w:eastAsia="Arial Unicode MS"/>
                <w:szCs w:val="24"/>
                <w:bdr w:val="nil"/>
              </w:rPr>
              <w:t xml:space="preserve"> 707 54 473</w:t>
            </w:r>
          </w:p>
        </w:tc>
      </w:tr>
      <w:tr w:rsidR="00A330BD" w14:paraId="78C537A6" w14:textId="77777777" w:rsidTr="00454754">
        <w:tc>
          <w:tcPr>
            <w:tcW w:w="2808" w:type="dxa"/>
            <w:vMerge/>
          </w:tcPr>
          <w:p w14:paraId="0F34584F" w14:textId="77777777" w:rsidR="00A330BD" w:rsidRDefault="00A330BD" w:rsidP="00A330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vAlign w:val="center"/>
          </w:tcPr>
          <w:p w14:paraId="575F296E" w14:textId="17F8033A" w:rsidR="00A330BD" w:rsidRDefault="00A330BD" w:rsidP="0098659F">
            <w:pPr>
              <w:rPr>
                <w:kern w:val="2"/>
                <w:szCs w:val="24"/>
              </w:rPr>
            </w:pPr>
            <w:r w:rsidRPr="007C434B">
              <w:rPr>
                <w:rStyle w:val="Hipersaitas"/>
                <w:rFonts w:eastAsiaTheme="majorEastAsia"/>
                <w:kern w:val="2"/>
              </w:rPr>
              <w:t>klaipeda.pgv@vpgt.lt</w:t>
            </w:r>
          </w:p>
        </w:tc>
      </w:tr>
      <w:tr w:rsidR="00A330BD" w14:paraId="75BE758F" w14:textId="77777777">
        <w:tc>
          <w:tcPr>
            <w:tcW w:w="2808" w:type="dxa"/>
            <w:vMerge/>
          </w:tcPr>
          <w:p w14:paraId="40F4E194" w14:textId="77777777" w:rsidR="00A330BD" w:rsidRDefault="00A330BD" w:rsidP="00A330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420A3641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10B903FF" w14:textId="77777777">
        <w:tc>
          <w:tcPr>
            <w:tcW w:w="2808" w:type="dxa"/>
            <w:vMerge/>
          </w:tcPr>
          <w:p w14:paraId="26B0F6B9" w14:textId="77777777" w:rsidR="00A330BD" w:rsidRDefault="00A330BD" w:rsidP="00A330B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CD0292B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297540DE" w14:textId="77777777">
        <w:tc>
          <w:tcPr>
            <w:tcW w:w="2808" w:type="dxa"/>
            <w:vMerge w:val="restart"/>
          </w:tcPr>
          <w:p w14:paraId="24DAF68D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A330BD" w:rsidRDefault="00A330BD" w:rsidP="00A330BD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511CF9A0" w14:textId="52570A8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</w:tc>
        <w:tc>
          <w:tcPr>
            <w:tcW w:w="3240" w:type="dxa"/>
          </w:tcPr>
          <w:p w14:paraId="5FA15E2B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5A1F4414" w14:textId="77777777">
        <w:tc>
          <w:tcPr>
            <w:tcW w:w="2808" w:type="dxa"/>
            <w:vMerge/>
          </w:tcPr>
          <w:p w14:paraId="124649CF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677DD19F" w14:textId="77777777">
        <w:tc>
          <w:tcPr>
            <w:tcW w:w="2808" w:type="dxa"/>
            <w:vMerge/>
          </w:tcPr>
          <w:p w14:paraId="7C838BE7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6997CCAA" w14:textId="77777777">
        <w:tc>
          <w:tcPr>
            <w:tcW w:w="2808" w:type="dxa"/>
            <w:vMerge/>
          </w:tcPr>
          <w:p w14:paraId="60DFBC9E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56511B3F" w14:textId="77777777">
        <w:tc>
          <w:tcPr>
            <w:tcW w:w="2808" w:type="dxa"/>
            <w:vMerge/>
          </w:tcPr>
          <w:p w14:paraId="7F9384F3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76D25D72" w14:textId="77777777">
        <w:tc>
          <w:tcPr>
            <w:tcW w:w="2808" w:type="dxa"/>
            <w:vMerge/>
          </w:tcPr>
          <w:p w14:paraId="008F27AB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76CF2E45" w14:textId="77777777">
        <w:tc>
          <w:tcPr>
            <w:tcW w:w="2808" w:type="dxa"/>
            <w:vMerge/>
          </w:tcPr>
          <w:p w14:paraId="7F57DC4A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269EEE8D" w14:textId="77777777">
        <w:tc>
          <w:tcPr>
            <w:tcW w:w="2808" w:type="dxa"/>
            <w:vMerge/>
          </w:tcPr>
          <w:p w14:paraId="052EF525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0CC1CDFC" w14:textId="77777777">
        <w:tc>
          <w:tcPr>
            <w:tcW w:w="2808" w:type="dxa"/>
            <w:vMerge/>
          </w:tcPr>
          <w:p w14:paraId="3A32526B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  <w:tr w:rsidR="00A330BD" w14:paraId="5CEC3529" w14:textId="77777777">
        <w:tc>
          <w:tcPr>
            <w:tcW w:w="2808" w:type="dxa"/>
            <w:vMerge/>
          </w:tcPr>
          <w:p w14:paraId="0207F6D8" w14:textId="77777777" w:rsidR="00A330BD" w:rsidRDefault="00A330BD" w:rsidP="00A330B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A330BD" w:rsidRDefault="00A330BD" w:rsidP="00A330B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A330BD" w:rsidRDefault="00A330BD" w:rsidP="00A330B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151C7752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</w:t>
            </w:r>
            <w:r w:rsidR="00DF4E86">
              <w:rPr>
                <w:b/>
                <w:szCs w:val="24"/>
              </w:rPr>
              <w:t>Prekių</w:t>
            </w:r>
            <w:r w:rsidR="00D15359" w:rsidRPr="00A96648"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03BC95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 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40A6EDF6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75DA4672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</w:t>
            </w:r>
            <w:r w:rsidR="00A330BD" w:rsidRPr="006E390A">
              <w:rPr>
                <w:lang w:bidi="lt-LT"/>
              </w:rPr>
              <w:t xml:space="preserve">tiekti </w:t>
            </w:r>
            <w:r>
              <w:rPr>
                <w:kern w:val="2"/>
                <w:szCs w:val="24"/>
              </w:rPr>
              <w:t xml:space="preserve">Pirkėjui </w:t>
            </w:r>
            <w:r w:rsidR="00A330BD">
              <w:rPr>
                <w:lang w:bidi="lt-LT"/>
              </w:rPr>
              <w:t>dyzelinį krosnių kurą (žymėtas)</w:t>
            </w:r>
            <w:r w:rsidR="00A330BD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(toliau – </w:t>
            </w:r>
            <w:r w:rsidR="00D15359" w:rsidRPr="00D15359">
              <w:rPr>
                <w:color w:val="000000"/>
                <w:kern w:val="2"/>
                <w:szCs w:val="24"/>
              </w:rPr>
              <w:t>Prekės</w:t>
            </w:r>
            <w:r>
              <w:rPr>
                <w:color w:val="000000"/>
                <w:kern w:val="2"/>
                <w:szCs w:val="24"/>
              </w:rPr>
              <w:t>).</w:t>
            </w:r>
          </w:p>
          <w:p w14:paraId="44531304" w14:textId="77777777" w:rsidR="00812B64" w:rsidRDefault="00812B64" w:rsidP="00BE46BC">
            <w:pPr>
              <w:rPr>
                <w:color w:val="000000"/>
                <w:kern w:val="2"/>
                <w:szCs w:val="24"/>
              </w:rPr>
            </w:pPr>
          </w:p>
          <w:p w14:paraId="74009C55" w14:textId="7E293C14" w:rsidR="00220B66" w:rsidRDefault="00DD7479" w:rsidP="00BE46B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 w:rsidR="00FA3084">
              <w:rPr>
                <w:color w:val="000000"/>
                <w:kern w:val="2"/>
                <w:szCs w:val="24"/>
              </w:rPr>
              <w:t>Prekių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tiekiamoms Prekėms nustatyti Sutarties priede Nr. </w:t>
            </w:r>
            <w:r w:rsidRPr="00BE46BC">
              <w:rPr>
                <w:color w:val="000000"/>
                <w:kern w:val="2"/>
                <w:szCs w:val="24"/>
              </w:rPr>
              <w:t>[</w:t>
            </w:r>
            <w:r w:rsidR="00BE46BC" w:rsidRPr="00BE46BC">
              <w:rPr>
                <w:color w:val="000000"/>
                <w:kern w:val="2"/>
                <w:szCs w:val="24"/>
              </w:rPr>
              <w:t>1</w:t>
            </w:r>
            <w:r w:rsidRPr="00BE46BC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BE46BC">
              <w:rPr>
                <w:color w:val="000000"/>
                <w:kern w:val="2"/>
                <w:szCs w:val="24"/>
              </w:rPr>
              <w:t>Informacija pirkimui atlikti</w:t>
            </w:r>
            <w:r>
              <w:rPr>
                <w:color w:val="000000"/>
                <w:kern w:val="2"/>
                <w:szCs w:val="24"/>
              </w:rPr>
              <w:t>“.</w:t>
            </w:r>
            <w:r w:rsidR="00BE46BC">
              <w:rPr>
                <w:color w:val="000000"/>
                <w:kern w:val="2"/>
                <w:szCs w:val="24"/>
              </w:rPr>
              <w:t xml:space="preserve"> Techninė specifikacija (toliau – Techninė specifikacija) </w:t>
            </w:r>
            <w:r w:rsidR="00812B64">
              <w:rPr>
                <w:color w:val="000000"/>
                <w:kern w:val="2"/>
                <w:szCs w:val="24"/>
              </w:rPr>
              <w:t xml:space="preserve">– </w:t>
            </w:r>
            <w:r w:rsidR="00FA3084">
              <w:rPr>
                <w:color w:val="000000"/>
                <w:kern w:val="2"/>
                <w:szCs w:val="24"/>
              </w:rPr>
              <w:t>prekių</w:t>
            </w:r>
            <w:r w:rsidR="00812B64">
              <w:rPr>
                <w:rStyle w:val="markedcontent"/>
              </w:rPr>
              <w:t xml:space="preserve"> </w:t>
            </w:r>
            <w:r w:rsidR="00220B66" w:rsidRPr="00245652">
              <w:rPr>
                <w:rStyle w:val="markedcontent"/>
              </w:rPr>
              <w:t>kokybės rodikli</w:t>
            </w:r>
            <w:r w:rsidR="00BE46BC">
              <w:rPr>
                <w:rStyle w:val="markedcontent"/>
              </w:rPr>
              <w:t>ai</w:t>
            </w:r>
            <w:r w:rsidR="00220B66" w:rsidRPr="00245652">
              <w:rPr>
                <w:rStyle w:val="markedcontent"/>
              </w:rPr>
              <w:t xml:space="preserve"> turi atitikti LST EN 590:</w:t>
            </w:r>
            <w:r w:rsidR="00220B66">
              <w:rPr>
                <w:rStyle w:val="markedcontent"/>
              </w:rPr>
              <w:t>2022</w:t>
            </w:r>
            <w:r w:rsidR="00220B66" w:rsidRPr="00245652">
              <w:rPr>
                <w:rStyle w:val="markedcontent"/>
              </w:rPr>
              <w:t xml:space="preserve"> (arba lygiavertį) standartą ir Lietuvoje vartojamų naftos produktų privalomuosius rodiklius bei Lietuvos Respublikos aplinkos ministro, Lietuvos Respublikos energetikos ministro, Lietuvos Respublikos susisiekimo ministro 2010 m. gruodžio 22 d. įsakyme Nr. 1-348/D1-1014/3-742 „Dėl Lietuvos Respublikoje vartojamų naftos produktų, biodegalų ir skystojo </w:t>
            </w:r>
            <w:r w:rsidR="00FA3084">
              <w:rPr>
                <w:rStyle w:val="markedcontent"/>
              </w:rPr>
              <w:t>prekių</w:t>
            </w:r>
            <w:r w:rsidR="00220B66" w:rsidRPr="00245652">
              <w:rPr>
                <w:rStyle w:val="markedcontent"/>
              </w:rPr>
              <w:t xml:space="preserve"> privalomųjų kokybės rodiklių patvirtinimo“ nustatytus reikalavimus (aktuali redakcija)</w:t>
            </w:r>
            <w:r w:rsidR="00220B66" w:rsidRPr="00245652">
              <w:rPr>
                <w:rFonts w:eastAsia="Calibri"/>
              </w:rPr>
              <w:t>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49E0E0F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E002F70" w:rsidR="00B767F3" w:rsidRDefault="00DD7479" w:rsidP="00D15359">
            <w:pPr>
              <w:ind w:right="8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</w:t>
            </w:r>
            <w:r w:rsidR="00D15359">
              <w:rPr>
                <w:b/>
                <w:bCs/>
                <w:kern w:val="2"/>
                <w:szCs w:val="24"/>
              </w:rPr>
              <w:t>PREKIŲ</w:t>
            </w:r>
            <w:r w:rsidR="00D15359" w:rsidRPr="00D15359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 xml:space="preserve">PRISTATYMO TERMINAI IR </w:t>
            </w:r>
            <w:r w:rsidR="00D15359">
              <w:rPr>
                <w:b/>
                <w:bCs/>
                <w:kern w:val="2"/>
                <w:szCs w:val="24"/>
              </w:rPr>
              <w:t>PREKIŲ</w:t>
            </w:r>
            <w:r>
              <w:rPr>
                <w:b/>
                <w:bCs/>
                <w:kern w:val="2"/>
                <w:szCs w:val="24"/>
              </w:rPr>
              <w:t xml:space="preserve"> PERDAVIMO - PRIĖMIMO TVARKA</w:t>
            </w:r>
          </w:p>
        </w:tc>
      </w:tr>
      <w:tr w:rsidR="00A6308B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248832BC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</w:t>
            </w:r>
            <w:r w:rsidR="00FA3084">
              <w:rPr>
                <w:b/>
                <w:bCs/>
                <w:kern w:val="2"/>
                <w:szCs w:val="24"/>
              </w:rPr>
              <w:t>Prekių</w:t>
            </w:r>
            <w:r>
              <w:rPr>
                <w:b/>
                <w:bCs/>
                <w:kern w:val="2"/>
                <w:szCs w:val="24"/>
              </w:rPr>
              <w:t xml:space="preserve"> pristatymo terminai, kai </w:t>
            </w:r>
            <w:r w:rsidR="00FA3084">
              <w:rPr>
                <w:b/>
                <w:bCs/>
                <w:kern w:val="2"/>
                <w:szCs w:val="24"/>
              </w:rPr>
              <w:t>Prekės</w:t>
            </w:r>
            <w:r>
              <w:rPr>
                <w:b/>
                <w:bCs/>
                <w:kern w:val="2"/>
                <w:szCs w:val="24"/>
              </w:rPr>
              <w:t xml:space="preserve">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7BC2C72E" w:rsidR="00220B66" w:rsidRPr="00812B64" w:rsidRDefault="009A7A52" w:rsidP="00812B64">
            <w:pPr>
              <w:pStyle w:val="Default"/>
              <w:jc w:val="both"/>
            </w:pPr>
            <w:r w:rsidRPr="009A7A52">
              <w:t>Tiekėjas pagal atskirą užsakymą įsipareigoja pristatyti Prekes ne vėliau kaip per</w:t>
            </w:r>
            <w:r>
              <w:t xml:space="preserve"> </w:t>
            </w:r>
            <w:r w:rsidRPr="009A7A52">
              <w:rPr>
                <w:u w:val="single"/>
              </w:rPr>
              <w:t>10</w:t>
            </w:r>
            <w:r>
              <w:rPr>
                <w:u w:val="single"/>
              </w:rPr>
              <w:t xml:space="preserve"> </w:t>
            </w:r>
            <w:r w:rsidRPr="009A7A52">
              <w:rPr>
                <w:i/>
                <w:iCs/>
              </w:rPr>
              <w:t>(dešimt)</w:t>
            </w:r>
            <w:r w:rsidRPr="009A7A52">
              <w:t xml:space="preserve"> </w:t>
            </w:r>
            <w:r>
              <w:t xml:space="preserve">dienų </w:t>
            </w:r>
            <w:r w:rsidRPr="009A7A52">
              <w:t>nuo užsakymo pateikimo dienos šiuo adresu:</w:t>
            </w:r>
            <w:r>
              <w:t xml:space="preserve"> </w:t>
            </w:r>
            <w:r w:rsidR="00220B66" w:rsidRPr="00220B66">
              <w:t>Vytauto g. 11 A, Pagėgiai, Pagėgių savivaldybė, Tauragės apskritis (PAGD prie VRM Klaipėdos priešgaisrinės gelbėjimo valdybos Pagėgių priešgaisrinės gelbėjimo tarnyba)</w:t>
            </w:r>
            <w:r>
              <w:t>.</w:t>
            </w:r>
          </w:p>
        </w:tc>
      </w:tr>
      <w:tr w:rsidR="00A6308B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66E69930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</w:t>
            </w:r>
            <w:r w:rsidR="00FA3084">
              <w:rPr>
                <w:b/>
                <w:bCs/>
                <w:kern w:val="2"/>
                <w:szCs w:val="24"/>
              </w:rPr>
              <w:t>Prekių</w:t>
            </w:r>
            <w:r>
              <w:rPr>
                <w:b/>
                <w:bCs/>
                <w:kern w:val="2"/>
                <w:szCs w:val="24"/>
              </w:rPr>
              <w:t xml:space="preserve">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0EE3B315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589D201E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Užsakymai teikiami </w:t>
            </w:r>
            <w:r w:rsidR="00DF4E86" w:rsidRPr="00DF4E86">
              <w:rPr>
                <w:kern w:val="2"/>
                <w:szCs w:val="24"/>
              </w:rPr>
              <w:t xml:space="preserve">2.2. p. </w:t>
            </w:r>
            <w:r w:rsidR="00FA3084" w:rsidRPr="00DF4E86">
              <w:rPr>
                <w:kern w:val="2"/>
                <w:szCs w:val="24"/>
              </w:rPr>
              <w:t>t</w:t>
            </w:r>
            <w:r w:rsidRPr="00DF4E86">
              <w:rPr>
                <w:kern w:val="2"/>
                <w:szCs w:val="24"/>
              </w:rPr>
              <w:t>iekėjo nurodytu elektroniniu paštu</w:t>
            </w:r>
            <w:r w:rsidR="007266E3" w:rsidRPr="00DF4E86">
              <w:rPr>
                <w:kern w:val="2"/>
                <w:szCs w:val="24"/>
              </w:rPr>
              <w:t xml:space="preserve"> arba telefono numeriu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ir laikomi gautais nedelsiant</w:t>
            </w:r>
            <w:r w:rsidR="00DF4E86">
              <w:rPr>
                <w:kern w:val="2"/>
                <w:szCs w:val="24"/>
              </w:rPr>
              <w:t xml:space="preserve"> nuo užsakymo pateikimo</w:t>
            </w:r>
            <w:r>
              <w:rPr>
                <w:kern w:val="2"/>
                <w:szCs w:val="24"/>
              </w:rPr>
              <w:t>.</w:t>
            </w:r>
          </w:p>
        </w:tc>
      </w:tr>
      <w:tr w:rsidR="00A6308B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A6308B" w:rsidRDefault="00A6308B" w:rsidP="00A6308B">
            <w:pPr>
              <w:rPr>
                <w:kern w:val="2"/>
                <w:szCs w:val="24"/>
              </w:rPr>
            </w:pPr>
          </w:p>
          <w:p w14:paraId="28A4DEDE" w14:textId="4172029C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448" w14:textId="77777777" w:rsidR="00220B66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6BBE677E" w14:textId="1C3B3303" w:rsidR="00220B66" w:rsidRDefault="00220B66" w:rsidP="00220B66">
            <w:pPr>
              <w:pStyle w:val="Antrat3"/>
              <w:numPr>
                <w:ilvl w:val="0"/>
                <w:numId w:val="0"/>
              </w:numPr>
            </w:pPr>
            <w:r>
              <w:t xml:space="preserve">- </w:t>
            </w:r>
            <w:r w:rsidR="00FA3084">
              <w:t>Prekių</w:t>
            </w:r>
            <w:r>
              <w:t xml:space="preserve"> kokybės pažymėjimas. </w:t>
            </w:r>
          </w:p>
          <w:p w14:paraId="73FFA04B" w14:textId="7AB289A0" w:rsidR="00A6308B" w:rsidRDefault="00A6308B" w:rsidP="00220B66">
            <w:pPr>
              <w:pStyle w:val="Antrat3"/>
              <w:numPr>
                <w:ilvl w:val="0"/>
                <w:numId w:val="0"/>
              </w:numPr>
              <w:rPr>
                <w:kern w:val="2"/>
              </w:rPr>
            </w:pPr>
            <w:bookmarkStart w:id="1" w:name="bookmark502"/>
            <w:bookmarkEnd w:id="1"/>
            <w:r>
              <w:rPr>
                <w:kern w:val="2"/>
              </w:rPr>
              <w:t>Tiekėjui nepateikus nurodyt</w:t>
            </w:r>
            <w:r w:rsidR="00C01698">
              <w:rPr>
                <w:kern w:val="2"/>
              </w:rPr>
              <w:t>o</w:t>
            </w:r>
            <w:r>
              <w:rPr>
                <w:kern w:val="2"/>
              </w:rPr>
              <w:t xml:space="preserve"> dokument</w:t>
            </w:r>
            <w:r w:rsidR="00C01698">
              <w:rPr>
                <w:kern w:val="2"/>
              </w:rPr>
              <w:t>o</w:t>
            </w:r>
            <w:r>
              <w:rPr>
                <w:kern w:val="2"/>
              </w:rPr>
              <w:t xml:space="preserve">, laikoma, kad </w:t>
            </w:r>
            <w:r w:rsidR="00FA3084">
              <w:rPr>
                <w:kern w:val="2"/>
              </w:rPr>
              <w:t>Prekės</w:t>
            </w:r>
            <w:r>
              <w:rPr>
                <w:kern w:val="2"/>
              </w:rPr>
              <w:t xml:space="preserve"> neatitinka Sutartyje nustatytų reikalavimų.</w:t>
            </w:r>
          </w:p>
        </w:tc>
      </w:tr>
      <w:tr w:rsidR="00A6308B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A6308B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19" w14:textId="1DFE0D11" w:rsidR="00A6308B" w:rsidRDefault="009730BA" w:rsidP="00A6308B">
            <w:pPr>
              <w:rPr>
                <w:color w:val="4472C4"/>
                <w:kern w:val="2"/>
              </w:rPr>
            </w:pPr>
            <w:r w:rsidRPr="009730BA">
              <w:rPr>
                <w:kern w:val="2"/>
              </w:rPr>
              <w:t>Kintamo įkainio kainodara</w:t>
            </w:r>
          </w:p>
        </w:tc>
      </w:tr>
      <w:tr w:rsidR="00A6308B" w14:paraId="36E44E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253E" w14:textId="49AD96F1" w:rsidR="00A6308B" w:rsidRDefault="00A6308B" w:rsidP="00CF5E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 Pradinės Sutarties vertė ir Sutarties kaina, kai taikoma </w:t>
            </w:r>
            <w:r w:rsidR="006D58B3">
              <w:rPr>
                <w:b/>
                <w:bCs/>
                <w:kern w:val="2"/>
                <w:szCs w:val="24"/>
                <w:u w:val="single"/>
              </w:rPr>
              <w:t>kintamo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D74" w14:textId="77777777" w:rsidR="009730BA" w:rsidRPr="009730BA" w:rsidRDefault="009730BA" w:rsidP="009730BA">
            <w:r w:rsidRPr="009730BA">
              <w:t xml:space="preserve">Pradinės Sutarties vertė yra </w:t>
            </w:r>
            <w:r w:rsidRPr="009730BA">
              <w:rPr>
                <w:i/>
                <w:iCs/>
                <w:u w:val="single"/>
              </w:rPr>
              <w:t>(nurodyti sumą skaičiais)</w:t>
            </w:r>
            <w:r w:rsidRPr="009730BA">
              <w:t xml:space="preserve"> Eur, </w:t>
            </w:r>
            <w:r w:rsidRPr="009730BA">
              <w:rPr>
                <w:i/>
                <w:iCs/>
                <w:u w:val="single"/>
              </w:rPr>
              <w:t>(nurodyti sumą žodžiais)</w:t>
            </w:r>
            <w:r w:rsidRPr="009730BA">
              <w:t xml:space="preserve"> be PVM. </w:t>
            </w:r>
          </w:p>
          <w:p w14:paraId="6A30CACA" w14:textId="77777777" w:rsidR="009730BA" w:rsidRPr="009730BA" w:rsidRDefault="009730BA" w:rsidP="009730BA">
            <w:r w:rsidRPr="009730BA">
              <w:t xml:space="preserve">PVM sudaro </w:t>
            </w:r>
            <w:r w:rsidRPr="009730BA">
              <w:rPr>
                <w:i/>
                <w:iCs/>
                <w:u w:val="single"/>
              </w:rPr>
              <w:t>(nurodyti sumą skaičiais)</w:t>
            </w:r>
            <w:r w:rsidRPr="009730BA">
              <w:t xml:space="preserve"> Eur, </w:t>
            </w:r>
            <w:r w:rsidRPr="009730BA">
              <w:rPr>
                <w:i/>
                <w:iCs/>
                <w:u w:val="single"/>
              </w:rPr>
              <w:t>(nurodyti sumą žodžiais)</w:t>
            </w:r>
            <w:r w:rsidRPr="009730BA">
              <w:t>.</w:t>
            </w:r>
          </w:p>
          <w:p w14:paraId="6CE08471" w14:textId="77777777" w:rsidR="009730BA" w:rsidRPr="009730BA" w:rsidRDefault="009730BA" w:rsidP="009730BA">
            <w:r w:rsidRPr="009730BA">
              <w:t xml:space="preserve">Sutarties kaina yra </w:t>
            </w:r>
            <w:r w:rsidRPr="009730BA">
              <w:rPr>
                <w:i/>
                <w:iCs/>
                <w:u w:val="single"/>
              </w:rPr>
              <w:t>(nurodyti sumą skaičiais)</w:t>
            </w:r>
            <w:r w:rsidRPr="009730BA">
              <w:t xml:space="preserve"> Eur, </w:t>
            </w:r>
            <w:r w:rsidRPr="009730BA">
              <w:rPr>
                <w:i/>
                <w:iCs/>
                <w:u w:val="single"/>
              </w:rPr>
              <w:t>(nurodyti sumą žodžiais)</w:t>
            </w:r>
            <w:r w:rsidRPr="009730BA">
              <w:t xml:space="preserve"> Eur su PVM.</w:t>
            </w:r>
          </w:p>
          <w:p w14:paraId="7C45D3D1" w14:textId="77777777" w:rsidR="009730BA" w:rsidRPr="009730BA" w:rsidRDefault="009730BA" w:rsidP="009730BA"/>
          <w:p w14:paraId="7E12C3B5" w14:textId="77777777" w:rsidR="00101AA3" w:rsidRPr="00101AA3" w:rsidRDefault="00101AA3" w:rsidP="00101AA3">
            <w:pPr>
              <w:rPr>
                <w:kern w:val="2"/>
                <w:szCs w:val="24"/>
              </w:rPr>
            </w:pPr>
          </w:p>
          <w:p w14:paraId="01BFD1E7" w14:textId="0E703B41" w:rsidR="009730BA" w:rsidRPr="00FA09B8" w:rsidRDefault="00101AA3" w:rsidP="009730BA">
            <w:pPr>
              <w:rPr>
                <w:kern w:val="2"/>
                <w:szCs w:val="24"/>
              </w:rPr>
            </w:pPr>
            <w:r w:rsidRPr="00101AA3">
              <w:rPr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 w:rsidRPr="00101AA3">
              <w:rPr>
                <w:b/>
                <w:bCs/>
                <w:kern w:val="2"/>
                <w:szCs w:val="24"/>
              </w:rPr>
              <w:t>maksimalų Prekių kiekį</w:t>
            </w:r>
            <w:r w:rsidRPr="00101AA3">
              <w:rPr>
                <w:kern w:val="2"/>
                <w:szCs w:val="24"/>
              </w:rPr>
              <w:t xml:space="preserve"> iš Tiekėjo pasiūlyto įkainio be PVM arba </w:t>
            </w:r>
            <w:r w:rsidRPr="00101AA3">
              <w:rPr>
                <w:b/>
                <w:bCs/>
                <w:kern w:val="2"/>
                <w:szCs w:val="24"/>
              </w:rPr>
              <w:t>maksimaliai pirkimui skirtai lėšų sumai be PVM</w:t>
            </w:r>
            <w:r w:rsidRPr="00101AA3">
              <w:rPr>
                <w:kern w:val="2"/>
                <w:szCs w:val="24"/>
              </w:rPr>
              <w:t xml:space="preserve">, priklausomai nuo to kuri iš jų yra mažesnė, įvertinant ir Tiekėjo siūlomą </w:t>
            </w:r>
            <w:r w:rsidRPr="00101AA3">
              <w:rPr>
                <w:b/>
                <w:bCs/>
                <w:kern w:val="2"/>
                <w:szCs w:val="24"/>
              </w:rPr>
              <w:t>nuolaidą (antkainį)</w:t>
            </w:r>
            <w:r w:rsidRPr="00101AA3">
              <w:rPr>
                <w:kern w:val="2"/>
                <w:szCs w:val="24"/>
              </w:rPr>
              <w:t>.</w:t>
            </w:r>
          </w:p>
        </w:tc>
      </w:tr>
      <w:tr w:rsidR="00A6308B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620BBD5F" w:rsidR="00A6308B" w:rsidRPr="000B077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84E" w14:textId="77777777" w:rsidR="000B077B" w:rsidRDefault="000B077B" w:rsidP="000B077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E73E9A" w14:textId="50DA1B81" w:rsidR="00A6308B" w:rsidRDefault="00A6308B" w:rsidP="00A6308B">
            <w:pPr>
              <w:rPr>
                <w:color w:val="FF0000"/>
                <w:kern w:val="2"/>
              </w:rPr>
            </w:pPr>
          </w:p>
        </w:tc>
      </w:tr>
      <w:tr w:rsidR="00A6308B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CEF" w14:textId="77777777" w:rsidR="00D543AE" w:rsidRDefault="00D543AE" w:rsidP="00D543A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693C2" w14:textId="0E63E5CA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4AC5C306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 xml:space="preserve">Sutarties kainos / įkainių peržiūra dėl kitų mokesčių, lemiančių </w:t>
            </w:r>
            <w:r w:rsidR="00FA3084">
              <w:rPr>
                <w:b/>
                <w:bCs/>
                <w:kern w:val="2"/>
                <w:szCs w:val="24"/>
              </w:rPr>
              <w:t>Prekių</w:t>
            </w:r>
            <w:r>
              <w:rPr>
                <w:b/>
                <w:bCs/>
                <w:kern w:val="2"/>
                <w:szCs w:val="24"/>
              </w:rPr>
              <w:t xml:space="preserve">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A6308B" w:rsidRDefault="00A6308B" w:rsidP="00A6308B">
            <w:pPr>
              <w:rPr>
                <w:kern w:val="2"/>
                <w:szCs w:val="24"/>
              </w:rPr>
            </w:pPr>
          </w:p>
          <w:p w14:paraId="4C7F2950" w14:textId="428F894B" w:rsidR="00A6308B" w:rsidRDefault="00A6308B" w:rsidP="00A6308B"/>
        </w:tc>
      </w:tr>
      <w:tr w:rsidR="00A6308B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20BFA69B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E4E" w14:textId="478FA85C" w:rsidR="00D543AE" w:rsidRPr="00D543AE" w:rsidRDefault="00A6308B" w:rsidP="00D543A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644C4D77" w:rsidR="00A6308B" w:rsidRDefault="00A6308B" w:rsidP="00A6308B">
            <w:pPr>
              <w:rPr>
                <w:color w:val="4472C4"/>
                <w:kern w:val="2"/>
                <w:szCs w:val="24"/>
              </w:rPr>
            </w:pPr>
          </w:p>
        </w:tc>
      </w:tr>
      <w:tr w:rsidR="00A6308B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2F13D21B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 Sutarties kainos / įkainių peržiūra dėl kainų lygio pokyčio pagal </w:t>
            </w:r>
            <w:r w:rsidR="00FA3084">
              <w:rPr>
                <w:b/>
                <w:bCs/>
                <w:kern w:val="2"/>
                <w:szCs w:val="24"/>
              </w:rPr>
              <w:t>Prekių</w:t>
            </w:r>
            <w:r>
              <w:rPr>
                <w:b/>
                <w:bCs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A6308B" w:rsidRDefault="00A6308B" w:rsidP="00A6308B">
            <w:pPr>
              <w:rPr>
                <w:kern w:val="2"/>
                <w:szCs w:val="24"/>
              </w:rPr>
            </w:pPr>
          </w:p>
          <w:p w14:paraId="449C09AB" w14:textId="73674154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A6308B" w:rsidRDefault="00A6308B" w:rsidP="00A6308B">
            <w:pPr>
              <w:rPr>
                <w:kern w:val="2"/>
                <w:szCs w:val="24"/>
              </w:rPr>
            </w:pPr>
          </w:p>
          <w:p w14:paraId="081DAEF5" w14:textId="11577E9A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1D9" w14:textId="77777777" w:rsidR="00A6308B" w:rsidRDefault="008B06BE" w:rsidP="00A6308B">
            <w:r w:rsidRPr="00DD13E1">
              <w:t xml:space="preserve">Pirkėjas atsiskaito su Tiekėju ne vėliau kaip per </w:t>
            </w:r>
            <w:r w:rsidRPr="00DD13E1">
              <w:rPr>
                <w:u w:val="single"/>
              </w:rPr>
              <w:t>30 (trisdešimt) dienų</w:t>
            </w:r>
            <w:r w:rsidRPr="00DD13E1">
              <w:t xml:space="preserve"> nuo Sąskaitos gavimo dienos.</w:t>
            </w:r>
          </w:p>
          <w:p w14:paraId="04C22127" w14:textId="1522431D" w:rsidR="00352C35" w:rsidRPr="009F5027" w:rsidRDefault="00352C35" w:rsidP="00A6308B">
            <w:r>
              <w:t>Apmokėjimo sąlygos: įvykdžius Užsakymą, mokama už konkretų kiekį/apimtį pagal nustatytus įkainius.</w:t>
            </w:r>
          </w:p>
        </w:tc>
      </w:tr>
      <w:tr w:rsidR="00A6308B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D7D6E70" w:rsidR="00A6308B" w:rsidRPr="00D543AE" w:rsidRDefault="00A6308B" w:rsidP="00D543A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6308B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3A8ED3A9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6308B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394E0010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</w:t>
            </w:r>
            <w:r w:rsidR="00FA3084">
              <w:rPr>
                <w:b/>
                <w:bCs/>
                <w:kern w:val="2"/>
                <w:szCs w:val="24"/>
              </w:rPr>
              <w:t>PREKIŲ</w:t>
            </w:r>
            <w:r>
              <w:rPr>
                <w:b/>
                <w:bCs/>
                <w:kern w:val="2"/>
                <w:szCs w:val="24"/>
              </w:rPr>
              <w:t xml:space="preserve"> KOKYBĖ IR GARANTINIAI ĮSIPAREIGOJIMAI</w:t>
            </w:r>
          </w:p>
        </w:tc>
      </w:tr>
      <w:tr w:rsidR="00A6308B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8D1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290D4C5" w14:textId="145AD390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041FC2F9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6308B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9FB" w14:textId="25D1C651" w:rsidR="00D543AE" w:rsidRDefault="00D543AE" w:rsidP="00D543AE">
            <w:pPr>
              <w:pStyle w:val="Antrat3"/>
              <w:numPr>
                <w:ilvl w:val="0"/>
                <w:numId w:val="0"/>
              </w:numPr>
            </w:pPr>
            <w:r>
              <w:t xml:space="preserve">1. Parduodamas </w:t>
            </w:r>
            <w:r w:rsidR="00FA3084">
              <w:t>Prekės</w:t>
            </w:r>
            <w:r>
              <w:t xml:space="preserve"> turi atitikti privalomuosius kokybės rodiklius, galiojančius Lietuvos Respublikoje. </w:t>
            </w:r>
          </w:p>
          <w:p w14:paraId="715565B1" w14:textId="7623D592" w:rsidR="00D543AE" w:rsidRPr="00CC48B1" w:rsidRDefault="00D543AE" w:rsidP="00D543AE">
            <w:pPr>
              <w:pStyle w:val="Antrat3"/>
              <w:numPr>
                <w:ilvl w:val="0"/>
                <w:numId w:val="0"/>
              </w:numPr>
            </w:pPr>
            <w:r>
              <w:t>2. Šaltuoju metų laikotarpiu turi būti užtikrintas arktinio dyzelino tiekimas.</w:t>
            </w:r>
          </w:p>
          <w:p w14:paraId="742B2A63" w14:textId="0B71D423" w:rsidR="00D543AE" w:rsidRDefault="00D543AE" w:rsidP="00D543AE">
            <w:pPr>
              <w:pStyle w:val="Antrat3"/>
              <w:numPr>
                <w:ilvl w:val="0"/>
                <w:numId w:val="0"/>
              </w:numPr>
            </w:pPr>
            <w:r>
              <w:t>3. Pirkėjo pranešimai apie trūkumus, gedimus (defektus) turi būti pateikiami Pardavėjui raštu Sutartyje nurodytu adresu arba el. paštu.</w:t>
            </w:r>
          </w:p>
          <w:p w14:paraId="4D580A95" w14:textId="23550606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A6308B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124" w14:textId="77777777" w:rsidR="008A4333" w:rsidRPr="008A4333" w:rsidRDefault="008A4333" w:rsidP="008A4333">
            <w:pPr>
              <w:rPr>
                <w:kern w:val="2"/>
                <w:szCs w:val="24"/>
              </w:rPr>
            </w:pPr>
            <w:r w:rsidRPr="008A4333">
              <w:rPr>
                <w:kern w:val="2"/>
                <w:szCs w:val="24"/>
              </w:rPr>
              <w:t>Sutarties vykdymui subtiekėjai ir (ar) specialistai nepasitelkiami.</w:t>
            </w:r>
          </w:p>
          <w:p w14:paraId="62421AB0" w14:textId="77777777" w:rsidR="008A4333" w:rsidRPr="008A4333" w:rsidRDefault="008A4333" w:rsidP="008A4333">
            <w:pPr>
              <w:rPr>
                <w:kern w:val="2"/>
                <w:szCs w:val="24"/>
              </w:rPr>
            </w:pPr>
          </w:p>
          <w:p w14:paraId="1D06BD03" w14:textId="77777777" w:rsidR="008A4333" w:rsidRPr="008A4333" w:rsidRDefault="008A4333" w:rsidP="008A4333">
            <w:pPr>
              <w:rPr>
                <w:kern w:val="2"/>
                <w:szCs w:val="24"/>
              </w:rPr>
            </w:pPr>
            <w:r w:rsidRPr="008A4333">
              <w:rPr>
                <w:kern w:val="2"/>
                <w:szCs w:val="24"/>
              </w:rPr>
              <w:t>arba</w:t>
            </w:r>
          </w:p>
          <w:p w14:paraId="268DE539" w14:textId="77777777" w:rsidR="008A4333" w:rsidRPr="008A4333" w:rsidRDefault="008A4333" w:rsidP="008A4333">
            <w:pPr>
              <w:rPr>
                <w:kern w:val="2"/>
                <w:szCs w:val="24"/>
              </w:rPr>
            </w:pPr>
          </w:p>
          <w:p w14:paraId="5CFEABC6" w14:textId="2C9F79F9" w:rsidR="00A6308B" w:rsidRDefault="008A4333" w:rsidP="008A4333">
            <w:pPr>
              <w:rPr>
                <w:b/>
                <w:bCs/>
                <w:kern w:val="2"/>
                <w:szCs w:val="24"/>
              </w:rPr>
            </w:pPr>
            <w:r w:rsidRPr="008A4333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A6308B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A6308B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7639EE5D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44E68EF" w14:textId="44AE7B30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041D7D">
              <w:rPr>
                <w:kern w:val="2"/>
                <w:szCs w:val="24"/>
              </w:rPr>
              <w:t>.</w:t>
            </w:r>
          </w:p>
        </w:tc>
      </w:tr>
      <w:tr w:rsidR="00A6308B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21D" w14:textId="77777777" w:rsidR="00567957" w:rsidRPr="00567957" w:rsidRDefault="00567957" w:rsidP="00567957">
            <w:pPr>
              <w:rPr>
                <w:kern w:val="2"/>
                <w:szCs w:val="24"/>
              </w:rPr>
            </w:pPr>
            <w:r w:rsidRPr="00567957">
              <w:rPr>
                <w:kern w:val="2"/>
                <w:szCs w:val="24"/>
              </w:rPr>
              <w:t>Netaikoma</w:t>
            </w:r>
          </w:p>
          <w:p w14:paraId="4720F941" w14:textId="3CE2D4A1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AAF" w14:textId="77777777" w:rsidR="00567957" w:rsidRPr="00567957" w:rsidRDefault="00567957" w:rsidP="00567957">
            <w:r w:rsidRPr="00567957">
              <w:t>Netaikoma</w:t>
            </w:r>
          </w:p>
          <w:p w14:paraId="7001B284" w14:textId="016303B3" w:rsidR="00A6308B" w:rsidRDefault="00A6308B" w:rsidP="002927E5">
            <w:pPr>
              <w:rPr>
                <w:kern w:val="2"/>
                <w:szCs w:val="24"/>
              </w:rPr>
            </w:pPr>
          </w:p>
        </w:tc>
      </w:tr>
      <w:tr w:rsidR="00A6308B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A6308B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1BC80204" w:rsidR="00A6308B" w:rsidRPr="00C23C6E" w:rsidRDefault="00A6308B" w:rsidP="00C23C6E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</w:t>
            </w:r>
            <w:r w:rsidR="00F3055E">
              <w:rPr>
                <w:rFonts w:eastAsia="Arial"/>
                <w:kern w:val="2"/>
                <w:szCs w:val="24"/>
              </w:rPr>
              <w:t xml:space="preserve">Prekes </w:t>
            </w:r>
            <w:r>
              <w:rPr>
                <w:color w:val="000000"/>
                <w:kern w:val="2"/>
                <w:szCs w:val="24"/>
              </w:rPr>
              <w:t xml:space="preserve">per Sutartyje nurodytą terminą, Tiekėjas nuo kitos nei nustatytas terminas dienos skaičiuoja Pirkėjui </w:t>
            </w:r>
            <w:r w:rsidRPr="00AA10E4">
              <w:rPr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AA10E4">
              <w:rPr>
                <w:kern w:val="2"/>
                <w:szCs w:val="24"/>
              </w:rPr>
              <w:t>dieną</w:t>
            </w:r>
            <w:r>
              <w:rPr>
                <w:color w:val="FF0000"/>
                <w:kern w:val="2"/>
                <w:szCs w:val="24"/>
              </w:rPr>
              <w:t>. </w:t>
            </w:r>
          </w:p>
        </w:tc>
      </w:tr>
      <w:tr w:rsidR="00A6308B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60B3BFEA" w:rsidR="00A6308B" w:rsidRDefault="00A6308B" w:rsidP="00A6308B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9.2.1. Jeigu Tiekėjas vėluoja vykdyti užsakymą, tiekti </w:t>
            </w:r>
            <w:r w:rsidR="00F3055E">
              <w:rPr>
                <w:rFonts w:eastAsia="Arial"/>
                <w:kern w:val="2"/>
                <w:szCs w:val="24"/>
              </w:rPr>
              <w:t>Prekę</w:t>
            </w:r>
            <w:r w:rsidR="00F3055E" w:rsidRPr="003276EB">
              <w:rPr>
                <w:rFonts w:eastAsia="Arial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>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AA10E4">
              <w:rPr>
                <w:kern w:val="2"/>
              </w:rPr>
              <w:t>0,02 (dvi šimtosios) procento dydžio delspinigius už kiekvieną uždelstą dieną</w:t>
            </w:r>
            <w:r w:rsidR="00AA10E4" w:rsidRPr="00AA10E4">
              <w:rPr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 xml:space="preserve">nuo laiku neperduotų </w:t>
            </w:r>
            <w:r w:rsidR="00FA3084">
              <w:rPr>
                <w:color w:val="000000"/>
                <w:kern w:val="2"/>
              </w:rPr>
              <w:t>Prekių</w:t>
            </w:r>
            <w:r>
              <w:rPr>
                <w:color w:val="000000"/>
                <w:kern w:val="2"/>
              </w:rPr>
              <w:t xml:space="preserve"> ar </w:t>
            </w:r>
            <w:r w:rsidR="00FA3084">
              <w:rPr>
                <w:color w:val="000000"/>
                <w:kern w:val="2"/>
              </w:rPr>
              <w:t>Prekių</w:t>
            </w:r>
            <w:r>
              <w:rPr>
                <w:color w:val="000000"/>
                <w:kern w:val="2"/>
              </w:rPr>
              <w:t>, turinčių trūkumų, kainos be PVM. </w:t>
            </w:r>
          </w:p>
          <w:p w14:paraId="610DA498" w14:textId="16EDB539" w:rsidR="00A6308B" w:rsidRDefault="00A6308B" w:rsidP="00A6308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AA10E4">
              <w:rPr>
                <w:szCs w:val="24"/>
                <w:lang w:val="lt"/>
              </w:rPr>
              <w:t xml:space="preserve">skaičiuoja 0,02 (dvi šimtosios) procento dydžio delspinigius už kiekvieną uždelstą dieną nuo </w:t>
            </w:r>
            <w:r>
              <w:rPr>
                <w:color w:val="000000"/>
                <w:szCs w:val="24"/>
                <w:lang w:val="lt"/>
              </w:rPr>
              <w:t>laiku negrąžintos permokos, kainos be PVM.</w:t>
            </w:r>
          </w:p>
          <w:p w14:paraId="63704FE1" w14:textId="0ED50397" w:rsidR="00A6308B" w:rsidRDefault="00A6308B" w:rsidP="00A6308B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9.2.3. Tiekėjas privalo sumokėti Pirkėjui netesybas per </w:t>
            </w:r>
            <w:r w:rsidR="00AA10E4" w:rsidRPr="00AA10E4">
              <w:rPr>
                <w:kern w:val="2"/>
                <w:u w:val="single"/>
              </w:rPr>
              <w:t>30 (trisdešimt)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A6308B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EB7" w14:textId="558686FF" w:rsidR="00A6308B" w:rsidRPr="00E76F51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mokama </w:t>
            </w:r>
            <w:r w:rsidR="00AA10E4" w:rsidRPr="00E76F51">
              <w:rPr>
                <w:kern w:val="2"/>
                <w:szCs w:val="24"/>
              </w:rPr>
              <w:t>500</w:t>
            </w:r>
            <w:r w:rsidRPr="00E76F5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Eur dydžio bauda.</w:t>
            </w:r>
          </w:p>
          <w:p w14:paraId="48292084" w14:textId="07F48C1C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>Nepagrįstai nutraukus Sutarties vykdymą ne Sutartyje nustatyta tvarka, mokama</w:t>
            </w:r>
            <w:r>
              <w:rPr>
                <w:kern w:val="2"/>
                <w:szCs w:val="24"/>
              </w:rPr>
              <w:t xml:space="preserve"> </w:t>
            </w:r>
            <w:r w:rsidR="00E76F51" w:rsidRPr="00E76F51">
              <w:rPr>
                <w:kern w:val="2"/>
                <w:szCs w:val="24"/>
              </w:rPr>
              <w:t>500</w:t>
            </w:r>
            <w:r w:rsidRPr="00E76F5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Eur dydžio bauda.</w:t>
            </w:r>
          </w:p>
        </w:tc>
      </w:tr>
      <w:tr w:rsidR="00A6308B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A6308B" w:rsidRDefault="00A6308B" w:rsidP="00A6308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A6308B" w:rsidRDefault="00A6308B" w:rsidP="00A6308B">
            <w:pPr>
              <w:rPr>
                <w:kern w:val="2"/>
                <w:szCs w:val="24"/>
              </w:rPr>
            </w:pPr>
          </w:p>
          <w:p w14:paraId="01953191" w14:textId="77777777" w:rsidR="00A6308B" w:rsidRDefault="00A6308B" w:rsidP="003276EB">
            <w:pPr>
              <w:rPr>
                <w:kern w:val="2"/>
                <w:szCs w:val="24"/>
              </w:rPr>
            </w:pPr>
          </w:p>
        </w:tc>
      </w:tr>
      <w:tr w:rsidR="00A6308B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911" w14:textId="77777777" w:rsidR="00DD2FAF" w:rsidRDefault="00DD2FAF" w:rsidP="00DD2F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B3C483" w14:textId="7363BDCA" w:rsidR="00A6308B" w:rsidRDefault="00A6308B" w:rsidP="003276EB">
            <w:pPr>
              <w:rPr>
                <w:color w:val="4472C4"/>
                <w:kern w:val="2"/>
                <w:szCs w:val="24"/>
              </w:rPr>
            </w:pPr>
          </w:p>
        </w:tc>
      </w:tr>
      <w:tr w:rsidR="00A6308B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A6308B" w:rsidRDefault="00A6308B" w:rsidP="00A6308B">
            <w:pPr>
              <w:rPr>
                <w:color w:val="4472C4"/>
                <w:kern w:val="2"/>
                <w:szCs w:val="24"/>
              </w:rPr>
            </w:pPr>
          </w:p>
          <w:p w14:paraId="271A84AA" w14:textId="5474D88E" w:rsidR="00A6308B" w:rsidRDefault="00A6308B" w:rsidP="00A6308B">
            <w:pPr>
              <w:rPr>
                <w:color w:val="4472C4"/>
                <w:kern w:val="2"/>
                <w:szCs w:val="24"/>
              </w:rPr>
            </w:pPr>
          </w:p>
        </w:tc>
      </w:tr>
      <w:tr w:rsidR="00A6308B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A6308B" w:rsidRDefault="00A6308B" w:rsidP="00A6308B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753C3278" w:rsidR="00A6308B" w:rsidRDefault="00A6308B" w:rsidP="003276EB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6308B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A6308B" w:rsidRDefault="00A6308B" w:rsidP="00A6308B">
            <w:pPr>
              <w:rPr>
                <w:color w:val="4472C4"/>
                <w:kern w:val="2"/>
                <w:szCs w:val="24"/>
              </w:rPr>
            </w:pPr>
          </w:p>
          <w:p w14:paraId="29DCAC8C" w14:textId="21692520" w:rsidR="00A6308B" w:rsidRDefault="00A6308B" w:rsidP="00A6308B">
            <w:pPr>
              <w:rPr>
                <w:color w:val="4472C4"/>
                <w:kern w:val="2"/>
                <w:szCs w:val="24"/>
              </w:rPr>
            </w:pPr>
          </w:p>
        </w:tc>
      </w:tr>
      <w:tr w:rsidR="00A6308B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A6308B" w:rsidRDefault="00A6308B" w:rsidP="00A6308B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A6308B" w:rsidRDefault="00A6308B" w:rsidP="00A6308B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49FF058F" w14:textId="77777777" w:rsidR="00A6308B" w:rsidRDefault="00A6308B" w:rsidP="00A6308B">
            <w:pPr>
              <w:rPr>
                <w:color w:val="4472C4"/>
                <w:kern w:val="2"/>
                <w:szCs w:val="24"/>
              </w:rPr>
            </w:pPr>
          </w:p>
        </w:tc>
      </w:tr>
      <w:tr w:rsidR="00A6308B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4F9479C7" w:rsidR="00A6308B" w:rsidRDefault="00A6308B" w:rsidP="00A6308B">
            <w:pPr>
              <w:rPr>
                <w:color w:val="4472C4"/>
                <w:kern w:val="2"/>
                <w:szCs w:val="24"/>
              </w:rPr>
            </w:pPr>
          </w:p>
        </w:tc>
      </w:tr>
      <w:tr w:rsidR="00A6308B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A6308B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A6308B" w:rsidRDefault="00A6308B" w:rsidP="00A6308B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2D3C5276" w:rsidR="00A6308B" w:rsidRPr="003276E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6308B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62AF25D" w14:textId="36C06DA9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0F3BCB7B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6308B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5B669DDF" w:rsidR="00A6308B" w:rsidRPr="003276EB" w:rsidRDefault="00A6308B" w:rsidP="00A6308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 Sutarties vertė, bet jos terminas negali būti ilgesnis kaip </w:t>
            </w:r>
            <w:r w:rsidR="003276EB">
              <w:rPr>
                <w:rFonts w:eastAsia="Calibri"/>
              </w:rPr>
              <w:t>35</w:t>
            </w:r>
            <w:r w:rsidR="003276EB" w:rsidRPr="00A53B4D">
              <w:rPr>
                <w:rFonts w:eastAsia="Calibri"/>
              </w:rPr>
              <w:t xml:space="preserve"> (</w:t>
            </w:r>
            <w:r w:rsidR="003276EB">
              <w:rPr>
                <w:rFonts w:eastAsia="Calibri"/>
                <w:i/>
                <w:iCs/>
              </w:rPr>
              <w:t>trisdešimt</w:t>
            </w:r>
            <w:r w:rsidR="003276EB" w:rsidRPr="00A53B4D">
              <w:rPr>
                <w:rFonts w:eastAsia="Calibri"/>
                <w:i/>
                <w:iCs/>
              </w:rPr>
              <w:t xml:space="preserve"> </w:t>
            </w:r>
            <w:r w:rsidR="003276EB">
              <w:rPr>
                <w:rFonts w:eastAsia="Calibri"/>
                <w:i/>
                <w:iCs/>
              </w:rPr>
              <w:t>penki</w:t>
            </w:r>
            <w:r w:rsidR="003276EB" w:rsidRPr="00A53B4D">
              <w:rPr>
                <w:rFonts w:eastAsia="Calibri"/>
              </w:rPr>
              <w:t>) mėnesi</w:t>
            </w:r>
            <w:r w:rsidR="003276EB">
              <w:rPr>
                <w:rFonts w:eastAsia="Calibri"/>
              </w:rPr>
              <w:t>ai</w:t>
            </w:r>
            <w:r w:rsidR="003276EB" w:rsidRPr="00A53B4D">
              <w:rPr>
                <w:rFonts w:eastAsia="Calibri"/>
              </w:rPr>
              <w:t>,  </w:t>
            </w:r>
            <w:r w:rsidR="003276EB">
              <w:rPr>
                <w:rFonts w:eastAsia="Calibri"/>
              </w:rPr>
              <w:t>36</w:t>
            </w:r>
            <w:r w:rsidR="003276EB" w:rsidRPr="00A53B4D">
              <w:rPr>
                <w:rFonts w:eastAsia="Calibri"/>
              </w:rPr>
              <w:t xml:space="preserve"> (</w:t>
            </w:r>
            <w:r w:rsidR="003276EB">
              <w:rPr>
                <w:rFonts w:eastAsia="Calibri"/>
                <w:i/>
                <w:iCs/>
              </w:rPr>
              <w:t>tris</w:t>
            </w:r>
            <w:r w:rsidR="003276EB" w:rsidRPr="00A53B4D">
              <w:rPr>
                <w:rFonts w:eastAsia="Calibri"/>
                <w:i/>
                <w:iCs/>
              </w:rPr>
              <w:t xml:space="preserve">dešimt </w:t>
            </w:r>
            <w:r w:rsidR="003276EB">
              <w:rPr>
                <w:rFonts w:eastAsia="Calibri"/>
                <w:i/>
                <w:iCs/>
              </w:rPr>
              <w:t>šeštas</w:t>
            </w:r>
            <w:r w:rsidR="003276EB" w:rsidRPr="00A53B4D">
              <w:rPr>
                <w:rFonts w:eastAsia="Calibri"/>
              </w:rPr>
              <w:t>) mėnuo skirtas Pirkėjo visiškam atsiskaitymui su Pardavėju už suteikt</w:t>
            </w:r>
            <w:r w:rsidR="003276EB">
              <w:rPr>
                <w:rFonts w:eastAsia="Calibri"/>
              </w:rPr>
              <w:t>ą</w:t>
            </w:r>
            <w:r w:rsidR="003276EB" w:rsidRPr="00A53B4D">
              <w:rPr>
                <w:rFonts w:eastAsia="Calibri"/>
              </w:rPr>
              <w:t xml:space="preserve"> kokybišk</w:t>
            </w:r>
            <w:r w:rsidR="003276EB">
              <w:rPr>
                <w:rFonts w:eastAsia="Calibri"/>
              </w:rPr>
              <w:t>ą</w:t>
            </w:r>
            <w:r w:rsidR="003276EB" w:rsidRPr="00A53B4D">
              <w:rPr>
                <w:rFonts w:eastAsia="Calibri"/>
              </w:rPr>
              <w:t xml:space="preserve"> </w:t>
            </w:r>
            <w:r w:rsidR="00205F5B">
              <w:rPr>
                <w:rFonts w:eastAsia="Calibri"/>
              </w:rPr>
              <w:t>Prekę.</w:t>
            </w:r>
          </w:p>
        </w:tc>
      </w:tr>
      <w:tr w:rsidR="00A6308B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2B5AEB15" w:rsidR="00A6308B" w:rsidRDefault="00A6308B" w:rsidP="00A6308B">
            <w:pPr>
              <w:rPr>
                <w:kern w:val="2"/>
                <w:szCs w:val="24"/>
              </w:rPr>
            </w:pPr>
          </w:p>
        </w:tc>
      </w:tr>
      <w:tr w:rsidR="00A6308B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A6308B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4BC36299" w:rsidR="00A6308B" w:rsidRPr="003276E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A6308B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05337FEC" w:rsidR="00A6308B" w:rsidRPr="003276EB" w:rsidRDefault="00A6308B" w:rsidP="00A6308B">
            <w:pPr>
              <w:rPr>
                <w:kern w:val="2"/>
                <w:szCs w:val="24"/>
              </w:rPr>
            </w:pPr>
            <w:r w:rsidRPr="003276EB">
              <w:rPr>
                <w:kern w:val="2"/>
                <w:szCs w:val="24"/>
              </w:rPr>
              <w:t>12.2.1. jeigu Tiekėjas nevykdo prisiimtų įsipareigojimų už Sutartyje nustatytą Sutarties kainą / įkain</w:t>
            </w:r>
            <w:r w:rsidR="00F3055E">
              <w:rPr>
                <w:kern w:val="2"/>
                <w:szCs w:val="24"/>
              </w:rPr>
              <w:t>į</w:t>
            </w:r>
            <w:r w:rsidRPr="003276EB">
              <w:rPr>
                <w:kern w:val="2"/>
                <w:szCs w:val="24"/>
              </w:rPr>
              <w:t>;</w:t>
            </w:r>
          </w:p>
          <w:p w14:paraId="7092C4D1" w14:textId="6033BFD7" w:rsidR="00A6308B" w:rsidRPr="003276EB" w:rsidRDefault="00A6308B" w:rsidP="00A6308B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276EB">
              <w:rPr>
                <w:rFonts w:eastAsia="Arial"/>
                <w:kern w:val="2"/>
                <w:szCs w:val="24"/>
              </w:rPr>
              <w:t>12.2.</w:t>
            </w:r>
            <w:r w:rsidR="00812B64">
              <w:rPr>
                <w:rFonts w:eastAsia="Arial"/>
                <w:kern w:val="2"/>
                <w:szCs w:val="24"/>
              </w:rPr>
              <w:t>2</w:t>
            </w:r>
            <w:r w:rsidRPr="003276EB">
              <w:rPr>
                <w:rFonts w:eastAsia="Arial"/>
                <w:kern w:val="2"/>
                <w:szCs w:val="24"/>
              </w:rPr>
              <w:t xml:space="preserve">. jeigu Tiekėjas nesilaiko Sutartyje nustatytų </w:t>
            </w:r>
            <w:r w:rsidR="00FA3084">
              <w:rPr>
                <w:rFonts w:eastAsia="Arial"/>
                <w:kern w:val="2"/>
                <w:szCs w:val="24"/>
              </w:rPr>
              <w:t>Prekių</w:t>
            </w:r>
            <w:r w:rsidRPr="003276EB">
              <w:rPr>
                <w:rFonts w:eastAsia="Arial"/>
                <w:kern w:val="2"/>
                <w:szCs w:val="24"/>
              </w:rPr>
              <w:t xml:space="preserve"> tiekimo terminų 2 (du) kartus iš eilės arba vėluoja pristatyti </w:t>
            </w:r>
            <w:r w:rsidR="00F3055E">
              <w:rPr>
                <w:rFonts w:eastAsia="Arial"/>
                <w:kern w:val="2"/>
                <w:szCs w:val="24"/>
              </w:rPr>
              <w:t>Prekę</w:t>
            </w:r>
            <w:r w:rsidRPr="003276EB">
              <w:rPr>
                <w:rFonts w:eastAsia="Arial"/>
                <w:kern w:val="2"/>
                <w:szCs w:val="24"/>
              </w:rPr>
              <w:t xml:space="preserve"> daugiau nei (</w:t>
            </w:r>
            <w:r w:rsidR="003276EB" w:rsidRPr="003276EB">
              <w:rPr>
                <w:rFonts w:eastAsia="Arial"/>
                <w:kern w:val="2"/>
                <w:szCs w:val="24"/>
              </w:rPr>
              <w:t>10 kalendorinių dienų</w:t>
            </w:r>
            <w:r w:rsidRPr="003276EB">
              <w:rPr>
                <w:rFonts w:eastAsia="Arial"/>
                <w:kern w:val="2"/>
                <w:szCs w:val="24"/>
              </w:rPr>
              <w:t xml:space="preserve">) Sutartyje nustatytas </w:t>
            </w:r>
            <w:r w:rsidR="00FA3084">
              <w:rPr>
                <w:rFonts w:eastAsia="Arial"/>
                <w:kern w:val="2"/>
                <w:szCs w:val="24"/>
              </w:rPr>
              <w:t>Prekių</w:t>
            </w:r>
            <w:r w:rsidRPr="003276EB">
              <w:rPr>
                <w:rFonts w:eastAsia="Arial"/>
                <w:kern w:val="2"/>
                <w:szCs w:val="24"/>
              </w:rPr>
              <w:t xml:space="preserve"> pristatymo terminas;</w:t>
            </w:r>
          </w:p>
          <w:p w14:paraId="49957558" w14:textId="3C20580E" w:rsidR="00A6308B" w:rsidRPr="003276EB" w:rsidRDefault="00A6308B" w:rsidP="00A6308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276EB">
              <w:rPr>
                <w:rFonts w:eastAsia="Arial"/>
                <w:kern w:val="2"/>
                <w:szCs w:val="24"/>
              </w:rPr>
              <w:t>12.2.</w:t>
            </w:r>
            <w:r w:rsidR="00812B64">
              <w:rPr>
                <w:rFonts w:eastAsia="Arial"/>
                <w:kern w:val="2"/>
                <w:szCs w:val="24"/>
              </w:rPr>
              <w:t>3</w:t>
            </w:r>
            <w:r w:rsidRPr="003276EB">
              <w:rPr>
                <w:rFonts w:eastAsia="Arial"/>
                <w:kern w:val="2"/>
                <w:szCs w:val="24"/>
              </w:rPr>
              <w:t xml:space="preserve">. jeigu Tiekėjas pažeidžia </w:t>
            </w:r>
            <w:r w:rsidR="00FA3084">
              <w:rPr>
                <w:rFonts w:eastAsia="Arial"/>
                <w:kern w:val="2"/>
                <w:szCs w:val="24"/>
              </w:rPr>
              <w:t>Prekių</w:t>
            </w:r>
            <w:r w:rsidRPr="003276EB">
              <w:rPr>
                <w:rFonts w:eastAsia="Arial"/>
                <w:kern w:val="2"/>
                <w:szCs w:val="24"/>
              </w:rPr>
              <w:t xml:space="preserve"> pristatymo terminus ir priskaičiuotų netesybų už vėlavimą suma viršija 20 (dvidešimt) proc. Pradinės sutarties vertės;</w:t>
            </w:r>
          </w:p>
          <w:p w14:paraId="05C38EB5" w14:textId="7225B22F" w:rsidR="00A6308B" w:rsidRPr="003276EB" w:rsidRDefault="00A6308B" w:rsidP="00A6308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276EB">
              <w:rPr>
                <w:rFonts w:eastAsia="Arial"/>
                <w:kern w:val="2"/>
                <w:szCs w:val="24"/>
              </w:rPr>
              <w:t>12.2.</w:t>
            </w:r>
            <w:r w:rsidR="00812B64">
              <w:rPr>
                <w:rFonts w:eastAsia="Arial"/>
                <w:kern w:val="2"/>
                <w:szCs w:val="24"/>
              </w:rPr>
              <w:t>4</w:t>
            </w:r>
            <w:r w:rsidRPr="003276EB">
              <w:rPr>
                <w:rFonts w:eastAsia="Arial"/>
                <w:kern w:val="2"/>
                <w:szCs w:val="24"/>
              </w:rPr>
              <w:t xml:space="preserve">. Tiekėjas pažeidžia </w:t>
            </w:r>
            <w:r w:rsidR="00FA3084">
              <w:rPr>
                <w:rFonts w:eastAsia="Arial"/>
                <w:kern w:val="2"/>
                <w:szCs w:val="24"/>
              </w:rPr>
              <w:t>Prekių</w:t>
            </w:r>
            <w:r w:rsidRPr="003276EB">
              <w:rPr>
                <w:rFonts w:eastAsia="Arial"/>
                <w:kern w:val="2"/>
                <w:szCs w:val="24"/>
              </w:rPr>
              <w:t xml:space="preserve"> pristatymo terminus ir dėl </w:t>
            </w:r>
            <w:r w:rsidR="00FA3084">
              <w:rPr>
                <w:rFonts w:eastAsia="Arial"/>
                <w:kern w:val="2"/>
                <w:szCs w:val="24"/>
              </w:rPr>
              <w:t>Prekių</w:t>
            </w:r>
            <w:r w:rsidRPr="003276EB">
              <w:rPr>
                <w:rFonts w:eastAsia="Arial"/>
                <w:kern w:val="2"/>
                <w:szCs w:val="24"/>
              </w:rPr>
              <w:t xml:space="preserve"> pristatymo vėlavimo </w:t>
            </w:r>
            <w:r w:rsidR="00FA3084">
              <w:rPr>
                <w:rFonts w:eastAsia="Arial"/>
                <w:kern w:val="2"/>
                <w:szCs w:val="24"/>
              </w:rPr>
              <w:t>Prekės</w:t>
            </w:r>
            <w:r w:rsidRPr="003276EB">
              <w:rPr>
                <w:rFonts w:eastAsia="Arial"/>
                <w:kern w:val="2"/>
                <w:szCs w:val="24"/>
              </w:rPr>
              <w:t xml:space="preserve"> tampa nebereikalingos;</w:t>
            </w:r>
          </w:p>
          <w:p w14:paraId="3A467226" w14:textId="27FACBBB" w:rsidR="00A6308B" w:rsidRPr="003276EB" w:rsidRDefault="00A6308B" w:rsidP="00A6308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276EB">
              <w:rPr>
                <w:rFonts w:eastAsia="Arial"/>
                <w:kern w:val="2"/>
                <w:szCs w:val="24"/>
              </w:rPr>
              <w:t>12.2.</w:t>
            </w:r>
            <w:r w:rsidR="00812B64">
              <w:rPr>
                <w:rFonts w:eastAsia="Arial"/>
                <w:kern w:val="2"/>
                <w:szCs w:val="24"/>
              </w:rPr>
              <w:t>5</w:t>
            </w:r>
            <w:r w:rsidRPr="003276EB">
              <w:rPr>
                <w:rFonts w:eastAsia="Arial"/>
                <w:kern w:val="2"/>
                <w:szCs w:val="24"/>
              </w:rPr>
              <w:t xml:space="preserve">. Tiekėjas daugiau kaip 2 (du) kartus pristato </w:t>
            </w:r>
            <w:r w:rsidR="00F3055E">
              <w:rPr>
                <w:rFonts w:eastAsia="Arial"/>
                <w:kern w:val="2"/>
                <w:szCs w:val="24"/>
              </w:rPr>
              <w:t>Prekes</w:t>
            </w:r>
            <w:r w:rsidRPr="003276EB">
              <w:rPr>
                <w:rFonts w:eastAsia="Arial"/>
                <w:kern w:val="2"/>
                <w:szCs w:val="24"/>
              </w:rPr>
              <w:t>, kurios neatitinka Sutartyje ir (ar) Įstatymuose nustatytų reikalavimų Prekėms;</w:t>
            </w:r>
          </w:p>
          <w:p w14:paraId="03DDA9E3" w14:textId="79BE67BA" w:rsidR="00A6308B" w:rsidRPr="00DA54C2" w:rsidRDefault="00A6308B" w:rsidP="00A6308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3276EB">
              <w:rPr>
                <w:rFonts w:eastAsia="Arial"/>
                <w:kern w:val="2"/>
                <w:szCs w:val="24"/>
              </w:rPr>
              <w:t>12.2.</w:t>
            </w:r>
            <w:r w:rsidR="00F3055E">
              <w:rPr>
                <w:rFonts w:eastAsia="Arial"/>
                <w:kern w:val="2"/>
                <w:szCs w:val="24"/>
              </w:rPr>
              <w:t>6</w:t>
            </w:r>
            <w:r w:rsidRPr="003276EB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</w:t>
            </w:r>
            <w:r w:rsidR="00DA54C2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A6308B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5BC8D943" w:rsidR="00A6308B" w:rsidRDefault="00A6308B" w:rsidP="00A6308B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 APLINKOSAUGINIAI IR SOCIALINIAI KRITERIJAI</w:t>
            </w:r>
          </w:p>
        </w:tc>
      </w:tr>
      <w:tr w:rsidR="00A6308B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16A12EE6" w:rsidR="00A6308B" w:rsidRPr="00CE6031" w:rsidRDefault="00776BCB" w:rsidP="00CE6031">
            <w:pPr>
              <w:rPr>
                <w:szCs w:val="24"/>
              </w:rPr>
            </w:pPr>
            <w:r w:rsidRPr="00876E44">
              <w:rPr>
                <w:szCs w:val="24"/>
              </w:rPr>
              <w:t>Sunkvežimiams, kuriais bus gabenam</w:t>
            </w:r>
            <w:r w:rsidR="00371A55">
              <w:rPr>
                <w:szCs w:val="24"/>
              </w:rPr>
              <w:t>o</w:t>
            </w:r>
            <w:r w:rsidRPr="00876E44">
              <w:rPr>
                <w:szCs w:val="24"/>
              </w:rPr>
              <w:t xml:space="preserve">s </w:t>
            </w:r>
            <w:r>
              <w:rPr>
                <w:szCs w:val="24"/>
              </w:rPr>
              <w:t>prekės</w:t>
            </w:r>
            <w:r w:rsidRPr="00876E44">
              <w:rPr>
                <w:szCs w:val="24"/>
              </w:rPr>
              <w:t xml:space="preserve">, varikliai turi atitikti bent vieną iš  </w:t>
            </w:r>
            <w:r w:rsidRPr="00776BCB">
              <w:rPr>
                <w:szCs w:val="24"/>
              </w:rPr>
              <w:t xml:space="preserve">Lietuvos Respublikos aplinkos ministro 2011 m. birželio 28 d. įsakymu Nr. D1-508 „Dėl Aplinkos apsaugos kriterijų taikymo, vykdant žaliuosius pirkimus, tvarkos aprašo patvirtinimo“ (toliau – Tvarkos aprašas) </w:t>
            </w:r>
            <w:r>
              <w:rPr>
                <w:szCs w:val="24"/>
              </w:rPr>
              <w:t xml:space="preserve"> </w:t>
            </w:r>
            <w:r w:rsidRPr="00876E44">
              <w:rPr>
                <w:szCs w:val="24"/>
              </w:rPr>
              <w:t>2 priedo X skyriuje</w:t>
            </w:r>
            <w:r>
              <w:rPr>
                <w:szCs w:val="24"/>
              </w:rPr>
              <w:t xml:space="preserve"> 11.1 papunktyje</w:t>
            </w:r>
            <w:r w:rsidRPr="00876E44">
              <w:rPr>
                <w:szCs w:val="24"/>
              </w:rPr>
              <w:t xml:space="preserve"> nurodytą minimalų aplinkos apsaugos kriterijų</w:t>
            </w:r>
            <w:r>
              <w:rPr>
                <w:szCs w:val="24"/>
              </w:rPr>
              <w:t>.</w:t>
            </w:r>
          </w:p>
        </w:tc>
      </w:tr>
      <w:tr w:rsidR="00A6308B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834229A" w14:textId="205CFB5D" w:rsidR="00A6308B" w:rsidRPr="00EB6F27" w:rsidRDefault="00A6308B" w:rsidP="00A6308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A6308B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A6308B" w:rsidRDefault="00A6308B" w:rsidP="00A6308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A6308B" w14:paraId="35D09A71" w14:textId="77777777">
        <w:trPr>
          <w:trHeight w:val="300"/>
        </w:trPr>
        <w:tc>
          <w:tcPr>
            <w:tcW w:w="2532" w:type="dxa"/>
          </w:tcPr>
          <w:p w14:paraId="20C1F51E" w14:textId="40790A22" w:rsidR="00A6308B" w:rsidRDefault="00A6308B" w:rsidP="00A630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EB6F27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A6308B" w:rsidRDefault="00A6308B" w:rsidP="00A630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6308B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A6308B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03ED3EE0" w:rsidR="00A6308B" w:rsidRDefault="00CE6031" w:rsidP="00BE46BC">
            <w:pPr>
              <w:pStyle w:val="Betarp"/>
              <w:rPr>
                <w:b/>
                <w:bCs/>
                <w:szCs w:val="24"/>
              </w:rPr>
            </w:pPr>
            <w:r w:rsidRPr="00664C72">
              <w:rPr>
                <w:rFonts w:ascii="Times New Roman" w:hAnsi="Times New Roman" w:cs="Times New Roman"/>
                <w:sz w:val="24"/>
                <w:szCs w:val="24"/>
              </w:rPr>
              <w:t>Informacija pirkimui atlikti</w:t>
            </w:r>
          </w:p>
        </w:tc>
      </w:tr>
      <w:tr w:rsidR="00A6308B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224360A0" w:rsidR="00A6308B" w:rsidRPr="00A6270A" w:rsidRDefault="00684CAD" w:rsidP="00BE46B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Tiekėjo p</w:t>
            </w:r>
            <w:r w:rsidR="00A6270A" w:rsidRPr="00A6270A">
              <w:rPr>
                <w:kern w:val="2"/>
                <w:szCs w:val="24"/>
              </w:rPr>
              <w:t>asiūlym</w:t>
            </w:r>
            <w:r>
              <w:rPr>
                <w:kern w:val="2"/>
                <w:szCs w:val="24"/>
              </w:rPr>
              <w:t>as</w:t>
            </w:r>
          </w:p>
        </w:tc>
      </w:tr>
      <w:tr w:rsidR="00A6308B" w14:paraId="29AA4422" w14:textId="77777777">
        <w:tc>
          <w:tcPr>
            <w:tcW w:w="9535" w:type="dxa"/>
            <w:gridSpan w:val="5"/>
          </w:tcPr>
          <w:p w14:paraId="3ACEC6B8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A6308B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6308B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A6308B" w:rsidRDefault="00A6308B" w:rsidP="00A6308B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A6308B" w:rsidRDefault="00A6308B" w:rsidP="00A630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6308B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A6308B" w:rsidRDefault="00A6308B" w:rsidP="00A6308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A6308B" w:rsidRDefault="00A6308B" w:rsidP="00A6308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A6308B" w:rsidRDefault="00A6308B" w:rsidP="00A6308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A6308B" w:rsidRDefault="00A6308B" w:rsidP="00A6308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A6308B" w:rsidRDefault="00A6308B" w:rsidP="00A6308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A6308B" w:rsidRDefault="00A6308B" w:rsidP="00A6308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7FE5" w14:textId="77777777" w:rsidR="00E22537" w:rsidRDefault="00E22537">
      <w:r>
        <w:separator/>
      </w:r>
    </w:p>
  </w:endnote>
  <w:endnote w:type="continuationSeparator" w:id="0">
    <w:p w14:paraId="015D4AF3" w14:textId="77777777" w:rsidR="00E22537" w:rsidRDefault="00E2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Helvetica Neue UltraLight"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04B3" w14:textId="77777777" w:rsidR="00E22537" w:rsidRDefault="00E22537">
      <w:r>
        <w:separator/>
      </w:r>
    </w:p>
  </w:footnote>
  <w:footnote w:type="continuationSeparator" w:id="0">
    <w:p w14:paraId="214D7538" w14:textId="77777777" w:rsidR="00E22537" w:rsidRDefault="00E22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E6D24"/>
    <w:multiLevelType w:val="multilevel"/>
    <w:tmpl w:val="FB08121C"/>
    <w:lvl w:ilvl="0">
      <w:start w:val="1"/>
      <w:numFmt w:val="none"/>
      <w:pStyle w:val="Antrat1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ntrat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trat3"/>
      <w:suff w:val="space"/>
      <w:lvlText w:val="%2.%3."/>
      <w:lvlJc w:val="left"/>
      <w:pPr>
        <w:ind w:left="1277" w:firstLine="0"/>
      </w:pPr>
      <w:rPr>
        <w:rFonts w:hint="default"/>
      </w:rPr>
    </w:lvl>
    <w:lvl w:ilvl="3">
      <w:start w:val="1"/>
      <w:numFmt w:val="decimal"/>
      <w:pStyle w:val="Antrat4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ntrat5"/>
      <w:suff w:val="space"/>
      <w:lvlText w:val="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2048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1D7D"/>
    <w:rsid w:val="00050440"/>
    <w:rsid w:val="000B077B"/>
    <w:rsid w:val="00101AA3"/>
    <w:rsid w:val="00106ECB"/>
    <w:rsid w:val="001476D9"/>
    <w:rsid w:val="00190ECA"/>
    <w:rsid w:val="001B2EB7"/>
    <w:rsid w:val="001B7692"/>
    <w:rsid w:val="00201517"/>
    <w:rsid w:val="00202E5E"/>
    <w:rsid w:val="00205F5B"/>
    <w:rsid w:val="00220B66"/>
    <w:rsid w:val="00253B6A"/>
    <w:rsid w:val="002927E5"/>
    <w:rsid w:val="002C7D87"/>
    <w:rsid w:val="002F07C1"/>
    <w:rsid w:val="002F0B5F"/>
    <w:rsid w:val="002F5EFB"/>
    <w:rsid w:val="003276EB"/>
    <w:rsid w:val="0035231D"/>
    <w:rsid w:val="00352C35"/>
    <w:rsid w:val="00371A55"/>
    <w:rsid w:val="003B2818"/>
    <w:rsid w:val="003B47D2"/>
    <w:rsid w:val="003E5D1D"/>
    <w:rsid w:val="003F6E67"/>
    <w:rsid w:val="004214DC"/>
    <w:rsid w:val="004362AE"/>
    <w:rsid w:val="004B70CB"/>
    <w:rsid w:val="005433D9"/>
    <w:rsid w:val="00567957"/>
    <w:rsid w:val="00570DEC"/>
    <w:rsid w:val="005828DD"/>
    <w:rsid w:val="005849E2"/>
    <w:rsid w:val="00587E3C"/>
    <w:rsid w:val="005E5180"/>
    <w:rsid w:val="00684CAD"/>
    <w:rsid w:val="006C73DC"/>
    <w:rsid w:val="006D58B3"/>
    <w:rsid w:val="006F6E21"/>
    <w:rsid w:val="007266E3"/>
    <w:rsid w:val="007377B4"/>
    <w:rsid w:val="007577FF"/>
    <w:rsid w:val="00776BCB"/>
    <w:rsid w:val="00786F3D"/>
    <w:rsid w:val="007919E1"/>
    <w:rsid w:val="00796BEA"/>
    <w:rsid w:val="007E541E"/>
    <w:rsid w:val="00812B64"/>
    <w:rsid w:val="00894DFE"/>
    <w:rsid w:val="008A4333"/>
    <w:rsid w:val="008A45D2"/>
    <w:rsid w:val="008B06BE"/>
    <w:rsid w:val="008C1DB5"/>
    <w:rsid w:val="008D17B2"/>
    <w:rsid w:val="00903024"/>
    <w:rsid w:val="0094028E"/>
    <w:rsid w:val="0095080C"/>
    <w:rsid w:val="009730BA"/>
    <w:rsid w:val="0098659F"/>
    <w:rsid w:val="009A7A52"/>
    <w:rsid w:val="009D6411"/>
    <w:rsid w:val="009F5027"/>
    <w:rsid w:val="00A177AC"/>
    <w:rsid w:val="00A330BD"/>
    <w:rsid w:val="00A6270A"/>
    <w:rsid w:val="00A6308B"/>
    <w:rsid w:val="00AA10E4"/>
    <w:rsid w:val="00AD2F33"/>
    <w:rsid w:val="00B12B47"/>
    <w:rsid w:val="00B45F58"/>
    <w:rsid w:val="00B767F3"/>
    <w:rsid w:val="00BB4BB5"/>
    <w:rsid w:val="00BE46BC"/>
    <w:rsid w:val="00C01698"/>
    <w:rsid w:val="00C019B0"/>
    <w:rsid w:val="00C23C6E"/>
    <w:rsid w:val="00C61555"/>
    <w:rsid w:val="00C9037B"/>
    <w:rsid w:val="00CD1451"/>
    <w:rsid w:val="00CE6031"/>
    <w:rsid w:val="00CF5EF6"/>
    <w:rsid w:val="00D15359"/>
    <w:rsid w:val="00D4466A"/>
    <w:rsid w:val="00D543AE"/>
    <w:rsid w:val="00DA0F82"/>
    <w:rsid w:val="00DA0FCE"/>
    <w:rsid w:val="00DA54C2"/>
    <w:rsid w:val="00DC2BB8"/>
    <w:rsid w:val="00DD2FAF"/>
    <w:rsid w:val="00DD7479"/>
    <w:rsid w:val="00DF4E86"/>
    <w:rsid w:val="00E22537"/>
    <w:rsid w:val="00E37C85"/>
    <w:rsid w:val="00E56BC4"/>
    <w:rsid w:val="00E76F51"/>
    <w:rsid w:val="00E83FCA"/>
    <w:rsid w:val="00E86FBF"/>
    <w:rsid w:val="00EB6F27"/>
    <w:rsid w:val="00F13C22"/>
    <w:rsid w:val="00F3055E"/>
    <w:rsid w:val="00F7547B"/>
    <w:rsid w:val="00F803C1"/>
    <w:rsid w:val="00FA09B8"/>
    <w:rsid w:val="00FA1EB7"/>
    <w:rsid w:val="00FA3084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A21B676-D777-416E-B3EB-6B081B2D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aliases w:val="dokumentas"/>
    <w:basedOn w:val="prastasis"/>
    <w:next w:val="prastasis"/>
    <w:link w:val="Antrat1Diagrama"/>
    <w:qFormat/>
    <w:rsid w:val="00220B66"/>
    <w:pPr>
      <w:keepNext/>
      <w:keepLines/>
      <w:widowControl w:val="0"/>
      <w:numPr>
        <w:numId w:val="1"/>
      </w:numPr>
      <w:spacing w:before="240" w:after="120"/>
      <w:jc w:val="center"/>
      <w:outlineLvl w:val="0"/>
    </w:pPr>
    <w:rPr>
      <w:rFonts w:eastAsiaTheme="majorEastAsia" w:cstheme="majorBidi"/>
      <w:b/>
      <w:szCs w:val="32"/>
      <w:lang w:eastAsia="lt-LT" w:bidi="lt-LT"/>
    </w:rPr>
  </w:style>
  <w:style w:type="paragraph" w:styleId="Antrat2">
    <w:name w:val="heading 2"/>
    <w:aliases w:val="skyrius"/>
    <w:basedOn w:val="prastasis"/>
    <w:next w:val="prastasis"/>
    <w:link w:val="Antrat2Diagrama"/>
    <w:unhideWhenUsed/>
    <w:qFormat/>
    <w:rsid w:val="00220B66"/>
    <w:pPr>
      <w:widowControl w:val="0"/>
      <w:numPr>
        <w:ilvl w:val="1"/>
        <w:numId w:val="1"/>
      </w:numPr>
      <w:spacing w:before="240" w:after="240"/>
      <w:jc w:val="center"/>
      <w:outlineLvl w:val="1"/>
    </w:pPr>
    <w:rPr>
      <w:rFonts w:cstheme="majorBidi"/>
      <w:b/>
      <w:caps/>
      <w:szCs w:val="26"/>
      <w:lang w:eastAsia="lt-LT" w:bidi="lt-LT"/>
    </w:rPr>
  </w:style>
  <w:style w:type="paragraph" w:styleId="Antrat3">
    <w:name w:val="heading 3"/>
    <w:aliases w:val="punktas"/>
    <w:basedOn w:val="prastasis"/>
    <w:next w:val="prastasis"/>
    <w:link w:val="Antrat3Diagrama"/>
    <w:unhideWhenUsed/>
    <w:qFormat/>
    <w:rsid w:val="00220B66"/>
    <w:pPr>
      <w:widowControl w:val="0"/>
      <w:numPr>
        <w:ilvl w:val="2"/>
        <w:numId w:val="1"/>
      </w:numPr>
      <w:ind w:left="0" w:firstLine="720"/>
      <w:jc w:val="both"/>
      <w:outlineLvl w:val="2"/>
    </w:pPr>
    <w:rPr>
      <w:rFonts w:eastAsiaTheme="majorEastAsia" w:cstheme="majorBidi"/>
      <w:szCs w:val="24"/>
      <w:lang w:eastAsia="lt-LT" w:bidi="lt-LT"/>
    </w:rPr>
  </w:style>
  <w:style w:type="paragraph" w:styleId="Antrat4">
    <w:name w:val="heading 4"/>
    <w:aliases w:val="papunktis"/>
    <w:basedOn w:val="prastasis"/>
    <w:next w:val="prastasis"/>
    <w:link w:val="Antrat4Diagrama"/>
    <w:unhideWhenUsed/>
    <w:qFormat/>
    <w:rsid w:val="00220B66"/>
    <w:pPr>
      <w:keepLines/>
      <w:widowControl w:val="0"/>
      <w:numPr>
        <w:ilvl w:val="3"/>
        <w:numId w:val="1"/>
      </w:numPr>
      <w:ind w:firstLine="720"/>
      <w:jc w:val="both"/>
      <w:outlineLvl w:val="3"/>
    </w:pPr>
    <w:rPr>
      <w:rFonts w:cstheme="majorBidi"/>
      <w:iCs/>
      <w:szCs w:val="24"/>
      <w:lang w:eastAsia="lt-LT" w:bidi="lt-LT"/>
    </w:rPr>
  </w:style>
  <w:style w:type="paragraph" w:styleId="Antrat5">
    <w:name w:val="heading 5"/>
    <w:aliases w:val="punktelis"/>
    <w:basedOn w:val="prastasis"/>
    <w:next w:val="prastasis"/>
    <w:link w:val="Antrat5Diagrama"/>
    <w:rsid w:val="00220B66"/>
    <w:pPr>
      <w:keepNext/>
      <w:widowControl w:val="0"/>
      <w:numPr>
        <w:ilvl w:val="4"/>
        <w:numId w:val="1"/>
      </w:numPr>
      <w:suppressAutoHyphens/>
      <w:autoSpaceDN w:val="0"/>
      <w:jc w:val="both"/>
      <w:textAlignment w:val="baseline"/>
      <w:outlineLvl w:val="4"/>
    </w:pPr>
    <w:rPr>
      <w:rFonts w:cs="TimesLT, 'Times New Roman'"/>
      <w:kern w:val="3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A330BD"/>
    <w:rPr>
      <w:color w:val="0563C1" w:themeColor="hyperlink"/>
      <w:u w:val="single"/>
    </w:rPr>
  </w:style>
  <w:style w:type="paragraph" w:customStyle="1" w:styleId="Default">
    <w:name w:val="Default"/>
    <w:qFormat/>
    <w:rsid w:val="00A6308B"/>
    <w:rPr>
      <w:rFonts w:eastAsia="Helvetica Neue UltraLight"/>
      <w:color w:val="000000"/>
      <w:szCs w:val="24"/>
    </w:rPr>
  </w:style>
  <w:style w:type="character" w:customStyle="1" w:styleId="markedcontent">
    <w:name w:val="markedcontent"/>
    <w:basedOn w:val="Numatytasispastraiposriftas"/>
    <w:rsid w:val="00220B66"/>
  </w:style>
  <w:style w:type="character" w:customStyle="1" w:styleId="Antrat1Diagrama">
    <w:name w:val="Antraštė 1 Diagrama"/>
    <w:aliases w:val="dokumentas Diagrama"/>
    <w:basedOn w:val="Numatytasispastraiposriftas"/>
    <w:link w:val="Antrat1"/>
    <w:rsid w:val="00220B66"/>
    <w:rPr>
      <w:rFonts w:eastAsiaTheme="majorEastAsia" w:cstheme="majorBidi"/>
      <w:b/>
      <w:szCs w:val="32"/>
      <w:lang w:eastAsia="lt-LT" w:bidi="lt-LT"/>
    </w:rPr>
  </w:style>
  <w:style w:type="character" w:customStyle="1" w:styleId="Antrat2Diagrama">
    <w:name w:val="Antraštė 2 Diagrama"/>
    <w:aliases w:val="skyrius Diagrama"/>
    <w:basedOn w:val="Numatytasispastraiposriftas"/>
    <w:link w:val="Antrat2"/>
    <w:rsid w:val="00220B66"/>
    <w:rPr>
      <w:rFonts w:cstheme="majorBidi"/>
      <w:b/>
      <w:caps/>
      <w:szCs w:val="26"/>
      <w:lang w:eastAsia="lt-LT" w:bidi="lt-LT"/>
    </w:rPr>
  </w:style>
  <w:style w:type="character" w:customStyle="1" w:styleId="Antrat3Diagrama">
    <w:name w:val="Antraštė 3 Diagrama"/>
    <w:aliases w:val="punktas Diagrama"/>
    <w:basedOn w:val="Numatytasispastraiposriftas"/>
    <w:link w:val="Antrat3"/>
    <w:rsid w:val="00220B66"/>
    <w:rPr>
      <w:rFonts w:eastAsiaTheme="majorEastAsia" w:cstheme="majorBidi"/>
      <w:szCs w:val="24"/>
      <w:lang w:eastAsia="lt-LT" w:bidi="lt-LT"/>
    </w:rPr>
  </w:style>
  <w:style w:type="character" w:customStyle="1" w:styleId="Antrat4Diagrama">
    <w:name w:val="Antraštė 4 Diagrama"/>
    <w:aliases w:val="papunktis Diagrama"/>
    <w:basedOn w:val="Numatytasispastraiposriftas"/>
    <w:link w:val="Antrat4"/>
    <w:rsid w:val="00220B66"/>
    <w:rPr>
      <w:rFonts w:cstheme="majorBidi"/>
      <w:iCs/>
      <w:szCs w:val="24"/>
      <w:lang w:eastAsia="lt-LT" w:bidi="lt-LT"/>
    </w:rPr>
  </w:style>
  <w:style w:type="character" w:customStyle="1" w:styleId="Antrat5Diagrama">
    <w:name w:val="Antraštė 5 Diagrama"/>
    <w:aliases w:val="punktelis Diagrama"/>
    <w:basedOn w:val="Numatytasispastraiposriftas"/>
    <w:link w:val="Antrat5"/>
    <w:rsid w:val="00220B66"/>
    <w:rPr>
      <w:rFonts w:cs="TimesLT, 'Times New Roman'"/>
      <w:kern w:val="3"/>
      <w:lang w:eastAsia="ru-RU"/>
    </w:rPr>
  </w:style>
  <w:style w:type="paragraph" w:customStyle="1" w:styleId="Body2">
    <w:name w:val="Body 2"/>
    <w:qFormat/>
    <w:rsid w:val="00220B66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lt-LT"/>
    </w:rPr>
  </w:style>
  <w:style w:type="paragraph" w:styleId="Betarp">
    <w:name w:val="No Spacing"/>
    <w:uiPriority w:val="1"/>
    <w:qFormat/>
    <w:rsid w:val="00BE46BC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7649</Words>
  <Characters>4360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Valauskienė</dc:creator>
  <cp:lastModifiedBy>Laura Valauskienė</cp:lastModifiedBy>
  <cp:revision>2</cp:revision>
  <dcterms:created xsi:type="dcterms:W3CDTF">2025-06-04T11:55:00Z</dcterms:created>
  <dcterms:modified xsi:type="dcterms:W3CDTF">2025-06-04T11:55:00Z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