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45AB" w14:textId="0E1D4582" w:rsidR="00BC3750" w:rsidRPr="005B5C54" w:rsidRDefault="00BC3750" w:rsidP="00BC3750">
      <w:pPr>
        <w:ind w:left="5670"/>
        <w:rPr>
          <w:rFonts w:ascii="Times New Roman" w:eastAsia="Times New Roman" w:hAnsi="Times New Roman" w:cs="Times New Roman"/>
          <w:b/>
          <w:bCs/>
          <w:sz w:val="24"/>
          <w:szCs w:val="24"/>
          <w:lang w:eastAsia="lt-LT"/>
        </w:rPr>
      </w:pPr>
      <w:bookmarkStart w:id="0" w:name="_Hlk95290276"/>
      <w:bookmarkStart w:id="1" w:name="_Hlk121724875"/>
      <w:r w:rsidRPr="005B5C54">
        <w:rPr>
          <w:rFonts w:ascii="Times New Roman" w:hAnsi="Times New Roman"/>
          <w:sz w:val="24"/>
          <w:szCs w:val="24"/>
        </w:rPr>
        <w:t>Gyventojų perspėjimo ir informavimo, naudojant viešųjų judriojo telefono ryšio paslaugų teikėjų tinklų infrastruktūrą, sistemos priežiūros</w:t>
      </w:r>
      <w:r w:rsidR="005B5C54">
        <w:rPr>
          <w:rFonts w:ascii="Times New Roman" w:hAnsi="Times New Roman"/>
          <w:sz w:val="24"/>
          <w:szCs w:val="24"/>
        </w:rPr>
        <w:t xml:space="preserve"> paslaugų </w:t>
      </w:r>
      <w:r w:rsidRPr="005B5C54">
        <w:rPr>
          <w:rFonts w:ascii="Times New Roman" w:hAnsi="Times New Roman" w:cs="Times New Roman"/>
          <w:sz w:val="24"/>
          <w:szCs w:val="24"/>
        </w:rPr>
        <w:t>rinkos konsultacijos</w:t>
      </w:r>
      <w:r w:rsidRPr="005B5C54">
        <w:rPr>
          <w:rFonts w:ascii="Times New Roman" w:eastAsia="Times New Roman" w:hAnsi="Times New Roman" w:cs="Times New Roman"/>
          <w:b/>
          <w:bCs/>
          <w:sz w:val="24"/>
          <w:szCs w:val="24"/>
          <w:lang w:eastAsia="lt-LT"/>
        </w:rPr>
        <w:t xml:space="preserve"> </w:t>
      </w:r>
    </w:p>
    <w:p w14:paraId="1A122C94" w14:textId="4B014FE8" w:rsidR="00BC3750" w:rsidRPr="00BC3750" w:rsidRDefault="00BC3750" w:rsidP="00BC3750">
      <w:pPr>
        <w:spacing w:after="0"/>
        <w:ind w:left="5529"/>
        <w:rPr>
          <w:rFonts w:ascii="Times New Roman" w:eastAsia="Times New Roman" w:hAnsi="Times New Roman" w:cs="Times New Roman"/>
        </w:rPr>
      </w:pPr>
      <w:r w:rsidRPr="005B5C54">
        <w:rPr>
          <w:rFonts w:ascii="Times New Roman" w:eastAsia="Times New Roman" w:hAnsi="Times New Roman" w:cs="Times New Roman"/>
          <w:sz w:val="24"/>
          <w:szCs w:val="24"/>
          <w:lang w:eastAsia="lt-LT"/>
        </w:rPr>
        <w:t xml:space="preserve">  </w:t>
      </w:r>
      <w:r w:rsidR="005B5C54" w:rsidRPr="005B5C54">
        <w:rPr>
          <w:rFonts w:ascii="Times New Roman" w:eastAsia="Times New Roman" w:hAnsi="Times New Roman" w:cs="Times New Roman"/>
          <w:sz w:val="24"/>
          <w:szCs w:val="24"/>
          <w:lang w:eastAsia="lt-LT"/>
        </w:rPr>
        <w:t>3</w:t>
      </w:r>
      <w:r w:rsidRPr="005B5C54">
        <w:rPr>
          <w:rFonts w:ascii="Times New Roman" w:eastAsia="Times New Roman" w:hAnsi="Times New Roman" w:cs="Times New Roman"/>
          <w:sz w:val="24"/>
          <w:szCs w:val="24"/>
          <w:lang w:eastAsia="lt-LT"/>
        </w:rPr>
        <w:t xml:space="preserve"> priedas</w:t>
      </w:r>
    </w:p>
    <w:p w14:paraId="4644DFB7" w14:textId="77777777" w:rsidR="00BC3750" w:rsidRPr="00BC3750" w:rsidRDefault="00BC3750" w:rsidP="00BC3750">
      <w:pPr>
        <w:spacing w:after="0"/>
        <w:ind w:left="5529"/>
        <w:jc w:val="right"/>
        <w:rPr>
          <w:rFonts w:ascii="Times New Roman" w:eastAsia="Times New Roman" w:hAnsi="Times New Roman" w:cs="Times New Roman"/>
        </w:rPr>
      </w:pPr>
    </w:p>
    <w:bookmarkEnd w:id="0"/>
    <w:p w14:paraId="70BDCF4E" w14:textId="77777777" w:rsidR="00400B9D" w:rsidRPr="00B71C78" w:rsidRDefault="00400B9D" w:rsidP="00B71C78">
      <w:pPr>
        <w:spacing w:after="0"/>
        <w:jc w:val="center"/>
        <w:rPr>
          <w:rFonts w:ascii="Times New Roman" w:hAnsi="Times New Roman" w:cs="Times New Roman"/>
          <w:b/>
          <w:bCs/>
          <w:kern w:val="0"/>
          <w:sz w:val="24"/>
          <w:szCs w:val="24"/>
          <w14:ligatures w14:val="none"/>
        </w:rPr>
      </w:pPr>
      <w:r w:rsidRPr="00B71C78">
        <w:rPr>
          <w:rFonts w:ascii="Times New Roman" w:hAnsi="Times New Roman" w:cs="Times New Roman"/>
          <w:b/>
          <w:bCs/>
          <w:kern w:val="0"/>
          <w:sz w:val="24"/>
          <w:szCs w:val="24"/>
          <w14:ligatures w14:val="none"/>
        </w:rPr>
        <w:t>Klausimai rinkos konsultacij</w:t>
      </w:r>
      <w:r w:rsidR="00C714BD" w:rsidRPr="00B71C78">
        <w:rPr>
          <w:rFonts w:ascii="Times New Roman" w:hAnsi="Times New Roman" w:cs="Times New Roman"/>
          <w:b/>
          <w:bCs/>
          <w:kern w:val="0"/>
          <w:sz w:val="24"/>
          <w:szCs w:val="24"/>
          <w14:ligatures w14:val="none"/>
        </w:rPr>
        <w:t xml:space="preserve">os dalyviams </w:t>
      </w:r>
    </w:p>
    <w:p w14:paraId="3CC6E2A4" w14:textId="77777777" w:rsidR="00C714BD" w:rsidRPr="00C714BD" w:rsidRDefault="00C714BD" w:rsidP="00B71C78">
      <w:pPr>
        <w:spacing w:after="0"/>
        <w:jc w:val="center"/>
        <w:rPr>
          <w:rFonts w:ascii="Times New Roman" w:hAnsi="Times New Roman" w:cs="Times New Roman"/>
          <w:kern w:val="0"/>
          <w:sz w:val="24"/>
          <w:szCs w:val="24"/>
          <w14:ligatures w14:val="none"/>
        </w:rPr>
      </w:pPr>
    </w:p>
    <w:p w14:paraId="34F1786F" w14:textId="77777777" w:rsidR="00C714BD" w:rsidRPr="00400B9D" w:rsidRDefault="00C714BD" w:rsidP="00400B9D">
      <w:pPr>
        <w:spacing w:after="0" w:line="240" w:lineRule="auto"/>
        <w:rPr>
          <w:rFonts w:ascii="Times New Roman" w:hAnsi="Times New Roman" w:cs="Times New Roman"/>
          <w:kern w:val="0"/>
          <w14:ligatures w14:val="none"/>
        </w:rPr>
      </w:pPr>
    </w:p>
    <w:p w14:paraId="6C47647B" w14:textId="3930C083" w:rsidR="000F33D5" w:rsidRDefault="000F33D5" w:rsidP="000F33D5">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Prašome atsakyti į šiuos klausimus </w:t>
      </w:r>
      <w:r>
        <w:rPr>
          <w:rFonts w:ascii="Times New Roman" w:hAnsi="Times New Roman" w:cs="Times New Roman"/>
          <w:sz w:val="24"/>
          <w:szCs w:val="24"/>
        </w:rPr>
        <w:t xml:space="preserve">(atsakymai nelaikytini pasiūlymu ir bus naudojami tik rinkos tyrimo tikslais, siekiant tinkamai pasirengti būsimam pirkimui) ir </w:t>
      </w:r>
      <w:r>
        <w:rPr>
          <w:rFonts w:ascii="Times New Roman" w:hAnsi="Times New Roman" w:cs="Times New Roman"/>
          <w:b/>
          <w:bCs/>
          <w:sz w:val="24"/>
          <w:szCs w:val="24"/>
        </w:rPr>
        <w:t>žemiau pateiktos formos lentel</w:t>
      </w:r>
      <w:r w:rsidR="00437E41">
        <w:rPr>
          <w:rFonts w:ascii="Times New Roman" w:hAnsi="Times New Roman" w:cs="Times New Roman"/>
          <w:b/>
          <w:bCs/>
          <w:sz w:val="24"/>
          <w:szCs w:val="24"/>
        </w:rPr>
        <w:t>es</w:t>
      </w:r>
      <w:r>
        <w:rPr>
          <w:rFonts w:ascii="Times New Roman" w:hAnsi="Times New Roman" w:cs="Times New Roman"/>
          <w:b/>
          <w:bCs/>
          <w:sz w:val="24"/>
          <w:szCs w:val="24"/>
        </w:rPr>
        <w:t xml:space="preserve"> su atsakymais pateikti CVP IS </w:t>
      </w:r>
      <w:r w:rsidR="00D7111E">
        <w:rPr>
          <w:rFonts w:ascii="Times New Roman" w:hAnsi="Times New Roman" w:cs="Times New Roman"/>
          <w:b/>
          <w:bCs/>
          <w:sz w:val="24"/>
          <w:szCs w:val="24"/>
        </w:rPr>
        <w:t>priemonėmis</w:t>
      </w:r>
      <w:r w:rsidR="005D3F5D">
        <w:rPr>
          <w:rFonts w:ascii="Times New Roman" w:hAnsi="Times New Roman" w:cs="Times New Roman"/>
          <w:sz w:val="24"/>
          <w:szCs w:val="24"/>
        </w:rPr>
        <w:t>.</w:t>
      </w:r>
    </w:p>
    <w:p w14:paraId="653F080E" w14:textId="77777777" w:rsidR="005F57B2" w:rsidRDefault="005F57B2" w:rsidP="000F33D5">
      <w:pPr>
        <w:spacing w:after="0" w:line="240" w:lineRule="auto"/>
        <w:jc w:val="both"/>
        <w:rPr>
          <w:rFonts w:ascii="Times New Roman" w:hAnsi="Times New Roman" w:cs="Times New Roman"/>
          <w:b/>
          <w:sz w:val="24"/>
          <w:szCs w:val="24"/>
        </w:rPr>
      </w:pPr>
    </w:p>
    <w:p w14:paraId="232617FE" w14:textId="77F98DD5" w:rsidR="000B6E1D" w:rsidRPr="005F57B2" w:rsidRDefault="000F33D5" w:rsidP="000F33D5">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Klausimai tiekėjams </w:t>
      </w:r>
      <w:r w:rsidRPr="005F57B2">
        <w:rPr>
          <w:rFonts w:ascii="Times New Roman" w:hAnsi="Times New Roman" w:cs="Times New Roman"/>
          <w:bCs/>
          <w:sz w:val="24"/>
          <w:szCs w:val="24"/>
        </w:rPr>
        <w:t xml:space="preserve">dėl </w:t>
      </w:r>
      <w:r w:rsidR="008F0C37">
        <w:rPr>
          <w:rFonts w:ascii="Times New Roman" w:hAnsi="Times New Roman" w:cs="Times New Roman"/>
          <w:bCs/>
          <w:sz w:val="24"/>
          <w:szCs w:val="24"/>
        </w:rPr>
        <w:t>Gyventojų perspėjimo ir informavimo sistemos priežiūros paslaugų įsigijimo</w:t>
      </w:r>
      <w:r w:rsidR="006F2D58">
        <w:rPr>
          <w:rFonts w:ascii="Times New Roman" w:hAnsi="Times New Roman" w:cs="Times New Roman"/>
          <w:bCs/>
          <w:sz w:val="24"/>
          <w:szCs w:val="24"/>
        </w:rPr>
        <w:t>.</w:t>
      </w:r>
    </w:p>
    <w:p w14:paraId="5552F197" w14:textId="77777777" w:rsidR="000F33D5" w:rsidRDefault="000F33D5" w:rsidP="00400B9D">
      <w:pPr>
        <w:spacing w:after="0" w:line="240" w:lineRule="auto"/>
        <w:jc w:val="both"/>
        <w:rPr>
          <w:rFonts w:ascii="Times New Roman" w:hAnsi="Times New Roman" w:cs="Times New Roman"/>
          <w:kern w:val="0"/>
          <w:sz w:val="24"/>
          <w:szCs w:val="24"/>
          <w14:ligatures w14:val="none"/>
        </w:rPr>
      </w:pPr>
    </w:p>
    <w:p w14:paraId="1E42D024" w14:textId="639DFD02" w:rsidR="00C714BD" w:rsidRPr="00437E41" w:rsidRDefault="00437E41" w:rsidP="00437E41">
      <w:pPr>
        <w:spacing w:after="0" w:line="276" w:lineRule="auto"/>
        <w:jc w:val="right"/>
        <w:rPr>
          <w:rFonts w:ascii="Times New Roman" w:eastAsiaTheme="minorEastAsia" w:hAnsi="Times New Roman" w:cs="Times New Roman"/>
          <w:i/>
          <w:iCs/>
          <w:sz w:val="24"/>
          <w:szCs w:val="24"/>
          <w:lang w:eastAsia="lt-LT"/>
        </w:rPr>
      </w:pPr>
      <w:r w:rsidRPr="008F0C37">
        <w:rPr>
          <w:rFonts w:ascii="Times New Roman" w:eastAsiaTheme="minorEastAsia" w:hAnsi="Times New Roman" w:cs="Times New Roman"/>
          <w:i/>
          <w:iCs/>
          <w:sz w:val="24"/>
          <w:szCs w:val="24"/>
          <w:lang w:eastAsia="lt-LT"/>
        </w:rPr>
        <w:t>Lentelė Nr.</w:t>
      </w:r>
      <w:r>
        <w:rPr>
          <w:rFonts w:ascii="Times New Roman" w:eastAsiaTheme="minorEastAsia" w:hAnsi="Times New Roman" w:cs="Times New Roman"/>
          <w:i/>
          <w:iCs/>
          <w:sz w:val="24"/>
          <w:szCs w:val="24"/>
          <w:lang w:eastAsia="lt-LT"/>
        </w:rPr>
        <w:t>1</w:t>
      </w:r>
      <w:r w:rsidRPr="008F0C37">
        <w:rPr>
          <w:rFonts w:ascii="Times New Roman" w:eastAsiaTheme="minorEastAsia" w:hAnsi="Times New Roman" w:cs="Times New Roman"/>
          <w:i/>
          <w:iCs/>
          <w:sz w:val="24"/>
          <w:szCs w:val="24"/>
          <w:lang w:eastAsia="lt-LT"/>
        </w:rPr>
        <w:t xml:space="preserve"> </w:t>
      </w:r>
    </w:p>
    <w:tbl>
      <w:tblPr>
        <w:tblStyle w:val="Lentelstinklelis"/>
        <w:tblW w:w="9781" w:type="dxa"/>
        <w:tblInd w:w="-5" w:type="dxa"/>
        <w:tblLayout w:type="fixed"/>
        <w:tblLook w:val="04A0" w:firstRow="1" w:lastRow="0" w:firstColumn="1" w:lastColumn="0" w:noHBand="0" w:noVBand="1"/>
      </w:tblPr>
      <w:tblGrid>
        <w:gridCol w:w="709"/>
        <w:gridCol w:w="6521"/>
        <w:gridCol w:w="2551"/>
      </w:tblGrid>
      <w:tr w:rsidR="00400B9D" w:rsidRPr="00400B9D" w14:paraId="6ECB358F" w14:textId="77777777" w:rsidTr="00B04DFC">
        <w:trPr>
          <w:trHeight w:val="618"/>
        </w:trPr>
        <w:tc>
          <w:tcPr>
            <w:tcW w:w="709" w:type="dxa"/>
          </w:tcPr>
          <w:p w14:paraId="0437A842" w14:textId="77777777" w:rsidR="00400B9D" w:rsidRPr="00400B9D" w:rsidRDefault="00400B9D" w:rsidP="00400B9D">
            <w:pPr>
              <w:jc w:val="center"/>
              <w:rPr>
                <w:rFonts w:ascii="Times New Roman" w:hAnsi="Times New Roman" w:cs="Times New Roman"/>
                <w:b/>
                <w:bCs/>
                <w:sz w:val="24"/>
                <w:szCs w:val="24"/>
              </w:rPr>
            </w:pPr>
            <w:r w:rsidRPr="00400B9D">
              <w:rPr>
                <w:rFonts w:ascii="Times New Roman" w:hAnsi="Times New Roman" w:cs="Times New Roman"/>
                <w:b/>
                <w:bCs/>
                <w:sz w:val="24"/>
                <w:szCs w:val="24"/>
              </w:rPr>
              <w:t>Eil. Nr.</w:t>
            </w:r>
          </w:p>
        </w:tc>
        <w:tc>
          <w:tcPr>
            <w:tcW w:w="6521" w:type="dxa"/>
          </w:tcPr>
          <w:p w14:paraId="663EA1C6" w14:textId="77777777" w:rsidR="00400B9D" w:rsidRPr="00400B9D" w:rsidRDefault="00400B9D" w:rsidP="00400B9D">
            <w:pPr>
              <w:spacing w:after="200" w:line="276" w:lineRule="auto"/>
              <w:jc w:val="center"/>
              <w:rPr>
                <w:rFonts w:ascii="Times New Roman" w:hAnsi="Times New Roman" w:cs="Times New Roman"/>
                <w:b/>
                <w:bCs/>
                <w:sz w:val="24"/>
                <w:szCs w:val="24"/>
              </w:rPr>
            </w:pPr>
            <w:r w:rsidRPr="00400B9D">
              <w:rPr>
                <w:rFonts w:ascii="Times New Roman" w:hAnsi="Times New Roman" w:cs="Times New Roman"/>
                <w:b/>
                <w:bCs/>
                <w:sz w:val="24"/>
                <w:szCs w:val="24"/>
              </w:rPr>
              <w:t>Klausimas</w:t>
            </w:r>
          </w:p>
        </w:tc>
        <w:tc>
          <w:tcPr>
            <w:tcW w:w="2551" w:type="dxa"/>
          </w:tcPr>
          <w:p w14:paraId="0BD112CF" w14:textId="77777777" w:rsidR="00400B9D" w:rsidRPr="00B04DFC" w:rsidRDefault="00400B9D" w:rsidP="00400B9D">
            <w:pPr>
              <w:jc w:val="center"/>
              <w:rPr>
                <w:rFonts w:ascii="Times New Roman" w:hAnsi="Times New Roman" w:cs="Times New Roman"/>
                <w:b/>
                <w:bCs/>
              </w:rPr>
            </w:pPr>
            <w:r w:rsidRPr="00B04DFC">
              <w:rPr>
                <w:rFonts w:ascii="Times New Roman" w:hAnsi="Times New Roman" w:cs="Times New Roman"/>
                <w:b/>
                <w:bCs/>
              </w:rPr>
              <w:t>Atsakymas/komentaras/ pasiūlymas</w:t>
            </w:r>
          </w:p>
        </w:tc>
      </w:tr>
      <w:tr w:rsidR="003B48DD" w:rsidRPr="00400B9D" w14:paraId="3B985292" w14:textId="77777777" w:rsidTr="00B04DFC">
        <w:trPr>
          <w:trHeight w:val="481"/>
        </w:trPr>
        <w:tc>
          <w:tcPr>
            <w:tcW w:w="709" w:type="dxa"/>
          </w:tcPr>
          <w:p w14:paraId="774E50A5" w14:textId="77777777" w:rsidR="003B48DD" w:rsidRPr="00FA2D82" w:rsidRDefault="003B48DD" w:rsidP="00E53499">
            <w:pPr>
              <w:pStyle w:val="Sraopastraipa"/>
              <w:numPr>
                <w:ilvl w:val="0"/>
                <w:numId w:val="2"/>
              </w:numPr>
              <w:tabs>
                <w:tab w:val="left" w:pos="360"/>
              </w:tabs>
              <w:rPr>
                <w:rFonts w:ascii="Times New Roman" w:hAnsi="Times New Roman" w:cs="Times New Roman"/>
                <w:b/>
                <w:bCs/>
                <w:sz w:val="24"/>
                <w:szCs w:val="24"/>
              </w:rPr>
            </w:pPr>
          </w:p>
        </w:tc>
        <w:tc>
          <w:tcPr>
            <w:tcW w:w="6521" w:type="dxa"/>
          </w:tcPr>
          <w:p w14:paraId="1278D29D" w14:textId="2F7EA679" w:rsidR="003B48DD" w:rsidRPr="00400B9D" w:rsidRDefault="003B48DD" w:rsidP="003B48DD">
            <w:pPr>
              <w:spacing w:after="120"/>
              <w:rPr>
                <w:rFonts w:ascii="Times New Roman" w:hAnsi="Times New Roman" w:cs="Times New Roman"/>
                <w:b/>
                <w:bCs/>
                <w:sz w:val="24"/>
                <w:szCs w:val="24"/>
              </w:rPr>
            </w:pPr>
            <w:r w:rsidRPr="00B8480F">
              <w:rPr>
                <w:rFonts w:ascii="Times New Roman" w:hAnsi="Times New Roman" w:cs="Times New Roman"/>
                <w:sz w:val="24"/>
                <w:szCs w:val="24"/>
              </w:rPr>
              <w:t xml:space="preserve">Ar </w:t>
            </w:r>
            <w:r w:rsidRPr="00400B9D">
              <w:rPr>
                <w:rFonts w:ascii="Times New Roman" w:eastAsia="Times New Roman" w:hAnsi="Times New Roman" w:cs="Times New Roman"/>
                <w:color w:val="000000"/>
                <w:sz w:val="24"/>
                <w:szCs w:val="24"/>
              </w:rPr>
              <w:t>techninė</w:t>
            </w:r>
            <w:r>
              <w:rPr>
                <w:rFonts w:ascii="Times New Roman" w:eastAsia="Times New Roman" w:hAnsi="Times New Roman" w:cs="Times New Roman"/>
                <w:color w:val="000000"/>
                <w:sz w:val="24"/>
                <w:szCs w:val="24"/>
              </w:rPr>
              <w:t xml:space="preserve"> </w:t>
            </w:r>
            <w:r w:rsidRPr="00400B9D">
              <w:rPr>
                <w:rFonts w:ascii="Times New Roman" w:eastAsia="Times New Roman" w:hAnsi="Times New Roman" w:cs="Times New Roman"/>
                <w:color w:val="000000"/>
                <w:sz w:val="24"/>
                <w:szCs w:val="24"/>
              </w:rPr>
              <w:t>specifikacij</w:t>
            </w:r>
            <w:r>
              <w:rPr>
                <w:rFonts w:ascii="Times New Roman" w:eastAsia="Times New Roman" w:hAnsi="Times New Roman" w:cs="Times New Roman"/>
                <w:color w:val="000000"/>
                <w:sz w:val="24"/>
                <w:szCs w:val="24"/>
              </w:rPr>
              <w:t xml:space="preserve">a </w:t>
            </w:r>
            <w:r w:rsidRPr="00B8480F">
              <w:rPr>
                <w:rFonts w:ascii="Times New Roman" w:hAnsi="Times New Roman" w:cs="Times New Roman"/>
                <w:sz w:val="24"/>
                <w:szCs w:val="24"/>
              </w:rPr>
              <w:t>neriboja konkurencijos?</w:t>
            </w:r>
          </w:p>
        </w:tc>
        <w:tc>
          <w:tcPr>
            <w:tcW w:w="2551" w:type="dxa"/>
          </w:tcPr>
          <w:p w14:paraId="40349080" w14:textId="77777777" w:rsidR="003B48DD" w:rsidRPr="00400B9D" w:rsidRDefault="003B48DD" w:rsidP="003B48DD">
            <w:pPr>
              <w:jc w:val="center"/>
              <w:rPr>
                <w:rFonts w:ascii="Times New Roman" w:hAnsi="Times New Roman" w:cs="Times New Roman"/>
                <w:b/>
                <w:bCs/>
                <w:sz w:val="24"/>
                <w:szCs w:val="24"/>
              </w:rPr>
            </w:pPr>
          </w:p>
        </w:tc>
      </w:tr>
      <w:tr w:rsidR="00FA2D82" w:rsidRPr="00FA2D82" w14:paraId="268C8941" w14:textId="77777777" w:rsidTr="00B04DFC">
        <w:tc>
          <w:tcPr>
            <w:tcW w:w="709" w:type="dxa"/>
          </w:tcPr>
          <w:p w14:paraId="04D2AF28" w14:textId="53745397" w:rsidR="003B48DD" w:rsidRPr="008067DC" w:rsidRDefault="003B48DD" w:rsidP="00E53499">
            <w:pPr>
              <w:pStyle w:val="Sraopastraipa"/>
              <w:numPr>
                <w:ilvl w:val="0"/>
                <w:numId w:val="2"/>
              </w:numPr>
              <w:tabs>
                <w:tab w:val="left" w:pos="360"/>
                <w:tab w:val="left" w:pos="390"/>
              </w:tabs>
              <w:rPr>
                <w:rFonts w:ascii="Times New Roman" w:hAnsi="Times New Roman" w:cs="Times New Roman"/>
                <w:sz w:val="24"/>
                <w:szCs w:val="24"/>
                <w:lang w:val="pt-PT"/>
              </w:rPr>
            </w:pPr>
          </w:p>
        </w:tc>
        <w:tc>
          <w:tcPr>
            <w:tcW w:w="6521" w:type="dxa"/>
          </w:tcPr>
          <w:p w14:paraId="21963CEB" w14:textId="009DF1EA" w:rsidR="003B48DD" w:rsidRPr="00FA2D82" w:rsidRDefault="003B48DD" w:rsidP="003B48DD">
            <w:pPr>
              <w:spacing w:after="120"/>
              <w:jc w:val="both"/>
              <w:rPr>
                <w:rFonts w:ascii="Times New Roman" w:eastAsia="Times New Roman" w:hAnsi="Times New Roman" w:cs="Times New Roman"/>
                <w:sz w:val="24"/>
                <w:szCs w:val="24"/>
              </w:rPr>
            </w:pPr>
            <w:r w:rsidRPr="00FA2D82">
              <w:rPr>
                <w:rFonts w:ascii="Times New Roman" w:eastAsia="Times New Roman" w:hAnsi="Times New Roman" w:cs="Times New Roman"/>
                <w:sz w:val="24"/>
                <w:szCs w:val="24"/>
              </w:rPr>
              <w:t xml:space="preserve">Ar techninė specifikacija yra pakankamai išsami ir aiški? </w:t>
            </w:r>
          </w:p>
        </w:tc>
        <w:tc>
          <w:tcPr>
            <w:tcW w:w="2551" w:type="dxa"/>
          </w:tcPr>
          <w:p w14:paraId="1BABBD5E" w14:textId="77777777" w:rsidR="003B48DD" w:rsidRPr="00FA2D82" w:rsidRDefault="003B48DD" w:rsidP="003B48DD">
            <w:pPr>
              <w:jc w:val="center"/>
              <w:rPr>
                <w:rFonts w:ascii="Times New Roman" w:hAnsi="Times New Roman" w:cs="Times New Roman"/>
                <w:b/>
                <w:bCs/>
                <w:sz w:val="24"/>
                <w:szCs w:val="24"/>
              </w:rPr>
            </w:pPr>
          </w:p>
        </w:tc>
      </w:tr>
      <w:tr w:rsidR="003B48DD" w:rsidRPr="00400B9D" w14:paraId="502077F5" w14:textId="77777777" w:rsidTr="00B04DFC">
        <w:tc>
          <w:tcPr>
            <w:tcW w:w="709" w:type="dxa"/>
          </w:tcPr>
          <w:p w14:paraId="1138EAC5" w14:textId="30B7AC7C" w:rsidR="003B48DD" w:rsidRPr="00FA2D82" w:rsidRDefault="003B48DD" w:rsidP="00E53499">
            <w:pPr>
              <w:pStyle w:val="Sraopastraipa"/>
              <w:numPr>
                <w:ilvl w:val="0"/>
                <w:numId w:val="2"/>
              </w:numPr>
              <w:tabs>
                <w:tab w:val="left" w:pos="360"/>
                <w:tab w:val="left" w:pos="390"/>
              </w:tabs>
              <w:rPr>
                <w:rFonts w:ascii="Times New Roman" w:hAnsi="Times New Roman" w:cs="Times New Roman"/>
                <w:sz w:val="24"/>
                <w:szCs w:val="24"/>
              </w:rPr>
            </w:pPr>
          </w:p>
        </w:tc>
        <w:tc>
          <w:tcPr>
            <w:tcW w:w="6521" w:type="dxa"/>
          </w:tcPr>
          <w:p w14:paraId="4F9338B8" w14:textId="02AC4D24" w:rsidR="003B48DD" w:rsidRPr="00400B9D" w:rsidRDefault="003B48DD"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Ar turite pastabų, klausimų technin</w:t>
            </w:r>
            <w:r>
              <w:rPr>
                <w:rFonts w:ascii="Times New Roman" w:eastAsia="Times New Roman" w:hAnsi="Times New Roman" w:cs="Times New Roman"/>
                <w:color w:val="000000"/>
                <w:sz w:val="24"/>
                <w:szCs w:val="24"/>
              </w:rPr>
              <w:t xml:space="preserve">ei </w:t>
            </w:r>
            <w:r w:rsidRPr="00400B9D">
              <w:rPr>
                <w:rFonts w:ascii="Times New Roman" w:eastAsia="Times New Roman" w:hAnsi="Times New Roman" w:cs="Times New Roman"/>
                <w:color w:val="000000"/>
                <w:sz w:val="24"/>
                <w:szCs w:val="24"/>
              </w:rPr>
              <w:t>specifikacij</w:t>
            </w:r>
            <w:r>
              <w:rPr>
                <w:rFonts w:ascii="Times New Roman" w:eastAsia="Times New Roman" w:hAnsi="Times New Roman" w:cs="Times New Roman"/>
                <w:color w:val="000000"/>
                <w:sz w:val="24"/>
                <w:szCs w:val="24"/>
              </w:rPr>
              <w:t>ai</w:t>
            </w:r>
            <w:r w:rsidRPr="00400B9D">
              <w:rPr>
                <w:rFonts w:ascii="Times New Roman" w:eastAsia="Times New Roman" w:hAnsi="Times New Roman" w:cs="Times New Roman"/>
                <w:color w:val="000000"/>
                <w:sz w:val="24"/>
                <w:szCs w:val="24"/>
              </w:rPr>
              <w:t>?</w:t>
            </w:r>
          </w:p>
          <w:p w14:paraId="5DF3CAAD" w14:textId="1B446493" w:rsidR="003B48DD" w:rsidRPr="006831A5" w:rsidRDefault="003B48DD" w:rsidP="009470B6">
            <w:pPr>
              <w:tabs>
                <w:tab w:val="left" w:pos="851"/>
              </w:tabs>
              <w:autoSpaceDE w:val="0"/>
              <w:autoSpaceDN w:val="0"/>
              <w:adjustRightInd w:val="0"/>
              <w:spacing w:before="120" w:after="120"/>
              <w:jc w:val="both"/>
              <w:rPr>
                <w:rFonts w:ascii="Times New Roman" w:eastAsia="Times New Roman" w:hAnsi="Times New Roman" w:cs="Times New Roman"/>
                <w:bCs/>
                <w:color w:val="000000"/>
                <w:sz w:val="24"/>
                <w:szCs w:val="24"/>
              </w:rPr>
            </w:pPr>
            <w:r w:rsidRPr="004F6194">
              <w:rPr>
                <w:rFonts w:ascii="Times New Roman" w:eastAsia="Calibri" w:hAnsi="Times New Roman" w:cs="Times New Roman"/>
                <w:bCs/>
                <w:i/>
                <w:sz w:val="24"/>
                <w:szCs w:val="24"/>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Calibri" w:hAnsi="Times New Roman" w:cs="Times New Roman"/>
                <w:bCs/>
                <w:i/>
                <w:sz w:val="24"/>
                <w:szCs w:val="24"/>
              </w:rPr>
              <w:t>.</w:t>
            </w:r>
          </w:p>
        </w:tc>
        <w:tc>
          <w:tcPr>
            <w:tcW w:w="2551" w:type="dxa"/>
          </w:tcPr>
          <w:p w14:paraId="6CB334E6" w14:textId="77777777" w:rsidR="003B48DD" w:rsidRPr="00400B9D" w:rsidRDefault="003B48DD" w:rsidP="003B48DD">
            <w:pPr>
              <w:jc w:val="center"/>
              <w:rPr>
                <w:rFonts w:ascii="Times New Roman" w:hAnsi="Times New Roman" w:cs="Times New Roman"/>
                <w:sz w:val="24"/>
                <w:szCs w:val="24"/>
              </w:rPr>
            </w:pPr>
          </w:p>
          <w:p w14:paraId="32014488" w14:textId="77777777" w:rsidR="003B48DD" w:rsidRPr="00400B9D" w:rsidRDefault="003B48DD" w:rsidP="003B48DD">
            <w:pPr>
              <w:spacing w:after="200" w:line="276" w:lineRule="auto"/>
              <w:jc w:val="center"/>
              <w:rPr>
                <w:rFonts w:ascii="Times New Roman" w:hAnsi="Times New Roman" w:cs="Times New Roman"/>
                <w:sz w:val="24"/>
                <w:szCs w:val="24"/>
              </w:rPr>
            </w:pPr>
          </w:p>
          <w:p w14:paraId="75AEDB50" w14:textId="77777777" w:rsidR="003B48DD" w:rsidRPr="00400B9D" w:rsidRDefault="003B48DD" w:rsidP="003B48DD">
            <w:pPr>
              <w:spacing w:after="200" w:line="276" w:lineRule="auto"/>
              <w:jc w:val="center"/>
              <w:rPr>
                <w:rFonts w:ascii="Times New Roman" w:hAnsi="Times New Roman" w:cs="Times New Roman"/>
                <w:sz w:val="24"/>
                <w:szCs w:val="24"/>
              </w:rPr>
            </w:pPr>
          </w:p>
        </w:tc>
      </w:tr>
      <w:tr w:rsidR="003B48DD" w:rsidRPr="00400B9D" w14:paraId="151BF993" w14:textId="77777777" w:rsidTr="00B04DFC">
        <w:tc>
          <w:tcPr>
            <w:tcW w:w="709" w:type="dxa"/>
          </w:tcPr>
          <w:p w14:paraId="6F606F71" w14:textId="7B18E841" w:rsidR="003B48DD" w:rsidRPr="00FA2D82" w:rsidRDefault="003B48DD" w:rsidP="00E53499">
            <w:pPr>
              <w:pStyle w:val="Sraopastraipa"/>
              <w:numPr>
                <w:ilvl w:val="0"/>
                <w:numId w:val="2"/>
              </w:numPr>
              <w:tabs>
                <w:tab w:val="left" w:pos="360"/>
                <w:tab w:val="left" w:pos="390"/>
              </w:tabs>
              <w:rPr>
                <w:rFonts w:ascii="Times New Roman" w:hAnsi="Times New Roman" w:cs="Times New Roman"/>
                <w:sz w:val="24"/>
                <w:szCs w:val="24"/>
              </w:rPr>
            </w:pPr>
          </w:p>
        </w:tc>
        <w:tc>
          <w:tcPr>
            <w:tcW w:w="6521" w:type="dxa"/>
          </w:tcPr>
          <w:p w14:paraId="5C2608D7" w14:textId="6DAF7235" w:rsidR="003B48DD" w:rsidRPr="008F0C37" w:rsidRDefault="003B48DD" w:rsidP="008F0C37">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400B9D">
              <w:rPr>
                <w:rFonts w:ascii="Times New Roman" w:eastAsia="Times New Roman" w:hAnsi="Times New Roman" w:cs="Times New Roman"/>
                <w:color w:val="000000"/>
                <w:sz w:val="24"/>
                <w:szCs w:val="24"/>
              </w:rPr>
              <w:t>Kok</w:t>
            </w:r>
            <w:r>
              <w:rPr>
                <w:rFonts w:ascii="Times New Roman" w:eastAsia="Times New Roman" w:hAnsi="Times New Roman" w:cs="Times New Roman"/>
                <w:color w:val="000000"/>
                <w:sz w:val="24"/>
                <w:szCs w:val="24"/>
              </w:rPr>
              <w:t>ia</w:t>
            </w:r>
            <w:r w:rsidRPr="00400B9D">
              <w:rPr>
                <w:rFonts w:ascii="Times New Roman" w:eastAsia="Times New Roman" w:hAnsi="Times New Roman" w:cs="Times New Roman"/>
                <w:color w:val="000000"/>
                <w:sz w:val="24"/>
                <w:szCs w:val="24"/>
              </w:rPr>
              <w:t xml:space="preserve"> standartinė </w:t>
            </w:r>
            <w:r w:rsidRPr="00400B9D">
              <w:rPr>
                <w:rFonts w:ascii="Times New Roman" w:eastAsia="Times New Roman" w:hAnsi="Times New Roman" w:cs="Times New Roman"/>
                <w:b/>
                <w:bCs/>
                <w:color w:val="000000"/>
                <w:sz w:val="24"/>
                <w:szCs w:val="24"/>
              </w:rPr>
              <w:t>Jūsų siūlom</w:t>
            </w:r>
            <w:r w:rsidR="008067DC">
              <w:rPr>
                <w:rFonts w:ascii="Times New Roman" w:eastAsia="Times New Roman" w:hAnsi="Times New Roman" w:cs="Times New Roman"/>
                <w:b/>
                <w:bCs/>
                <w:color w:val="000000"/>
                <w:sz w:val="24"/>
                <w:szCs w:val="24"/>
              </w:rPr>
              <w:t xml:space="preserve">ų </w:t>
            </w:r>
            <w:r>
              <w:rPr>
                <w:rFonts w:ascii="Times New Roman" w:eastAsia="Times New Roman" w:hAnsi="Times New Roman" w:cs="Times New Roman"/>
                <w:b/>
                <w:bCs/>
                <w:color w:val="000000"/>
                <w:sz w:val="24"/>
                <w:szCs w:val="24"/>
              </w:rPr>
              <w:t>P</w:t>
            </w:r>
            <w:r w:rsidR="008067DC">
              <w:rPr>
                <w:rFonts w:ascii="Times New Roman" w:eastAsia="Times New Roman" w:hAnsi="Times New Roman" w:cs="Times New Roman"/>
                <w:b/>
                <w:bCs/>
                <w:color w:val="000000"/>
                <w:sz w:val="24"/>
                <w:szCs w:val="24"/>
              </w:rPr>
              <w:t>aslaugų</w:t>
            </w:r>
            <w:r w:rsidRPr="00400B9D">
              <w:rPr>
                <w:rFonts w:ascii="Times New Roman" w:eastAsia="Times New Roman" w:hAnsi="Times New Roman" w:cs="Times New Roman"/>
                <w:b/>
                <w:bCs/>
                <w:color w:val="000000"/>
                <w:sz w:val="24"/>
                <w:szCs w:val="24"/>
              </w:rPr>
              <w:t xml:space="preserve"> kain</w:t>
            </w:r>
            <w:r>
              <w:rPr>
                <w:rFonts w:ascii="Times New Roman" w:eastAsia="Times New Roman" w:hAnsi="Times New Roman" w:cs="Times New Roman"/>
                <w:b/>
                <w:bCs/>
                <w:color w:val="000000"/>
                <w:sz w:val="24"/>
                <w:szCs w:val="24"/>
              </w:rPr>
              <w:t>a</w:t>
            </w:r>
            <w:r w:rsidRPr="00400B9D">
              <w:rPr>
                <w:rFonts w:ascii="Times New Roman" w:eastAsia="Times New Roman" w:hAnsi="Times New Roman" w:cs="Times New Roman"/>
                <w:b/>
                <w:bCs/>
                <w:color w:val="000000"/>
                <w:sz w:val="24"/>
                <w:szCs w:val="24"/>
              </w:rPr>
              <w:t xml:space="preserve"> (su PVM)</w:t>
            </w:r>
            <w:r w:rsidR="008F0C37">
              <w:rPr>
                <w:rFonts w:ascii="Times New Roman" w:eastAsia="Times New Roman" w:hAnsi="Times New Roman" w:cs="Times New Roman"/>
                <w:b/>
                <w:bCs/>
                <w:color w:val="000000"/>
                <w:sz w:val="24"/>
                <w:szCs w:val="24"/>
              </w:rPr>
              <w:t xml:space="preserve"> </w:t>
            </w:r>
            <w:r w:rsidR="008F0C37" w:rsidRPr="008F0C37">
              <w:rPr>
                <w:rFonts w:ascii="Times New Roman" w:eastAsia="Times New Roman" w:hAnsi="Times New Roman" w:cs="Times New Roman"/>
                <w:color w:val="000000"/>
                <w:sz w:val="24"/>
                <w:szCs w:val="24"/>
              </w:rPr>
              <w:t>pagal 2 lentelėje pateiktus punktus</w:t>
            </w:r>
            <w:r w:rsidRPr="008F0C37">
              <w:rPr>
                <w:rFonts w:ascii="Times New Roman" w:eastAsia="Times New Roman" w:hAnsi="Times New Roman" w:cs="Times New Roman"/>
                <w:color w:val="000000"/>
                <w:sz w:val="24"/>
                <w:szCs w:val="24"/>
              </w:rPr>
              <w:t>?</w:t>
            </w:r>
            <w:r w:rsidR="008F0C37" w:rsidRPr="008F0C37">
              <w:rPr>
                <w:rFonts w:ascii="Times New Roman" w:eastAsia="Times New Roman" w:hAnsi="Times New Roman" w:cs="Times New Roman"/>
                <w:color w:val="000000"/>
                <w:sz w:val="24"/>
                <w:szCs w:val="24"/>
              </w:rPr>
              <w:t xml:space="preserve"> </w:t>
            </w:r>
          </w:p>
        </w:tc>
        <w:tc>
          <w:tcPr>
            <w:tcW w:w="2551" w:type="dxa"/>
          </w:tcPr>
          <w:p w14:paraId="3A2E1658" w14:textId="77777777" w:rsidR="003B48DD" w:rsidRPr="00400B9D" w:rsidRDefault="003B48DD" w:rsidP="003B48DD">
            <w:pPr>
              <w:jc w:val="center"/>
              <w:rPr>
                <w:rFonts w:ascii="Times New Roman" w:hAnsi="Times New Roman" w:cs="Times New Roman"/>
                <w:sz w:val="24"/>
                <w:szCs w:val="24"/>
              </w:rPr>
            </w:pPr>
          </w:p>
        </w:tc>
      </w:tr>
      <w:tr w:rsidR="003B48DD" w:rsidRPr="00400B9D" w14:paraId="0E1DF550" w14:textId="77777777" w:rsidTr="00B04DFC">
        <w:tc>
          <w:tcPr>
            <w:tcW w:w="709" w:type="dxa"/>
          </w:tcPr>
          <w:p w14:paraId="6D423A71" w14:textId="364888DF" w:rsidR="003B48DD" w:rsidRPr="00FA2D82" w:rsidRDefault="003B48DD" w:rsidP="00E53499">
            <w:pPr>
              <w:pStyle w:val="Sraopastraipa"/>
              <w:numPr>
                <w:ilvl w:val="0"/>
                <w:numId w:val="2"/>
              </w:numPr>
              <w:tabs>
                <w:tab w:val="left" w:pos="360"/>
                <w:tab w:val="left" w:pos="390"/>
              </w:tabs>
              <w:rPr>
                <w:rFonts w:ascii="Times New Roman" w:hAnsi="Times New Roman" w:cs="Times New Roman"/>
                <w:sz w:val="24"/>
                <w:szCs w:val="24"/>
              </w:rPr>
            </w:pPr>
          </w:p>
        </w:tc>
        <w:tc>
          <w:tcPr>
            <w:tcW w:w="6521" w:type="dxa"/>
          </w:tcPr>
          <w:p w14:paraId="56CC9431" w14:textId="74571572" w:rsidR="003B48DD" w:rsidRPr="00400B9D" w:rsidRDefault="008F0C37"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Ar turite kitų pastebėjimų ar pasiūlymų</w:t>
            </w:r>
            <w:r>
              <w:rPr>
                <w:rFonts w:ascii="Times New Roman" w:eastAsia="Times New Roman" w:hAnsi="Times New Roman" w:cs="Times New Roman"/>
                <w:color w:val="000000"/>
                <w:sz w:val="24"/>
                <w:szCs w:val="24"/>
              </w:rPr>
              <w:t>?</w:t>
            </w:r>
          </w:p>
        </w:tc>
        <w:tc>
          <w:tcPr>
            <w:tcW w:w="2551" w:type="dxa"/>
          </w:tcPr>
          <w:p w14:paraId="015DFF76" w14:textId="77777777" w:rsidR="003B48DD" w:rsidRPr="00400B9D" w:rsidRDefault="003B48DD" w:rsidP="003B48DD">
            <w:pPr>
              <w:jc w:val="center"/>
              <w:rPr>
                <w:rFonts w:ascii="Times New Roman" w:hAnsi="Times New Roman" w:cs="Times New Roman"/>
                <w:sz w:val="24"/>
                <w:szCs w:val="24"/>
              </w:rPr>
            </w:pPr>
          </w:p>
        </w:tc>
      </w:tr>
      <w:bookmarkEnd w:id="1"/>
    </w:tbl>
    <w:p w14:paraId="58C8D463" w14:textId="77777777" w:rsidR="008F0C37" w:rsidRDefault="008F0C37" w:rsidP="008F0C37">
      <w:pPr>
        <w:spacing w:after="0" w:line="276" w:lineRule="auto"/>
        <w:jc w:val="right"/>
        <w:rPr>
          <w:rFonts w:ascii="Times New Roman" w:eastAsiaTheme="minorEastAsia" w:hAnsi="Times New Roman" w:cs="Times New Roman"/>
          <w:i/>
          <w:iCs/>
          <w:sz w:val="24"/>
          <w:szCs w:val="24"/>
          <w:lang w:eastAsia="lt-LT"/>
        </w:rPr>
      </w:pPr>
    </w:p>
    <w:p w14:paraId="64374C8B" w14:textId="1DBC384E" w:rsidR="00725741" w:rsidRPr="008F0C37" w:rsidRDefault="008F0C37" w:rsidP="008F0C37">
      <w:pPr>
        <w:spacing w:after="0" w:line="276" w:lineRule="auto"/>
        <w:jc w:val="right"/>
        <w:rPr>
          <w:rFonts w:ascii="Times New Roman" w:eastAsiaTheme="minorEastAsia" w:hAnsi="Times New Roman" w:cs="Times New Roman"/>
          <w:i/>
          <w:iCs/>
          <w:sz w:val="24"/>
          <w:szCs w:val="24"/>
          <w:lang w:eastAsia="lt-LT"/>
        </w:rPr>
      </w:pPr>
      <w:r w:rsidRPr="008F0C37">
        <w:rPr>
          <w:rFonts w:ascii="Times New Roman" w:eastAsiaTheme="minorEastAsia" w:hAnsi="Times New Roman" w:cs="Times New Roman"/>
          <w:i/>
          <w:iCs/>
          <w:sz w:val="24"/>
          <w:szCs w:val="24"/>
          <w:lang w:eastAsia="lt-LT"/>
        </w:rPr>
        <w:t xml:space="preserve">Lentelė Nr.2 </w:t>
      </w:r>
    </w:p>
    <w:tbl>
      <w:tblPr>
        <w:tblOverlap w:val="neve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967"/>
        <w:gridCol w:w="1134"/>
        <w:gridCol w:w="1635"/>
        <w:gridCol w:w="1276"/>
      </w:tblGrid>
      <w:tr w:rsidR="008F0C37" w:rsidRPr="008F0C37" w14:paraId="309B5073" w14:textId="77777777" w:rsidTr="008F0C37">
        <w:trPr>
          <w:jc w:val="center"/>
        </w:trPr>
        <w:tc>
          <w:tcPr>
            <w:tcW w:w="704" w:type="dxa"/>
            <w:shd w:val="clear" w:color="auto" w:fill="FFFFFF"/>
            <w:tcMar>
              <w:left w:w="113" w:type="dxa"/>
              <w:right w:w="113" w:type="dxa"/>
            </w:tcMar>
            <w:vAlign w:val="center"/>
          </w:tcPr>
          <w:p w14:paraId="75FFF22E" w14:textId="77777777" w:rsidR="008F0C37" w:rsidRPr="008F0C37" w:rsidRDefault="008F0C37" w:rsidP="008F0C37">
            <w:pPr>
              <w:spacing w:line="240" w:lineRule="auto"/>
              <w:jc w:val="center"/>
              <w:rPr>
                <w:rFonts w:ascii="Times New Roman" w:hAnsi="Times New Roman" w:cs="Times New Roman"/>
                <w:b/>
                <w:bCs/>
                <w:sz w:val="24"/>
                <w:szCs w:val="24"/>
              </w:rPr>
            </w:pPr>
            <w:r w:rsidRPr="008F0C37">
              <w:rPr>
                <w:rFonts w:ascii="Times New Roman" w:hAnsi="Times New Roman" w:cs="Times New Roman"/>
                <w:b/>
                <w:bCs/>
                <w:sz w:val="24"/>
                <w:szCs w:val="24"/>
              </w:rPr>
              <w:t>Eil.</w:t>
            </w:r>
          </w:p>
          <w:p w14:paraId="76FABC07" w14:textId="77777777" w:rsidR="008F0C37" w:rsidRPr="008F0C37" w:rsidRDefault="008F0C37" w:rsidP="008F0C37">
            <w:pPr>
              <w:spacing w:line="240" w:lineRule="auto"/>
              <w:jc w:val="center"/>
              <w:rPr>
                <w:rFonts w:ascii="Times New Roman" w:hAnsi="Times New Roman" w:cs="Times New Roman"/>
                <w:b/>
                <w:bCs/>
                <w:sz w:val="24"/>
                <w:szCs w:val="24"/>
              </w:rPr>
            </w:pPr>
            <w:r w:rsidRPr="008F0C37">
              <w:rPr>
                <w:rFonts w:ascii="Times New Roman" w:hAnsi="Times New Roman" w:cs="Times New Roman"/>
                <w:b/>
                <w:bCs/>
                <w:sz w:val="24"/>
                <w:szCs w:val="24"/>
              </w:rPr>
              <w:t>Nr.</w:t>
            </w:r>
          </w:p>
        </w:tc>
        <w:tc>
          <w:tcPr>
            <w:tcW w:w="4967" w:type="dxa"/>
            <w:shd w:val="clear" w:color="auto" w:fill="FFFFFF"/>
            <w:tcMar>
              <w:left w:w="113" w:type="dxa"/>
              <w:right w:w="113" w:type="dxa"/>
            </w:tcMar>
            <w:vAlign w:val="center"/>
          </w:tcPr>
          <w:p w14:paraId="0C0C5959" w14:textId="77777777" w:rsidR="008F0C37" w:rsidRPr="008F0C37" w:rsidRDefault="008F0C37" w:rsidP="008F0C37">
            <w:pPr>
              <w:spacing w:line="240" w:lineRule="auto"/>
              <w:jc w:val="center"/>
              <w:rPr>
                <w:rFonts w:ascii="Times New Roman" w:hAnsi="Times New Roman" w:cs="Times New Roman"/>
                <w:b/>
                <w:bCs/>
                <w:sz w:val="24"/>
                <w:szCs w:val="24"/>
              </w:rPr>
            </w:pPr>
            <w:r w:rsidRPr="008F0C37">
              <w:rPr>
                <w:rFonts w:ascii="Times New Roman" w:hAnsi="Times New Roman" w:cs="Times New Roman"/>
                <w:b/>
                <w:bCs/>
                <w:sz w:val="24"/>
                <w:szCs w:val="24"/>
              </w:rPr>
              <w:t>Paslaugų pavadinimas</w:t>
            </w:r>
          </w:p>
        </w:tc>
        <w:tc>
          <w:tcPr>
            <w:tcW w:w="1134" w:type="dxa"/>
            <w:shd w:val="clear" w:color="auto" w:fill="FFFFFF"/>
            <w:vAlign w:val="center"/>
          </w:tcPr>
          <w:p w14:paraId="50CC6819" w14:textId="77777777" w:rsidR="008F0C37" w:rsidRPr="008F0C37" w:rsidRDefault="008F0C37" w:rsidP="008F0C37">
            <w:pPr>
              <w:spacing w:line="240" w:lineRule="auto"/>
              <w:jc w:val="center"/>
              <w:rPr>
                <w:rFonts w:ascii="Times New Roman" w:hAnsi="Times New Roman" w:cs="Times New Roman"/>
                <w:b/>
                <w:bCs/>
                <w:sz w:val="24"/>
                <w:szCs w:val="24"/>
              </w:rPr>
            </w:pPr>
            <w:r w:rsidRPr="008F0C37">
              <w:rPr>
                <w:rFonts w:ascii="Times New Roman" w:hAnsi="Times New Roman" w:cs="Times New Roman"/>
                <w:b/>
                <w:bCs/>
                <w:sz w:val="24"/>
                <w:szCs w:val="24"/>
              </w:rPr>
              <w:t>Mato vnt.</w:t>
            </w:r>
          </w:p>
        </w:tc>
        <w:tc>
          <w:tcPr>
            <w:tcW w:w="1635" w:type="dxa"/>
            <w:shd w:val="clear" w:color="auto" w:fill="FFFFFF"/>
            <w:tcMar>
              <w:left w:w="113" w:type="dxa"/>
              <w:right w:w="113" w:type="dxa"/>
            </w:tcMar>
            <w:vAlign w:val="center"/>
          </w:tcPr>
          <w:p w14:paraId="4CC26CD6" w14:textId="77777777" w:rsidR="008F0C37" w:rsidRPr="008F0C37" w:rsidRDefault="008F0C37" w:rsidP="008F0C37">
            <w:pPr>
              <w:spacing w:line="240" w:lineRule="auto"/>
              <w:jc w:val="center"/>
              <w:rPr>
                <w:rFonts w:ascii="Times New Roman" w:hAnsi="Times New Roman" w:cs="Times New Roman"/>
                <w:b/>
                <w:bCs/>
                <w:sz w:val="24"/>
                <w:szCs w:val="24"/>
              </w:rPr>
            </w:pPr>
            <w:r w:rsidRPr="008F0C37">
              <w:rPr>
                <w:rFonts w:ascii="Times New Roman" w:hAnsi="Times New Roman" w:cs="Times New Roman"/>
                <w:b/>
                <w:bCs/>
                <w:sz w:val="24"/>
                <w:szCs w:val="24"/>
              </w:rPr>
              <w:t>Maksimalus kiekis, apimtis</w:t>
            </w:r>
          </w:p>
        </w:tc>
        <w:tc>
          <w:tcPr>
            <w:tcW w:w="1276" w:type="dxa"/>
            <w:shd w:val="clear" w:color="auto" w:fill="FFFFFF"/>
            <w:vAlign w:val="center"/>
          </w:tcPr>
          <w:p w14:paraId="05D0A6CA" w14:textId="77777777" w:rsidR="008F0C37" w:rsidRPr="008F0C37" w:rsidRDefault="008F0C37" w:rsidP="008F0C37">
            <w:pPr>
              <w:spacing w:line="240" w:lineRule="auto"/>
              <w:jc w:val="center"/>
              <w:rPr>
                <w:rFonts w:ascii="Times New Roman" w:hAnsi="Times New Roman" w:cs="Times New Roman"/>
                <w:b/>
                <w:bCs/>
                <w:sz w:val="24"/>
                <w:szCs w:val="24"/>
              </w:rPr>
            </w:pPr>
            <w:r w:rsidRPr="008F0C37">
              <w:rPr>
                <w:rFonts w:ascii="Times New Roman" w:hAnsi="Times New Roman" w:cs="Times New Roman"/>
                <w:b/>
                <w:bCs/>
                <w:sz w:val="24"/>
                <w:szCs w:val="24"/>
              </w:rPr>
              <w:t>Kaina, Eur (su PVM)</w:t>
            </w:r>
          </w:p>
        </w:tc>
      </w:tr>
      <w:tr w:rsidR="008F0C37" w:rsidRPr="008F0C37" w14:paraId="61A7D880" w14:textId="77777777" w:rsidTr="008F0C37">
        <w:trPr>
          <w:trHeight w:val="934"/>
          <w:jc w:val="center"/>
        </w:trPr>
        <w:tc>
          <w:tcPr>
            <w:tcW w:w="704" w:type="dxa"/>
            <w:shd w:val="clear" w:color="auto" w:fill="FFFFFF"/>
            <w:tcMar>
              <w:left w:w="113" w:type="dxa"/>
              <w:right w:w="113" w:type="dxa"/>
            </w:tcMar>
            <w:vAlign w:val="center"/>
          </w:tcPr>
          <w:p w14:paraId="516A270A"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1.</w:t>
            </w:r>
          </w:p>
        </w:tc>
        <w:tc>
          <w:tcPr>
            <w:tcW w:w="4967" w:type="dxa"/>
            <w:shd w:val="clear" w:color="auto" w:fill="FFFFFF"/>
            <w:tcMar>
              <w:left w:w="113" w:type="dxa"/>
              <w:right w:w="113" w:type="dxa"/>
            </w:tcMar>
            <w:vAlign w:val="center"/>
          </w:tcPr>
          <w:p w14:paraId="70688D9C" w14:textId="77777777" w:rsidR="008F0C37" w:rsidRPr="008F0C37" w:rsidRDefault="008F0C37" w:rsidP="008F0C37">
            <w:pPr>
              <w:spacing w:line="240" w:lineRule="auto"/>
              <w:rPr>
                <w:rFonts w:ascii="Times New Roman" w:hAnsi="Times New Roman" w:cs="Times New Roman"/>
                <w:sz w:val="24"/>
                <w:szCs w:val="24"/>
              </w:rPr>
            </w:pPr>
            <w:r w:rsidRPr="008F0C37">
              <w:rPr>
                <w:rFonts w:ascii="Times New Roman" w:hAnsi="Times New Roman" w:cs="Times New Roman"/>
                <w:kern w:val="3"/>
                <w:sz w:val="24"/>
                <w:szCs w:val="24"/>
              </w:rPr>
              <w:t>Paslaugos, kurioms taikomos fiksuotas mėnesinis įkainis (</w:t>
            </w:r>
            <w:r w:rsidRPr="008F0C37">
              <w:rPr>
                <w:rFonts w:ascii="Times New Roman" w:hAnsi="Times New Roman" w:cs="Times New Roman"/>
                <w:sz w:val="24"/>
                <w:szCs w:val="24"/>
              </w:rPr>
              <w:t>Specialiųjų sąlygų priedo  7.1.1, 7.1.2</w:t>
            </w:r>
            <w:r w:rsidRPr="008F0C37">
              <w:rPr>
                <w:rFonts w:ascii="Times New Roman" w:hAnsi="Times New Roman" w:cs="Times New Roman"/>
                <w:kern w:val="3"/>
                <w:sz w:val="24"/>
                <w:szCs w:val="24"/>
              </w:rPr>
              <w:t>)*</w:t>
            </w:r>
          </w:p>
        </w:tc>
        <w:tc>
          <w:tcPr>
            <w:tcW w:w="1134" w:type="dxa"/>
            <w:shd w:val="clear" w:color="auto" w:fill="FFFFFF"/>
            <w:vAlign w:val="center"/>
          </w:tcPr>
          <w:p w14:paraId="760D97D9"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mėn.</w:t>
            </w:r>
          </w:p>
        </w:tc>
        <w:tc>
          <w:tcPr>
            <w:tcW w:w="1635" w:type="dxa"/>
            <w:shd w:val="clear" w:color="auto" w:fill="FFFFFF"/>
            <w:tcMar>
              <w:left w:w="113" w:type="dxa"/>
              <w:right w:w="113" w:type="dxa"/>
            </w:tcMar>
            <w:vAlign w:val="center"/>
          </w:tcPr>
          <w:p w14:paraId="02875B8B"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12</w:t>
            </w:r>
          </w:p>
        </w:tc>
        <w:tc>
          <w:tcPr>
            <w:tcW w:w="1276" w:type="dxa"/>
            <w:shd w:val="clear" w:color="auto" w:fill="FFFFFF"/>
            <w:vAlign w:val="center"/>
          </w:tcPr>
          <w:p w14:paraId="3F3EA760" w14:textId="77777777" w:rsidR="008F0C37" w:rsidRPr="008F0C37" w:rsidRDefault="008F0C37" w:rsidP="008F0C37">
            <w:pPr>
              <w:spacing w:line="240" w:lineRule="auto"/>
              <w:jc w:val="center"/>
              <w:rPr>
                <w:rFonts w:ascii="Times New Roman" w:hAnsi="Times New Roman" w:cs="Times New Roman"/>
                <w:sz w:val="24"/>
                <w:szCs w:val="24"/>
              </w:rPr>
            </w:pPr>
          </w:p>
        </w:tc>
      </w:tr>
      <w:tr w:rsidR="008F0C37" w:rsidRPr="008F0C37" w14:paraId="62D7880B" w14:textId="77777777" w:rsidTr="008F0C37">
        <w:trPr>
          <w:trHeight w:val="934"/>
          <w:jc w:val="center"/>
        </w:trPr>
        <w:tc>
          <w:tcPr>
            <w:tcW w:w="704" w:type="dxa"/>
            <w:shd w:val="clear" w:color="auto" w:fill="FFFFFF"/>
            <w:tcMar>
              <w:left w:w="113" w:type="dxa"/>
              <w:right w:w="113" w:type="dxa"/>
            </w:tcMar>
            <w:vAlign w:val="center"/>
          </w:tcPr>
          <w:p w14:paraId="7F29A367"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2.</w:t>
            </w:r>
          </w:p>
        </w:tc>
        <w:tc>
          <w:tcPr>
            <w:tcW w:w="4967" w:type="dxa"/>
            <w:shd w:val="clear" w:color="auto" w:fill="FFFFFF"/>
            <w:tcMar>
              <w:left w:w="113" w:type="dxa"/>
              <w:right w:w="113" w:type="dxa"/>
            </w:tcMar>
            <w:vAlign w:val="center"/>
          </w:tcPr>
          <w:p w14:paraId="7B6E9EC0" w14:textId="4879F290" w:rsidR="008F0C37" w:rsidRPr="008F0C37" w:rsidRDefault="008F0C37" w:rsidP="008F0C37">
            <w:pPr>
              <w:spacing w:line="240" w:lineRule="auto"/>
              <w:rPr>
                <w:rFonts w:ascii="Times New Roman" w:hAnsi="Times New Roman" w:cs="Times New Roman"/>
                <w:kern w:val="3"/>
                <w:sz w:val="24"/>
                <w:szCs w:val="24"/>
              </w:rPr>
            </w:pPr>
            <w:r w:rsidRPr="008F0C37">
              <w:rPr>
                <w:rFonts w:ascii="Times New Roman" w:hAnsi="Times New Roman" w:cs="Times New Roman"/>
                <w:kern w:val="3"/>
                <w:sz w:val="24"/>
                <w:szCs w:val="24"/>
              </w:rPr>
              <w:t>Paslaugos, kurioms taikomos fiksuotas mėnesinis įkainis (</w:t>
            </w:r>
            <w:r w:rsidRPr="008F0C37">
              <w:rPr>
                <w:rFonts w:ascii="Times New Roman" w:hAnsi="Times New Roman" w:cs="Times New Roman"/>
                <w:sz w:val="24"/>
                <w:szCs w:val="24"/>
              </w:rPr>
              <w:t>Specialiųjų sąlygų priedo  7.1.6 punkta</w:t>
            </w:r>
            <w:r w:rsidR="00411F6E">
              <w:rPr>
                <w:rFonts w:ascii="Times New Roman" w:hAnsi="Times New Roman" w:cs="Times New Roman"/>
                <w:sz w:val="24"/>
                <w:szCs w:val="24"/>
              </w:rPr>
              <w:t>s</w:t>
            </w:r>
            <w:r w:rsidRPr="008F0C37">
              <w:rPr>
                <w:rFonts w:ascii="Times New Roman" w:hAnsi="Times New Roman" w:cs="Times New Roman"/>
                <w:kern w:val="3"/>
                <w:sz w:val="24"/>
                <w:szCs w:val="24"/>
              </w:rPr>
              <w:t>)</w:t>
            </w:r>
          </w:p>
        </w:tc>
        <w:tc>
          <w:tcPr>
            <w:tcW w:w="1134" w:type="dxa"/>
            <w:shd w:val="clear" w:color="auto" w:fill="FFFFFF"/>
            <w:vAlign w:val="center"/>
          </w:tcPr>
          <w:p w14:paraId="5DCD2129"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mėn.</w:t>
            </w:r>
          </w:p>
        </w:tc>
        <w:tc>
          <w:tcPr>
            <w:tcW w:w="1635" w:type="dxa"/>
            <w:shd w:val="clear" w:color="auto" w:fill="FFFFFF"/>
            <w:tcMar>
              <w:left w:w="113" w:type="dxa"/>
              <w:right w:w="113" w:type="dxa"/>
            </w:tcMar>
            <w:vAlign w:val="center"/>
          </w:tcPr>
          <w:p w14:paraId="217E1403"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12</w:t>
            </w:r>
          </w:p>
        </w:tc>
        <w:tc>
          <w:tcPr>
            <w:tcW w:w="1276" w:type="dxa"/>
            <w:shd w:val="clear" w:color="auto" w:fill="FFFFFF"/>
            <w:vAlign w:val="center"/>
          </w:tcPr>
          <w:p w14:paraId="32FB040F" w14:textId="77777777" w:rsidR="008F0C37" w:rsidRPr="008F0C37" w:rsidRDefault="008F0C37" w:rsidP="008F0C37">
            <w:pPr>
              <w:spacing w:line="240" w:lineRule="auto"/>
              <w:jc w:val="center"/>
              <w:rPr>
                <w:rFonts w:ascii="Times New Roman" w:hAnsi="Times New Roman" w:cs="Times New Roman"/>
                <w:sz w:val="24"/>
                <w:szCs w:val="24"/>
              </w:rPr>
            </w:pPr>
          </w:p>
        </w:tc>
      </w:tr>
      <w:tr w:rsidR="008F0C37" w:rsidRPr="008F0C37" w14:paraId="6B8E20C0" w14:textId="77777777" w:rsidTr="008F0C37">
        <w:trPr>
          <w:trHeight w:hRule="exact" w:val="1158"/>
          <w:jc w:val="center"/>
        </w:trPr>
        <w:tc>
          <w:tcPr>
            <w:tcW w:w="704" w:type="dxa"/>
            <w:shd w:val="clear" w:color="auto" w:fill="auto"/>
            <w:tcMar>
              <w:left w:w="113" w:type="dxa"/>
              <w:right w:w="113" w:type="dxa"/>
            </w:tcMar>
            <w:vAlign w:val="center"/>
          </w:tcPr>
          <w:p w14:paraId="018AEA9D"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3.</w:t>
            </w:r>
          </w:p>
        </w:tc>
        <w:tc>
          <w:tcPr>
            <w:tcW w:w="4967" w:type="dxa"/>
            <w:shd w:val="clear" w:color="auto" w:fill="auto"/>
            <w:tcMar>
              <w:left w:w="113" w:type="dxa"/>
              <w:right w:w="113" w:type="dxa"/>
            </w:tcMar>
            <w:vAlign w:val="center"/>
          </w:tcPr>
          <w:p w14:paraId="495729A1" w14:textId="77777777" w:rsidR="008F0C37" w:rsidRPr="008F0C37" w:rsidRDefault="008F0C37" w:rsidP="008F0C37">
            <w:pPr>
              <w:spacing w:line="240" w:lineRule="auto"/>
              <w:rPr>
                <w:rFonts w:ascii="Times New Roman" w:hAnsi="Times New Roman" w:cs="Times New Roman"/>
                <w:sz w:val="24"/>
                <w:szCs w:val="24"/>
              </w:rPr>
            </w:pPr>
            <w:r w:rsidRPr="008F0C37">
              <w:rPr>
                <w:rFonts w:ascii="Times New Roman" w:hAnsi="Times New Roman" w:cs="Times New Roman"/>
                <w:kern w:val="3"/>
                <w:sz w:val="24"/>
                <w:szCs w:val="24"/>
              </w:rPr>
              <w:t>Paslaugos, kurioms taikomos fiksuotas valandinis įkainis – iki 20**val. darbo laiku  (</w:t>
            </w:r>
            <w:r w:rsidRPr="008F0C37">
              <w:rPr>
                <w:rFonts w:ascii="Times New Roman" w:hAnsi="Times New Roman" w:cs="Times New Roman"/>
                <w:sz w:val="24"/>
                <w:szCs w:val="24"/>
              </w:rPr>
              <w:t>Specialiųjų sąlygų priedo</w:t>
            </w:r>
            <w:r w:rsidRPr="008F0C37">
              <w:rPr>
                <w:rFonts w:ascii="Times New Roman" w:hAnsi="Times New Roman" w:cs="Times New Roman"/>
                <w:kern w:val="3"/>
                <w:sz w:val="24"/>
                <w:szCs w:val="24"/>
              </w:rPr>
              <w:t xml:space="preserve"> 7.1.3, 7.1.4, 7.1.5 punktai)</w:t>
            </w:r>
          </w:p>
        </w:tc>
        <w:tc>
          <w:tcPr>
            <w:tcW w:w="1134" w:type="dxa"/>
            <w:shd w:val="clear" w:color="auto" w:fill="auto"/>
            <w:vAlign w:val="center"/>
          </w:tcPr>
          <w:p w14:paraId="2FE4DFDB"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val.</w:t>
            </w:r>
          </w:p>
        </w:tc>
        <w:tc>
          <w:tcPr>
            <w:tcW w:w="1635" w:type="dxa"/>
            <w:shd w:val="clear" w:color="auto" w:fill="auto"/>
            <w:tcMar>
              <w:left w:w="113" w:type="dxa"/>
              <w:right w:w="113" w:type="dxa"/>
            </w:tcMar>
            <w:vAlign w:val="center"/>
          </w:tcPr>
          <w:p w14:paraId="7A6C95BE"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20</w:t>
            </w:r>
          </w:p>
        </w:tc>
        <w:tc>
          <w:tcPr>
            <w:tcW w:w="1276" w:type="dxa"/>
            <w:shd w:val="clear" w:color="auto" w:fill="FFFFFF"/>
            <w:vAlign w:val="center"/>
          </w:tcPr>
          <w:p w14:paraId="1586B302" w14:textId="77777777" w:rsidR="008F0C37" w:rsidRPr="008F0C37" w:rsidRDefault="008F0C37" w:rsidP="008F0C37">
            <w:pPr>
              <w:spacing w:line="240" w:lineRule="auto"/>
              <w:jc w:val="center"/>
              <w:rPr>
                <w:rFonts w:ascii="Times New Roman" w:hAnsi="Times New Roman" w:cs="Times New Roman"/>
                <w:sz w:val="24"/>
                <w:szCs w:val="24"/>
                <w:highlight w:val="green"/>
              </w:rPr>
            </w:pPr>
          </w:p>
        </w:tc>
      </w:tr>
      <w:tr w:rsidR="008F0C37" w:rsidRPr="008F0C37" w14:paraId="39B00AC3" w14:textId="77777777" w:rsidTr="008F0C37">
        <w:trPr>
          <w:trHeight w:hRule="exact" w:val="1285"/>
          <w:jc w:val="center"/>
        </w:trPr>
        <w:tc>
          <w:tcPr>
            <w:tcW w:w="704" w:type="dxa"/>
            <w:shd w:val="clear" w:color="auto" w:fill="auto"/>
            <w:tcMar>
              <w:left w:w="113" w:type="dxa"/>
              <w:right w:w="113" w:type="dxa"/>
            </w:tcMar>
            <w:vAlign w:val="center"/>
          </w:tcPr>
          <w:p w14:paraId="468B5B76"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lastRenderedPageBreak/>
              <w:t>4.</w:t>
            </w:r>
          </w:p>
        </w:tc>
        <w:tc>
          <w:tcPr>
            <w:tcW w:w="4967" w:type="dxa"/>
            <w:shd w:val="clear" w:color="auto" w:fill="auto"/>
            <w:tcMar>
              <w:left w:w="113" w:type="dxa"/>
              <w:right w:w="113" w:type="dxa"/>
            </w:tcMar>
            <w:vAlign w:val="center"/>
          </w:tcPr>
          <w:p w14:paraId="6B40A57E" w14:textId="77777777" w:rsidR="008F0C37" w:rsidRPr="008F0C37" w:rsidRDefault="008F0C37" w:rsidP="008F0C37">
            <w:pPr>
              <w:spacing w:line="240" w:lineRule="auto"/>
              <w:rPr>
                <w:rFonts w:ascii="Times New Roman" w:hAnsi="Times New Roman" w:cs="Times New Roman"/>
                <w:sz w:val="24"/>
                <w:szCs w:val="24"/>
              </w:rPr>
            </w:pPr>
            <w:r w:rsidRPr="008F0C37">
              <w:rPr>
                <w:rFonts w:ascii="Times New Roman" w:hAnsi="Times New Roman" w:cs="Times New Roman"/>
                <w:kern w:val="3"/>
                <w:sz w:val="24"/>
                <w:szCs w:val="24"/>
              </w:rPr>
              <w:t>Paslaugos, kurioms taikomos fiksuotas valandinis įkainis – iki 10** val.  ne darbo laiku. (</w:t>
            </w:r>
            <w:r w:rsidRPr="008F0C37">
              <w:rPr>
                <w:rFonts w:ascii="Times New Roman" w:hAnsi="Times New Roman" w:cs="Times New Roman"/>
                <w:sz w:val="24"/>
                <w:szCs w:val="24"/>
              </w:rPr>
              <w:t>Specialiųjų sąlygų priedo</w:t>
            </w:r>
            <w:r w:rsidRPr="008F0C37">
              <w:rPr>
                <w:rFonts w:ascii="Times New Roman" w:hAnsi="Times New Roman" w:cs="Times New Roman"/>
                <w:kern w:val="3"/>
                <w:sz w:val="24"/>
                <w:szCs w:val="24"/>
              </w:rPr>
              <w:t xml:space="preserve"> 7.1.3, 7.1.4, 7.1.5 punktai)</w:t>
            </w:r>
          </w:p>
        </w:tc>
        <w:tc>
          <w:tcPr>
            <w:tcW w:w="1134" w:type="dxa"/>
            <w:shd w:val="clear" w:color="auto" w:fill="auto"/>
            <w:vAlign w:val="center"/>
          </w:tcPr>
          <w:p w14:paraId="2A19B4A2"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val.</w:t>
            </w:r>
          </w:p>
        </w:tc>
        <w:tc>
          <w:tcPr>
            <w:tcW w:w="1635" w:type="dxa"/>
            <w:shd w:val="clear" w:color="auto" w:fill="auto"/>
            <w:tcMar>
              <w:left w:w="113" w:type="dxa"/>
              <w:right w:w="113" w:type="dxa"/>
            </w:tcMar>
            <w:vAlign w:val="center"/>
          </w:tcPr>
          <w:p w14:paraId="37336705" w14:textId="77777777" w:rsidR="008F0C37" w:rsidRPr="008F0C37" w:rsidRDefault="008F0C37" w:rsidP="008F0C37">
            <w:pPr>
              <w:spacing w:line="240" w:lineRule="auto"/>
              <w:jc w:val="center"/>
              <w:rPr>
                <w:rFonts w:ascii="Times New Roman" w:hAnsi="Times New Roman" w:cs="Times New Roman"/>
                <w:sz w:val="24"/>
                <w:szCs w:val="24"/>
              </w:rPr>
            </w:pPr>
            <w:r w:rsidRPr="008F0C37">
              <w:rPr>
                <w:rFonts w:ascii="Times New Roman" w:hAnsi="Times New Roman" w:cs="Times New Roman"/>
                <w:sz w:val="24"/>
                <w:szCs w:val="24"/>
              </w:rPr>
              <w:t>10</w:t>
            </w:r>
          </w:p>
        </w:tc>
        <w:tc>
          <w:tcPr>
            <w:tcW w:w="1276" w:type="dxa"/>
            <w:shd w:val="clear" w:color="auto" w:fill="FFFFFF"/>
            <w:vAlign w:val="center"/>
          </w:tcPr>
          <w:p w14:paraId="16619C26" w14:textId="77777777" w:rsidR="008F0C37" w:rsidRPr="008F0C37" w:rsidRDefault="008F0C37" w:rsidP="008F0C37">
            <w:pPr>
              <w:spacing w:line="240" w:lineRule="auto"/>
              <w:jc w:val="center"/>
              <w:rPr>
                <w:rFonts w:ascii="Times New Roman" w:hAnsi="Times New Roman" w:cs="Times New Roman"/>
                <w:sz w:val="24"/>
                <w:szCs w:val="24"/>
              </w:rPr>
            </w:pPr>
          </w:p>
        </w:tc>
      </w:tr>
    </w:tbl>
    <w:p w14:paraId="361BDD27" w14:textId="39B55FBD" w:rsidR="00A914CB" w:rsidRPr="00A914CB" w:rsidRDefault="00A914CB" w:rsidP="00A914CB">
      <w:pPr>
        <w:pStyle w:val="Antrat3"/>
        <w:numPr>
          <w:ilvl w:val="0"/>
          <w:numId w:val="0"/>
        </w:numPr>
        <w:ind w:firstLine="851"/>
        <w:rPr>
          <w:rFonts w:cs="Times New Roman"/>
          <w:b/>
          <w:bCs/>
        </w:rPr>
      </w:pPr>
      <w:r>
        <w:rPr>
          <w:bCs/>
        </w:rPr>
        <w:t xml:space="preserve">* </w:t>
      </w:r>
      <w:r w:rsidRPr="00652F53">
        <w:rPr>
          <w:bCs/>
        </w:rPr>
        <w:t xml:space="preserve">GPIS techninės ir programinės įrangos priežiūros fiksuoto mėnesinio įkainio kainodara </w:t>
      </w:r>
      <w:r w:rsidRPr="00A914CB">
        <w:rPr>
          <w:rFonts w:cs="Times New Roman"/>
          <w:bCs/>
        </w:rPr>
        <w:t xml:space="preserve">atitinkamai mažinama, jei dalys aktyviosios įrangos nurodytos 7.1.1 ir 7.1.2 išjungiama ir reguliarūs priežiūros darbai nėra kasdien atliekami. Kainodara mažinama atitinkamai įvertinus aktyviosios įrangos kiekį (40 vnt., kiekvienos dalies svorio koeficientas – 1) ir neveikimo laikas (apvalinamas 1 val. tikslumu).   </w:t>
      </w:r>
    </w:p>
    <w:p w14:paraId="65FFF1CA" w14:textId="77777777" w:rsidR="00A914CB" w:rsidRPr="00A914CB" w:rsidRDefault="00A914CB" w:rsidP="00A914CB">
      <w:pPr>
        <w:pStyle w:val="Default"/>
        <w:ind w:firstLine="851"/>
        <w:jc w:val="both"/>
        <w:rPr>
          <w:rFonts w:ascii="Times New Roman" w:hAnsi="Times New Roman" w:cs="Times New Roman"/>
          <w:color w:val="auto"/>
        </w:rPr>
      </w:pPr>
      <w:r w:rsidRPr="00A914CB">
        <w:rPr>
          <w:rFonts w:ascii="Times New Roman" w:eastAsiaTheme="minorHAnsi" w:hAnsi="Times New Roman" w:cs="Times New Roman"/>
          <w:color w:val="auto"/>
        </w:rPr>
        <w:t>**</w:t>
      </w:r>
      <w:r w:rsidRPr="00A914CB">
        <w:rPr>
          <w:rFonts w:ascii="Times New Roman" w:hAnsi="Times New Roman" w:cs="Times New Roman"/>
          <w:color w:val="auto"/>
        </w:rPr>
        <w:t xml:space="preserve"> Valandų skaičius pateiktas tik apskaičiuoti pasiūlymo maksimaliai kainai. Už šio punkto paslaugas atsiskaitoma pagal faktiškai panaudotą laiką paslaugai suteikti. </w:t>
      </w:r>
    </w:p>
    <w:p w14:paraId="3566979C" w14:textId="3F00188F" w:rsidR="008F0C37" w:rsidRDefault="008F0C37" w:rsidP="00437E41">
      <w:pPr>
        <w:spacing w:after="0" w:line="276" w:lineRule="auto"/>
        <w:jc w:val="center"/>
        <w:rPr>
          <w:rFonts w:ascii="Jost" w:eastAsiaTheme="minorEastAsia" w:hAnsi="Jost" w:cstheme="minorHAnsi"/>
          <w:i/>
          <w:iCs/>
          <w:lang w:eastAsia="lt-LT"/>
        </w:rPr>
      </w:pPr>
    </w:p>
    <w:sectPr w:rsidR="008F0C37" w:rsidSect="00BB1204">
      <w:headerReference w:type="default" r:id="rId7"/>
      <w:pgSz w:w="11906" w:h="16838"/>
      <w:pgMar w:top="1077" w:right="567" w:bottom="102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41EF" w14:textId="77777777" w:rsidR="005E3AE5" w:rsidRDefault="005E3AE5">
      <w:pPr>
        <w:spacing w:after="0" w:line="240" w:lineRule="auto"/>
      </w:pPr>
      <w:r>
        <w:separator/>
      </w:r>
    </w:p>
  </w:endnote>
  <w:endnote w:type="continuationSeparator" w:id="0">
    <w:p w14:paraId="33E6ABB2" w14:textId="77777777" w:rsidR="005E3AE5" w:rsidRDefault="005E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Jost">
    <w:altName w:val="Calibri"/>
    <w:charset w:val="00"/>
    <w:family w:val="auto"/>
    <w:pitch w:val="variable"/>
    <w:sig w:usb0="A00002EF" w:usb1="0000205B" w:usb2="0000001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0537" w14:textId="77777777" w:rsidR="005E3AE5" w:rsidRDefault="005E3AE5">
      <w:pPr>
        <w:spacing w:after="0" w:line="240" w:lineRule="auto"/>
      </w:pPr>
      <w:r>
        <w:separator/>
      </w:r>
    </w:p>
  </w:footnote>
  <w:footnote w:type="continuationSeparator" w:id="0">
    <w:p w14:paraId="758A0A24" w14:textId="77777777" w:rsidR="005E3AE5" w:rsidRDefault="005E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830286"/>
      <w:docPartObj>
        <w:docPartGallery w:val="Page Numbers (Top of Page)"/>
        <w:docPartUnique/>
      </w:docPartObj>
    </w:sdtPr>
    <w:sdtEndPr>
      <w:rPr>
        <w:rFonts w:ascii="Times New Roman" w:hAnsi="Times New Roman" w:cs="Times New Roman"/>
        <w:sz w:val="16"/>
        <w:szCs w:val="16"/>
      </w:rPr>
    </w:sdtEndPr>
    <w:sdtContent>
      <w:p w14:paraId="7A1F5E32" w14:textId="77777777" w:rsidR="00C42E46" w:rsidRPr="0060442C" w:rsidRDefault="00BA1396">
        <w:pPr>
          <w:pStyle w:val="Antrats"/>
          <w:jc w:val="center"/>
          <w:rPr>
            <w:rFonts w:ascii="Times New Roman" w:hAnsi="Times New Roman" w:cs="Times New Roman"/>
            <w:sz w:val="16"/>
            <w:szCs w:val="16"/>
          </w:rPr>
        </w:pPr>
        <w:r w:rsidRPr="0060442C">
          <w:rPr>
            <w:rFonts w:ascii="Times New Roman" w:hAnsi="Times New Roman" w:cs="Times New Roman"/>
            <w:sz w:val="16"/>
            <w:szCs w:val="16"/>
          </w:rPr>
          <w:fldChar w:fldCharType="begin"/>
        </w:r>
        <w:r w:rsidRPr="0060442C">
          <w:rPr>
            <w:rFonts w:ascii="Times New Roman" w:hAnsi="Times New Roman" w:cs="Times New Roman"/>
            <w:sz w:val="16"/>
            <w:szCs w:val="16"/>
          </w:rPr>
          <w:instrText>PAGE   \* MERGEFORMAT</w:instrText>
        </w:r>
        <w:r w:rsidRPr="0060442C">
          <w:rPr>
            <w:rFonts w:ascii="Times New Roman" w:hAnsi="Times New Roman" w:cs="Times New Roman"/>
            <w:sz w:val="16"/>
            <w:szCs w:val="16"/>
          </w:rPr>
          <w:fldChar w:fldCharType="separate"/>
        </w:r>
        <w:r w:rsidRPr="0060442C">
          <w:rPr>
            <w:rFonts w:ascii="Times New Roman" w:hAnsi="Times New Roman" w:cs="Times New Roman"/>
            <w:sz w:val="16"/>
            <w:szCs w:val="16"/>
          </w:rPr>
          <w:t>2</w:t>
        </w:r>
        <w:r w:rsidRPr="0060442C">
          <w:rPr>
            <w:rFonts w:ascii="Times New Roman" w:hAnsi="Times New Roman" w:cs="Times New Roman"/>
            <w:sz w:val="16"/>
            <w:szCs w:val="16"/>
          </w:rPr>
          <w:fldChar w:fldCharType="end"/>
        </w:r>
      </w:p>
    </w:sdtContent>
  </w:sdt>
  <w:p w14:paraId="206D8D24" w14:textId="77777777" w:rsidR="00C42E46" w:rsidRDefault="00C42E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5B9"/>
    <w:multiLevelType w:val="hybridMultilevel"/>
    <w:tmpl w:val="766A56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20023163"/>
    <w:multiLevelType w:val="hybridMultilevel"/>
    <w:tmpl w:val="4E466962"/>
    <w:lvl w:ilvl="0" w:tplc="C520F22E">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7E6D24"/>
    <w:multiLevelType w:val="multilevel"/>
    <w:tmpl w:val="F970D79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135"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9DA2AB0"/>
    <w:multiLevelType w:val="hybridMultilevel"/>
    <w:tmpl w:val="C114C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224FAC"/>
    <w:multiLevelType w:val="hybridMultilevel"/>
    <w:tmpl w:val="CBDAFC92"/>
    <w:lvl w:ilvl="0" w:tplc="06F065D0">
      <w:start w:val="1"/>
      <w:numFmt w:val="decimal"/>
      <w:lvlText w:val="4.%1."/>
      <w:lvlJc w:val="left"/>
      <w:pPr>
        <w:ind w:left="1571" w:hanging="360"/>
      </w:pPr>
      <w:rPr>
        <w:rFonts w:hint="default"/>
        <w:b w:val="0"/>
        <w:bCs/>
        <w:i w:val="0"/>
        <w:iCs/>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53118695">
    <w:abstractNumId w:val="0"/>
  </w:num>
  <w:num w:numId="2" w16cid:durableId="256909034">
    <w:abstractNumId w:val="1"/>
  </w:num>
  <w:num w:numId="3" w16cid:durableId="127935785">
    <w:abstractNumId w:val="6"/>
  </w:num>
  <w:num w:numId="4" w16cid:durableId="177543298">
    <w:abstractNumId w:val="5"/>
  </w:num>
  <w:num w:numId="5" w16cid:durableId="1560243653">
    <w:abstractNumId w:val="2"/>
  </w:num>
  <w:num w:numId="6" w16cid:durableId="964770962">
    <w:abstractNumId w:val="4"/>
  </w:num>
  <w:num w:numId="7" w16cid:durableId="1774860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9D"/>
    <w:rsid w:val="000059E9"/>
    <w:rsid w:val="00025D3D"/>
    <w:rsid w:val="00043F6D"/>
    <w:rsid w:val="00076BDE"/>
    <w:rsid w:val="0008640D"/>
    <w:rsid w:val="000A77ED"/>
    <w:rsid w:val="000B6E1D"/>
    <w:rsid w:val="000E31DB"/>
    <w:rsid w:val="000F33D5"/>
    <w:rsid w:val="00114C5D"/>
    <w:rsid w:val="00147CCB"/>
    <w:rsid w:val="00154405"/>
    <w:rsid w:val="00191C81"/>
    <w:rsid w:val="001A0716"/>
    <w:rsid w:val="001C2943"/>
    <w:rsid w:val="001D777B"/>
    <w:rsid w:val="00206CC4"/>
    <w:rsid w:val="00213C6E"/>
    <w:rsid w:val="00226D88"/>
    <w:rsid w:val="002725FC"/>
    <w:rsid w:val="00292D5F"/>
    <w:rsid w:val="002C5686"/>
    <w:rsid w:val="0033540E"/>
    <w:rsid w:val="003524D0"/>
    <w:rsid w:val="00362FEE"/>
    <w:rsid w:val="003A6F1C"/>
    <w:rsid w:val="003B48DD"/>
    <w:rsid w:val="003B5D62"/>
    <w:rsid w:val="003E4420"/>
    <w:rsid w:val="00400B9D"/>
    <w:rsid w:val="00411F6E"/>
    <w:rsid w:val="00420856"/>
    <w:rsid w:val="00435AFE"/>
    <w:rsid w:val="00437E41"/>
    <w:rsid w:val="004451F3"/>
    <w:rsid w:val="00476728"/>
    <w:rsid w:val="004A33BE"/>
    <w:rsid w:val="004D5238"/>
    <w:rsid w:val="004F6194"/>
    <w:rsid w:val="005B5C54"/>
    <w:rsid w:val="005C0B88"/>
    <w:rsid w:val="005C16D6"/>
    <w:rsid w:val="005D3F5D"/>
    <w:rsid w:val="005E1DF5"/>
    <w:rsid w:val="005E3AE5"/>
    <w:rsid w:val="005F57B2"/>
    <w:rsid w:val="006049B7"/>
    <w:rsid w:val="00624C1D"/>
    <w:rsid w:val="00643965"/>
    <w:rsid w:val="006706BB"/>
    <w:rsid w:val="00672671"/>
    <w:rsid w:val="006831A5"/>
    <w:rsid w:val="006E2823"/>
    <w:rsid w:val="006F2D58"/>
    <w:rsid w:val="006F7E70"/>
    <w:rsid w:val="00711FAF"/>
    <w:rsid w:val="00725741"/>
    <w:rsid w:val="007464CA"/>
    <w:rsid w:val="00760C4D"/>
    <w:rsid w:val="007A7911"/>
    <w:rsid w:val="007E5B48"/>
    <w:rsid w:val="008067DC"/>
    <w:rsid w:val="00824211"/>
    <w:rsid w:val="00824289"/>
    <w:rsid w:val="0082654C"/>
    <w:rsid w:val="00890198"/>
    <w:rsid w:val="008A04A1"/>
    <w:rsid w:val="008A1A07"/>
    <w:rsid w:val="008A70B2"/>
    <w:rsid w:val="008F0C37"/>
    <w:rsid w:val="00905E27"/>
    <w:rsid w:val="00911582"/>
    <w:rsid w:val="00925F42"/>
    <w:rsid w:val="009470B6"/>
    <w:rsid w:val="0095734E"/>
    <w:rsid w:val="00990A60"/>
    <w:rsid w:val="009B38B6"/>
    <w:rsid w:val="009C32B3"/>
    <w:rsid w:val="009C62E8"/>
    <w:rsid w:val="009E0737"/>
    <w:rsid w:val="00A02DE5"/>
    <w:rsid w:val="00A070AB"/>
    <w:rsid w:val="00A706D2"/>
    <w:rsid w:val="00A73606"/>
    <w:rsid w:val="00A85605"/>
    <w:rsid w:val="00A914CB"/>
    <w:rsid w:val="00AB0CF7"/>
    <w:rsid w:val="00AC6687"/>
    <w:rsid w:val="00AD30A8"/>
    <w:rsid w:val="00AE641C"/>
    <w:rsid w:val="00B01440"/>
    <w:rsid w:val="00B04DFC"/>
    <w:rsid w:val="00B05322"/>
    <w:rsid w:val="00B35F82"/>
    <w:rsid w:val="00B71C78"/>
    <w:rsid w:val="00B8480F"/>
    <w:rsid w:val="00B86D43"/>
    <w:rsid w:val="00BA1396"/>
    <w:rsid w:val="00BB1204"/>
    <w:rsid w:val="00BC3750"/>
    <w:rsid w:val="00C13CC0"/>
    <w:rsid w:val="00C22349"/>
    <w:rsid w:val="00C42E46"/>
    <w:rsid w:val="00C5503F"/>
    <w:rsid w:val="00C714BD"/>
    <w:rsid w:val="00C810A9"/>
    <w:rsid w:val="00C97F9A"/>
    <w:rsid w:val="00CA52D6"/>
    <w:rsid w:val="00CD7FDD"/>
    <w:rsid w:val="00CE23FD"/>
    <w:rsid w:val="00CE24E3"/>
    <w:rsid w:val="00D523B6"/>
    <w:rsid w:val="00D64CE4"/>
    <w:rsid w:val="00D7111E"/>
    <w:rsid w:val="00D72A26"/>
    <w:rsid w:val="00DB2298"/>
    <w:rsid w:val="00DE6654"/>
    <w:rsid w:val="00DE725E"/>
    <w:rsid w:val="00E13B28"/>
    <w:rsid w:val="00E53499"/>
    <w:rsid w:val="00E6483B"/>
    <w:rsid w:val="00E816AF"/>
    <w:rsid w:val="00EB73B6"/>
    <w:rsid w:val="00ED4D03"/>
    <w:rsid w:val="00EF2B32"/>
    <w:rsid w:val="00F037F2"/>
    <w:rsid w:val="00F143A4"/>
    <w:rsid w:val="00F47C18"/>
    <w:rsid w:val="00F77D5C"/>
    <w:rsid w:val="00FA2D82"/>
    <w:rsid w:val="00FD119F"/>
    <w:rsid w:val="00FD41C8"/>
    <w:rsid w:val="00FF0F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D541"/>
  <w15:chartTrackingRefBased/>
  <w15:docId w15:val="{D8425FD2-B94A-49E6-A54C-33310621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E41"/>
  </w:style>
  <w:style w:type="paragraph" w:styleId="Antrat1">
    <w:name w:val="heading 1"/>
    <w:aliases w:val="dokumentas"/>
    <w:basedOn w:val="prastasis"/>
    <w:next w:val="prastasis"/>
    <w:link w:val="Antrat1Diagrama"/>
    <w:qFormat/>
    <w:rsid w:val="00A914CB"/>
    <w:pPr>
      <w:keepNext/>
      <w:keepLines/>
      <w:widowControl w:val="0"/>
      <w:numPr>
        <w:numId w:val="7"/>
      </w:numPr>
      <w:spacing w:before="240" w:after="120" w:line="240" w:lineRule="auto"/>
      <w:jc w:val="center"/>
      <w:outlineLvl w:val="0"/>
    </w:pPr>
    <w:rPr>
      <w:rFonts w:ascii="Times New Roman" w:eastAsiaTheme="majorEastAsia" w:hAnsi="Times New Roman" w:cstheme="majorBidi"/>
      <w:b/>
      <w:kern w:val="0"/>
      <w:sz w:val="24"/>
      <w:szCs w:val="32"/>
      <w:lang w:eastAsia="lt-LT" w:bidi="lt-LT"/>
      <w14:ligatures w14:val="none"/>
    </w:rPr>
  </w:style>
  <w:style w:type="paragraph" w:styleId="Antrat2">
    <w:name w:val="heading 2"/>
    <w:aliases w:val="skyrius"/>
    <w:basedOn w:val="prastasis"/>
    <w:next w:val="prastasis"/>
    <w:link w:val="Antrat2Diagrama"/>
    <w:unhideWhenUsed/>
    <w:qFormat/>
    <w:rsid w:val="00A914CB"/>
    <w:pPr>
      <w:widowControl w:val="0"/>
      <w:numPr>
        <w:ilvl w:val="1"/>
        <w:numId w:val="7"/>
      </w:numPr>
      <w:spacing w:before="240" w:after="240" w:line="240" w:lineRule="auto"/>
      <w:jc w:val="center"/>
      <w:outlineLvl w:val="1"/>
    </w:pPr>
    <w:rPr>
      <w:rFonts w:ascii="Times New Roman" w:eastAsia="Times New Roman" w:hAnsi="Times New Roman" w:cstheme="majorBidi"/>
      <w:b/>
      <w:caps/>
      <w:kern w:val="0"/>
      <w:sz w:val="24"/>
      <w:szCs w:val="26"/>
      <w:lang w:eastAsia="lt-LT" w:bidi="lt-LT"/>
      <w14:ligatures w14:val="none"/>
    </w:rPr>
  </w:style>
  <w:style w:type="paragraph" w:styleId="Antrat3">
    <w:name w:val="heading 3"/>
    <w:aliases w:val="punktas"/>
    <w:basedOn w:val="prastasis"/>
    <w:next w:val="prastasis"/>
    <w:link w:val="Antrat3Diagrama"/>
    <w:unhideWhenUsed/>
    <w:qFormat/>
    <w:rsid w:val="00A914CB"/>
    <w:pPr>
      <w:widowControl w:val="0"/>
      <w:numPr>
        <w:ilvl w:val="2"/>
        <w:numId w:val="7"/>
      </w:numPr>
      <w:spacing w:after="0" w:line="240" w:lineRule="auto"/>
      <w:ind w:firstLine="720"/>
      <w:jc w:val="both"/>
      <w:outlineLvl w:val="2"/>
    </w:pPr>
    <w:rPr>
      <w:rFonts w:ascii="Times New Roman" w:eastAsiaTheme="majorEastAsia" w:hAnsi="Times New Roman" w:cstheme="majorBidi"/>
      <w:kern w:val="0"/>
      <w:sz w:val="24"/>
      <w:szCs w:val="24"/>
      <w:lang w:eastAsia="lt-LT" w:bidi="lt-LT"/>
      <w14:ligatures w14:val="none"/>
    </w:rPr>
  </w:style>
  <w:style w:type="paragraph" w:styleId="Antrat4">
    <w:name w:val="heading 4"/>
    <w:aliases w:val="papunktis"/>
    <w:basedOn w:val="prastasis"/>
    <w:next w:val="prastasis"/>
    <w:link w:val="Antrat4Diagrama"/>
    <w:unhideWhenUsed/>
    <w:qFormat/>
    <w:rsid w:val="00A914CB"/>
    <w:pPr>
      <w:keepLines/>
      <w:widowControl w:val="0"/>
      <w:numPr>
        <w:ilvl w:val="3"/>
        <w:numId w:val="7"/>
      </w:numPr>
      <w:spacing w:after="0" w:line="240" w:lineRule="auto"/>
      <w:ind w:firstLine="720"/>
      <w:jc w:val="both"/>
      <w:outlineLvl w:val="3"/>
    </w:pPr>
    <w:rPr>
      <w:rFonts w:ascii="Times New Roman" w:eastAsia="Times New Roman" w:hAnsi="Times New Roman" w:cstheme="majorBidi"/>
      <w:iCs/>
      <w:kern w:val="0"/>
      <w:sz w:val="24"/>
      <w:szCs w:val="24"/>
      <w:lang w:eastAsia="lt-LT" w:bidi="lt-LT"/>
      <w14:ligatures w14:val="none"/>
    </w:rPr>
  </w:style>
  <w:style w:type="paragraph" w:styleId="Antrat5">
    <w:name w:val="heading 5"/>
    <w:aliases w:val="punktelis"/>
    <w:basedOn w:val="prastasis"/>
    <w:next w:val="prastasis"/>
    <w:link w:val="Antrat5Diagrama"/>
    <w:rsid w:val="00A914CB"/>
    <w:pPr>
      <w:keepNext/>
      <w:widowControl w:val="0"/>
      <w:numPr>
        <w:ilvl w:val="4"/>
        <w:numId w:val="7"/>
      </w:numPr>
      <w:suppressAutoHyphens/>
      <w:autoSpaceDN w:val="0"/>
      <w:spacing w:after="0" w:line="240" w:lineRule="auto"/>
      <w:jc w:val="both"/>
      <w:textAlignment w:val="baseline"/>
      <w:outlineLvl w:val="4"/>
    </w:pPr>
    <w:rPr>
      <w:rFonts w:ascii="Times New Roman" w:eastAsia="Times New Roman" w:hAnsi="Times New Roman" w:cs="TimesLT, 'Times New Roman'"/>
      <w:kern w:val="3"/>
      <w:sz w:val="24"/>
      <w:szCs w:val="20"/>
      <w:lang w:eastAsia="ru-RU"/>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0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0B9D"/>
    <w:pPr>
      <w:tabs>
        <w:tab w:val="center" w:pos="4513"/>
        <w:tab w:val="right" w:pos="9026"/>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400B9D"/>
    <w:rPr>
      <w:kern w:val="0"/>
      <w14:ligatures w14:val="none"/>
    </w:rPr>
  </w:style>
  <w:style w:type="paragraph" w:styleId="Sraopastraipa">
    <w:name w:val="List Paragraph"/>
    <w:aliases w:val="lp1,Bullet 1,Use Case List Paragraph,Numbering,ERP-List Paragraph,List Paragraph11,List Paragraph3,Bullet EY,List Paragraph Red,Sąrašo pastraipa1,List Paragraph2,List Paragraph21,Lentele,List Paragraph22,List Paragraph221,Buletai,Paragr"/>
    <w:basedOn w:val="prastasis"/>
    <w:link w:val="SraopastraipaDiagrama"/>
    <w:uiPriority w:val="34"/>
    <w:qFormat/>
    <w:rsid w:val="00400B9D"/>
    <w:pPr>
      <w:ind w:left="720"/>
      <w:contextualSpacing/>
    </w:pPr>
  </w:style>
  <w:style w:type="character" w:styleId="Hipersaitas">
    <w:name w:val="Hyperlink"/>
    <w:basedOn w:val="Numatytasispastraiposriftas"/>
    <w:uiPriority w:val="99"/>
    <w:unhideWhenUsed/>
    <w:rsid w:val="005C0B88"/>
    <w:rPr>
      <w:color w:val="0563C1" w:themeColor="hyperlink"/>
      <w:u w:val="single"/>
    </w:rPr>
  </w:style>
  <w:style w:type="paragraph" w:customStyle="1" w:styleId="Default">
    <w:name w:val="Default"/>
    <w:rsid w:val="000059E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B35F82"/>
  </w:style>
  <w:style w:type="character" w:styleId="Neapdorotaspaminjimas">
    <w:name w:val="Unresolved Mention"/>
    <w:basedOn w:val="Numatytasispastraiposriftas"/>
    <w:uiPriority w:val="99"/>
    <w:semiHidden/>
    <w:unhideWhenUsed/>
    <w:rsid w:val="00C810A9"/>
    <w:rPr>
      <w:color w:val="605E5C"/>
      <w:shd w:val="clear" w:color="auto" w:fill="E1DFDD"/>
    </w:rPr>
  </w:style>
  <w:style w:type="paragraph" w:styleId="Pataisymai">
    <w:name w:val="Revision"/>
    <w:hidden/>
    <w:uiPriority w:val="99"/>
    <w:semiHidden/>
    <w:rsid w:val="009C32B3"/>
    <w:pPr>
      <w:spacing w:after="0" w:line="240" w:lineRule="auto"/>
    </w:pPr>
  </w:style>
  <w:style w:type="character" w:customStyle="1" w:styleId="Antrat1Diagrama">
    <w:name w:val="Antraštė 1 Diagrama"/>
    <w:aliases w:val="dokumentas Diagrama"/>
    <w:basedOn w:val="Numatytasispastraiposriftas"/>
    <w:link w:val="Antrat1"/>
    <w:rsid w:val="00A914CB"/>
    <w:rPr>
      <w:rFonts w:ascii="Times New Roman" w:eastAsiaTheme="majorEastAsia" w:hAnsi="Times New Roman" w:cstheme="majorBidi"/>
      <w:b/>
      <w:kern w:val="0"/>
      <w:sz w:val="24"/>
      <w:szCs w:val="32"/>
      <w:lang w:eastAsia="lt-LT" w:bidi="lt-LT"/>
      <w14:ligatures w14:val="none"/>
    </w:rPr>
  </w:style>
  <w:style w:type="character" w:customStyle="1" w:styleId="Antrat2Diagrama">
    <w:name w:val="Antraštė 2 Diagrama"/>
    <w:aliases w:val="skyrius Diagrama"/>
    <w:basedOn w:val="Numatytasispastraiposriftas"/>
    <w:link w:val="Antrat2"/>
    <w:rsid w:val="00A914CB"/>
    <w:rPr>
      <w:rFonts w:ascii="Times New Roman" w:eastAsia="Times New Roman" w:hAnsi="Times New Roman" w:cstheme="majorBidi"/>
      <w:b/>
      <w:caps/>
      <w:kern w:val="0"/>
      <w:sz w:val="24"/>
      <w:szCs w:val="26"/>
      <w:lang w:eastAsia="lt-LT" w:bidi="lt-LT"/>
      <w14:ligatures w14:val="none"/>
    </w:rPr>
  </w:style>
  <w:style w:type="character" w:customStyle="1" w:styleId="Antrat3Diagrama">
    <w:name w:val="Antraštė 3 Diagrama"/>
    <w:aliases w:val="punktas Diagrama"/>
    <w:basedOn w:val="Numatytasispastraiposriftas"/>
    <w:link w:val="Antrat3"/>
    <w:rsid w:val="00A914CB"/>
    <w:rPr>
      <w:rFonts w:ascii="Times New Roman" w:eastAsiaTheme="majorEastAsia" w:hAnsi="Times New Roman" w:cstheme="majorBidi"/>
      <w:kern w:val="0"/>
      <w:sz w:val="24"/>
      <w:szCs w:val="24"/>
      <w:lang w:eastAsia="lt-LT" w:bidi="lt-LT"/>
      <w14:ligatures w14:val="none"/>
    </w:rPr>
  </w:style>
  <w:style w:type="character" w:customStyle="1" w:styleId="Antrat4Diagrama">
    <w:name w:val="Antraštė 4 Diagrama"/>
    <w:aliases w:val="papunktis Diagrama"/>
    <w:basedOn w:val="Numatytasispastraiposriftas"/>
    <w:link w:val="Antrat4"/>
    <w:rsid w:val="00A914CB"/>
    <w:rPr>
      <w:rFonts w:ascii="Times New Roman" w:eastAsia="Times New Roman" w:hAnsi="Times New Roman" w:cstheme="majorBidi"/>
      <w:iCs/>
      <w:kern w:val="0"/>
      <w:sz w:val="24"/>
      <w:szCs w:val="24"/>
      <w:lang w:eastAsia="lt-LT" w:bidi="lt-LT"/>
      <w14:ligatures w14:val="none"/>
    </w:rPr>
  </w:style>
  <w:style w:type="character" w:customStyle="1" w:styleId="Antrat5Diagrama">
    <w:name w:val="Antraštė 5 Diagrama"/>
    <w:aliases w:val="punktelis Diagrama"/>
    <w:basedOn w:val="Numatytasispastraiposriftas"/>
    <w:link w:val="Antrat5"/>
    <w:rsid w:val="00A914CB"/>
    <w:rPr>
      <w:rFonts w:ascii="Times New Roman" w:eastAsia="Times New Roman" w:hAnsi="Times New Roman" w:cs="TimesLT, 'Times New Roman'"/>
      <w:kern w:val="3"/>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5499">
      <w:bodyDiv w:val="1"/>
      <w:marLeft w:val="0"/>
      <w:marRight w:val="0"/>
      <w:marTop w:val="0"/>
      <w:marBottom w:val="0"/>
      <w:divBdr>
        <w:top w:val="none" w:sz="0" w:space="0" w:color="auto"/>
        <w:left w:val="none" w:sz="0" w:space="0" w:color="auto"/>
        <w:bottom w:val="none" w:sz="0" w:space="0" w:color="auto"/>
        <w:right w:val="none" w:sz="0" w:space="0" w:color="auto"/>
      </w:divBdr>
    </w:div>
    <w:div w:id="380401332">
      <w:bodyDiv w:val="1"/>
      <w:marLeft w:val="0"/>
      <w:marRight w:val="0"/>
      <w:marTop w:val="0"/>
      <w:marBottom w:val="0"/>
      <w:divBdr>
        <w:top w:val="none" w:sz="0" w:space="0" w:color="auto"/>
        <w:left w:val="none" w:sz="0" w:space="0" w:color="auto"/>
        <w:bottom w:val="none" w:sz="0" w:space="0" w:color="auto"/>
        <w:right w:val="none" w:sz="0" w:space="0" w:color="auto"/>
      </w:divBdr>
    </w:div>
    <w:div w:id="450786747">
      <w:bodyDiv w:val="1"/>
      <w:marLeft w:val="0"/>
      <w:marRight w:val="0"/>
      <w:marTop w:val="0"/>
      <w:marBottom w:val="0"/>
      <w:divBdr>
        <w:top w:val="none" w:sz="0" w:space="0" w:color="auto"/>
        <w:left w:val="none" w:sz="0" w:space="0" w:color="auto"/>
        <w:bottom w:val="none" w:sz="0" w:space="0" w:color="auto"/>
        <w:right w:val="none" w:sz="0" w:space="0" w:color="auto"/>
      </w:divBdr>
    </w:div>
    <w:div w:id="592317710">
      <w:bodyDiv w:val="1"/>
      <w:marLeft w:val="0"/>
      <w:marRight w:val="0"/>
      <w:marTop w:val="0"/>
      <w:marBottom w:val="0"/>
      <w:divBdr>
        <w:top w:val="none" w:sz="0" w:space="0" w:color="auto"/>
        <w:left w:val="none" w:sz="0" w:space="0" w:color="auto"/>
        <w:bottom w:val="none" w:sz="0" w:space="0" w:color="auto"/>
        <w:right w:val="none" w:sz="0" w:space="0" w:color="auto"/>
      </w:divBdr>
    </w:div>
    <w:div w:id="613243978">
      <w:bodyDiv w:val="1"/>
      <w:marLeft w:val="0"/>
      <w:marRight w:val="0"/>
      <w:marTop w:val="0"/>
      <w:marBottom w:val="0"/>
      <w:divBdr>
        <w:top w:val="none" w:sz="0" w:space="0" w:color="auto"/>
        <w:left w:val="none" w:sz="0" w:space="0" w:color="auto"/>
        <w:bottom w:val="none" w:sz="0" w:space="0" w:color="auto"/>
        <w:right w:val="none" w:sz="0" w:space="0" w:color="auto"/>
      </w:divBdr>
    </w:div>
    <w:div w:id="920286433">
      <w:bodyDiv w:val="1"/>
      <w:marLeft w:val="0"/>
      <w:marRight w:val="0"/>
      <w:marTop w:val="0"/>
      <w:marBottom w:val="0"/>
      <w:divBdr>
        <w:top w:val="none" w:sz="0" w:space="0" w:color="auto"/>
        <w:left w:val="none" w:sz="0" w:space="0" w:color="auto"/>
        <w:bottom w:val="none" w:sz="0" w:space="0" w:color="auto"/>
        <w:right w:val="none" w:sz="0" w:space="0" w:color="auto"/>
      </w:divBdr>
    </w:div>
    <w:div w:id="942608186">
      <w:bodyDiv w:val="1"/>
      <w:marLeft w:val="0"/>
      <w:marRight w:val="0"/>
      <w:marTop w:val="0"/>
      <w:marBottom w:val="0"/>
      <w:divBdr>
        <w:top w:val="none" w:sz="0" w:space="0" w:color="auto"/>
        <w:left w:val="none" w:sz="0" w:space="0" w:color="auto"/>
        <w:bottom w:val="none" w:sz="0" w:space="0" w:color="auto"/>
        <w:right w:val="none" w:sz="0" w:space="0" w:color="auto"/>
      </w:divBdr>
    </w:div>
    <w:div w:id="989945362">
      <w:bodyDiv w:val="1"/>
      <w:marLeft w:val="0"/>
      <w:marRight w:val="0"/>
      <w:marTop w:val="0"/>
      <w:marBottom w:val="0"/>
      <w:divBdr>
        <w:top w:val="none" w:sz="0" w:space="0" w:color="auto"/>
        <w:left w:val="none" w:sz="0" w:space="0" w:color="auto"/>
        <w:bottom w:val="none" w:sz="0" w:space="0" w:color="auto"/>
        <w:right w:val="none" w:sz="0" w:space="0" w:color="auto"/>
      </w:divBdr>
    </w:div>
    <w:div w:id="1003583298">
      <w:bodyDiv w:val="1"/>
      <w:marLeft w:val="0"/>
      <w:marRight w:val="0"/>
      <w:marTop w:val="0"/>
      <w:marBottom w:val="0"/>
      <w:divBdr>
        <w:top w:val="none" w:sz="0" w:space="0" w:color="auto"/>
        <w:left w:val="none" w:sz="0" w:space="0" w:color="auto"/>
        <w:bottom w:val="none" w:sz="0" w:space="0" w:color="auto"/>
        <w:right w:val="none" w:sz="0" w:space="0" w:color="auto"/>
      </w:divBdr>
    </w:div>
    <w:div w:id="1037240816">
      <w:bodyDiv w:val="1"/>
      <w:marLeft w:val="0"/>
      <w:marRight w:val="0"/>
      <w:marTop w:val="0"/>
      <w:marBottom w:val="0"/>
      <w:divBdr>
        <w:top w:val="none" w:sz="0" w:space="0" w:color="auto"/>
        <w:left w:val="none" w:sz="0" w:space="0" w:color="auto"/>
        <w:bottom w:val="none" w:sz="0" w:space="0" w:color="auto"/>
        <w:right w:val="none" w:sz="0" w:space="0" w:color="auto"/>
      </w:divBdr>
    </w:div>
    <w:div w:id="1075008970">
      <w:bodyDiv w:val="1"/>
      <w:marLeft w:val="0"/>
      <w:marRight w:val="0"/>
      <w:marTop w:val="0"/>
      <w:marBottom w:val="0"/>
      <w:divBdr>
        <w:top w:val="none" w:sz="0" w:space="0" w:color="auto"/>
        <w:left w:val="none" w:sz="0" w:space="0" w:color="auto"/>
        <w:bottom w:val="none" w:sz="0" w:space="0" w:color="auto"/>
        <w:right w:val="none" w:sz="0" w:space="0" w:color="auto"/>
      </w:divBdr>
    </w:div>
    <w:div w:id="1152984111">
      <w:bodyDiv w:val="1"/>
      <w:marLeft w:val="0"/>
      <w:marRight w:val="0"/>
      <w:marTop w:val="0"/>
      <w:marBottom w:val="0"/>
      <w:divBdr>
        <w:top w:val="none" w:sz="0" w:space="0" w:color="auto"/>
        <w:left w:val="none" w:sz="0" w:space="0" w:color="auto"/>
        <w:bottom w:val="none" w:sz="0" w:space="0" w:color="auto"/>
        <w:right w:val="none" w:sz="0" w:space="0" w:color="auto"/>
      </w:divBdr>
    </w:div>
    <w:div w:id="1286961510">
      <w:bodyDiv w:val="1"/>
      <w:marLeft w:val="0"/>
      <w:marRight w:val="0"/>
      <w:marTop w:val="0"/>
      <w:marBottom w:val="0"/>
      <w:divBdr>
        <w:top w:val="none" w:sz="0" w:space="0" w:color="auto"/>
        <w:left w:val="none" w:sz="0" w:space="0" w:color="auto"/>
        <w:bottom w:val="none" w:sz="0" w:space="0" w:color="auto"/>
        <w:right w:val="none" w:sz="0" w:space="0" w:color="auto"/>
      </w:divBdr>
    </w:div>
    <w:div w:id="1724134039">
      <w:bodyDiv w:val="1"/>
      <w:marLeft w:val="0"/>
      <w:marRight w:val="0"/>
      <w:marTop w:val="0"/>
      <w:marBottom w:val="0"/>
      <w:divBdr>
        <w:top w:val="none" w:sz="0" w:space="0" w:color="auto"/>
        <w:left w:val="none" w:sz="0" w:space="0" w:color="auto"/>
        <w:bottom w:val="none" w:sz="0" w:space="0" w:color="auto"/>
        <w:right w:val="none" w:sz="0" w:space="0" w:color="auto"/>
      </w:divBdr>
    </w:div>
    <w:div w:id="1779984482">
      <w:bodyDiv w:val="1"/>
      <w:marLeft w:val="0"/>
      <w:marRight w:val="0"/>
      <w:marTop w:val="0"/>
      <w:marBottom w:val="0"/>
      <w:divBdr>
        <w:top w:val="none" w:sz="0" w:space="0" w:color="auto"/>
        <w:left w:val="none" w:sz="0" w:space="0" w:color="auto"/>
        <w:bottom w:val="none" w:sz="0" w:space="0" w:color="auto"/>
        <w:right w:val="none" w:sz="0" w:space="0" w:color="auto"/>
      </w:divBdr>
    </w:div>
    <w:div w:id="1848524056">
      <w:bodyDiv w:val="1"/>
      <w:marLeft w:val="0"/>
      <w:marRight w:val="0"/>
      <w:marTop w:val="0"/>
      <w:marBottom w:val="0"/>
      <w:divBdr>
        <w:top w:val="none" w:sz="0" w:space="0" w:color="auto"/>
        <w:left w:val="none" w:sz="0" w:space="0" w:color="auto"/>
        <w:bottom w:val="none" w:sz="0" w:space="0" w:color="auto"/>
        <w:right w:val="none" w:sz="0" w:space="0" w:color="auto"/>
      </w:divBdr>
    </w:div>
    <w:div w:id="20531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1520</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klp21045 VPGT</cp:lastModifiedBy>
  <cp:revision>3</cp:revision>
  <cp:lastPrinted>2024-05-08T09:25:00Z</cp:lastPrinted>
  <dcterms:created xsi:type="dcterms:W3CDTF">2025-06-05T05:02:00Z</dcterms:created>
  <dcterms:modified xsi:type="dcterms:W3CDTF">2025-06-05T12:15:00Z</dcterms:modified>
</cp:coreProperties>
</file>