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54DA" w14:textId="77777777" w:rsidR="007B2E90" w:rsidRPr="0083355E" w:rsidRDefault="007B2E90" w:rsidP="007B2E90">
      <w:pPr>
        <w:tabs>
          <w:tab w:val="left" w:pos="4253"/>
          <w:tab w:val="left" w:pos="4395"/>
        </w:tabs>
        <w:ind w:right="-143"/>
        <w:jc w:val="center"/>
        <w:rPr>
          <w:lang w:val="lt-LT"/>
        </w:rPr>
      </w:pPr>
      <w:r w:rsidRPr="0083355E">
        <w:rPr>
          <w:noProof/>
          <w:lang w:val="lt-LT" w:eastAsia="lt-LT"/>
        </w:rPr>
        <w:drawing>
          <wp:inline distT="0" distB="0" distL="0" distR="0" wp14:anchorId="51F72F45" wp14:editId="6F8EADDF">
            <wp:extent cx="685800" cy="533400"/>
            <wp:effectExtent l="0" t="0" r="0" b="0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55E">
        <w:rPr>
          <w:lang w:val="lt-LT"/>
        </w:rPr>
        <w:br w:type="textWrapping" w:clear="all"/>
      </w:r>
    </w:p>
    <w:p w14:paraId="709886B3" w14:textId="77777777" w:rsidR="007B2E90" w:rsidRPr="0083355E" w:rsidRDefault="700A904B" w:rsidP="700A904B">
      <w:pPr>
        <w:jc w:val="center"/>
        <w:rPr>
          <w:b/>
          <w:bCs/>
          <w:lang w:val="lt-LT"/>
        </w:rPr>
      </w:pPr>
      <w:r w:rsidRPr="0083355E">
        <w:rPr>
          <w:b/>
          <w:bCs/>
          <w:lang w:val="lt-LT"/>
        </w:rPr>
        <w:t>VALSTYBINĖ LIGONIŲ KASA</w:t>
      </w:r>
    </w:p>
    <w:p w14:paraId="26747D2F" w14:textId="77777777" w:rsidR="007B2E90" w:rsidRPr="0083355E" w:rsidRDefault="700A904B" w:rsidP="700A904B">
      <w:pPr>
        <w:jc w:val="center"/>
        <w:rPr>
          <w:b/>
          <w:bCs/>
          <w:lang w:val="lt-LT"/>
        </w:rPr>
      </w:pPr>
      <w:r w:rsidRPr="0083355E">
        <w:rPr>
          <w:b/>
          <w:bCs/>
          <w:lang w:val="lt-LT"/>
        </w:rPr>
        <w:t>PRIE SVEIKATOS APSAUGOS MINISTERIJOS</w:t>
      </w:r>
    </w:p>
    <w:p w14:paraId="59E41CF9" w14:textId="77777777" w:rsidR="007B2E90" w:rsidRPr="0083355E" w:rsidRDefault="007B2E90" w:rsidP="007B2E90">
      <w:pPr>
        <w:jc w:val="center"/>
        <w:rPr>
          <w:b/>
          <w:lang w:val="lt-LT"/>
        </w:rPr>
      </w:pPr>
    </w:p>
    <w:p w14:paraId="7DC1CC54" w14:textId="77777777" w:rsidR="0044243E" w:rsidRPr="0083355E" w:rsidRDefault="0044243E" w:rsidP="007B2E90">
      <w:pPr>
        <w:jc w:val="center"/>
        <w:rPr>
          <w:b/>
          <w:lang w:val="lt-LT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567"/>
        <w:gridCol w:w="2262"/>
      </w:tblGrid>
      <w:tr w:rsidR="007B2E90" w:rsidRPr="0083355E" w14:paraId="2BA6428E" w14:textId="77777777" w:rsidTr="007642FF">
        <w:trPr>
          <w:trHeight w:val="154"/>
        </w:trPr>
        <w:tc>
          <w:tcPr>
            <w:tcW w:w="5240" w:type="dxa"/>
            <w:vMerge w:val="restart"/>
            <w:hideMark/>
          </w:tcPr>
          <w:p w14:paraId="1F3858B2" w14:textId="166F5B70" w:rsidR="007B2E90" w:rsidRPr="0083355E" w:rsidRDefault="700A904B" w:rsidP="700A904B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83355E">
              <w:t>Suinteresuotiems asmenims</w:t>
            </w:r>
          </w:p>
        </w:tc>
        <w:tc>
          <w:tcPr>
            <w:tcW w:w="1701" w:type="dxa"/>
            <w:hideMark/>
          </w:tcPr>
          <w:p w14:paraId="4FAF6F24" w14:textId="77777777" w:rsidR="007B2E90" w:rsidRPr="0083355E" w:rsidRDefault="007B2E90" w:rsidP="00A42C73">
            <w:pPr>
              <w:contextualSpacing/>
              <w:rPr>
                <w:color w:val="000000" w:themeColor="text1"/>
                <w:lang w:val="lt-LT"/>
              </w:rPr>
            </w:pPr>
          </w:p>
        </w:tc>
        <w:tc>
          <w:tcPr>
            <w:tcW w:w="567" w:type="dxa"/>
          </w:tcPr>
          <w:p w14:paraId="1847A70D" w14:textId="6D64427E" w:rsidR="007B2E90" w:rsidRPr="0083355E" w:rsidRDefault="007B2E90" w:rsidP="700A904B">
            <w:pPr>
              <w:contextualSpacing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2262" w:type="dxa"/>
          </w:tcPr>
          <w:p w14:paraId="0FE05194" w14:textId="77777777" w:rsidR="007B2E90" w:rsidRPr="0083355E" w:rsidRDefault="007B2E90" w:rsidP="00A42C73">
            <w:pPr>
              <w:contextualSpacing/>
              <w:rPr>
                <w:color w:val="000000" w:themeColor="text1"/>
                <w:lang w:val="lt-LT"/>
              </w:rPr>
            </w:pPr>
          </w:p>
        </w:tc>
      </w:tr>
      <w:tr w:rsidR="007B2E90" w:rsidRPr="0083355E" w14:paraId="359B2700" w14:textId="77777777" w:rsidTr="700A904B">
        <w:trPr>
          <w:trHeight w:val="87"/>
        </w:trPr>
        <w:tc>
          <w:tcPr>
            <w:tcW w:w="5240" w:type="dxa"/>
            <w:vMerge/>
            <w:vAlign w:val="center"/>
            <w:hideMark/>
          </w:tcPr>
          <w:p w14:paraId="2454065F" w14:textId="77777777" w:rsidR="007B2E90" w:rsidRPr="0083355E" w:rsidRDefault="007B2E90" w:rsidP="00A42C73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1701" w:type="dxa"/>
            <w:hideMark/>
          </w:tcPr>
          <w:p w14:paraId="46853A9C" w14:textId="77777777" w:rsidR="007B2E90" w:rsidRPr="0083355E" w:rsidRDefault="007B2E90" w:rsidP="00A42C73">
            <w:pPr>
              <w:contextualSpacing/>
              <w:rPr>
                <w:color w:val="000000" w:themeColor="text1"/>
                <w:lang w:val="lt-LT"/>
              </w:rPr>
            </w:pPr>
          </w:p>
        </w:tc>
        <w:tc>
          <w:tcPr>
            <w:tcW w:w="567" w:type="dxa"/>
            <w:hideMark/>
          </w:tcPr>
          <w:p w14:paraId="0026532F" w14:textId="77777777" w:rsidR="007B2E90" w:rsidRPr="0083355E" w:rsidRDefault="007B2E90" w:rsidP="00A42C73">
            <w:pPr>
              <w:contextualSpacing/>
              <w:rPr>
                <w:color w:val="000000" w:themeColor="text1"/>
                <w:lang w:val="lt-LT"/>
              </w:rPr>
            </w:pPr>
          </w:p>
        </w:tc>
        <w:tc>
          <w:tcPr>
            <w:tcW w:w="2262" w:type="dxa"/>
          </w:tcPr>
          <w:p w14:paraId="5951E3C0" w14:textId="77777777" w:rsidR="007B2E90" w:rsidRPr="0083355E" w:rsidRDefault="007B2E90" w:rsidP="00A42C73">
            <w:pPr>
              <w:rPr>
                <w:color w:val="000000" w:themeColor="text1"/>
                <w:lang w:val="lt-LT"/>
              </w:rPr>
            </w:pPr>
          </w:p>
        </w:tc>
      </w:tr>
      <w:tr w:rsidR="00EF3297" w:rsidRPr="0083355E" w14:paraId="7C458627" w14:textId="77777777" w:rsidTr="52F025CC">
        <w:trPr>
          <w:gridAfter w:val="3"/>
          <w:wAfter w:w="4530" w:type="dxa"/>
          <w:trHeight w:val="458"/>
        </w:trPr>
        <w:tc>
          <w:tcPr>
            <w:tcW w:w="5240" w:type="dxa"/>
            <w:vMerge/>
            <w:vAlign w:val="center"/>
            <w:hideMark/>
          </w:tcPr>
          <w:p w14:paraId="1C340298" w14:textId="77777777" w:rsidR="00EF3297" w:rsidRPr="0083355E" w:rsidRDefault="00EF3297" w:rsidP="00A42C73">
            <w:pPr>
              <w:rPr>
                <w:color w:val="000000" w:themeColor="text1"/>
                <w:lang w:val="lt-LT"/>
              </w:rPr>
            </w:pPr>
          </w:p>
        </w:tc>
      </w:tr>
    </w:tbl>
    <w:p w14:paraId="12387CDC" w14:textId="516A8579" w:rsidR="007B2E90" w:rsidRPr="0083355E" w:rsidRDefault="700A904B" w:rsidP="004D142B">
      <w:pPr>
        <w:rPr>
          <w:b/>
          <w:bCs/>
          <w:color w:val="000000" w:themeColor="text1"/>
          <w:lang w:val="lt-LT"/>
        </w:rPr>
      </w:pPr>
      <w:r w:rsidRPr="0083355E">
        <w:rPr>
          <w:rFonts w:eastAsia="Calibri"/>
          <w:b/>
          <w:bCs/>
          <w:lang w:val="lt-LT"/>
        </w:rPr>
        <w:t xml:space="preserve">KVIETIMAS Į RINKOS KONSULTACIJĄ </w:t>
      </w:r>
    </w:p>
    <w:p w14:paraId="1C1AAC9C" w14:textId="77777777" w:rsidR="007B2E90" w:rsidRPr="0083355E" w:rsidRDefault="007B2E90" w:rsidP="007B2E90">
      <w:pPr>
        <w:jc w:val="center"/>
        <w:rPr>
          <w:b/>
          <w:bCs/>
          <w:color w:val="000000" w:themeColor="text1"/>
          <w:sz w:val="28"/>
          <w:szCs w:val="28"/>
          <w:lang w:val="lt-LT"/>
        </w:rPr>
      </w:pPr>
    </w:p>
    <w:p w14:paraId="754A03C7" w14:textId="3A84D74D" w:rsidR="00083279" w:rsidRPr="0083355E" w:rsidRDefault="00C34DD9" w:rsidP="003C2D08">
      <w:pPr>
        <w:ind w:firstLine="851"/>
        <w:jc w:val="both"/>
        <w:rPr>
          <w:color w:val="000000" w:themeColor="text1"/>
          <w:lang w:val="lt-LT"/>
        </w:rPr>
      </w:pPr>
      <w:r w:rsidRPr="0083355E">
        <w:rPr>
          <w:color w:val="000000" w:themeColor="text1"/>
          <w:lang w:val="lt-LT"/>
        </w:rPr>
        <w:t xml:space="preserve">Valstybinė ligonių kasa prie Sveikatos apsaugos ministerijos (toliau – VLK) planuoja vykdyti viešąjį pirkimą siekiant įsigyti </w:t>
      </w:r>
      <w:r w:rsidR="0086446B" w:rsidRPr="0086446B">
        <w:rPr>
          <w:b/>
          <w:bCs/>
          <w:color w:val="000000" w:themeColor="text1"/>
          <w:lang w:val="lt-LT"/>
        </w:rPr>
        <w:t>V</w:t>
      </w:r>
      <w:r w:rsidR="00364ED5" w:rsidRPr="00364ED5">
        <w:rPr>
          <w:b/>
          <w:bCs/>
          <w:color w:val="000000" w:themeColor="text1"/>
          <w:lang w:val="lt-LT"/>
        </w:rPr>
        <w:t xml:space="preserve">izualinio identiteto ir jo naudojimo vadovo sukūrimo bei pritaikymo </w:t>
      </w:r>
      <w:r w:rsidRPr="00364ED5">
        <w:rPr>
          <w:b/>
          <w:bCs/>
          <w:color w:val="000000" w:themeColor="text1"/>
          <w:lang w:val="lt-LT"/>
        </w:rPr>
        <w:t>paslaugas</w:t>
      </w:r>
      <w:r w:rsidR="00364ED5">
        <w:rPr>
          <w:color w:val="000000" w:themeColor="text1"/>
          <w:lang w:val="lt-LT"/>
        </w:rPr>
        <w:t xml:space="preserve">, </w:t>
      </w:r>
      <w:r w:rsidRPr="0083355E">
        <w:rPr>
          <w:color w:val="000000" w:themeColor="text1"/>
          <w:lang w:val="lt-LT"/>
        </w:rPr>
        <w:t>vykdo šią išankstinę rinkos konsultaciją.</w:t>
      </w:r>
    </w:p>
    <w:p w14:paraId="36F6CB8A" w14:textId="77777777" w:rsidR="00C34DD9" w:rsidRPr="0083355E" w:rsidRDefault="00C34DD9" w:rsidP="003C2D08">
      <w:pPr>
        <w:ind w:firstLine="851"/>
        <w:jc w:val="both"/>
        <w:rPr>
          <w:color w:val="000000" w:themeColor="text1"/>
          <w:lang w:val="lt-LT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44243E" w:rsidRPr="008855C5" w14:paraId="15442B71" w14:textId="77777777" w:rsidTr="00CF2AA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F765B" w14:textId="009A65C7" w:rsidR="0044243E" w:rsidRPr="0083355E" w:rsidRDefault="0044243E" w:rsidP="00305C4B">
            <w:pPr>
              <w:tabs>
                <w:tab w:val="left" w:pos="4508"/>
              </w:tabs>
              <w:rPr>
                <w:b/>
                <w:lang w:val="lt-LT"/>
              </w:rPr>
            </w:pPr>
            <w:r w:rsidRPr="0083355E">
              <w:rPr>
                <w:b/>
                <w:lang w:val="lt-LT"/>
              </w:rPr>
              <w:t>Rinkos konsultacijos</w:t>
            </w:r>
            <w:r w:rsidR="0032539C" w:rsidRPr="0083355E">
              <w:rPr>
                <w:b/>
                <w:lang w:val="lt-LT"/>
              </w:rPr>
              <w:t xml:space="preserve"> tikslas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807D" w14:textId="5CF7B625" w:rsidR="00434BF8" w:rsidRPr="0083355E" w:rsidRDefault="0032539C" w:rsidP="00305C4B">
            <w:pPr>
              <w:jc w:val="both"/>
              <w:rPr>
                <w:color w:val="000000"/>
                <w:lang w:val="lt-LT"/>
              </w:rPr>
            </w:pPr>
            <w:r w:rsidRPr="0083355E">
              <w:rPr>
                <w:color w:val="000000"/>
                <w:lang w:val="lt-LT"/>
              </w:rPr>
              <w:t>Rinkos konsultacijos tikslas – pristatyti būsimą pirkimą potencialiems tiekėjams ir išsiaiškinti, ar pakankamai aiškiai suformuluoti: kvalifikaciniai reikalavimai</w:t>
            </w:r>
            <w:r w:rsidR="008B6796">
              <w:rPr>
                <w:color w:val="000000"/>
                <w:lang w:val="lt-LT"/>
              </w:rPr>
              <w:t xml:space="preserve">, </w:t>
            </w:r>
            <w:r w:rsidRPr="0083355E">
              <w:rPr>
                <w:color w:val="000000"/>
                <w:lang w:val="lt-LT"/>
              </w:rPr>
              <w:t>techninė specifikacija</w:t>
            </w:r>
            <w:r w:rsidR="00284CDC">
              <w:rPr>
                <w:color w:val="000000"/>
                <w:lang w:val="lt-LT"/>
              </w:rPr>
              <w:t>, pasiūlymų vertinimo kriterijai ir sąlygos</w:t>
            </w:r>
            <w:r w:rsidRPr="0083355E">
              <w:rPr>
                <w:color w:val="000000"/>
                <w:lang w:val="lt-LT"/>
              </w:rPr>
              <w:t xml:space="preserve"> ir kt. </w:t>
            </w:r>
            <w:r w:rsidR="00DB68EA" w:rsidRPr="0083355E">
              <w:rPr>
                <w:color w:val="000000"/>
                <w:lang w:val="lt-LT"/>
              </w:rPr>
              <w:t>T</w:t>
            </w:r>
            <w:r w:rsidRPr="0083355E">
              <w:rPr>
                <w:color w:val="000000"/>
                <w:lang w:val="lt-LT"/>
              </w:rPr>
              <w:t xml:space="preserve">aip pat siekiama gauti iš rinkos dalyvių konsultacijas, pastabas, rekomendacijas ir siūlymus dėl pirkimo, kuris bus skelbiamas </w:t>
            </w:r>
            <w:r w:rsidR="005B1F85" w:rsidRPr="0083355E">
              <w:rPr>
                <w:color w:val="000000"/>
                <w:lang w:val="lt-LT"/>
              </w:rPr>
              <w:t>Centrinėje viešųjų pirkimų informacinėje sistemoje (toliau – CVP IS)</w:t>
            </w:r>
            <w:r w:rsidRPr="0083355E">
              <w:rPr>
                <w:color w:val="000000"/>
                <w:lang w:val="lt-LT"/>
              </w:rPr>
              <w:t>, kas padėtų paskatinti didesnį tiekėjų suinteresuotumą dalyvauti pirkime.</w:t>
            </w:r>
          </w:p>
          <w:p w14:paraId="06841C73" w14:textId="6B1FACDF" w:rsidR="0044243E" w:rsidRPr="0083355E" w:rsidRDefault="005B1F85" w:rsidP="00305C4B">
            <w:pPr>
              <w:jc w:val="both"/>
              <w:rPr>
                <w:color w:val="000000"/>
                <w:u w:val="single"/>
                <w:lang w:val="lt-LT"/>
              </w:rPr>
            </w:pPr>
            <w:r w:rsidRPr="0083355E">
              <w:rPr>
                <w:color w:val="000000"/>
                <w:u w:val="single"/>
                <w:lang w:val="lt-LT"/>
              </w:rPr>
              <w:t xml:space="preserve">Rinkos konsultacija </w:t>
            </w:r>
            <w:r w:rsidR="0032539C" w:rsidRPr="0083355E">
              <w:rPr>
                <w:color w:val="000000"/>
                <w:u w:val="single"/>
                <w:lang w:val="lt-LT"/>
              </w:rPr>
              <w:t>nėra skelbimas apie pirkimą ar išankstinis skelbimas apie pirkimą</w:t>
            </w:r>
            <w:r w:rsidR="008A0413" w:rsidRPr="0083355E">
              <w:rPr>
                <w:color w:val="000000"/>
                <w:u w:val="single"/>
                <w:lang w:val="lt-LT"/>
              </w:rPr>
              <w:t xml:space="preserve"> ir skelbiami dokumentų projektai nėra galutiniai pirkimo dokumentai. </w:t>
            </w:r>
            <w:r w:rsidR="006D5F07" w:rsidRPr="0083355E">
              <w:rPr>
                <w:color w:val="000000"/>
                <w:u w:val="single"/>
                <w:lang w:val="lt-LT"/>
              </w:rPr>
              <w:t>Šios rinkos konsultacijos paskelbimu dalyviai nėra kviečiami varžytis dėl pirkimo sutarties.</w:t>
            </w:r>
          </w:p>
        </w:tc>
      </w:tr>
      <w:tr w:rsidR="006A7E0E" w:rsidRPr="008855C5" w14:paraId="4619C30F" w14:textId="77777777" w:rsidTr="00003BB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D0CC" w14:textId="5CB9B2E2" w:rsidR="006A7E0E" w:rsidRPr="0083355E" w:rsidRDefault="006A7E0E" w:rsidP="00305C4B">
            <w:pPr>
              <w:tabs>
                <w:tab w:val="left" w:pos="4508"/>
              </w:tabs>
              <w:rPr>
                <w:b/>
                <w:lang w:val="lt-LT"/>
              </w:rPr>
            </w:pPr>
            <w:r w:rsidRPr="0083355E">
              <w:rPr>
                <w:b/>
                <w:lang w:val="lt-LT"/>
              </w:rPr>
              <w:t xml:space="preserve">Rinkos konsultacijos </w:t>
            </w:r>
            <w:r w:rsidR="007A15D2" w:rsidRPr="0083355E">
              <w:rPr>
                <w:b/>
                <w:lang w:val="lt-LT"/>
              </w:rPr>
              <w:t xml:space="preserve">vykdymo </w:t>
            </w:r>
            <w:r w:rsidRPr="0083355E">
              <w:rPr>
                <w:b/>
                <w:lang w:val="lt-LT"/>
              </w:rPr>
              <w:t xml:space="preserve">būdas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0086" w14:textId="1EC696D5" w:rsidR="006A7E0E" w:rsidRPr="0083355E" w:rsidRDefault="005B1F85" w:rsidP="00305C4B">
            <w:pPr>
              <w:jc w:val="both"/>
              <w:rPr>
                <w:color w:val="000000"/>
                <w:lang w:val="lt-LT"/>
              </w:rPr>
            </w:pPr>
            <w:r w:rsidRPr="0083355E">
              <w:rPr>
                <w:color w:val="000000"/>
                <w:lang w:val="lt-LT"/>
              </w:rPr>
              <w:t>Pastabos ir pasiūlymai teikiami pranešimu CVP IS priemonėmis.</w:t>
            </w:r>
          </w:p>
        </w:tc>
      </w:tr>
      <w:tr w:rsidR="0044243E" w:rsidRPr="0083355E" w14:paraId="40C337BE" w14:textId="77777777" w:rsidTr="00003BB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34259" w14:textId="77777777" w:rsidR="0044243E" w:rsidRPr="0083355E" w:rsidRDefault="0044243E" w:rsidP="00305C4B">
            <w:pPr>
              <w:tabs>
                <w:tab w:val="left" w:pos="4508"/>
              </w:tabs>
              <w:rPr>
                <w:b/>
                <w:lang w:val="lt-LT"/>
              </w:rPr>
            </w:pPr>
            <w:r w:rsidRPr="0083355E">
              <w:rPr>
                <w:b/>
                <w:lang w:val="lt-LT"/>
              </w:rPr>
              <w:t>Pastabų ir pasiūlymų pateikimo terminas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484A" w14:textId="77777777" w:rsidR="0044243E" w:rsidRPr="0083355E" w:rsidRDefault="0044243E" w:rsidP="00305C4B">
            <w:pPr>
              <w:jc w:val="both"/>
              <w:rPr>
                <w:color w:val="000000"/>
                <w:lang w:val="lt-LT"/>
              </w:rPr>
            </w:pPr>
            <w:r w:rsidRPr="0083355E">
              <w:rPr>
                <w:color w:val="000000"/>
                <w:lang w:val="lt-LT"/>
              </w:rPr>
              <w:t>Nurodyta CVP IS.</w:t>
            </w:r>
          </w:p>
        </w:tc>
      </w:tr>
      <w:tr w:rsidR="00434BF8" w:rsidRPr="008855C5" w14:paraId="0A3863C1" w14:textId="77777777" w:rsidTr="00003BB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A348" w14:textId="43486033" w:rsidR="00434BF8" w:rsidRPr="0083355E" w:rsidRDefault="00434BF8" w:rsidP="00434BF8">
            <w:pPr>
              <w:tabs>
                <w:tab w:val="left" w:pos="4508"/>
              </w:tabs>
              <w:rPr>
                <w:b/>
                <w:bCs/>
                <w:lang w:val="lt-LT"/>
              </w:rPr>
            </w:pPr>
            <w:r w:rsidRPr="0083355E">
              <w:rPr>
                <w:b/>
                <w:bCs/>
                <w:lang w:val="lt-LT"/>
              </w:rPr>
              <w:t>Konsultacijos su rinka kalba: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D587" w14:textId="4A9F6902" w:rsidR="00434BF8" w:rsidRPr="0083355E" w:rsidRDefault="00434BF8" w:rsidP="00434BF8">
            <w:pPr>
              <w:jc w:val="both"/>
              <w:rPr>
                <w:color w:val="000000"/>
                <w:lang w:val="lt-LT"/>
              </w:rPr>
            </w:pPr>
            <w:r w:rsidRPr="0083355E">
              <w:rPr>
                <w:lang w:val="lt-LT"/>
              </w:rPr>
              <w:t xml:space="preserve">Tiekėjai savo pastabas ir siūlymus turi pateikti lietuvių kalba. </w:t>
            </w:r>
          </w:p>
        </w:tc>
      </w:tr>
      <w:tr w:rsidR="0044243E" w:rsidRPr="008855C5" w14:paraId="3DF3EAAC" w14:textId="77777777" w:rsidTr="00CF2AA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4AD48" w14:textId="77777777" w:rsidR="0044243E" w:rsidRPr="0083355E" w:rsidRDefault="0044243E" w:rsidP="00305C4B">
            <w:pPr>
              <w:tabs>
                <w:tab w:val="left" w:pos="4508"/>
              </w:tabs>
              <w:rPr>
                <w:b/>
                <w:lang w:val="lt-LT"/>
              </w:rPr>
            </w:pPr>
            <w:r w:rsidRPr="0083355E">
              <w:rPr>
                <w:b/>
                <w:lang w:val="lt-LT"/>
              </w:rPr>
              <w:t>Konsultacijos su rinka tvarka: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298B" w14:textId="30886BC7" w:rsidR="00CF2AAF" w:rsidRPr="0083355E" w:rsidRDefault="00193EC2" w:rsidP="00305C4B">
            <w:pPr>
              <w:tabs>
                <w:tab w:val="left" w:pos="425"/>
                <w:tab w:val="left" w:pos="720"/>
              </w:tabs>
              <w:suppressAutoHyphens/>
              <w:jc w:val="both"/>
              <w:rPr>
                <w:color w:val="000000"/>
                <w:lang w:val="lt-LT"/>
              </w:rPr>
            </w:pPr>
            <w:r w:rsidRPr="0083355E">
              <w:rPr>
                <w:color w:val="000000"/>
                <w:lang w:val="lt-LT"/>
              </w:rPr>
              <w:t>Rinkos konsultacija yra vykdoma 1 (vieno) etapo procedūra, t. y. VLK kviečia rinkos dalyvius iki CVP IS nustatyto termino</w:t>
            </w:r>
            <w:r w:rsidR="007A15D2" w:rsidRPr="0083355E">
              <w:rPr>
                <w:color w:val="000000"/>
                <w:lang w:val="lt-LT"/>
              </w:rPr>
              <w:t xml:space="preserve"> pabaigos:</w:t>
            </w:r>
          </w:p>
          <w:p w14:paraId="324ED5A7" w14:textId="77777777" w:rsidR="00003BB8" w:rsidRPr="0083355E" w:rsidRDefault="00193EC2" w:rsidP="00003BB8">
            <w:pPr>
              <w:pStyle w:val="ListParagraph"/>
              <w:numPr>
                <w:ilvl w:val="0"/>
                <w:numId w:val="3"/>
              </w:numPr>
              <w:tabs>
                <w:tab w:val="left" w:pos="425"/>
              </w:tabs>
              <w:suppressAutoHyphens/>
              <w:ind w:left="0" w:firstLine="0"/>
              <w:jc w:val="both"/>
              <w:rPr>
                <w:b/>
                <w:bCs/>
                <w:color w:val="000000"/>
                <w:lang w:val="lt-LT"/>
              </w:rPr>
            </w:pPr>
            <w:r w:rsidRPr="0083355E">
              <w:rPr>
                <w:b/>
                <w:bCs/>
                <w:color w:val="000000"/>
                <w:lang w:val="lt-LT"/>
              </w:rPr>
              <w:t xml:space="preserve">raštu atsakyti į parengtą klausimyną </w:t>
            </w:r>
            <w:r w:rsidRPr="0083355E">
              <w:rPr>
                <w:color w:val="000000"/>
                <w:lang w:val="lt-LT"/>
              </w:rPr>
              <w:t>(žemiau lentelėje)</w:t>
            </w:r>
            <w:r w:rsidR="008971D7" w:rsidRPr="0083355E">
              <w:rPr>
                <w:color w:val="000000"/>
                <w:lang w:val="lt-LT"/>
              </w:rPr>
              <w:t xml:space="preserve">; </w:t>
            </w:r>
          </w:p>
          <w:p w14:paraId="6D5C2588" w14:textId="37ACDFF5" w:rsidR="007A15D2" w:rsidRPr="0083355E" w:rsidRDefault="007A15D2" w:rsidP="00003BB8">
            <w:pPr>
              <w:pStyle w:val="ListParagraph"/>
              <w:numPr>
                <w:ilvl w:val="0"/>
                <w:numId w:val="3"/>
              </w:numPr>
              <w:tabs>
                <w:tab w:val="left" w:pos="425"/>
              </w:tabs>
              <w:suppressAutoHyphens/>
              <w:ind w:left="0" w:firstLine="0"/>
              <w:jc w:val="both"/>
              <w:rPr>
                <w:b/>
                <w:bCs/>
                <w:color w:val="000000"/>
                <w:lang w:val="lt-LT"/>
              </w:rPr>
            </w:pPr>
            <w:r w:rsidRPr="0083355E">
              <w:rPr>
                <w:b/>
                <w:bCs/>
                <w:color w:val="000000"/>
                <w:lang w:val="lt-LT"/>
              </w:rPr>
              <w:t>teikti papildomas pastabas, pasiūlymus bei įžvalgas dėl techninės specifikacijos projekto (priedas Nr. 1)</w:t>
            </w:r>
            <w:r w:rsidR="00014403">
              <w:rPr>
                <w:b/>
                <w:bCs/>
                <w:color w:val="000000"/>
                <w:lang w:val="lt-LT"/>
              </w:rPr>
              <w:t xml:space="preserve">, </w:t>
            </w:r>
            <w:r w:rsidRPr="0083355E">
              <w:rPr>
                <w:b/>
                <w:bCs/>
                <w:color w:val="000000"/>
                <w:lang w:val="lt-LT"/>
              </w:rPr>
              <w:t>kvalifikacinių reikalavimų projekto (priedas Nr. 2)</w:t>
            </w:r>
            <w:r w:rsidR="00014403">
              <w:rPr>
                <w:b/>
                <w:bCs/>
                <w:color w:val="000000"/>
                <w:lang w:val="lt-LT"/>
              </w:rPr>
              <w:t xml:space="preserve"> ir pasiūlymų vertinimo kriterijų ir sąlygų </w:t>
            </w:r>
            <w:r w:rsidR="00F9754A">
              <w:rPr>
                <w:b/>
                <w:bCs/>
                <w:color w:val="000000"/>
                <w:lang w:val="lt-LT"/>
              </w:rPr>
              <w:t>projekto (priedas Nr.</w:t>
            </w:r>
            <w:r w:rsidR="00467573">
              <w:rPr>
                <w:b/>
                <w:bCs/>
                <w:color w:val="000000"/>
                <w:lang w:val="lt-LT"/>
              </w:rPr>
              <w:t xml:space="preserve"> </w:t>
            </w:r>
            <w:r w:rsidR="00F9754A">
              <w:rPr>
                <w:b/>
                <w:bCs/>
                <w:color w:val="000000"/>
                <w:lang w:val="lt-LT"/>
              </w:rPr>
              <w:t>3)</w:t>
            </w:r>
            <w:r w:rsidR="00D00C21">
              <w:rPr>
                <w:b/>
                <w:bCs/>
                <w:color w:val="000000"/>
                <w:lang w:val="lt-LT"/>
              </w:rPr>
              <w:t>.</w:t>
            </w:r>
          </w:p>
          <w:p w14:paraId="026849B0" w14:textId="77777777" w:rsidR="00B84892" w:rsidRDefault="00B84892" w:rsidP="00305C4B">
            <w:pPr>
              <w:tabs>
                <w:tab w:val="left" w:pos="425"/>
                <w:tab w:val="left" w:pos="720"/>
              </w:tabs>
              <w:suppressAutoHyphens/>
              <w:jc w:val="both"/>
              <w:rPr>
                <w:color w:val="000000"/>
                <w:lang w:val="lt-LT"/>
              </w:rPr>
            </w:pPr>
          </w:p>
          <w:p w14:paraId="59AA2477" w14:textId="590726CC" w:rsidR="0044243E" w:rsidRPr="0083355E" w:rsidRDefault="00193EC2" w:rsidP="00305C4B">
            <w:pPr>
              <w:tabs>
                <w:tab w:val="left" w:pos="425"/>
                <w:tab w:val="left" w:pos="720"/>
              </w:tabs>
              <w:suppressAutoHyphens/>
              <w:jc w:val="both"/>
              <w:rPr>
                <w:color w:val="000000"/>
                <w:lang w:val="lt-LT"/>
              </w:rPr>
            </w:pPr>
            <w:r w:rsidRPr="0083355E">
              <w:rPr>
                <w:color w:val="000000"/>
                <w:lang w:val="lt-LT"/>
              </w:rPr>
              <w:t xml:space="preserve">Susitikimai </w:t>
            </w:r>
            <w:r w:rsidR="007A15D2" w:rsidRPr="0083355E">
              <w:rPr>
                <w:color w:val="000000"/>
                <w:lang w:val="lt-LT"/>
              </w:rPr>
              <w:t xml:space="preserve">su rinkos dalyviais </w:t>
            </w:r>
            <w:r w:rsidRPr="0083355E">
              <w:rPr>
                <w:color w:val="000000"/>
                <w:lang w:val="lt-LT"/>
              </w:rPr>
              <w:t>nebus rengiami.</w:t>
            </w:r>
          </w:p>
          <w:p w14:paraId="614E073D" w14:textId="77777777" w:rsidR="00110C1D" w:rsidRPr="0083355E" w:rsidRDefault="00110C1D" w:rsidP="00305C4B">
            <w:pPr>
              <w:tabs>
                <w:tab w:val="left" w:pos="425"/>
                <w:tab w:val="left" w:pos="720"/>
              </w:tabs>
              <w:suppressAutoHyphens/>
              <w:jc w:val="both"/>
              <w:rPr>
                <w:color w:val="000000"/>
                <w:lang w:val="lt-LT"/>
              </w:rPr>
            </w:pPr>
          </w:p>
          <w:p w14:paraId="44E91C6A" w14:textId="02F0BC85" w:rsidR="00110C1D" w:rsidRPr="0083355E" w:rsidRDefault="00110C1D" w:rsidP="00305C4B">
            <w:pPr>
              <w:tabs>
                <w:tab w:val="left" w:pos="425"/>
                <w:tab w:val="left" w:pos="720"/>
              </w:tabs>
              <w:suppressAutoHyphens/>
              <w:jc w:val="both"/>
              <w:rPr>
                <w:color w:val="000000"/>
                <w:lang w:val="lt-LT"/>
              </w:rPr>
            </w:pPr>
            <w:r w:rsidRPr="0083355E">
              <w:rPr>
                <w:color w:val="000000"/>
                <w:lang w:val="lt-LT"/>
              </w:rPr>
              <w:t xml:space="preserve">Konsultacijos dalyviai, teikiantys išankstinę konsultaciją, visą informaciją perduoda VLK neatlygintinai, be teisės reikšti bet kokias pretenzijas dėl informacijos naudojimo būdo, turinio ar teisių į šią informaciją ateityje. Jokios išlaidos dalyviams neatlyginamos, kompensacijos nemokamos, dalyvavimas rinkos konsultacijoje neturi įtakos ir nesuteikia dalyviui prioriteto/pirmenybės </w:t>
            </w:r>
            <w:r w:rsidRPr="0083355E">
              <w:rPr>
                <w:color w:val="000000"/>
                <w:lang w:val="lt-LT"/>
              </w:rPr>
              <w:lastRenderedPageBreak/>
              <w:t>viešuosiuose pirkimuose, kurie bus skelbiami ateityje, ar jų rezultatams.</w:t>
            </w:r>
          </w:p>
        </w:tc>
      </w:tr>
      <w:tr w:rsidR="00CF2AAF" w:rsidRPr="008855C5" w14:paraId="131DF7F0" w14:textId="77777777" w:rsidTr="00003BB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C21C" w14:textId="08942817" w:rsidR="00CF2AAF" w:rsidRPr="0083355E" w:rsidRDefault="00CF2AAF" w:rsidP="00CF2AAF">
            <w:pPr>
              <w:tabs>
                <w:tab w:val="left" w:pos="4508"/>
              </w:tabs>
              <w:rPr>
                <w:b/>
                <w:bCs/>
                <w:lang w:val="lt-LT"/>
              </w:rPr>
            </w:pPr>
            <w:r w:rsidRPr="0083355E">
              <w:rPr>
                <w:b/>
                <w:bCs/>
                <w:lang w:val="lt-LT"/>
              </w:rPr>
              <w:lastRenderedPageBreak/>
              <w:t>Rinkos konsultacijos metu gautų pastabų ir pasiūlymų nagrinėjimo tvarka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8303" w14:textId="36D2A8BD" w:rsidR="00CF2AAF" w:rsidRPr="0083355E" w:rsidRDefault="00CF2AAF" w:rsidP="00CF2AAF">
            <w:pPr>
              <w:tabs>
                <w:tab w:val="left" w:pos="425"/>
                <w:tab w:val="left" w:pos="720"/>
              </w:tabs>
              <w:suppressAutoHyphens/>
              <w:jc w:val="both"/>
              <w:rPr>
                <w:color w:val="000000"/>
                <w:lang w:val="lt-LT"/>
              </w:rPr>
            </w:pPr>
            <w:r w:rsidRPr="0083355E">
              <w:rPr>
                <w:lang w:val="lt-LT"/>
              </w:rPr>
              <w:t xml:space="preserve">Bus peržiūrimos ir vertinamos CVP IS priemonėmis gautos pastabos ir pasiūlymai. </w:t>
            </w:r>
          </w:p>
        </w:tc>
      </w:tr>
      <w:tr w:rsidR="0044243E" w:rsidRPr="008855C5" w14:paraId="384CA780" w14:textId="77777777" w:rsidTr="00CF2AA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3B79D" w14:textId="77777777" w:rsidR="0044243E" w:rsidRPr="0083355E" w:rsidRDefault="0044243E" w:rsidP="00305C4B">
            <w:pPr>
              <w:tabs>
                <w:tab w:val="left" w:pos="4508"/>
              </w:tabs>
              <w:rPr>
                <w:b/>
                <w:lang w:val="lt-LT"/>
              </w:rPr>
            </w:pPr>
            <w:r w:rsidRPr="0083355E">
              <w:rPr>
                <w:b/>
                <w:lang w:val="lt-LT"/>
              </w:rPr>
              <w:t>Suinteresuotų asmenų informavimas: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F487" w14:textId="077360CC" w:rsidR="0044243E" w:rsidRPr="0083355E" w:rsidRDefault="00053286" w:rsidP="00DA3DB4">
            <w:pPr>
              <w:jc w:val="both"/>
              <w:rPr>
                <w:color w:val="000000"/>
                <w:lang w:val="lt-LT"/>
              </w:rPr>
            </w:pPr>
            <w:r w:rsidRPr="0083355E">
              <w:rPr>
                <w:color w:val="000000" w:themeColor="text1"/>
                <w:lang w:val="lt-LT"/>
              </w:rPr>
              <w:t xml:space="preserve">Rinkos konsultacijoje (atsakymų į klausimyną) gauti </w:t>
            </w:r>
            <w:r w:rsidRPr="0083355E">
              <w:rPr>
                <w:lang w:val="lt-LT"/>
              </w:rPr>
              <w:t xml:space="preserve">duomenys bus apibendrintai paskelbti </w:t>
            </w:r>
            <w:r w:rsidR="006B4005" w:rsidRPr="0083355E">
              <w:rPr>
                <w:lang w:val="lt-LT"/>
              </w:rPr>
              <w:t xml:space="preserve">viešai </w:t>
            </w:r>
            <w:r w:rsidRPr="0083355E">
              <w:rPr>
                <w:lang w:val="lt-LT"/>
              </w:rPr>
              <w:t>CVP I</w:t>
            </w:r>
            <w:r w:rsidR="00DA3DB4" w:rsidRPr="0083355E">
              <w:rPr>
                <w:lang w:val="lt-LT"/>
              </w:rPr>
              <w:t>S. Rinkos dalyvio (-ių) identifikaciniai duomenys bei konsultacijos metu pateikta informacija / duomenys, kurie nurodyti kaip konfidencialūs, nebus viešinami, skelbiami ar atskleidžiami tretiesiems asmenims.</w:t>
            </w:r>
          </w:p>
        </w:tc>
      </w:tr>
      <w:tr w:rsidR="00053286" w:rsidRPr="0083355E" w14:paraId="05C41614" w14:textId="77777777" w:rsidTr="00CF2AA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9A4B" w14:textId="77777777" w:rsidR="00053286" w:rsidRPr="0083355E" w:rsidRDefault="00053286" w:rsidP="00305C4B">
            <w:pPr>
              <w:tabs>
                <w:tab w:val="left" w:pos="4508"/>
              </w:tabs>
              <w:rPr>
                <w:b/>
                <w:lang w:val="lt-LT"/>
              </w:rPr>
            </w:pPr>
            <w:r w:rsidRPr="0083355E">
              <w:rPr>
                <w:b/>
                <w:lang w:val="lt-LT"/>
              </w:rPr>
              <w:t>Kontaktiniai asmenys:</w:t>
            </w:r>
          </w:p>
          <w:p w14:paraId="4D6E7C66" w14:textId="6AA93A35" w:rsidR="000D0F92" w:rsidRPr="0083355E" w:rsidRDefault="000D0F92" w:rsidP="00305C4B">
            <w:pPr>
              <w:tabs>
                <w:tab w:val="left" w:pos="4508"/>
              </w:tabs>
              <w:rPr>
                <w:b/>
                <w:lang w:val="lt-LT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430D" w14:textId="07AB47D0" w:rsidR="00053286" w:rsidRPr="0083355E" w:rsidRDefault="0083355E" w:rsidP="00305C4B">
            <w:pPr>
              <w:jc w:val="both"/>
              <w:rPr>
                <w:color w:val="000000"/>
                <w:lang w:val="lt-LT"/>
              </w:rPr>
            </w:pPr>
            <w:r w:rsidRPr="0083355E">
              <w:rPr>
                <w:color w:val="000000"/>
                <w:lang w:val="lt-LT"/>
              </w:rPr>
              <w:t>Viešųjų pirkimų skyriaus vyriausioji specialistė</w:t>
            </w:r>
            <w:r>
              <w:rPr>
                <w:color w:val="000000"/>
                <w:lang w:val="lt-LT"/>
              </w:rPr>
              <w:t xml:space="preserve"> </w:t>
            </w:r>
            <w:r w:rsidR="00003BB8" w:rsidRPr="0083355E">
              <w:rPr>
                <w:color w:val="000000"/>
                <w:lang w:val="lt-LT"/>
              </w:rPr>
              <w:t>Kamilė Mockevičiūtė</w:t>
            </w:r>
            <w:r w:rsidRPr="0083355E">
              <w:rPr>
                <w:color w:val="000000"/>
                <w:lang w:val="lt-LT"/>
              </w:rPr>
              <w:t xml:space="preserve">, tel. +37052364185, el. paštas </w:t>
            </w:r>
            <w:hyperlink r:id="rId12" w:history="1">
              <w:r w:rsidRPr="0083355E">
                <w:rPr>
                  <w:rStyle w:val="Hyperlink"/>
                  <w:lang w:val="lt-LT"/>
                </w:rPr>
                <w:t>kamile.mockeviciute@vlk.lt</w:t>
              </w:r>
            </w:hyperlink>
            <w:r w:rsidRPr="0083355E">
              <w:rPr>
                <w:color w:val="000000"/>
                <w:lang w:val="lt-LT"/>
              </w:rPr>
              <w:t xml:space="preserve"> </w:t>
            </w:r>
          </w:p>
        </w:tc>
      </w:tr>
    </w:tbl>
    <w:p w14:paraId="4BDD2E17" w14:textId="03614DD2" w:rsidR="00083279" w:rsidRPr="0083355E" w:rsidRDefault="00434BF8" w:rsidP="00434BF8">
      <w:pPr>
        <w:jc w:val="both"/>
        <w:rPr>
          <w:color w:val="000000" w:themeColor="text1"/>
          <w:lang w:val="lt-LT"/>
        </w:rPr>
      </w:pPr>
      <w:r w:rsidRPr="0083355E">
        <w:rPr>
          <w:color w:val="000000" w:themeColor="text1"/>
          <w:lang w:val="lt-LT"/>
        </w:rPr>
        <w:t xml:space="preserve">Pažymėtina, kad vadovaujantis </w:t>
      </w:r>
      <w:r w:rsidR="0086446B">
        <w:rPr>
          <w:color w:val="000000" w:themeColor="text1"/>
          <w:lang w:val="lt-LT"/>
        </w:rPr>
        <w:t xml:space="preserve">Viešųjų pirkimų įstatymo (toliau – </w:t>
      </w:r>
      <w:r w:rsidRPr="0083355E">
        <w:rPr>
          <w:color w:val="000000" w:themeColor="text1"/>
          <w:lang w:val="lt-LT"/>
        </w:rPr>
        <w:t>VPĮ</w:t>
      </w:r>
      <w:r w:rsidR="0086446B">
        <w:rPr>
          <w:color w:val="000000" w:themeColor="text1"/>
          <w:lang w:val="lt-LT"/>
        </w:rPr>
        <w:t>)</w:t>
      </w:r>
      <w:r w:rsidRPr="0083355E">
        <w:rPr>
          <w:color w:val="000000" w:themeColor="text1"/>
          <w:lang w:val="lt-LT"/>
        </w:rPr>
        <w:t xml:space="preserve"> 27 str. 3–4 d., rinkos konsultacijos dalyviai, nepažeidžiant visų pirkime dalyvaujančių tiekėjų teisių ir konkurencijos, nepraranda teisės dalyvauti pirkime (-uose).</w:t>
      </w:r>
    </w:p>
    <w:p w14:paraId="6F08DA5B" w14:textId="77777777" w:rsidR="00434BF8" w:rsidRPr="0083355E" w:rsidRDefault="00434BF8" w:rsidP="00434BF8">
      <w:pPr>
        <w:jc w:val="both"/>
        <w:rPr>
          <w:color w:val="000000" w:themeColor="text1"/>
          <w:lang w:val="lt-LT"/>
        </w:rPr>
      </w:pPr>
    </w:p>
    <w:p w14:paraId="00D1CEE0" w14:textId="77777777" w:rsidR="00A62770" w:rsidRPr="0083355E" w:rsidRDefault="00A62770" w:rsidP="00434BF8">
      <w:pPr>
        <w:jc w:val="both"/>
        <w:rPr>
          <w:color w:val="000000" w:themeColor="text1"/>
          <w:lang w:val="lt-LT"/>
        </w:rPr>
      </w:pPr>
    </w:p>
    <w:p w14:paraId="362CBD20" w14:textId="30D802DB" w:rsidR="00A60C16" w:rsidRDefault="00DA3DB4" w:rsidP="00DA3DB4">
      <w:pPr>
        <w:jc w:val="center"/>
        <w:rPr>
          <w:b/>
          <w:bCs/>
          <w:color w:val="000000" w:themeColor="text1"/>
          <w:lang w:val="lt-LT"/>
        </w:rPr>
      </w:pPr>
      <w:r w:rsidRPr="0083355E">
        <w:rPr>
          <w:b/>
          <w:bCs/>
          <w:color w:val="000000" w:themeColor="text1"/>
          <w:lang w:val="lt-LT"/>
        </w:rPr>
        <w:t>KLAUSIMYNAS</w:t>
      </w:r>
    </w:p>
    <w:p w14:paraId="3235667C" w14:textId="77777777" w:rsidR="00467573" w:rsidRPr="0083355E" w:rsidRDefault="00467573" w:rsidP="00DA3DB4">
      <w:pPr>
        <w:jc w:val="center"/>
        <w:rPr>
          <w:b/>
          <w:bCs/>
          <w:color w:val="000000" w:themeColor="text1"/>
          <w:lang w:val="lt-LT"/>
        </w:rPr>
      </w:pPr>
    </w:p>
    <w:p w14:paraId="1137821A" w14:textId="24326687" w:rsidR="00DA3DB4" w:rsidRPr="0083355E" w:rsidRDefault="00DA3DB4" w:rsidP="00DA3DB4">
      <w:pPr>
        <w:jc w:val="both"/>
        <w:rPr>
          <w:color w:val="000000" w:themeColor="text1"/>
          <w:lang w:val="lt-LT"/>
        </w:rPr>
      </w:pPr>
      <w:r w:rsidRPr="0083355E">
        <w:rPr>
          <w:color w:val="000000" w:themeColor="text1"/>
          <w:lang w:val="lt-LT"/>
        </w:rPr>
        <w:t>Rinkos dalyviai atsakymus teikia laisva forma į žemiau lentelėje pateikiamus klausimus:</w:t>
      </w:r>
    </w:p>
    <w:p w14:paraId="0DCAE8B0" w14:textId="67A0B383" w:rsidR="007B2E90" w:rsidRPr="0083355E" w:rsidRDefault="007B2E90" w:rsidP="700A904B">
      <w:pPr>
        <w:ind w:firstLine="851"/>
        <w:jc w:val="both"/>
        <w:rPr>
          <w:color w:val="000000" w:themeColor="text1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254"/>
      </w:tblGrid>
      <w:tr w:rsidR="007B2E90" w:rsidRPr="008855C5" w14:paraId="4BC7C968" w14:textId="77777777" w:rsidTr="700A904B">
        <w:trPr>
          <w:trHeight w:val="598"/>
          <w:tblHeader/>
        </w:trPr>
        <w:tc>
          <w:tcPr>
            <w:tcW w:w="6374" w:type="dxa"/>
            <w:shd w:val="clear" w:color="auto" w:fill="auto"/>
            <w:vAlign w:val="center"/>
          </w:tcPr>
          <w:p w14:paraId="3C4D6D06" w14:textId="77777777" w:rsidR="007B2E90" w:rsidRPr="0083355E" w:rsidRDefault="007B2E90" w:rsidP="700A904B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/>
                <w:bCs/>
                <w:lang w:val="lt-LT"/>
              </w:rPr>
            </w:pPr>
            <w:r w:rsidRPr="0083355E">
              <w:rPr>
                <w:b/>
                <w:bCs/>
                <w:color w:val="000000" w:themeColor="text1"/>
                <w:lang w:val="lt-LT"/>
              </w:rPr>
              <w:br w:type="page"/>
            </w:r>
            <w:r w:rsidR="700A904B" w:rsidRPr="0083355E">
              <w:rPr>
                <w:b/>
                <w:bCs/>
                <w:color w:val="000000" w:themeColor="text1"/>
                <w:lang w:val="lt-LT"/>
              </w:rPr>
              <w:t>K</w:t>
            </w:r>
            <w:r w:rsidR="700A904B" w:rsidRPr="0083355E">
              <w:rPr>
                <w:rFonts w:eastAsia="Calibri"/>
                <w:b/>
                <w:bCs/>
                <w:lang w:val="lt-LT"/>
              </w:rPr>
              <w:t>lausimas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015C44CB" w14:textId="77777777" w:rsidR="007B2E90" w:rsidRPr="0083355E" w:rsidRDefault="700A904B" w:rsidP="700A904B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/>
                <w:bCs/>
                <w:lang w:val="lt-LT"/>
              </w:rPr>
            </w:pPr>
            <w:r w:rsidRPr="0083355E">
              <w:rPr>
                <w:rFonts w:eastAsia="Calibri"/>
                <w:b/>
                <w:bCs/>
                <w:lang w:val="lt-LT"/>
              </w:rPr>
              <w:t>Rinkos konsultacijos dalyvio atsakymas ir (ar) siūlymai</w:t>
            </w:r>
          </w:p>
        </w:tc>
      </w:tr>
      <w:tr w:rsidR="007B2E90" w:rsidRPr="008855C5" w14:paraId="03BEA55E" w14:textId="77777777" w:rsidTr="700A904B">
        <w:trPr>
          <w:trHeight w:val="70"/>
        </w:trPr>
        <w:tc>
          <w:tcPr>
            <w:tcW w:w="6374" w:type="dxa"/>
            <w:shd w:val="clear" w:color="auto" w:fill="auto"/>
          </w:tcPr>
          <w:p w14:paraId="4A867452" w14:textId="36A6028D" w:rsidR="007B2E90" w:rsidRPr="0083355E" w:rsidRDefault="700A904B" w:rsidP="000673D4">
            <w:pPr>
              <w:pStyle w:val="paragraph"/>
              <w:spacing w:before="0" w:beforeAutospacing="0" w:after="0" w:afterAutospacing="0"/>
              <w:ind w:firstLine="597"/>
              <w:jc w:val="both"/>
              <w:textAlignment w:val="baseline"/>
            </w:pPr>
            <w:r w:rsidRPr="0083355E">
              <w:rPr>
                <w:rStyle w:val="normaltextrun"/>
              </w:rPr>
              <w:t>1. Ar techninės specifikacijos projektas yra konkretus ir aiškus, ar jame yra visa informacija, reikalinga tinkamam pasiūlymui parengti?</w:t>
            </w:r>
          </w:p>
        </w:tc>
        <w:tc>
          <w:tcPr>
            <w:tcW w:w="3254" w:type="dxa"/>
            <w:shd w:val="clear" w:color="auto" w:fill="auto"/>
          </w:tcPr>
          <w:p w14:paraId="2329556B" w14:textId="77777777" w:rsidR="007B2E90" w:rsidRPr="0083355E" w:rsidRDefault="007B2E90" w:rsidP="00A42C73">
            <w:pPr>
              <w:tabs>
                <w:tab w:val="left" w:pos="426"/>
              </w:tabs>
              <w:contextualSpacing/>
              <w:rPr>
                <w:rFonts w:eastAsia="Calibri"/>
                <w:lang w:val="lt-LT"/>
              </w:rPr>
            </w:pPr>
          </w:p>
        </w:tc>
      </w:tr>
      <w:tr w:rsidR="007B2E90" w:rsidRPr="00F765EF" w14:paraId="11145C0A" w14:textId="77777777" w:rsidTr="700A904B">
        <w:trPr>
          <w:trHeight w:val="202"/>
        </w:trPr>
        <w:tc>
          <w:tcPr>
            <w:tcW w:w="6374" w:type="dxa"/>
            <w:shd w:val="clear" w:color="auto" w:fill="auto"/>
          </w:tcPr>
          <w:p w14:paraId="43DAC32B" w14:textId="7879100A" w:rsidR="007B2E90" w:rsidRPr="0083355E" w:rsidRDefault="700A904B" w:rsidP="000673D4">
            <w:pPr>
              <w:pStyle w:val="paragraph"/>
              <w:spacing w:before="0" w:after="0"/>
              <w:ind w:firstLine="597"/>
              <w:jc w:val="both"/>
              <w:textAlignment w:val="baseline"/>
              <w:rPr>
                <w:rStyle w:val="normaltextrun"/>
              </w:rPr>
            </w:pPr>
            <w:r w:rsidRPr="0083355E">
              <w:rPr>
                <w:rStyle w:val="normaltextrun"/>
              </w:rPr>
              <w:t xml:space="preserve">2. Kokias sąlygas turėtume papildomai įtraukti į techninę specifikaciją, arba kurių reikėtų atsisakyti? </w:t>
            </w:r>
            <w:r w:rsidR="00F61299" w:rsidRPr="00F61299">
              <w:t>Ar būtų naudinga sudaryti paslaugų teikimo grafiką?</w:t>
            </w:r>
            <w:r w:rsidR="00F61299">
              <w:t xml:space="preserve"> </w:t>
            </w:r>
            <w:r w:rsidRPr="0083355E">
              <w:rPr>
                <w:rStyle w:val="normaltextrun"/>
              </w:rPr>
              <w:t>Pateikite argumentuotas pastabas ir pasiūlymus techninei specifikacijai.</w:t>
            </w:r>
          </w:p>
        </w:tc>
        <w:tc>
          <w:tcPr>
            <w:tcW w:w="3254" w:type="dxa"/>
            <w:shd w:val="clear" w:color="auto" w:fill="auto"/>
          </w:tcPr>
          <w:p w14:paraId="3A7E0F0E" w14:textId="77777777" w:rsidR="007B2E90" w:rsidRPr="0083355E" w:rsidRDefault="007B2E90" w:rsidP="00A42C73">
            <w:pPr>
              <w:tabs>
                <w:tab w:val="left" w:pos="426"/>
              </w:tabs>
              <w:contextualSpacing/>
              <w:rPr>
                <w:rFonts w:eastAsia="Calibri"/>
                <w:lang w:val="lt-LT"/>
              </w:rPr>
            </w:pPr>
          </w:p>
        </w:tc>
      </w:tr>
      <w:tr w:rsidR="007B2E90" w:rsidRPr="0083355E" w14:paraId="06320678" w14:textId="77777777" w:rsidTr="700A904B">
        <w:trPr>
          <w:trHeight w:val="72"/>
        </w:trPr>
        <w:tc>
          <w:tcPr>
            <w:tcW w:w="6374" w:type="dxa"/>
            <w:shd w:val="clear" w:color="auto" w:fill="auto"/>
          </w:tcPr>
          <w:p w14:paraId="551B97D7" w14:textId="5304ACA4" w:rsidR="007B2E90" w:rsidRPr="0083355E" w:rsidRDefault="007B2E90" w:rsidP="000673D4">
            <w:pPr>
              <w:ind w:firstLine="597"/>
              <w:jc w:val="both"/>
              <w:rPr>
                <w:lang w:val="lt-LT"/>
              </w:rPr>
            </w:pPr>
            <w:r w:rsidRPr="0083355E">
              <w:rPr>
                <w:rStyle w:val="normaltextrun"/>
                <w:color w:val="000000"/>
                <w:shd w:val="clear" w:color="auto" w:fill="FFFFFF"/>
                <w:lang w:val="lt-LT"/>
              </w:rPr>
              <w:t>3. Ar techninės specifikacijos</w:t>
            </w:r>
            <w:r w:rsidRPr="0083355E">
              <w:rPr>
                <w:lang w:val="lt-LT"/>
              </w:rPr>
              <w:t xml:space="preserve"> </w:t>
            </w:r>
            <w:r w:rsidRPr="0083355E">
              <w:rPr>
                <w:rStyle w:val="normaltextrun"/>
                <w:color w:val="000000"/>
                <w:shd w:val="clear" w:color="auto" w:fill="FFFFFF"/>
                <w:lang w:val="lt-LT"/>
              </w:rPr>
              <w:t>projekte yra reikalavimų, kurie riboja konkurenciją, yra sunkiai įgyvendinami?</w:t>
            </w:r>
            <w:r w:rsidRPr="0083355E">
              <w:rPr>
                <w:rStyle w:val="eop"/>
                <w:color w:val="000000"/>
                <w:shd w:val="clear" w:color="auto" w:fill="FFFFFF"/>
                <w:lang w:val="lt-LT"/>
              </w:rPr>
              <w:t> </w:t>
            </w:r>
          </w:p>
        </w:tc>
        <w:tc>
          <w:tcPr>
            <w:tcW w:w="3254" w:type="dxa"/>
            <w:shd w:val="clear" w:color="auto" w:fill="auto"/>
          </w:tcPr>
          <w:p w14:paraId="1E9CF364" w14:textId="77777777" w:rsidR="007B2E90" w:rsidRPr="0083355E" w:rsidRDefault="007B2E90" w:rsidP="00A42C73">
            <w:pPr>
              <w:tabs>
                <w:tab w:val="left" w:pos="426"/>
              </w:tabs>
              <w:contextualSpacing/>
              <w:rPr>
                <w:rFonts w:eastAsia="Calibri"/>
                <w:lang w:val="lt-LT"/>
              </w:rPr>
            </w:pPr>
          </w:p>
        </w:tc>
      </w:tr>
      <w:tr w:rsidR="003835E2" w:rsidRPr="008855C5" w14:paraId="5F44F594" w14:textId="77777777" w:rsidTr="700A904B">
        <w:trPr>
          <w:trHeight w:val="916"/>
        </w:trPr>
        <w:tc>
          <w:tcPr>
            <w:tcW w:w="6374" w:type="dxa"/>
            <w:shd w:val="clear" w:color="auto" w:fill="auto"/>
          </w:tcPr>
          <w:p w14:paraId="6030B116" w14:textId="77777777" w:rsidR="00A07877" w:rsidRPr="0083355E" w:rsidRDefault="008971D7" w:rsidP="000673D4">
            <w:pPr>
              <w:ind w:firstLine="597"/>
              <w:jc w:val="both"/>
              <w:rPr>
                <w:lang w:val="lt-LT"/>
              </w:rPr>
            </w:pPr>
            <w:r w:rsidRPr="0083355E">
              <w:rPr>
                <w:lang w:val="lt-LT"/>
              </w:rPr>
              <w:t>4</w:t>
            </w:r>
            <w:r w:rsidR="700A904B" w:rsidRPr="0083355E">
              <w:rPr>
                <w:lang w:val="lt-LT"/>
              </w:rPr>
              <w:t xml:space="preserve">. Ar kvalifikacinių reikalavimų projekte nurodyti kvalifikaciniai reikalavimai yra pakankami, kad paslaugų pirkime dalyvautų kompetentingi, patikimi ir pajėgūs įgyvendinti sutartį tiekėjai? </w:t>
            </w:r>
          </w:p>
          <w:p w14:paraId="3FD20B07" w14:textId="50197D71" w:rsidR="003835E2" w:rsidRPr="0083355E" w:rsidRDefault="00625638" w:rsidP="000673D4">
            <w:pPr>
              <w:ind w:firstLine="59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4.1. </w:t>
            </w:r>
            <w:r w:rsidR="700A904B" w:rsidRPr="0083355E">
              <w:rPr>
                <w:lang w:val="lt-LT"/>
              </w:rPr>
              <w:t>Ar nurodyti kvalifikaciniai reikalavimai neriboja konkurencijos?</w:t>
            </w:r>
          </w:p>
        </w:tc>
        <w:tc>
          <w:tcPr>
            <w:tcW w:w="3254" w:type="dxa"/>
            <w:shd w:val="clear" w:color="auto" w:fill="auto"/>
          </w:tcPr>
          <w:p w14:paraId="77FDD0EC" w14:textId="77777777" w:rsidR="003835E2" w:rsidRPr="0083355E" w:rsidRDefault="003835E2" w:rsidP="00A42C73">
            <w:pPr>
              <w:tabs>
                <w:tab w:val="left" w:pos="426"/>
              </w:tabs>
              <w:contextualSpacing/>
              <w:rPr>
                <w:rFonts w:eastAsia="Calibri"/>
                <w:lang w:val="lt-LT"/>
              </w:rPr>
            </w:pPr>
          </w:p>
        </w:tc>
      </w:tr>
      <w:tr w:rsidR="00D00C21" w:rsidRPr="0083355E" w14:paraId="49F938B4" w14:textId="77777777" w:rsidTr="00467573">
        <w:trPr>
          <w:trHeight w:val="566"/>
        </w:trPr>
        <w:tc>
          <w:tcPr>
            <w:tcW w:w="6374" w:type="dxa"/>
            <w:shd w:val="clear" w:color="auto" w:fill="auto"/>
          </w:tcPr>
          <w:p w14:paraId="1A1923D6" w14:textId="7E1898B6" w:rsidR="00D00C21" w:rsidRPr="0083355E" w:rsidRDefault="00D00C21" w:rsidP="000673D4">
            <w:pPr>
              <w:ind w:firstLine="59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5. </w:t>
            </w:r>
            <w:r w:rsidR="001926EB">
              <w:rPr>
                <w:lang w:val="lt-LT"/>
              </w:rPr>
              <w:t xml:space="preserve">Ar </w:t>
            </w:r>
            <w:r w:rsidRPr="00D00C21">
              <w:rPr>
                <w:lang w:val="lt-LT"/>
              </w:rPr>
              <w:t>Pasiūlymų vertinimo kriterijų ir</w:t>
            </w:r>
            <w:r w:rsidR="001926EB">
              <w:rPr>
                <w:lang w:val="lt-LT"/>
              </w:rPr>
              <w:t xml:space="preserve"> sąlygų projektas yra </w:t>
            </w:r>
            <w:r w:rsidR="00DA5804">
              <w:rPr>
                <w:lang w:val="lt-LT"/>
              </w:rPr>
              <w:t xml:space="preserve">aiškus? </w:t>
            </w:r>
            <w:r w:rsidR="00F961A6">
              <w:rPr>
                <w:lang w:val="lt-LT"/>
              </w:rPr>
              <w:t>Ar turite dėl jo siūlymų ar pastabų?</w:t>
            </w:r>
          </w:p>
        </w:tc>
        <w:tc>
          <w:tcPr>
            <w:tcW w:w="3254" w:type="dxa"/>
            <w:shd w:val="clear" w:color="auto" w:fill="auto"/>
          </w:tcPr>
          <w:p w14:paraId="5180819D" w14:textId="77777777" w:rsidR="00D00C21" w:rsidRPr="0083355E" w:rsidRDefault="00D00C21" w:rsidP="00A42C73">
            <w:pPr>
              <w:tabs>
                <w:tab w:val="left" w:pos="426"/>
              </w:tabs>
              <w:contextualSpacing/>
              <w:rPr>
                <w:rFonts w:eastAsia="Calibri"/>
                <w:lang w:val="lt-LT"/>
              </w:rPr>
            </w:pPr>
          </w:p>
        </w:tc>
      </w:tr>
      <w:tr w:rsidR="007B2E90" w:rsidRPr="00026408" w14:paraId="3C3262A5" w14:textId="77777777" w:rsidTr="700A904B">
        <w:trPr>
          <w:trHeight w:val="70"/>
        </w:trPr>
        <w:tc>
          <w:tcPr>
            <w:tcW w:w="6374" w:type="dxa"/>
            <w:shd w:val="clear" w:color="auto" w:fill="auto"/>
          </w:tcPr>
          <w:p w14:paraId="437B82FF" w14:textId="260A695E" w:rsidR="007B2E90" w:rsidRPr="000673D4" w:rsidRDefault="00026408" w:rsidP="000673D4">
            <w:pPr>
              <w:spacing w:before="100" w:beforeAutospacing="1" w:after="100" w:afterAutospacing="1"/>
              <w:ind w:firstLine="597"/>
              <w:jc w:val="both"/>
              <w:rPr>
                <w:lang w:val="lt-LT"/>
              </w:rPr>
            </w:pPr>
            <w:r w:rsidRPr="000673D4">
              <w:rPr>
                <w:lang w:val="lt-LT"/>
              </w:rPr>
              <w:t>6. Koks galėtų būti numatytas realus paslaugų įgyvendinimo terminas? Kokį laikotarpį siūlytumėte?</w:t>
            </w:r>
            <w:r w:rsidR="00D91DC7">
              <w:rPr>
                <w:lang w:val="lt-LT"/>
              </w:rPr>
              <w:t xml:space="preserve"> </w:t>
            </w:r>
          </w:p>
        </w:tc>
        <w:tc>
          <w:tcPr>
            <w:tcW w:w="3254" w:type="dxa"/>
            <w:shd w:val="clear" w:color="auto" w:fill="auto"/>
          </w:tcPr>
          <w:p w14:paraId="745D5929" w14:textId="77777777" w:rsidR="007B2E90" w:rsidRPr="0083355E" w:rsidRDefault="007B2E90" w:rsidP="00A42C73">
            <w:pPr>
              <w:tabs>
                <w:tab w:val="left" w:pos="426"/>
              </w:tabs>
              <w:contextualSpacing/>
              <w:rPr>
                <w:rFonts w:eastAsia="Calibri"/>
                <w:lang w:val="lt-LT"/>
              </w:rPr>
            </w:pPr>
          </w:p>
        </w:tc>
      </w:tr>
      <w:tr w:rsidR="00026408" w:rsidRPr="008855C5" w14:paraId="7362FADE" w14:textId="77777777" w:rsidTr="700A904B">
        <w:trPr>
          <w:trHeight w:val="70"/>
        </w:trPr>
        <w:tc>
          <w:tcPr>
            <w:tcW w:w="6374" w:type="dxa"/>
            <w:shd w:val="clear" w:color="auto" w:fill="auto"/>
          </w:tcPr>
          <w:p w14:paraId="7AAE3C69" w14:textId="4A38EE59" w:rsidR="00026408" w:rsidRPr="000673D4" w:rsidRDefault="00026408" w:rsidP="00D91DC7">
            <w:pPr>
              <w:spacing w:before="100" w:beforeAutospacing="1" w:after="100" w:afterAutospacing="1"/>
              <w:ind w:firstLine="597"/>
              <w:jc w:val="both"/>
              <w:rPr>
                <w:lang w:val="lt-LT"/>
              </w:rPr>
            </w:pPr>
            <w:r w:rsidRPr="000673D4">
              <w:rPr>
                <w:rStyle w:val="Strong"/>
                <w:b w:val="0"/>
                <w:lang w:val="lt-LT"/>
              </w:rPr>
              <w:t xml:space="preserve">7. Kokia būtų preliminari paslaugų </w:t>
            </w:r>
            <w:r w:rsidRPr="000673D4">
              <w:rPr>
                <w:rStyle w:val="Strong"/>
                <w:b w:val="0"/>
                <w:bCs w:val="0"/>
                <w:lang w:val="lt-LT"/>
              </w:rPr>
              <w:t>kaina?</w:t>
            </w:r>
            <w:r w:rsidRPr="000673D4">
              <w:rPr>
                <w:rStyle w:val="Strong"/>
                <w:b w:val="0"/>
                <w:lang w:val="lt-LT"/>
              </w:rPr>
              <w:t xml:space="preserve"> </w:t>
            </w:r>
            <w:r w:rsidRPr="000673D4">
              <w:rPr>
                <w:lang w:val="lt-LT"/>
              </w:rPr>
              <w:t>Prašome pagrįsti savo pasiūlymą: remtis analogiškais projektais, komerciniais pasiūlymais, kainų intervalais ir pan.</w:t>
            </w:r>
          </w:p>
        </w:tc>
        <w:tc>
          <w:tcPr>
            <w:tcW w:w="3254" w:type="dxa"/>
            <w:shd w:val="clear" w:color="auto" w:fill="auto"/>
          </w:tcPr>
          <w:p w14:paraId="095094A4" w14:textId="77777777" w:rsidR="00026408" w:rsidRPr="0083355E" w:rsidRDefault="00026408" w:rsidP="00A42C73">
            <w:pPr>
              <w:tabs>
                <w:tab w:val="left" w:pos="426"/>
              </w:tabs>
              <w:contextualSpacing/>
              <w:rPr>
                <w:rFonts w:eastAsia="Calibri"/>
                <w:lang w:val="lt-LT"/>
              </w:rPr>
            </w:pPr>
          </w:p>
        </w:tc>
      </w:tr>
      <w:tr w:rsidR="00026408" w:rsidRPr="00F765EF" w14:paraId="2BDE12C1" w14:textId="77777777" w:rsidTr="700A904B">
        <w:trPr>
          <w:trHeight w:val="70"/>
        </w:trPr>
        <w:tc>
          <w:tcPr>
            <w:tcW w:w="6374" w:type="dxa"/>
            <w:shd w:val="clear" w:color="auto" w:fill="auto"/>
          </w:tcPr>
          <w:p w14:paraId="059A746A" w14:textId="610A71E4" w:rsidR="00026408" w:rsidRPr="00296799" w:rsidRDefault="00F765EF" w:rsidP="00D91DC7">
            <w:pPr>
              <w:spacing w:before="100" w:beforeAutospacing="1" w:after="100" w:afterAutospacing="1"/>
              <w:ind w:firstLine="597"/>
              <w:jc w:val="both"/>
              <w:rPr>
                <w:highlight w:val="yellow"/>
                <w:lang w:val="lt-LT"/>
              </w:rPr>
            </w:pPr>
            <w:r>
              <w:rPr>
                <w:rStyle w:val="Strong"/>
                <w:b w:val="0"/>
                <w:lang w:val="lt-LT"/>
              </w:rPr>
              <w:t>8</w:t>
            </w:r>
            <w:r w:rsidR="00026408" w:rsidRPr="000673D4">
              <w:rPr>
                <w:rStyle w:val="Strong"/>
                <w:b w:val="0"/>
                <w:lang w:val="lt-LT"/>
              </w:rPr>
              <w:t>. Koki</w:t>
            </w:r>
            <w:r w:rsidR="0024037B">
              <w:rPr>
                <w:rStyle w:val="Strong"/>
                <w:b w:val="0"/>
                <w:lang w:val="lt-LT"/>
              </w:rPr>
              <w:t>a</w:t>
            </w:r>
            <w:r w:rsidR="00026408" w:rsidRPr="000673D4">
              <w:rPr>
                <w:rStyle w:val="Strong"/>
                <w:b w:val="0"/>
                <w:lang w:val="lt-LT"/>
              </w:rPr>
              <w:t xml:space="preserve"> informacij</w:t>
            </w:r>
            <w:r w:rsidR="0024037B">
              <w:rPr>
                <w:rStyle w:val="Strong"/>
                <w:b w:val="0"/>
                <w:lang w:val="lt-LT"/>
              </w:rPr>
              <w:t>a</w:t>
            </w:r>
            <w:r w:rsidR="00026408" w:rsidRPr="000673D4">
              <w:rPr>
                <w:rStyle w:val="Strong"/>
                <w:b w:val="0"/>
                <w:lang w:val="lt-LT"/>
              </w:rPr>
              <w:t xml:space="preserve"> </w:t>
            </w:r>
            <w:r w:rsidR="00F61299">
              <w:rPr>
                <w:rStyle w:val="Strong"/>
                <w:b w:val="0"/>
                <w:bCs w:val="0"/>
                <w:lang w:val="lt-LT"/>
              </w:rPr>
              <w:t xml:space="preserve">būtų reikalinga </w:t>
            </w:r>
            <w:r w:rsidR="00026408" w:rsidRPr="000673D4">
              <w:rPr>
                <w:rStyle w:val="Strong"/>
                <w:b w:val="0"/>
                <w:lang w:val="lt-LT"/>
              </w:rPr>
              <w:t xml:space="preserve">tiekėjui </w:t>
            </w:r>
            <w:r w:rsidR="00F61299">
              <w:rPr>
                <w:rStyle w:val="Strong"/>
                <w:b w:val="0"/>
                <w:bCs w:val="0"/>
                <w:lang w:val="lt-LT"/>
              </w:rPr>
              <w:t>tinkama</w:t>
            </w:r>
            <w:r w:rsidR="00EA2810">
              <w:rPr>
                <w:rStyle w:val="Strong"/>
                <w:b w:val="0"/>
                <w:bCs w:val="0"/>
                <w:lang w:val="lt-LT"/>
              </w:rPr>
              <w:t>m</w:t>
            </w:r>
            <w:r w:rsidR="00F61299">
              <w:rPr>
                <w:rStyle w:val="Strong"/>
                <w:b w:val="0"/>
                <w:bCs w:val="0"/>
                <w:lang w:val="lt-LT"/>
              </w:rPr>
              <w:t xml:space="preserve"> sutarties </w:t>
            </w:r>
            <w:r w:rsidR="00026408" w:rsidRPr="000673D4">
              <w:rPr>
                <w:rStyle w:val="Strong"/>
                <w:b w:val="0"/>
                <w:lang w:val="lt-LT"/>
              </w:rPr>
              <w:t xml:space="preserve"> paslaugų </w:t>
            </w:r>
            <w:r w:rsidR="00026408" w:rsidRPr="000673D4">
              <w:rPr>
                <w:rStyle w:val="Strong"/>
                <w:b w:val="0"/>
                <w:bCs w:val="0"/>
                <w:lang w:val="lt-LT"/>
              </w:rPr>
              <w:t>teikim</w:t>
            </w:r>
            <w:r w:rsidR="00EA2810">
              <w:rPr>
                <w:rStyle w:val="Strong"/>
                <w:b w:val="0"/>
                <w:bCs w:val="0"/>
                <w:lang w:val="lt-LT"/>
              </w:rPr>
              <w:t>ui</w:t>
            </w:r>
            <w:r w:rsidR="00026408" w:rsidRPr="000673D4">
              <w:rPr>
                <w:rStyle w:val="Strong"/>
                <w:b w:val="0"/>
                <w:lang w:val="lt-LT"/>
              </w:rPr>
              <w:t>?</w:t>
            </w:r>
          </w:p>
        </w:tc>
        <w:tc>
          <w:tcPr>
            <w:tcW w:w="3254" w:type="dxa"/>
            <w:shd w:val="clear" w:color="auto" w:fill="auto"/>
          </w:tcPr>
          <w:p w14:paraId="1170B50B" w14:textId="77777777" w:rsidR="00026408" w:rsidRPr="0083355E" w:rsidRDefault="00026408" w:rsidP="00A42C73">
            <w:pPr>
              <w:tabs>
                <w:tab w:val="left" w:pos="426"/>
              </w:tabs>
              <w:contextualSpacing/>
              <w:rPr>
                <w:rFonts w:eastAsia="Calibri"/>
                <w:lang w:val="lt-LT"/>
              </w:rPr>
            </w:pPr>
          </w:p>
        </w:tc>
      </w:tr>
      <w:tr w:rsidR="00026408" w:rsidRPr="00026408" w14:paraId="249C89ED" w14:textId="77777777" w:rsidTr="700A904B">
        <w:trPr>
          <w:trHeight w:val="70"/>
        </w:trPr>
        <w:tc>
          <w:tcPr>
            <w:tcW w:w="6374" w:type="dxa"/>
            <w:shd w:val="clear" w:color="auto" w:fill="auto"/>
          </w:tcPr>
          <w:p w14:paraId="7C227389" w14:textId="2B3EE11F" w:rsidR="00026408" w:rsidRPr="00507566" w:rsidRDefault="00F765EF" w:rsidP="00D91DC7">
            <w:pPr>
              <w:spacing w:before="100" w:beforeAutospacing="1" w:after="100" w:afterAutospacing="1"/>
              <w:ind w:firstLine="597"/>
              <w:rPr>
                <w:lang w:val="lt-LT"/>
              </w:rPr>
            </w:pPr>
            <w:r>
              <w:rPr>
                <w:rStyle w:val="Strong"/>
                <w:b w:val="0"/>
                <w:bCs w:val="0"/>
                <w:lang w:val="lt-LT"/>
              </w:rPr>
              <w:t>9</w:t>
            </w:r>
            <w:r w:rsidR="00026408" w:rsidRPr="00507566">
              <w:rPr>
                <w:rStyle w:val="Strong"/>
                <w:b w:val="0"/>
                <w:lang w:val="lt-LT"/>
              </w:rPr>
              <w:t>. Kokių rizikų, susijusių su šio pirkimo įgyvendinimu, įžvelgiate</w:t>
            </w:r>
            <w:r w:rsidR="0024037B">
              <w:rPr>
                <w:rStyle w:val="Strong"/>
                <w:b w:val="0"/>
                <w:lang w:val="lt-LT"/>
              </w:rPr>
              <w:t>?</w:t>
            </w:r>
            <w:r w:rsidR="00026408" w:rsidRPr="00507566">
              <w:rPr>
                <w:rStyle w:val="Strong"/>
                <w:b w:val="0"/>
                <w:lang w:val="lt-LT"/>
              </w:rPr>
              <w:t xml:space="preserve"> Kaip siūlytumėte jas suvaldyti?</w:t>
            </w:r>
          </w:p>
        </w:tc>
        <w:tc>
          <w:tcPr>
            <w:tcW w:w="3254" w:type="dxa"/>
            <w:shd w:val="clear" w:color="auto" w:fill="auto"/>
          </w:tcPr>
          <w:p w14:paraId="50B7574A" w14:textId="77777777" w:rsidR="00026408" w:rsidRPr="0083355E" w:rsidRDefault="00026408" w:rsidP="00A42C73">
            <w:pPr>
              <w:tabs>
                <w:tab w:val="left" w:pos="426"/>
              </w:tabs>
              <w:contextualSpacing/>
              <w:rPr>
                <w:rFonts w:eastAsia="Calibri"/>
                <w:lang w:val="lt-LT"/>
              </w:rPr>
            </w:pPr>
          </w:p>
        </w:tc>
      </w:tr>
      <w:tr w:rsidR="00026408" w:rsidRPr="0083355E" w14:paraId="600CE585" w14:textId="77777777" w:rsidTr="00D91DC7">
        <w:trPr>
          <w:trHeight w:val="44"/>
        </w:trPr>
        <w:tc>
          <w:tcPr>
            <w:tcW w:w="6374" w:type="dxa"/>
            <w:shd w:val="clear" w:color="auto" w:fill="auto"/>
          </w:tcPr>
          <w:p w14:paraId="60B7F958" w14:textId="09DD8EA6" w:rsidR="00026408" w:rsidRDefault="00026408" w:rsidP="00D91DC7">
            <w:pPr>
              <w:ind w:firstLine="597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765EF">
              <w:rPr>
                <w:lang w:val="lt-LT"/>
              </w:rPr>
              <w:t>0</w:t>
            </w:r>
            <w:r w:rsidRPr="0083355E">
              <w:rPr>
                <w:lang w:val="lt-LT"/>
              </w:rPr>
              <w:t>. Kiti siūlymai ir pastabos</w:t>
            </w:r>
            <w:r>
              <w:rPr>
                <w:lang w:val="lt-LT"/>
              </w:rPr>
              <w:t xml:space="preserve"> (jei yra)</w:t>
            </w:r>
          </w:p>
        </w:tc>
        <w:tc>
          <w:tcPr>
            <w:tcW w:w="3254" w:type="dxa"/>
            <w:shd w:val="clear" w:color="auto" w:fill="auto"/>
          </w:tcPr>
          <w:p w14:paraId="0CE59EE1" w14:textId="77777777" w:rsidR="00026408" w:rsidRPr="0083355E" w:rsidRDefault="00026408" w:rsidP="00A42C73">
            <w:pPr>
              <w:tabs>
                <w:tab w:val="left" w:pos="426"/>
              </w:tabs>
              <w:contextualSpacing/>
              <w:rPr>
                <w:rFonts w:eastAsia="Calibri"/>
                <w:lang w:val="lt-LT"/>
              </w:rPr>
            </w:pPr>
          </w:p>
        </w:tc>
      </w:tr>
    </w:tbl>
    <w:p w14:paraId="1F302778" w14:textId="77777777" w:rsidR="007B2E90" w:rsidRPr="0083355E" w:rsidRDefault="007B2E90" w:rsidP="001B6DAF">
      <w:pPr>
        <w:jc w:val="both"/>
        <w:rPr>
          <w:color w:val="000000" w:themeColor="text1"/>
          <w:lang w:val="lt-LT"/>
        </w:rPr>
      </w:pPr>
    </w:p>
    <w:p w14:paraId="05F87A90" w14:textId="77777777" w:rsidR="007B2E90" w:rsidRPr="0083355E" w:rsidRDefault="700A904B" w:rsidP="700A904B">
      <w:pPr>
        <w:ind w:firstLine="851"/>
        <w:jc w:val="both"/>
        <w:rPr>
          <w:lang w:val="lt-LT"/>
        </w:rPr>
      </w:pPr>
      <w:r w:rsidRPr="0083355E">
        <w:rPr>
          <w:lang w:val="lt-LT"/>
        </w:rPr>
        <w:lastRenderedPageBreak/>
        <w:t>PRIDEDAMA:</w:t>
      </w:r>
    </w:p>
    <w:p w14:paraId="2882AA93" w14:textId="4344F495" w:rsidR="007B2E90" w:rsidRPr="0083355E" w:rsidRDefault="700A904B" w:rsidP="700A904B">
      <w:pPr>
        <w:ind w:firstLine="851"/>
        <w:jc w:val="both"/>
        <w:rPr>
          <w:color w:val="000000" w:themeColor="text1"/>
          <w:lang w:val="lt-LT"/>
        </w:rPr>
      </w:pPr>
      <w:r w:rsidRPr="0083355E">
        <w:rPr>
          <w:lang w:val="lt-LT"/>
        </w:rPr>
        <w:t>1.</w:t>
      </w:r>
      <w:r w:rsidR="00A60C16" w:rsidRPr="0083355E">
        <w:rPr>
          <w:lang w:val="lt-LT"/>
        </w:rPr>
        <w:t xml:space="preserve"> T</w:t>
      </w:r>
      <w:r w:rsidRPr="0083355E">
        <w:rPr>
          <w:lang w:val="lt-LT"/>
        </w:rPr>
        <w:t>echninės specifikacijos projektas</w:t>
      </w:r>
      <w:r w:rsidRPr="0083355E">
        <w:rPr>
          <w:color w:val="000000" w:themeColor="text1"/>
          <w:lang w:val="lt-LT"/>
        </w:rPr>
        <w:t>;</w:t>
      </w:r>
    </w:p>
    <w:p w14:paraId="7658C745" w14:textId="6CA9EEB1" w:rsidR="00C61A02" w:rsidRDefault="700A904B" w:rsidP="700A904B">
      <w:pPr>
        <w:ind w:firstLine="851"/>
        <w:jc w:val="both"/>
        <w:rPr>
          <w:color w:val="000000" w:themeColor="text1"/>
          <w:lang w:val="lt-LT"/>
        </w:rPr>
      </w:pPr>
      <w:r w:rsidRPr="0083355E">
        <w:rPr>
          <w:color w:val="000000" w:themeColor="text1"/>
          <w:lang w:val="lt-LT"/>
        </w:rPr>
        <w:t>2. Kvalifikacinių reikalavimų projektas</w:t>
      </w:r>
      <w:r w:rsidR="00BC2315">
        <w:rPr>
          <w:color w:val="000000" w:themeColor="text1"/>
          <w:lang w:val="lt-LT"/>
        </w:rPr>
        <w:t>;</w:t>
      </w:r>
    </w:p>
    <w:p w14:paraId="2E0EB7C9" w14:textId="458E962C" w:rsidR="00BC2315" w:rsidRPr="0083355E" w:rsidRDefault="00BC2315" w:rsidP="700A904B">
      <w:pPr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3. </w:t>
      </w:r>
      <w:r w:rsidR="00B63415" w:rsidRPr="00B63415">
        <w:rPr>
          <w:color w:val="000000" w:themeColor="text1"/>
          <w:lang w:val="lt-LT"/>
        </w:rPr>
        <w:t>Pasiūlymų vertinimo kriterij</w:t>
      </w:r>
      <w:r w:rsidR="00BE3B6D">
        <w:rPr>
          <w:color w:val="000000" w:themeColor="text1"/>
          <w:lang w:val="lt-LT"/>
        </w:rPr>
        <w:t>ų</w:t>
      </w:r>
      <w:r w:rsidR="00B63415" w:rsidRPr="00B63415">
        <w:rPr>
          <w:color w:val="000000" w:themeColor="text1"/>
          <w:lang w:val="lt-LT"/>
        </w:rPr>
        <w:t xml:space="preserve"> ir sąlyg</w:t>
      </w:r>
      <w:r w:rsidR="00BE3B6D">
        <w:rPr>
          <w:color w:val="000000" w:themeColor="text1"/>
          <w:lang w:val="lt-LT"/>
        </w:rPr>
        <w:t xml:space="preserve">ų projektas. </w:t>
      </w:r>
    </w:p>
    <w:p w14:paraId="0BC043A8" w14:textId="6D604DB6" w:rsidR="00986475" w:rsidRPr="0083355E" w:rsidRDefault="00986475" w:rsidP="00EF3297">
      <w:pPr>
        <w:tabs>
          <w:tab w:val="left" w:pos="567"/>
        </w:tabs>
        <w:jc w:val="both"/>
        <w:rPr>
          <w:lang w:val="lt-LT"/>
        </w:rPr>
      </w:pPr>
    </w:p>
    <w:sectPr w:rsidR="00986475" w:rsidRPr="0083355E" w:rsidSect="00EF329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426" w:right="567" w:bottom="284" w:left="170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EAAC" w14:textId="77777777" w:rsidR="00BD26A8" w:rsidRDefault="00BD26A8">
      <w:r>
        <w:separator/>
      </w:r>
    </w:p>
  </w:endnote>
  <w:endnote w:type="continuationSeparator" w:id="0">
    <w:p w14:paraId="3967B74C" w14:textId="77777777" w:rsidR="00BD26A8" w:rsidRDefault="00BD26A8">
      <w:r>
        <w:continuationSeparator/>
      </w:r>
    </w:p>
  </w:endnote>
  <w:endnote w:type="continuationNotice" w:id="1">
    <w:p w14:paraId="3AD43652" w14:textId="77777777" w:rsidR="00BD26A8" w:rsidRDefault="00BD2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lawik Light">
    <w:charset w:val="BA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4778" w14:textId="77777777" w:rsidR="0074355E" w:rsidRDefault="0074355E">
    <w:pPr>
      <w:pStyle w:val="Footer"/>
    </w:pPr>
  </w:p>
  <w:p w14:paraId="09038A55" w14:textId="77777777" w:rsidR="0074355E" w:rsidRDefault="0074355E">
    <w:pPr>
      <w:pStyle w:val="Footer"/>
    </w:pPr>
  </w:p>
  <w:p w14:paraId="67DE9A25" w14:textId="77777777" w:rsidR="0074355E" w:rsidRDefault="00743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85"/>
      <w:gridCol w:w="2268"/>
      <w:gridCol w:w="2551"/>
      <w:gridCol w:w="1276"/>
      <w:gridCol w:w="1134"/>
      <w:gridCol w:w="567"/>
    </w:tblGrid>
    <w:tr w:rsidR="00BA6D37" w:rsidRPr="008855C5" w14:paraId="68F44DF9" w14:textId="77777777" w:rsidTr="00E31167">
      <w:trPr>
        <w:trHeight w:val="58"/>
      </w:trPr>
      <w:tc>
        <w:tcPr>
          <w:tcW w:w="1985" w:type="dxa"/>
        </w:tcPr>
        <w:p w14:paraId="2C23E65E" w14:textId="77777777" w:rsidR="0074355E" w:rsidRPr="002779E6" w:rsidRDefault="006B27B2" w:rsidP="00442134">
          <w:pPr>
            <w:pStyle w:val="Footer"/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>Biudžetinė įstaiga</w:t>
          </w:r>
        </w:p>
        <w:p w14:paraId="78497598" w14:textId="77777777" w:rsidR="0074355E" w:rsidRPr="002779E6" w:rsidRDefault="006B27B2" w:rsidP="00442134">
          <w:pPr>
            <w:pStyle w:val="Footer"/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 xml:space="preserve">Europos aikštė 1, </w:t>
          </w:r>
        </w:p>
        <w:p w14:paraId="35313311" w14:textId="77777777" w:rsidR="0074355E" w:rsidRPr="002779E6" w:rsidRDefault="006B27B2" w:rsidP="00442134">
          <w:pPr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>03505 Vilnius</w:t>
          </w:r>
        </w:p>
      </w:tc>
      <w:tc>
        <w:tcPr>
          <w:tcW w:w="2268" w:type="dxa"/>
        </w:tcPr>
        <w:p w14:paraId="3B80EDEA" w14:textId="06EE8C2E" w:rsidR="0074355E" w:rsidRPr="002779E6" w:rsidRDefault="006B27B2" w:rsidP="00442134">
          <w:pPr>
            <w:pStyle w:val="Footer"/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 xml:space="preserve">Tel. </w:t>
          </w:r>
          <w:r w:rsidR="003F3BE8" w:rsidRPr="003F3BE8">
            <w:rPr>
              <w:noProof/>
              <w:sz w:val="20"/>
              <w:szCs w:val="20"/>
              <w:lang w:val="lt-LT"/>
            </w:rPr>
            <w:t>+370 5 232 2222</w:t>
          </w:r>
        </w:p>
        <w:p w14:paraId="5C340292" w14:textId="77777777" w:rsidR="0074355E" w:rsidRPr="002779E6" w:rsidRDefault="006B27B2" w:rsidP="00442134">
          <w:pPr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>El. p. vlk@vlk.lt</w:t>
          </w:r>
        </w:p>
        <w:p w14:paraId="52538FB4" w14:textId="77777777" w:rsidR="0074355E" w:rsidRPr="00997BC9" w:rsidRDefault="006B27B2" w:rsidP="00215312">
          <w:pPr>
            <w:rPr>
              <w:sz w:val="20"/>
              <w:szCs w:val="20"/>
            </w:rPr>
          </w:pPr>
          <w:hyperlink r:id="rId1" w:history="1">
            <w:r w:rsidRPr="00997BC9">
              <w:rPr>
                <w:rStyle w:val="Hyperlink"/>
                <w:sz w:val="20"/>
                <w:szCs w:val="20"/>
              </w:rPr>
              <w:t>www.ligoniukasa.lrv.lt</w:t>
            </w:r>
          </w:hyperlink>
        </w:p>
        <w:p w14:paraId="6ABCBF1C" w14:textId="77777777" w:rsidR="0074355E" w:rsidRPr="002779E6" w:rsidRDefault="0074355E" w:rsidP="00442134">
          <w:pPr>
            <w:rPr>
              <w:noProof/>
              <w:color w:val="0563C1" w:themeColor="hyperlink"/>
              <w:sz w:val="20"/>
              <w:szCs w:val="20"/>
              <w:u w:val="single"/>
              <w:lang w:val="lt-LT"/>
            </w:rPr>
          </w:pPr>
        </w:p>
      </w:tc>
      <w:tc>
        <w:tcPr>
          <w:tcW w:w="2551" w:type="dxa"/>
        </w:tcPr>
        <w:p w14:paraId="65FC8364" w14:textId="77777777" w:rsidR="0074355E" w:rsidRPr="002779E6" w:rsidRDefault="006B27B2" w:rsidP="00442134">
          <w:pPr>
            <w:pStyle w:val="Footer"/>
            <w:tabs>
              <w:tab w:val="clear" w:pos="4819"/>
              <w:tab w:val="center" w:pos="4995"/>
            </w:tabs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>Duomenys kaupiami ir saugomi Juridinių asmenų registre, kodas 191351679</w:t>
          </w:r>
        </w:p>
        <w:p w14:paraId="23497496" w14:textId="77777777" w:rsidR="0074355E" w:rsidRPr="002779E6" w:rsidRDefault="0074355E" w:rsidP="00442134">
          <w:pPr>
            <w:pStyle w:val="Footer"/>
            <w:tabs>
              <w:tab w:val="clear" w:pos="4819"/>
              <w:tab w:val="center" w:pos="4995"/>
            </w:tabs>
            <w:rPr>
              <w:noProof/>
              <w:sz w:val="20"/>
              <w:szCs w:val="20"/>
              <w:lang w:val="lt-LT"/>
            </w:rPr>
          </w:pPr>
        </w:p>
        <w:p w14:paraId="540A6F7D" w14:textId="77777777" w:rsidR="0074355E" w:rsidRPr="002779E6" w:rsidRDefault="0074355E" w:rsidP="00442134">
          <w:pPr>
            <w:rPr>
              <w:noProof/>
              <w:sz w:val="20"/>
              <w:szCs w:val="20"/>
              <w:lang w:val="lt-LT"/>
            </w:rPr>
          </w:pPr>
        </w:p>
      </w:tc>
      <w:tc>
        <w:tcPr>
          <w:tcW w:w="1276" w:type="dxa"/>
        </w:tcPr>
        <w:p w14:paraId="2F63F5D0" w14:textId="77777777" w:rsidR="0074355E" w:rsidRPr="002779E6" w:rsidRDefault="0074355E" w:rsidP="00442134">
          <w:pPr>
            <w:ind w:left="2592" w:hanging="2592"/>
            <w:jc w:val="center"/>
            <w:rPr>
              <w:rFonts w:ascii="Tahoma" w:hAnsi="Tahoma" w:cs="Tahoma"/>
              <w:sz w:val="8"/>
              <w:szCs w:val="8"/>
              <w:lang w:val="lt-LT"/>
            </w:rPr>
          </w:pPr>
        </w:p>
        <w:p w14:paraId="28D9F984" w14:textId="77777777" w:rsidR="0074355E" w:rsidRPr="002779E6" w:rsidRDefault="006B27B2" w:rsidP="00442134">
          <w:pPr>
            <w:ind w:left="2592" w:hanging="2592"/>
            <w:jc w:val="center"/>
            <w:rPr>
              <w:rFonts w:ascii="Tahoma" w:hAnsi="Tahoma" w:cs="Tahoma"/>
              <w:lang w:val="lt-LT"/>
            </w:rPr>
          </w:pPr>
          <w:r>
            <w:rPr>
              <w:rFonts w:ascii="Tahoma" w:hAnsi="Tahoma" w:cs="Tahoma"/>
              <w:noProof/>
              <w:sz w:val="8"/>
              <w:szCs w:val="8"/>
              <w:lang w:val="lt-LT"/>
            </w:rPr>
            <w:drawing>
              <wp:anchor distT="0" distB="0" distL="114300" distR="114300" simplePos="0" relativeHeight="251658240" behindDoc="0" locked="0" layoutInCell="1" allowOverlap="1" wp14:anchorId="0DD152BF" wp14:editId="32601CA4">
                <wp:simplePos x="0" y="0"/>
                <wp:positionH relativeFrom="column">
                  <wp:posOffset>3810</wp:posOffset>
                </wp:positionH>
                <wp:positionV relativeFrom="paragraph">
                  <wp:posOffset>7620</wp:posOffset>
                </wp:positionV>
                <wp:extent cx="856800" cy="446400"/>
                <wp:effectExtent l="0" t="0" r="635" b="0"/>
                <wp:wrapNone/>
                <wp:docPr id="337337832" name="Paveikslėlis 413478500" descr="Paveikslėlis, kuriame yra žinutė&#10;&#10;Automatiškai sugeneruotas aprašy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aveikslėlis 5" descr="Paveikslėlis, kuriame yra žinutė&#10;&#10;Automatiškai sugeneruotas aprašymas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44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8"/>
              <w:szCs w:val="8"/>
              <w:lang w:val="lt-LT" w:eastAsia="lt-LT"/>
            </w:rPr>
            <w:drawing>
              <wp:anchor distT="0" distB="0" distL="114300" distR="114300" simplePos="0" relativeHeight="251658241" behindDoc="0" locked="0" layoutInCell="1" allowOverlap="1" wp14:anchorId="2C377C59" wp14:editId="67AA21B8">
                <wp:simplePos x="0" y="0"/>
                <wp:positionH relativeFrom="column">
                  <wp:posOffset>884555</wp:posOffset>
                </wp:positionH>
                <wp:positionV relativeFrom="paragraph">
                  <wp:posOffset>7620</wp:posOffset>
                </wp:positionV>
                <wp:extent cx="856800" cy="446400"/>
                <wp:effectExtent l="0" t="0" r="635" b="0"/>
                <wp:wrapNone/>
                <wp:docPr id="850964691" name="Paveikslėlis 306084538" descr="Paveikslėlis, kuriame yra žinutė&#10;&#10;Automatiškai sugeneruotas aprašy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eikslėlis, kuriame yra žinutė&#10;&#10;Automatiškai sugeneruotas aprašymas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44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34" w:type="dxa"/>
        </w:tcPr>
        <w:p w14:paraId="4D460555" w14:textId="77777777" w:rsidR="0074355E" w:rsidRPr="002779E6" w:rsidRDefault="0074355E" w:rsidP="00442134">
          <w:pPr>
            <w:pStyle w:val="Header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1247798E" w14:textId="77777777" w:rsidR="0074355E" w:rsidRDefault="006B27B2" w:rsidP="00442134">
          <w:pPr>
            <w:pStyle w:val="Header"/>
            <w:tabs>
              <w:tab w:val="clear" w:pos="4819"/>
              <w:tab w:val="clear" w:pos="9638"/>
            </w:tabs>
            <w:rPr>
              <w:noProof/>
              <w:lang w:val="lt-LT" w:eastAsia="lt-LT"/>
            </w:rPr>
          </w:pPr>
          <w:r w:rsidRPr="002779E6">
            <w:rPr>
              <w:noProof/>
              <w:lang w:val="lt-LT" w:eastAsia="lt-LT"/>
            </w:rPr>
            <w:t xml:space="preserve">  </w:t>
          </w:r>
        </w:p>
        <w:p w14:paraId="5B0EF0BC" w14:textId="77777777" w:rsidR="0074355E" w:rsidRPr="00FA1279" w:rsidRDefault="0074355E" w:rsidP="00FA1279">
          <w:pPr>
            <w:rPr>
              <w:lang w:val="lt-LT" w:eastAsia="lt-LT"/>
            </w:rPr>
          </w:pPr>
        </w:p>
      </w:tc>
      <w:tc>
        <w:tcPr>
          <w:tcW w:w="567" w:type="dxa"/>
        </w:tcPr>
        <w:p w14:paraId="67364651" w14:textId="77777777" w:rsidR="0074355E" w:rsidRPr="002779E6" w:rsidRDefault="0074355E" w:rsidP="00442134">
          <w:pPr>
            <w:pStyle w:val="Header"/>
            <w:tabs>
              <w:tab w:val="clear" w:pos="4819"/>
              <w:tab w:val="clear" w:pos="9638"/>
            </w:tabs>
            <w:rPr>
              <w:noProof/>
              <w:sz w:val="10"/>
              <w:szCs w:val="10"/>
              <w:lang w:val="lt-LT" w:eastAsia="lt-LT"/>
            </w:rPr>
          </w:pPr>
        </w:p>
        <w:p w14:paraId="28349274" w14:textId="77777777" w:rsidR="0074355E" w:rsidRPr="002779E6" w:rsidRDefault="0074355E" w:rsidP="00442134">
          <w:pPr>
            <w:pStyle w:val="Header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03E33DBE" w14:textId="77777777" w:rsidR="0074355E" w:rsidRPr="002779E6" w:rsidRDefault="0074355E" w:rsidP="00442134">
          <w:pPr>
            <w:pStyle w:val="Header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3FC44E15" w14:textId="77777777" w:rsidR="0074355E" w:rsidRPr="002779E6" w:rsidRDefault="0074355E" w:rsidP="00442134">
          <w:pPr>
            <w:pStyle w:val="Header"/>
            <w:tabs>
              <w:tab w:val="clear" w:pos="4819"/>
              <w:tab w:val="clear" w:pos="9638"/>
            </w:tabs>
            <w:ind w:left="428" w:hanging="428"/>
            <w:jc w:val="center"/>
            <w:rPr>
              <w:noProof/>
              <w:sz w:val="8"/>
              <w:szCs w:val="8"/>
              <w:lang w:val="lt-LT" w:eastAsia="lt-LT"/>
            </w:rPr>
          </w:pPr>
        </w:p>
      </w:tc>
    </w:tr>
  </w:tbl>
  <w:p w14:paraId="7F603B32" w14:textId="77777777" w:rsidR="0074355E" w:rsidRPr="00776B50" w:rsidRDefault="006B27B2">
    <w:pPr>
      <w:pStyle w:val="Footer"/>
      <w:rPr>
        <w:lang w:val="lt-LT"/>
      </w:rPr>
    </w:pPr>
    <w:r w:rsidRPr="00776B50">
      <w:rPr>
        <w:lang w:val="lt-L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B078" w14:textId="77777777" w:rsidR="00BD26A8" w:rsidRDefault="00BD26A8">
      <w:r>
        <w:separator/>
      </w:r>
    </w:p>
  </w:footnote>
  <w:footnote w:type="continuationSeparator" w:id="0">
    <w:p w14:paraId="5CA6108B" w14:textId="77777777" w:rsidR="00BD26A8" w:rsidRDefault="00BD26A8">
      <w:r>
        <w:continuationSeparator/>
      </w:r>
    </w:p>
  </w:footnote>
  <w:footnote w:type="continuationNotice" w:id="1">
    <w:p w14:paraId="4333632D" w14:textId="77777777" w:rsidR="00BD26A8" w:rsidRDefault="00BD26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301130"/>
      <w:docPartObj>
        <w:docPartGallery w:val="Page Numbers (Top of Page)"/>
        <w:docPartUnique/>
      </w:docPartObj>
    </w:sdtPr>
    <w:sdtEndPr/>
    <w:sdtContent>
      <w:p w14:paraId="4C5DBA25" w14:textId="77777777" w:rsidR="0074355E" w:rsidRDefault="006B27B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2BAF52F" w14:textId="77777777" w:rsidR="0074355E" w:rsidRDefault="00743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A9F3" w14:textId="77777777" w:rsidR="0074355E" w:rsidRPr="00BB33CE" w:rsidRDefault="0074355E" w:rsidP="00EF3297">
    <w:pPr>
      <w:pStyle w:val="Header"/>
      <w:tabs>
        <w:tab w:val="clear" w:pos="9638"/>
        <w:tab w:val="right" w:pos="8222"/>
      </w:tabs>
      <w:rPr>
        <w:color w:val="FF0000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270A1"/>
    <w:multiLevelType w:val="multilevel"/>
    <w:tmpl w:val="21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64B4C"/>
    <w:multiLevelType w:val="hybridMultilevel"/>
    <w:tmpl w:val="E676BCCA"/>
    <w:lvl w:ilvl="0" w:tplc="F5B82404">
      <w:start w:val="1"/>
      <w:numFmt w:val="bullet"/>
      <w:lvlText w:val="-"/>
      <w:lvlJc w:val="left"/>
      <w:pPr>
        <w:ind w:left="840" w:hanging="360"/>
      </w:pPr>
      <w:rPr>
        <w:rFonts w:ascii="Selawik Light" w:hAnsi="Selawik Light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56A4613"/>
    <w:multiLevelType w:val="hybridMultilevel"/>
    <w:tmpl w:val="FCA02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767BFA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01A"/>
    <w:multiLevelType w:val="hybridMultilevel"/>
    <w:tmpl w:val="321CD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105953">
    <w:abstractNumId w:val="2"/>
  </w:num>
  <w:num w:numId="2" w16cid:durableId="583104114">
    <w:abstractNumId w:val="3"/>
  </w:num>
  <w:num w:numId="3" w16cid:durableId="2031951588">
    <w:abstractNumId w:val="1"/>
  </w:num>
  <w:num w:numId="4" w16cid:durableId="65098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68"/>
    <w:rsid w:val="00003BB8"/>
    <w:rsid w:val="00014403"/>
    <w:rsid w:val="00026408"/>
    <w:rsid w:val="00053286"/>
    <w:rsid w:val="000659ED"/>
    <w:rsid w:val="000673D4"/>
    <w:rsid w:val="00083279"/>
    <w:rsid w:val="000B4898"/>
    <w:rsid w:val="000D0F92"/>
    <w:rsid w:val="000E050E"/>
    <w:rsid w:val="000E53C7"/>
    <w:rsid w:val="00110C1D"/>
    <w:rsid w:val="0011172F"/>
    <w:rsid w:val="0015243F"/>
    <w:rsid w:val="00156081"/>
    <w:rsid w:val="0017063E"/>
    <w:rsid w:val="0017251A"/>
    <w:rsid w:val="0018506B"/>
    <w:rsid w:val="001857A3"/>
    <w:rsid w:val="00185F7F"/>
    <w:rsid w:val="001926EB"/>
    <w:rsid w:val="00193EC2"/>
    <w:rsid w:val="001A604B"/>
    <w:rsid w:val="001B6DAF"/>
    <w:rsid w:val="001B6FA0"/>
    <w:rsid w:val="001C4B3F"/>
    <w:rsid w:val="002317E0"/>
    <w:rsid w:val="0024037B"/>
    <w:rsid w:val="00263BC9"/>
    <w:rsid w:val="00266804"/>
    <w:rsid w:val="002722A6"/>
    <w:rsid w:val="002816A2"/>
    <w:rsid w:val="00281BBD"/>
    <w:rsid w:val="00284CDC"/>
    <w:rsid w:val="00296799"/>
    <w:rsid w:val="002B6978"/>
    <w:rsid w:val="002E04FA"/>
    <w:rsid w:val="0030267A"/>
    <w:rsid w:val="0030444C"/>
    <w:rsid w:val="00305C4B"/>
    <w:rsid w:val="00317EDE"/>
    <w:rsid w:val="0032539C"/>
    <w:rsid w:val="00346A48"/>
    <w:rsid w:val="0035224E"/>
    <w:rsid w:val="00355C01"/>
    <w:rsid w:val="00364ED5"/>
    <w:rsid w:val="00382B0E"/>
    <w:rsid w:val="003835E2"/>
    <w:rsid w:val="00391E91"/>
    <w:rsid w:val="003B5437"/>
    <w:rsid w:val="003C2D08"/>
    <w:rsid w:val="003C3346"/>
    <w:rsid w:val="003F3BE8"/>
    <w:rsid w:val="00406F69"/>
    <w:rsid w:val="00413A52"/>
    <w:rsid w:val="00434BF8"/>
    <w:rsid w:val="00437D4E"/>
    <w:rsid w:val="0044243E"/>
    <w:rsid w:val="00467573"/>
    <w:rsid w:val="00477A8E"/>
    <w:rsid w:val="004C4FA0"/>
    <w:rsid w:val="004C7D6C"/>
    <w:rsid w:val="004D142B"/>
    <w:rsid w:val="004D16ED"/>
    <w:rsid w:val="004F14EA"/>
    <w:rsid w:val="00507566"/>
    <w:rsid w:val="0053278A"/>
    <w:rsid w:val="00534082"/>
    <w:rsid w:val="00565CDF"/>
    <w:rsid w:val="005A5037"/>
    <w:rsid w:val="005B1F85"/>
    <w:rsid w:val="005C1B69"/>
    <w:rsid w:val="005D510C"/>
    <w:rsid w:val="005F7D3F"/>
    <w:rsid w:val="00625638"/>
    <w:rsid w:val="0064781B"/>
    <w:rsid w:val="00654E61"/>
    <w:rsid w:val="00656479"/>
    <w:rsid w:val="00672EB3"/>
    <w:rsid w:val="00690EFA"/>
    <w:rsid w:val="006A41A5"/>
    <w:rsid w:val="006A7E0E"/>
    <w:rsid w:val="006B27B2"/>
    <w:rsid w:val="006B4005"/>
    <w:rsid w:val="006B428D"/>
    <w:rsid w:val="006C3570"/>
    <w:rsid w:val="006D5972"/>
    <w:rsid w:val="006D5F07"/>
    <w:rsid w:val="007132DA"/>
    <w:rsid w:val="007233C6"/>
    <w:rsid w:val="0074355E"/>
    <w:rsid w:val="00756C97"/>
    <w:rsid w:val="007642FF"/>
    <w:rsid w:val="007924BA"/>
    <w:rsid w:val="007A15D2"/>
    <w:rsid w:val="007A50F1"/>
    <w:rsid w:val="007B2E90"/>
    <w:rsid w:val="007D1D56"/>
    <w:rsid w:val="00826A0A"/>
    <w:rsid w:val="0083355E"/>
    <w:rsid w:val="0086446B"/>
    <w:rsid w:val="00884993"/>
    <w:rsid w:val="008855C5"/>
    <w:rsid w:val="00887BFF"/>
    <w:rsid w:val="0089162F"/>
    <w:rsid w:val="0089697C"/>
    <w:rsid w:val="008971D7"/>
    <w:rsid w:val="008A0413"/>
    <w:rsid w:val="008B45A6"/>
    <w:rsid w:val="008B6796"/>
    <w:rsid w:val="008C40E1"/>
    <w:rsid w:val="008C6381"/>
    <w:rsid w:val="00903B50"/>
    <w:rsid w:val="009247B3"/>
    <w:rsid w:val="00986475"/>
    <w:rsid w:val="00997BEE"/>
    <w:rsid w:val="009C0F75"/>
    <w:rsid w:val="009E6AE1"/>
    <w:rsid w:val="00A07679"/>
    <w:rsid w:val="00A07877"/>
    <w:rsid w:val="00A53603"/>
    <w:rsid w:val="00A60C16"/>
    <w:rsid w:val="00A62770"/>
    <w:rsid w:val="00A94C68"/>
    <w:rsid w:val="00AB44B6"/>
    <w:rsid w:val="00AD3BAF"/>
    <w:rsid w:val="00AE6468"/>
    <w:rsid w:val="00AF5234"/>
    <w:rsid w:val="00B444A4"/>
    <w:rsid w:val="00B63415"/>
    <w:rsid w:val="00B84892"/>
    <w:rsid w:val="00BB5DC4"/>
    <w:rsid w:val="00BC2315"/>
    <w:rsid w:val="00BD26A8"/>
    <w:rsid w:val="00BE3B6D"/>
    <w:rsid w:val="00BF2BC0"/>
    <w:rsid w:val="00BF5676"/>
    <w:rsid w:val="00C146D1"/>
    <w:rsid w:val="00C16D71"/>
    <w:rsid w:val="00C34353"/>
    <w:rsid w:val="00C34DD9"/>
    <w:rsid w:val="00C54FF1"/>
    <w:rsid w:val="00C61A02"/>
    <w:rsid w:val="00CD1337"/>
    <w:rsid w:val="00CD3D5D"/>
    <w:rsid w:val="00CD427A"/>
    <w:rsid w:val="00CF2AAF"/>
    <w:rsid w:val="00CF7E54"/>
    <w:rsid w:val="00D00C21"/>
    <w:rsid w:val="00D41814"/>
    <w:rsid w:val="00D671E4"/>
    <w:rsid w:val="00D77799"/>
    <w:rsid w:val="00D8576A"/>
    <w:rsid w:val="00D91DC7"/>
    <w:rsid w:val="00D967FF"/>
    <w:rsid w:val="00DA01A7"/>
    <w:rsid w:val="00DA3DB4"/>
    <w:rsid w:val="00DA5804"/>
    <w:rsid w:val="00DB68EA"/>
    <w:rsid w:val="00DC6193"/>
    <w:rsid w:val="00DD21E1"/>
    <w:rsid w:val="00E047C1"/>
    <w:rsid w:val="00E111D9"/>
    <w:rsid w:val="00E2252F"/>
    <w:rsid w:val="00E27B51"/>
    <w:rsid w:val="00E729A5"/>
    <w:rsid w:val="00E870D0"/>
    <w:rsid w:val="00E907B7"/>
    <w:rsid w:val="00E9112D"/>
    <w:rsid w:val="00E95D6A"/>
    <w:rsid w:val="00EA265C"/>
    <w:rsid w:val="00EA2810"/>
    <w:rsid w:val="00EC0E7D"/>
    <w:rsid w:val="00EC3760"/>
    <w:rsid w:val="00EF2E5C"/>
    <w:rsid w:val="00EF3297"/>
    <w:rsid w:val="00F11296"/>
    <w:rsid w:val="00F568A4"/>
    <w:rsid w:val="00F56D17"/>
    <w:rsid w:val="00F61299"/>
    <w:rsid w:val="00F765EF"/>
    <w:rsid w:val="00F81320"/>
    <w:rsid w:val="00F87545"/>
    <w:rsid w:val="00F961A6"/>
    <w:rsid w:val="00F9754A"/>
    <w:rsid w:val="00FB4924"/>
    <w:rsid w:val="00FD0286"/>
    <w:rsid w:val="00FD2EE9"/>
    <w:rsid w:val="52F025CC"/>
    <w:rsid w:val="700A9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296C0"/>
  <w15:chartTrackingRefBased/>
  <w15:docId w15:val="{D0507D0E-1F0C-4235-928E-5CB5E434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E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E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B2E9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E9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2E9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E9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B2E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B2E90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DefaultParagraphFont"/>
    <w:rsid w:val="007B2E90"/>
  </w:style>
  <w:style w:type="character" w:customStyle="1" w:styleId="eop">
    <w:name w:val="eop"/>
    <w:basedOn w:val="DefaultParagraphFont"/>
    <w:rsid w:val="007B2E90"/>
  </w:style>
  <w:style w:type="paragraph" w:customStyle="1" w:styleId="paragraph">
    <w:name w:val="paragraph"/>
    <w:basedOn w:val="Normal"/>
    <w:rsid w:val="007B2E90"/>
    <w:pPr>
      <w:spacing w:before="100" w:beforeAutospacing="1" w:after="100" w:afterAutospacing="1"/>
    </w:pPr>
    <w:rPr>
      <w:lang w:val="lt-LT" w:eastAsia="lt-LT"/>
    </w:rPr>
  </w:style>
  <w:style w:type="paragraph" w:styleId="Revision">
    <w:name w:val="Revision"/>
    <w:hidden/>
    <w:uiPriority w:val="99"/>
    <w:semiHidden/>
    <w:rsid w:val="00383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7B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BE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97BEE"/>
    <w:rPr>
      <w:vertAlign w:val="superscript"/>
    </w:rPr>
  </w:style>
  <w:style w:type="character" w:customStyle="1" w:styleId="ui-provider">
    <w:name w:val="ui-provider"/>
    <w:basedOn w:val="DefaultParagraphFont"/>
    <w:rsid w:val="00997BEE"/>
  </w:style>
  <w:style w:type="character" w:styleId="UnresolvedMention">
    <w:name w:val="Unresolved Mention"/>
    <w:basedOn w:val="DefaultParagraphFont"/>
    <w:uiPriority w:val="99"/>
    <w:semiHidden/>
    <w:unhideWhenUsed/>
    <w:rsid w:val="009864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5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6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mile.mockeviciute@vlk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ligoniukasa.lrv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ca46d0-6525-474c-a0c4-9b4e8a0ae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EFD0791446FDD4ABE156703CEFB116D" ma:contentTypeVersion="16" ma:contentTypeDescription="Kurkite naują dokumentą." ma:contentTypeScope="" ma:versionID="0795baafe0195c0a67df3618b2b06d97">
  <xsd:schema xmlns:xsd="http://www.w3.org/2001/XMLSchema" xmlns:xs="http://www.w3.org/2001/XMLSchema" xmlns:p="http://schemas.microsoft.com/office/2006/metadata/properties" xmlns:ns3="be0abf32-6309-4fb4-98cd-34d421dffa26" xmlns:ns4="22ca46d0-6525-474c-a0c4-9b4e8a0aea8b" targetNamespace="http://schemas.microsoft.com/office/2006/metadata/properties" ma:root="true" ma:fieldsID="d5ca16224eb789572f6be659261411e8" ns3:_="" ns4:_="">
    <xsd:import namespace="be0abf32-6309-4fb4-98cd-34d421dffa26"/>
    <xsd:import namespace="22ca46d0-6525-474c-a0c4-9b4e8a0aea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bf32-6309-4fb4-98cd-34d421dff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a46d0-6525-474c-a0c4-9b4e8a0ae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F7A6A-F2AF-4DAC-9DBC-87322D5E8391}">
  <ds:schemaRefs>
    <ds:schemaRef ds:uri="http://www.w3.org/XML/1998/namespace"/>
    <ds:schemaRef ds:uri="http://purl.org/dc/dcmitype/"/>
    <ds:schemaRef ds:uri="http://schemas.microsoft.com/office/infopath/2007/PartnerControls"/>
    <ds:schemaRef ds:uri="be0abf32-6309-4fb4-98cd-34d421dffa26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22ca46d0-6525-474c-a0c4-9b4e8a0aea8b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1116B0-A099-432B-AB18-DFE972209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A0ED9-E69E-4ED4-9ECE-180F2104F1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50CFDB-3BED-4A9F-82C7-98BC1297A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abf32-6309-4fb4-98cd-34d421dffa26"/>
    <ds:schemaRef ds:uri="22ca46d0-6525-474c-a0c4-9b4e8a0ae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3177</Words>
  <Characters>1812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Kamilė Mockevičiūtė</cp:lastModifiedBy>
  <cp:revision>85</cp:revision>
  <dcterms:created xsi:type="dcterms:W3CDTF">2025-03-03T12:31:00Z</dcterms:created>
  <dcterms:modified xsi:type="dcterms:W3CDTF">2025-06-05T07:07:00Z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0x010100BEFD0791446FDD4ABE156703CEFB116D</vt:lpwstr>
  </property>
</Properties>
</file>