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15A" w:rsidRDefault="0038015A" w:rsidP="0038015A">
      <w:pPr>
        <w:pStyle w:val="Pagrindinistekstas"/>
        <w:spacing w:line="276" w:lineRule="auto"/>
        <w:jc w:val="both"/>
        <w:rPr>
          <w:rStyle w:val="fontstyle01"/>
        </w:rPr>
      </w:pPr>
      <w:r w:rsidRPr="00861FD8">
        <w:rPr>
          <w:rStyle w:val="fontstyle01"/>
        </w:rPr>
        <w:t xml:space="preserve">UAB „Kauno vandenys“ (toliau – Perkantysis subjektas) </w:t>
      </w:r>
      <w:r w:rsidRPr="00D80084">
        <w:rPr>
          <w:rStyle w:val="fontstyle01"/>
        </w:rPr>
        <w:t>supaprastinto atviro konkurso būdu vykdo viešąjį pirkimą</w:t>
      </w:r>
      <w:r w:rsidRPr="00861FD8">
        <w:rPr>
          <w:rStyle w:val="fontstyle01"/>
        </w:rPr>
        <w:t xml:space="preserve"> Nr. </w:t>
      </w:r>
      <w:r w:rsidRPr="00D80084">
        <w:rPr>
          <w:rStyle w:val="fontstyle01"/>
        </w:rPr>
        <w:t>2832134</w:t>
      </w:r>
      <w:r w:rsidRPr="00861FD8">
        <w:rPr>
          <w:rStyle w:val="fontstyle01"/>
        </w:rPr>
        <w:t xml:space="preserve"> „</w:t>
      </w:r>
      <w:r w:rsidRPr="00D80084">
        <w:rPr>
          <w:rStyle w:val="fontstyle01"/>
        </w:rPr>
        <w:t>Transporto priemonių privalomasis ir kasko draudimas</w:t>
      </w:r>
      <w:r w:rsidRPr="00861FD8">
        <w:rPr>
          <w:rStyle w:val="fontstyle01"/>
        </w:rPr>
        <w:t xml:space="preserve">“ (toliau – Pirkimas). Skelbimas apie Pirkimą Centrinėje viešųjų pirkimų informacinėje sistemoje (toliau – CVP </w:t>
      </w:r>
      <w:r>
        <w:rPr>
          <w:rStyle w:val="fontstyle01"/>
        </w:rPr>
        <w:t>IS) buvo paskelbtas 2025 m. gegužės 2</w:t>
      </w:r>
      <w:r w:rsidRPr="00861FD8">
        <w:rPr>
          <w:rStyle w:val="fontstyle01"/>
        </w:rPr>
        <w:t>2 d.</w:t>
      </w:r>
    </w:p>
    <w:p w:rsidR="0038015A" w:rsidRDefault="0038015A" w:rsidP="0038015A">
      <w:pPr>
        <w:pStyle w:val="Pagrindinistekstas"/>
        <w:spacing w:line="276" w:lineRule="auto"/>
        <w:jc w:val="both"/>
        <w:rPr>
          <w:rStyle w:val="fontstyle01"/>
        </w:rPr>
      </w:pPr>
      <w:r>
        <w:rPr>
          <w:rStyle w:val="fontstyle01"/>
        </w:rPr>
        <w:t xml:space="preserve">2025 m. gegužės 26 d. Perkantysis subjektas gavo tiekėjo </w:t>
      </w:r>
      <w:r w:rsidR="005C7912">
        <w:rPr>
          <w:rStyle w:val="fontstyle01"/>
        </w:rPr>
        <w:t>&lt;............................&gt;</w:t>
      </w:r>
      <w:r>
        <w:rPr>
          <w:rStyle w:val="fontstyle01"/>
        </w:rPr>
        <w:t xml:space="preserve"> (toliau</w:t>
      </w:r>
      <w:r>
        <w:rPr>
          <w:rFonts w:ascii="TimesNewRomanPSMT" w:hAnsi="TimesNewRomanPSMT"/>
          <w:color w:val="000000"/>
        </w:rPr>
        <w:t xml:space="preserve"> </w:t>
      </w:r>
      <w:r>
        <w:rPr>
          <w:rStyle w:val="fontstyle01"/>
        </w:rPr>
        <w:t xml:space="preserve">– Tiekėjas) pretenziją (toliau – </w:t>
      </w:r>
      <w:r>
        <w:rPr>
          <w:rStyle w:val="fontstyle21"/>
        </w:rPr>
        <w:t>Pretenzija</w:t>
      </w:r>
      <w:r>
        <w:rPr>
          <w:rStyle w:val="fontstyle01"/>
        </w:rPr>
        <w:t xml:space="preserve">). </w:t>
      </w:r>
    </w:p>
    <w:p w:rsidR="0038015A" w:rsidRDefault="0038015A" w:rsidP="0038015A">
      <w:pPr>
        <w:spacing w:before="240" w:after="240" w:line="276" w:lineRule="auto"/>
        <w:ind w:firstLine="720"/>
        <w:jc w:val="both"/>
        <w:rPr>
          <w:bCs/>
          <w:i/>
          <w:iCs/>
          <w:szCs w:val="22"/>
        </w:rPr>
      </w:pPr>
      <w:r>
        <w:rPr>
          <w:bCs/>
          <w:i/>
          <w:iCs/>
          <w:szCs w:val="22"/>
        </w:rPr>
        <w:t>Tiekėjo Pretenzijoje keliami reikalavimai</w:t>
      </w:r>
    </w:p>
    <w:p w:rsidR="0038015A" w:rsidRPr="006929EE" w:rsidRDefault="0038015A" w:rsidP="0038015A">
      <w:pPr>
        <w:spacing w:before="120" w:line="276" w:lineRule="auto"/>
        <w:ind w:firstLine="720"/>
        <w:jc w:val="both"/>
        <w:rPr>
          <w:iCs/>
          <w:szCs w:val="22"/>
        </w:rPr>
      </w:pPr>
      <w:r w:rsidRPr="0089607E">
        <w:rPr>
          <w:bCs/>
          <w:szCs w:val="22"/>
        </w:rPr>
        <w:t>Pretenzijoje Tiekėjas prašo</w:t>
      </w:r>
      <w:r>
        <w:rPr>
          <w:b/>
          <w:szCs w:val="22"/>
        </w:rPr>
        <w:t xml:space="preserve"> </w:t>
      </w:r>
      <w:r>
        <w:rPr>
          <w:iCs/>
          <w:szCs w:val="22"/>
        </w:rPr>
        <w:t xml:space="preserve">koreguoti Pirkimo sąlygas išdėstant 28.1. punkto tekstą taip: </w:t>
      </w:r>
      <w:r w:rsidRPr="006929EE">
        <w:rPr>
          <w:iCs/>
          <w:szCs w:val="22"/>
        </w:rPr>
        <w:t>„</w:t>
      </w:r>
      <w:r>
        <w:rPr>
          <w:iCs/>
          <w:szCs w:val="22"/>
        </w:rPr>
        <w:t xml:space="preserve">28.1. </w:t>
      </w:r>
      <w:r w:rsidRPr="006929EE">
        <w:rPr>
          <w:iCs/>
          <w:szCs w:val="22"/>
        </w:rPr>
        <w:t>Perkantysis subjektas atmes tiekėjo pasiūlymą, jei bus tenkinama bent viena PĮ 58 straipsnio 4</w:t>
      </w:r>
      <w:r w:rsidRPr="006929EE">
        <w:rPr>
          <w:iCs/>
          <w:szCs w:val="22"/>
          <w:vertAlign w:val="superscript"/>
        </w:rPr>
        <w:t>1</w:t>
      </w:r>
      <w:r w:rsidRPr="006929EE">
        <w:rPr>
          <w:iCs/>
          <w:szCs w:val="22"/>
        </w:rPr>
        <w:t xml:space="preserve"> dalies 1, 2, 3 </w:t>
      </w:r>
      <w:r w:rsidRPr="006929EE">
        <w:rPr>
          <w:iCs/>
          <w:strike/>
          <w:szCs w:val="22"/>
        </w:rPr>
        <w:t>ir 6</w:t>
      </w:r>
      <w:r w:rsidRPr="006929EE">
        <w:rPr>
          <w:iCs/>
          <w:szCs w:val="22"/>
        </w:rPr>
        <w:t xml:space="preserve"> punktuose nurodyta sąlyga.“</w:t>
      </w:r>
    </w:p>
    <w:p w:rsidR="0038015A" w:rsidRDefault="0038015A" w:rsidP="0038015A">
      <w:pPr>
        <w:pStyle w:val="Pagrindinistekstas"/>
        <w:spacing w:before="240" w:after="240" w:line="276" w:lineRule="auto"/>
        <w:jc w:val="both"/>
        <w:rPr>
          <w:i/>
          <w:szCs w:val="22"/>
        </w:rPr>
      </w:pPr>
      <w:bookmarkStart w:id="0" w:name="_GoBack"/>
      <w:bookmarkEnd w:id="0"/>
      <w:r>
        <w:rPr>
          <w:i/>
          <w:szCs w:val="22"/>
        </w:rPr>
        <w:t>Dėl PĮ 58 straipsnio 4</w:t>
      </w:r>
      <w:r w:rsidRPr="005238D5">
        <w:rPr>
          <w:i/>
          <w:szCs w:val="22"/>
          <w:vertAlign w:val="superscript"/>
        </w:rPr>
        <w:t>1</w:t>
      </w:r>
      <w:r>
        <w:rPr>
          <w:i/>
          <w:szCs w:val="22"/>
        </w:rPr>
        <w:t xml:space="preserve"> dalies nuostatų taikymo Pirkime</w:t>
      </w:r>
    </w:p>
    <w:p w:rsidR="0038015A" w:rsidRDefault="0038015A" w:rsidP="0038015A">
      <w:pPr>
        <w:pStyle w:val="Pagrindinistekstas"/>
        <w:spacing w:before="120" w:line="276" w:lineRule="auto"/>
        <w:jc w:val="both"/>
        <w:rPr>
          <w:iCs/>
          <w:szCs w:val="22"/>
        </w:rPr>
      </w:pPr>
      <w:r w:rsidRPr="005238D5">
        <w:rPr>
          <w:iCs/>
          <w:szCs w:val="22"/>
        </w:rPr>
        <w:t>Pirkimo sąlygose papildomas ribojimas</w:t>
      </w:r>
      <w:r>
        <w:rPr>
          <w:iCs/>
          <w:szCs w:val="22"/>
        </w:rPr>
        <w:t xml:space="preserve"> pagal PĮ 58 straipsnio 4</w:t>
      </w:r>
      <w:r w:rsidRPr="006929EE">
        <w:rPr>
          <w:iCs/>
          <w:szCs w:val="22"/>
          <w:vertAlign w:val="superscript"/>
        </w:rPr>
        <w:t xml:space="preserve">1 </w:t>
      </w:r>
      <w:r>
        <w:rPr>
          <w:iCs/>
          <w:szCs w:val="22"/>
        </w:rPr>
        <w:t>dalies 6 punktą</w:t>
      </w:r>
      <w:r w:rsidRPr="005238D5">
        <w:rPr>
          <w:iCs/>
          <w:szCs w:val="22"/>
        </w:rPr>
        <w:t xml:space="preserve"> Perkančiojo subjekto pirkimo sąlygose pradėtas taikyti, nuo 2025 m. sausio 1 d. </w:t>
      </w:r>
      <w:r>
        <w:rPr>
          <w:iCs/>
          <w:szCs w:val="22"/>
        </w:rPr>
        <w:t xml:space="preserve">atsižvelgiant į </w:t>
      </w:r>
      <w:r w:rsidRPr="005238D5">
        <w:rPr>
          <w:iCs/>
          <w:szCs w:val="22"/>
        </w:rPr>
        <w:t xml:space="preserve">įsigaliojusius Lietuvos Respublikos pirkimų, atliekamų </w:t>
      </w:r>
      <w:proofErr w:type="spellStart"/>
      <w:r w:rsidRPr="005238D5">
        <w:rPr>
          <w:iCs/>
          <w:szCs w:val="22"/>
        </w:rPr>
        <w:t>vandentvarkos</w:t>
      </w:r>
      <w:proofErr w:type="spellEnd"/>
      <w:r w:rsidRPr="005238D5">
        <w:rPr>
          <w:iCs/>
          <w:szCs w:val="22"/>
        </w:rPr>
        <w:t>, energetikos, transporto ar pašto paslaugų srities perkančiųjų subjektų, įstatymo Nr. XIII-328 (toliau – Pirkimų įstatymas</w:t>
      </w:r>
      <w:r>
        <w:rPr>
          <w:iCs/>
          <w:szCs w:val="22"/>
        </w:rPr>
        <w:t xml:space="preserve"> arba PĮ</w:t>
      </w:r>
      <w:r w:rsidRPr="005238D5">
        <w:rPr>
          <w:iCs/>
          <w:szCs w:val="22"/>
        </w:rPr>
        <w:t>) 58 straipsnio pakeitim</w:t>
      </w:r>
      <w:r>
        <w:rPr>
          <w:iCs/>
          <w:szCs w:val="22"/>
        </w:rPr>
        <w:t xml:space="preserve">us. </w:t>
      </w:r>
    </w:p>
    <w:p w:rsidR="0038015A" w:rsidRDefault="0038015A" w:rsidP="0038015A">
      <w:pPr>
        <w:pStyle w:val="Pagrindinistekstas"/>
        <w:spacing w:before="120" w:line="276" w:lineRule="auto"/>
        <w:jc w:val="both"/>
        <w:rPr>
          <w:iCs/>
          <w:szCs w:val="22"/>
        </w:rPr>
      </w:pPr>
      <w:r>
        <w:rPr>
          <w:iCs/>
          <w:szCs w:val="22"/>
        </w:rPr>
        <w:t xml:space="preserve">Pažymėtina, kad Perkantysis subjektas, kaip viešasis geriamojo vandens tiekėjas ir nuotekų tvarkytojas patenka į pirmos kategorijos nacionaliniam saugumui užtikrinti svarbių įmonių sąrašą, patvirtintą  Lietuvos Respublikos nacionaliniam saugumui užtikrinti svarbių objektų apsaugos įstatymu Nr. IX-1132 (toliau – NSUSOAĮ). </w:t>
      </w:r>
    </w:p>
    <w:p w:rsidR="0038015A" w:rsidRPr="005238D5" w:rsidRDefault="0038015A" w:rsidP="0038015A">
      <w:pPr>
        <w:pStyle w:val="Pagrindinistekstas"/>
        <w:spacing w:before="120" w:line="276" w:lineRule="auto"/>
        <w:jc w:val="both"/>
        <w:rPr>
          <w:iCs/>
          <w:szCs w:val="22"/>
        </w:rPr>
      </w:pPr>
      <w:r>
        <w:rPr>
          <w:iCs/>
          <w:szCs w:val="22"/>
        </w:rPr>
        <w:t xml:space="preserve">Vadovaujantis minėtais teisės aktais, Perkantysis subjektas pirkimo dokumentuose sistemingai taiko papildomus reikalavimus, susijusius su nacionaliniu saugumu, reikalauja dokumentų įrodančių atitiktį nacionalinio saugumo kriterijams bei informuoja atsakingas institucijas apie sandorius, pagal NSUSOA 13 straipsnio reikalavimus. </w:t>
      </w:r>
    </w:p>
    <w:p w:rsidR="0038015A" w:rsidRPr="0030670D" w:rsidRDefault="0038015A" w:rsidP="0038015A">
      <w:pPr>
        <w:pStyle w:val="Pagrindinistekstas"/>
        <w:spacing w:before="240" w:after="240" w:line="276" w:lineRule="auto"/>
        <w:ind w:firstLine="720"/>
        <w:jc w:val="both"/>
        <w:rPr>
          <w:i/>
          <w:szCs w:val="22"/>
        </w:rPr>
      </w:pPr>
      <w:r w:rsidRPr="0030670D">
        <w:rPr>
          <w:i/>
          <w:szCs w:val="22"/>
        </w:rPr>
        <w:t>Dėl Pretenzijos tenkinimo</w:t>
      </w:r>
    </w:p>
    <w:p w:rsidR="0038015A" w:rsidRDefault="0038015A" w:rsidP="0038015A">
      <w:pPr>
        <w:pStyle w:val="Pagrindinistekstas"/>
        <w:spacing w:before="120" w:line="276" w:lineRule="auto"/>
        <w:jc w:val="both"/>
        <w:rPr>
          <w:iCs/>
          <w:szCs w:val="22"/>
        </w:rPr>
      </w:pPr>
      <w:r>
        <w:rPr>
          <w:iCs/>
          <w:szCs w:val="22"/>
        </w:rPr>
        <w:t>Perkantysis subjektas priimdamas sprendimą įvertino šias aplinkybes:</w:t>
      </w:r>
    </w:p>
    <w:p w:rsidR="0038015A" w:rsidRDefault="0038015A" w:rsidP="0038015A">
      <w:pPr>
        <w:pStyle w:val="Pagrindinistekstas"/>
        <w:spacing w:before="120" w:line="276" w:lineRule="auto"/>
        <w:jc w:val="both"/>
        <w:rPr>
          <w:iCs/>
          <w:szCs w:val="22"/>
        </w:rPr>
      </w:pPr>
      <w:r>
        <w:rPr>
          <w:iCs/>
          <w:szCs w:val="22"/>
        </w:rPr>
        <w:t xml:space="preserve">1. Pirkimo pagrindu numatomas sudaryti sandoris neatitinka NSUSOAĮ 13 straipsnyje nurodytų sandorių, todėl papildomi reikalavimai, susiję su nacionaliniu saugumu nėra privalomi. </w:t>
      </w:r>
    </w:p>
    <w:p w:rsidR="0038015A" w:rsidRDefault="0038015A" w:rsidP="0038015A">
      <w:pPr>
        <w:pStyle w:val="Pagrindinistekstas"/>
        <w:spacing w:before="120" w:line="276" w:lineRule="auto"/>
        <w:jc w:val="both"/>
        <w:rPr>
          <w:iCs/>
          <w:szCs w:val="22"/>
        </w:rPr>
      </w:pPr>
      <w:r>
        <w:rPr>
          <w:iCs/>
          <w:szCs w:val="22"/>
        </w:rPr>
        <w:t xml:space="preserve">2. Lietuvos apeliacinis teismas 2024 m. spalio 31 d. sprendimu, priimtu civilinėje byloje Nr. e2A-468-790/2024 sprendė, kad: </w:t>
      </w:r>
      <w:r w:rsidRPr="00AC3263">
        <w:rPr>
          <w:i/>
          <w:szCs w:val="22"/>
        </w:rPr>
        <w:t xml:space="preserve">„Perkančiajai organizacijai, kuriai suteikta teisė priimti sprendimą dėl pasiūlymo atmetimo, nėra suteikta įgaliojimų savarankiškai atlikti tiekėjo atitikties nacionalinio saugumo interesams vertinimo, o </w:t>
      </w:r>
      <w:r w:rsidRPr="00754ED3">
        <w:rPr>
          <w:b/>
          <w:bCs/>
          <w:i/>
          <w:szCs w:val="22"/>
        </w:rPr>
        <w:t>priimdama aptariamą sprendimą perkančioji  organizacija vadovaujasi kompetentingų institucijų turima informacija</w:t>
      </w:r>
      <w:r w:rsidRPr="00AC3263">
        <w:rPr>
          <w:i/>
          <w:szCs w:val="22"/>
        </w:rPr>
        <w:t xml:space="preserve"> apie tiekėjo interesus, galinčius kelti grėsmę nacionaliniam saugumui“.</w:t>
      </w:r>
      <w:r>
        <w:rPr>
          <w:iCs/>
          <w:szCs w:val="22"/>
        </w:rPr>
        <w:t xml:space="preserve"> </w:t>
      </w:r>
    </w:p>
    <w:p w:rsidR="0038015A" w:rsidRDefault="0038015A" w:rsidP="0038015A">
      <w:pPr>
        <w:pStyle w:val="Pagrindinistekstas"/>
        <w:spacing w:before="120" w:line="276" w:lineRule="auto"/>
        <w:jc w:val="both"/>
        <w:rPr>
          <w:i/>
          <w:szCs w:val="22"/>
        </w:rPr>
      </w:pPr>
      <w:r>
        <w:rPr>
          <w:iCs/>
          <w:szCs w:val="22"/>
        </w:rPr>
        <w:t xml:space="preserve">3. Aiškinamajame rašte dėl Viešųjų pirkimų įstatymo Nr. I-1491 35 ir 46 straipsnių pakeitimo įstatymo projekto numatyta, kad: </w:t>
      </w:r>
      <w:r w:rsidRPr="00F47C20">
        <w:rPr>
          <w:i/>
          <w:szCs w:val="22"/>
        </w:rPr>
        <w:t xml:space="preserve">„&lt;..&gt; įstatymo tikslas yra įgalinti Lietuvos Respublikos Vyriausybę nutarimu sudaryti taisykles, kuriomis remiantis įmonės būtų įtraukiamos į Rusijos karo </w:t>
      </w:r>
      <w:r w:rsidRPr="00F47C20">
        <w:rPr>
          <w:i/>
          <w:szCs w:val="22"/>
        </w:rPr>
        <w:lastRenderedPageBreak/>
        <w:t>rėmėjų sąrašą ir sudaryti tokį sąrašą, ir juo vadovaujantis neleisti tokioms įmonėms ar su jomis susijusioms įmonėms pagal Viešosios įstaigos audito ir apskaitos tarnybos direktoriaus 2008 m. gruodžio 17 d. įsakymą Nr. VAS-14 „Dėl 30-ojo verslo apskaitos standarto „Susiję asmenys" tvirtinimo.“ dalyvauti viešuosiuose pirkimuose Lietuvoje.“</w:t>
      </w:r>
    </w:p>
    <w:p w:rsidR="0038015A" w:rsidRPr="005A3DDF" w:rsidRDefault="0038015A" w:rsidP="0038015A">
      <w:pPr>
        <w:pStyle w:val="Pagrindinistekstas"/>
        <w:spacing w:before="120" w:line="276" w:lineRule="auto"/>
        <w:jc w:val="both"/>
        <w:rPr>
          <w:iCs/>
          <w:szCs w:val="22"/>
        </w:rPr>
      </w:pPr>
      <w:r w:rsidRPr="005A3DDF">
        <w:rPr>
          <w:iCs/>
          <w:szCs w:val="22"/>
        </w:rPr>
        <w:t xml:space="preserve">4. </w:t>
      </w:r>
      <w:r>
        <w:rPr>
          <w:iCs/>
          <w:szCs w:val="22"/>
        </w:rPr>
        <w:t xml:space="preserve">Idėja, kad būtų įpareigota viena valstybinė institucija centralizuotai parengti ir prižiūrėti registrą, kuriame būtų įvardinti ūkio subjektai, kurie vykdo veiklą priešiškose valstybėse buvo keliama ir Pirkimų įstatymo 58 straipsnio pakeitimo metu, tačiau to buvo atsisakyta, argumentuojant tuo, kad: </w:t>
      </w:r>
      <w:r w:rsidRPr="006D4F75">
        <w:rPr>
          <w:i/>
          <w:szCs w:val="22"/>
        </w:rPr>
        <w:t>„&lt;...&gt; teikiamais įstatymų pakeitimais siekiama suderinti nuostatas su nuo birželio mėnesio jau galiojančiomis LR viešųjų pirkimų įstatymo analogiškomis nuostatomis, šiame etape netikslinga nustatyti kitokią tiekėjų tikrinimo tvarką tik šiame įstatyme.“</w:t>
      </w:r>
      <w:r>
        <w:rPr>
          <w:rStyle w:val="Puslapioinaosnuoroda"/>
          <w:i/>
          <w:szCs w:val="22"/>
        </w:rPr>
        <w:footnoteReference w:id="1"/>
      </w:r>
    </w:p>
    <w:p w:rsidR="0038015A" w:rsidRPr="00C85513" w:rsidRDefault="0038015A" w:rsidP="0038015A">
      <w:pPr>
        <w:pStyle w:val="Pagrindinistekstas"/>
        <w:spacing w:before="120" w:line="276" w:lineRule="auto"/>
        <w:jc w:val="both"/>
        <w:rPr>
          <w:iCs/>
          <w:szCs w:val="22"/>
        </w:rPr>
      </w:pPr>
      <w:r w:rsidRPr="00C85513">
        <w:rPr>
          <w:iCs/>
          <w:szCs w:val="22"/>
        </w:rPr>
        <w:t xml:space="preserve">Vadovaujantis suformuota teismų praktika, </w:t>
      </w:r>
      <w:r>
        <w:rPr>
          <w:iCs/>
          <w:szCs w:val="22"/>
        </w:rPr>
        <w:t>P</w:t>
      </w:r>
      <w:r w:rsidRPr="00C85513">
        <w:rPr>
          <w:iCs/>
          <w:szCs w:val="22"/>
        </w:rPr>
        <w:t xml:space="preserve">erkantysis subjektas neturi įgaliojimų savarankiškai vertinti tiekėjų atitikties nacionalinio saugumo interesams. </w:t>
      </w:r>
      <w:r>
        <w:rPr>
          <w:iCs/>
          <w:szCs w:val="22"/>
        </w:rPr>
        <w:t xml:space="preserve">Sistemiškai ir </w:t>
      </w:r>
      <w:proofErr w:type="spellStart"/>
      <w:r>
        <w:rPr>
          <w:iCs/>
          <w:szCs w:val="22"/>
        </w:rPr>
        <w:t>teleologiškai</w:t>
      </w:r>
      <w:proofErr w:type="spellEnd"/>
      <w:r>
        <w:rPr>
          <w:iCs/>
          <w:szCs w:val="22"/>
        </w:rPr>
        <w:t xml:space="preserve"> </w:t>
      </w:r>
      <w:r w:rsidRPr="00C85513">
        <w:rPr>
          <w:iCs/>
          <w:szCs w:val="22"/>
        </w:rPr>
        <w:t xml:space="preserve">(t. y. pagal įstatymų leidėjo tikslus) </w:t>
      </w:r>
      <w:r>
        <w:rPr>
          <w:iCs/>
          <w:szCs w:val="22"/>
        </w:rPr>
        <w:t>a</w:t>
      </w:r>
      <w:r w:rsidRPr="00C85513">
        <w:rPr>
          <w:iCs/>
          <w:szCs w:val="22"/>
        </w:rPr>
        <w:t>iškinant teisės aktų nuostatas, darytina išvada, kad tiekėjai, kurių veikla gali kelti grėsmę nacionaliniam saugumui, turėtų būti identifikuoti ir įtraukti į oficialų sąrašą, pavyzdžiui, Rusijos karo rėmėjų sąrašą, kurio sudarymas ir tvarkymas turėtų būti pavestas Lietuvos Respublikos Vyriausybei ar jos įgaliotai institucijai.</w:t>
      </w:r>
    </w:p>
    <w:p w:rsidR="0038015A" w:rsidRDefault="0038015A" w:rsidP="0038015A">
      <w:pPr>
        <w:pStyle w:val="Pagrindinistekstas"/>
        <w:spacing w:before="120" w:line="276" w:lineRule="auto"/>
        <w:jc w:val="both"/>
        <w:rPr>
          <w:iCs/>
          <w:szCs w:val="22"/>
        </w:rPr>
      </w:pPr>
      <w:r w:rsidRPr="00C85513">
        <w:rPr>
          <w:iCs/>
          <w:szCs w:val="22"/>
        </w:rPr>
        <w:t xml:space="preserve">Atsižvelgiant į tai, kad šiuo metu toks sąrašas nėra oficialiai patvirtintas ar viešai prieinamas, o </w:t>
      </w:r>
      <w:r>
        <w:rPr>
          <w:iCs/>
          <w:szCs w:val="22"/>
        </w:rPr>
        <w:t>P</w:t>
      </w:r>
      <w:r w:rsidRPr="00C85513">
        <w:rPr>
          <w:iCs/>
          <w:szCs w:val="22"/>
        </w:rPr>
        <w:t xml:space="preserve">erkantysis subjektas neturi teisinio pagrindo savarankiškai spręsti dėl tiekėjų ryšių su priešiškomis valstybėmis ar jų keliamų grėsmių nacionaliniam saugumui, </w:t>
      </w:r>
      <w:r>
        <w:rPr>
          <w:iCs/>
          <w:szCs w:val="22"/>
        </w:rPr>
        <w:t>vadovaujantis</w:t>
      </w:r>
      <w:r w:rsidRPr="00C85513">
        <w:rPr>
          <w:iCs/>
          <w:szCs w:val="22"/>
        </w:rPr>
        <w:t xml:space="preserve"> proporcingumo ir teisėtumo princip</w:t>
      </w:r>
      <w:r>
        <w:rPr>
          <w:iCs/>
          <w:szCs w:val="22"/>
        </w:rPr>
        <w:t>ais</w:t>
      </w:r>
      <w:r w:rsidRPr="00C85513">
        <w:rPr>
          <w:iCs/>
          <w:szCs w:val="22"/>
        </w:rPr>
        <w:t xml:space="preserve"> priimtas sprendimas panaikinti pirkimo sąlygų 28.1 punkte nustatytą reikalavimą, kuriuo numatyta galimybė atmesti pasiūlymą vadovaujantis Pirkimų įstatymo 58 straipsnio 4¹ dalies 6 punktu.</w:t>
      </w:r>
    </w:p>
    <w:p w:rsidR="0038015A" w:rsidRPr="00805564" w:rsidRDefault="0038015A" w:rsidP="0038015A">
      <w:pPr>
        <w:pStyle w:val="Pagrindinistekstas"/>
        <w:spacing w:before="240" w:after="240" w:line="276" w:lineRule="auto"/>
        <w:jc w:val="both"/>
        <w:rPr>
          <w:i/>
          <w:szCs w:val="22"/>
        </w:rPr>
      </w:pPr>
      <w:r w:rsidRPr="00805564">
        <w:rPr>
          <w:i/>
          <w:szCs w:val="22"/>
        </w:rPr>
        <w:t>Dėl Pirkimo nutraukimo</w:t>
      </w:r>
    </w:p>
    <w:p w:rsidR="0038015A" w:rsidRDefault="0038015A" w:rsidP="0038015A">
      <w:pPr>
        <w:pStyle w:val="Pagrindinistekstas"/>
        <w:spacing w:before="120" w:line="276" w:lineRule="auto"/>
        <w:jc w:val="both"/>
        <w:rPr>
          <w:iCs/>
          <w:szCs w:val="22"/>
        </w:rPr>
      </w:pPr>
      <w:r w:rsidRPr="006F0E6E">
        <w:rPr>
          <w:iCs/>
          <w:szCs w:val="22"/>
        </w:rPr>
        <w:t>Papildomai įvertinus aplinkybes, nustatyta, kad transporto priemonių draudimo paslaugos šiuo metu yra siūlomos Centrinės perkančiosios organizacijos (</w:t>
      </w:r>
      <w:r>
        <w:rPr>
          <w:iCs/>
          <w:szCs w:val="22"/>
        </w:rPr>
        <w:t xml:space="preserve">toliau - </w:t>
      </w:r>
      <w:r w:rsidRPr="006F0E6E">
        <w:rPr>
          <w:iCs/>
          <w:szCs w:val="22"/>
        </w:rPr>
        <w:t>CPO) kataloge. Pirkimo sąlyg</w:t>
      </w:r>
      <w:r>
        <w:rPr>
          <w:iCs/>
          <w:szCs w:val="22"/>
        </w:rPr>
        <w:t>ų 4.6. punkte</w:t>
      </w:r>
      <w:r w:rsidRPr="006F0E6E">
        <w:rPr>
          <w:iCs/>
          <w:szCs w:val="22"/>
        </w:rPr>
        <w:t xml:space="preserve"> nurodyta, kad tokių paslaugų CPO kataloge nėra, tačiau tai neatitinka faktinės situacijos.</w:t>
      </w:r>
      <w:r>
        <w:rPr>
          <w:iCs/>
          <w:szCs w:val="22"/>
        </w:rPr>
        <w:t xml:space="preserve"> </w:t>
      </w:r>
    </w:p>
    <w:p w:rsidR="0038015A" w:rsidRDefault="0038015A" w:rsidP="0038015A">
      <w:pPr>
        <w:pStyle w:val="Pagrindinistekstas"/>
        <w:spacing w:before="120" w:line="276" w:lineRule="auto"/>
        <w:jc w:val="both"/>
        <w:rPr>
          <w:iCs/>
          <w:szCs w:val="22"/>
        </w:rPr>
      </w:pPr>
      <w:r>
        <w:rPr>
          <w:iCs/>
          <w:szCs w:val="22"/>
        </w:rPr>
        <w:t xml:space="preserve">Vadovaujantis Pirkimų įstatymo 90 straipsnio 1 dalyje numatyta, jog Perkantieji subjektai privalo paslaugas įsigyti iš CPO, jeigu jos atitinka perkančiojo subjekto poreikius ir perkantysis subjektas negali paslaugų įsigyti efektyvesniu būdu racionaliai naudodamas tam skirtas lėšas. </w:t>
      </w:r>
    </w:p>
    <w:p w:rsidR="0038015A" w:rsidRDefault="0038015A" w:rsidP="0038015A">
      <w:pPr>
        <w:pStyle w:val="Pagrindinistekstas"/>
        <w:spacing w:before="120" w:line="276" w:lineRule="auto"/>
        <w:jc w:val="both"/>
        <w:rPr>
          <w:iCs/>
          <w:szCs w:val="22"/>
        </w:rPr>
      </w:pPr>
      <w:r>
        <w:rPr>
          <w:iCs/>
          <w:szCs w:val="22"/>
        </w:rPr>
        <w:t>Atsižvelgiant į tai ir vadovaujantis Pirkimų įstatymo 41 straipsnio 4 dalies nuostatomis, Pirkimas nutraukiamas ir bus vykdomas naudojantis CPO.</w:t>
      </w:r>
    </w:p>
    <w:p w:rsidR="0038015A" w:rsidRDefault="0038015A" w:rsidP="0038015A">
      <w:pPr>
        <w:pStyle w:val="Pagrindinistekstas"/>
        <w:spacing w:before="120" w:after="120" w:line="240" w:lineRule="auto"/>
        <w:ind w:left="567" w:firstLine="0"/>
        <w:jc w:val="both"/>
        <w:rPr>
          <w:b/>
          <w:szCs w:val="22"/>
        </w:rPr>
      </w:pPr>
    </w:p>
    <w:p w:rsidR="0038015A" w:rsidRPr="006F0E6E" w:rsidRDefault="0038015A" w:rsidP="0038015A">
      <w:pPr>
        <w:pStyle w:val="Pagrindinistekstas"/>
        <w:spacing w:before="120" w:after="120" w:line="240" w:lineRule="auto"/>
        <w:ind w:left="567" w:firstLine="0"/>
        <w:jc w:val="both"/>
        <w:rPr>
          <w:b/>
          <w:szCs w:val="22"/>
        </w:rPr>
      </w:pPr>
      <w:r w:rsidRPr="006F0E6E">
        <w:rPr>
          <w:b/>
          <w:szCs w:val="22"/>
        </w:rPr>
        <w:t xml:space="preserve">NUSPRĘSTA: </w:t>
      </w:r>
    </w:p>
    <w:p w:rsidR="0038015A" w:rsidRPr="006F0E6E" w:rsidRDefault="0038015A" w:rsidP="0038015A">
      <w:pPr>
        <w:pStyle w:val="Pagrindinistekstas"/>
        <w:ind w:left="567" w:firstLine="0"/>
        <w:jc w:val="both"/>
        <w:rPr>
          <w:b/>
        </w:rPr>
      </w:pPr>
      <w:r w:rsidRPr="006F0E6E">
        <w:rPr>
          <w:b/>
        </w:rPr>
        <w:t xml:space="preserve">1. Tiekėjo Pretenziją tenkinti. </w:t>
      </w:r>
    </w:p>
    <w:p w:rsidR="0038015A" w:rsidRPr="006F0E6E" w:rsidRDefault="0038015A" w:rsidP="0038015A">
      <w:pPr>
        <w:pStyle w:val="Pagrindinistekstas"/>
        <w:ind w:left="567" w:firstLine="0"/>
        <w:jc w:val="both"/>
        <w:rPr>
          <w:b/>
        </w:rPr>
      </w:pPr>
      <w:r w:rsidRPr="006F0E6E">
        <w:rPr>
          <w:b/>
        </w:rPr>
        <w:lastRenderedPageBreak/>
        <w:t>2. Koreguoti Pirkimo sąlygų 28.1 punktą  iš jo pašalinant nuorodą į Pirkimų įstatymo 58 straipsnio 4¹ dalies 6 punktą.</w:t>
      </w:r>
    </w:p>
    <w:p w:rsidR="0038015A" w:rsidRPr="001F5751" w:rsidRDefault="0038015A" w:rsidP="0038015A">
      <w:pPr>
        <w:pStyle w:val="Pagrindinistekstas"/>
        <w:ind w:firstLine="567"/>
        <w:jc w:val="both"/>
        <w:rPr>
          <w:iCs/>
          <w:szCs w:val="22"/>
        </w:rPr>
      </w:pPr>
      <w:r w:rsidRPr="006F0E6E">
        <w:rPr>
          <w:b/>
        </w:rPr>
        <w:t>3. Nutraukti Pirkimą.</w:t>
      </w:r>
    </w:p>
    <w:p w:rsidR="00D41484" w:rsidRDefault="00D41484"/>
    <w:sectPr w:rsidR="00D41484" w:rsidSect="0091718E">
      <w:pgSz w:w="11906" w:h="16838" w:code="9"/>
      <w:pgMar w:top="1701" w:right="567" w:bottom="1134" w:left="1701" w:header="567" w:footer="56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A07" w:rsidRDefault="004D2A07" w:rsidP="0038015A">
      <w:r>
        <w:separator/>
      </w:r>
    </w:p>
  </w:endnote>
  <w:endnote w:type="continuationSeparator" w:id="0">
    <w:p w:rsidR="004D2A07" w:rsidRDefault="004D2A07" w:rsidP="0038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A07" w:rsidRDefault="004D2A07" w:rsidP="0038015A">
      <w:r>
        <w:separator/>
      </w:r>
    </w:p>
  </w:footnote>
  <w:footnote w:type="continuationSeparator" w:id="0">
    <w:p w:rsidR="004D2A07" w:rsidRDefault="004D2A07" w:rsidP="0038015A">
      <w:r>
        <w:continuationSeparator/>
      </w:r>
    </w:p>
  </w:footnote>
  <w:footnote w:id="1">
    <w:p w:rsidR="0038015A" w:rsidRDefault="0038015A" w:rsidP="0038015A">
      <w:pPr>
        <w:pStyle w:val="Puslapioinaostekstas"/>
      </w:pPr>
      <w:r>
        <w:rPr>
          <w:rStyle w:val="Puslapioinaosnuoroda"/>
        </w:rPr>
        <w:footnoteRef/>
      </w:r>
      <w:r>
        <w:t xml:space="preserve"> Pagrindinio komiteto išvada </w:t>
      </w:r>
      <w:hyperlink r:id="rId1" w:history="1">
        <w:r w:rsidRPr="00B67C40">
          <w:rPr>
            <w:rStyle w:val="Hipersaitas"/>
          </w:rPr>
          <w:t>https://e-seimas.lrs.lt/portal/legalAct/lt/TAK/8985b63080a711ef84ff9693ecd03ff5?jfwid=12d9lh57tj</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15A"/>
    <w:rsid w:val="00013434"/>
    <w:rsid w:val="000C7720"/>
    <w:rsid w:val="000E4DF6"/>
    <w:rsid w:val="00164660"/>
    <w:rsid w:val="001831C3"/>
    <w:rsid w:val="00192174"/>
    <w:rsid w:val="002277BC"/>
    <w:rsid w:val="00230EB8"/>
    <w:rsid w:val="00285797"/>
    <w:rsid w:val="002A5F1C"/>
    <w:rsid w:val="002C2466"/>
    <w:rsid w:val="002D5AED"/>
    <w:rsid w:val="003113DE"/>
    <w:rsid w:val="00317A62"/>
    <w:rsid w:val="0033114C"/>
    <w:rsid w:val="0037105D"/>
    <w:rsid w:val="0038015A"/>
    <w:rsid w:val="003868E1"/>
    <w:rsid w:val="003B478F"/>
    <w:rsid w:val="00424DF0"/>
    <w:rsid w:val="00441391"/>
    <w:rsid w:val="0044328D"/>
    <w:rsid w:val="00494D06"/>
    <w:rsid w:val="004D2A07"/>
    <w:rsid w:val="004D3125"/>
    <w:rsid w:val="00527BFA"/>
    <w:rsid w:val="005449AA"/>
    <w:rsid w:val="005721BD"/>
    <w:rsid w:val="0059629C"/>
    <w:rsid w:val="005B018E"/>
    <w:rsid w:val="005C120B"/>
    <w:rsid w:val="005C7912"/>
    <w:rsid w:val="005D2A24"/>
    <w:rsid w:val="006761A8"/>
    <w:rsid w:val="00681E59"/>
    <w:rsid w:val="006D785C"/>
    <w:rsid w:val="00725AF2"/>
    <w:rsid w:val="007734BB"/>
    <w:rsid w:val="007C1D14"/>
    <w:rsid w:val="007C20FD"/>
    <w:rsid w:val="007E4D60"/>
    <w:rsid w:val="007E7EF4"/>
    <w:rsid w:val="00804B06"/>
    <w:rsid w:val="008C2484"/>
    <w:rsid w:val="008D0F6A"/>
    <w:rsid w:val="0091718E"/>
    <w:rsid w:val="009407AC"/>
    <w:rsid w:val="00960627"/>
    <w:rsid w:val="009B282B"/>
    <w:rsid w:val="009D69AB"/>
    <w:rsid w:val="009D7629"/>
    <w:rsid w:val="00A02CAA"/>
    <w:rsid w:val="00A229C7"/>
    <w:rsid w:val="00A56108"/>
    <w:rsid w:val="00AF468B"/>
    <w:rsid w:val="00B23ACA"/>
    <w:rsid w:val="00B26F15"/>
    <w:rsid w:val="00B81A88"/>
    <w:rsid w:val="00C72767"/>
    <w:rsid w:val="00CA321A"/>
    <w:rsid w:val="00D2378B"/>
    <w:rsid w:val="00D41484"/>
    <w:rsid w:val="00DE5867"/>
    <w:rsid w:val="00E7684A"/>
    <w:rsid w:val="00F83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169D6"/>
  <w15:chartTrackingRefBased/>
  <w15:docId w15:val="{18B7EB70-FE94-48A9-BDBE-6D3C76FF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015A"/>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8015A"/>
    <w:pPr>
      <w:spacing w:line="360" w:lineRule="auto"/>
      <w:ind w:firstLine="851"/>
    </w:pPr>
  </w:style>
  <w:style w:type="character" w:customStyle="1" w:styleId="PagrindinistekstasDiagrama">
    <w:name w:val="Pagrindinis tekstas Diagrama"/>
    <w:basedOn w:val="Numatytasispastraiposriftas"/>
    <w:link w:val="Pagrindinistekstas"/>
    <w:rsid w:val="0038015A"/>
    <w:rPr>
      <w:sz w:val="24"/>
    </w:rPr>
  </w:style>
  <w:style w:type="character" w:styleId="Hipersaitas">
    <w:name w:val="Hyperlink"/>
    <w:uiPriority w:val="99"/>
    <w:rsid w:val="0038015A"/>
    <w:rPr>
      <w:color w:val="0000FF"/>
      <w:u w:val="single"/>
    </w:rPr>
  </w:style>
  <w:style w:type="character" w:customStyle="1" w:styleId="fontstyle01">
    <w:name w:val="fontstyle01"/>
    <w:basedOn w:val="Numatytasispastraiposriftas"/>
    <w:rsid w:val="0038015A"/>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8015A"/>
    <w:rPr>
      <w:rFonts w:ascii="TimesNewRomanPS-BoldMT" w:hAnsi="TimesNewRomanPS-BoldMT" w:hint="default"/>
      <w:b/>
      <w:bCs/>
      <w:i w:val="0"/>
      <w:iCs w:val="0"/>
      <w:color w:val="000000"/>
      <w:sz w:val="24"/>
      <w:szCs w:val="24"/>
    </w:rPr>
  </w:style>
  <w:style w:type="paragraph" w:styleId="Puslapioinaostekstas">
    <w:name w:val="footnote text"/>
    <w:basedOn w:val="prastasis"/>
    <w:link w:val="PuslapioinaostekstasDiagrama"/>
    <w:uiPriority w:val="99"/>
    <w:unhideWhenUsed/>
    <w:rsid w:val="0038015A"/>
    <w:rPr>
      <w:sz w:val="20"/>
    </w:rPr>
  </w:style>
  <w:style w:type="character" w:customStyle="1" w:styleId="PuslapioinaostekstasDiagrama">
    <w:name w:val="Puslapio išnašos tekstas Diagrama"/>
    <w:basedOn w:val="Numatytasispastraiposriftas"/>
    <w:link w:val="Puslapioinaostekstas"/>
    <w:uiPriority w:val="99"/>
    <w:rsid w:val="0038015A"/>
  </w:style>
  <w:style w:type="character" w:styleId="Puslapioinaosnuoroda">
    <w:name w:val="footnote reference"/>
    <w:basedOn w:val="Numatytasispastraiposriftas"/>
    <w:uiPriority w:val="99"/>
    <w:unhideWhenUsed/>
    <w:rsid w:val="003801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K/8985b63080a711ef84ff9693ecd03ff5?jfwid=12d9lh57tj"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3712</Words>
  <Characters>2117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cp:keywords/>
  <dc:description/>
  <cp:lastModifiedBy>Giedrė Žilionienė</cp:lastModifiedBy>
  <cp:revision>4</cp:revision>
  <dcterms:created xsi:type="dcterms:W3CDTF">2025-06-04T07:48:00Z</dcterms:created>
  <dcterms:modified xsi:type="dcterms:W3CDTF">2025-06-04T08:49:00Z</dcterms:modified>
</cp:coreProperties>
</file>