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150D" w14:textId="32118BFC" w:rsidR="00F34F97" w:rsidRDefault="002F4AA8" w:rsidP="00F4299D">
      <w:pPr>
        <w:tabs>
          <w:tab w:val="left" w:pos="720"/>
        </w:tabs>
        <w:jc w:val="right"/>
        <w:rPr>
          <w:rFonts w:eastAsia="Times New Roman" w:cs="Times New Roman"/>
          <w:szCs w:val="24"/>
        </w:rPr>
      </w:pPr>
      <w:r>
        <w:rPr>
          <w:rFonts w:eastAsia="Times New Roman" w:cs="Times New Roman"/>
          <w:szCs w:val="24"/>
        </w:rPr>
        <w:t>At</w:t>
      </w:r>
      <w:r w:rsidR="00F34F97">
        <w:rPr>
          <w:rFonts w:eastAsia="Times New Roman" w:cs="Times New Roman"/>
          <w:szCs w:val="24"/>
        </w:rPr>
        <w:t>viro</w:t>
      </w:r>
      <w:r w:rsidR="00F4299D">
        <w:rPr>
          <w:rFonts w:eastAsia="Times New Roman" w:cs="Times New Roman"/>
          <w:szCs w:val="24"/>
        </w:rPr>
        <w:t xml:space="preserve"> konkurso sąlygų</w:t>
      </w:r>
    </w:p>
    <w:p w14:paraId="49DDD90D" w14:textId="11EB98C6" w:rsidR="00295720" w:rsidRDefault="00F4299D" w:rsidP="00F4299D">
      <w:pPr>
        <w:tabs>
          <w:tab w:val="left" w:pos="720"/>
        </w:tabs>
        <w:jc w:val="right"/>
        <w:rPr>
          <w:rFonts w:eastAsia="Times New Roman" w:cs="Times New Roman"/>
          <w:szCs w:val="24"/>
        </w:rPr>
      </w:pPr>
      <w:r>
        <w:rPr>
          <w:rFonts w:eastAsia="Times New Roman" w:cs="Times New Roman"/>
          <w:szCs w:val="24"/>
        </w:rPr>
        <w:t xml:space="preserve"> </w:t>
      </w:r>
      <w:r w:rsidR="00E14BF9">
        <w:rPr>
          <w:rFonts w:eastAsia="Times New Roman" w:cs="Times New Roman"/>
          <w:szCs w:val="24"/>
        </w:rPr>
        <w:t>6</w:t>
      </w:r>
      <w:r>
        <w:rPr>
          <w:rFonts w:eastAsia="Times New Roman" w:cs="Times New Roman"/>
          <w:szCs w:val="24"/>
        </w:rPr>
        <w:t xml:space="preserve"> priedas</w:t>
      </w:r>
    </w:p>
    <w:p w14:paraId="5EDCA90E" w14:textId="09D7E227" w:rsidR="00295720" w:rsidRDefault="00F4299D" w:rsidP="00F4299D">
      <w:pPr>
        <w:tabs>
          <w:tab w:val="left" w:pos="720"/>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p>
    <w:p w14:paraId="524E560D" w14:textId="77777777" w:rsidR="00295720" w:rsidRDefault="00295720" w:rsidP="00295720">
      <w:pPr>
        <w:autoSpaceDN w:val="0"/>
        <w:ind w:right="-178"/>
        <w:jc w:val="center"/>
        <w:textAlignment w:val="baseline"/>
        <w:rPr>
          <w:rFonts w:cs="Times New Roman"/>
          <w:lang w:eastAsia="en-US"/>
        </w:rPr>
      </w:pPr>
      <w:r>
        <w:rPr>
          <w:rFonts w:cs="Times New Roman"/>
          <w:lang w:eastAsia="en-US"/>
        </w:rPr>
        <w:t>Herbas arba prekių ženklas</w:t>
      </w:r>
    </w:p>
    <w:p w14:paraId="22481401" w14:textId="77777777" w:rsidR="00295720" w:rsidRDefault="00295720" w:rsidP="00295720">
      <w:pPr>
        <w:autoSpaceDN w:val="0"/>
        <w:ind w:right="-178"/>
        <w:jc w:val="center"/>
        <w:textAlignment w:val="baseline"/>
        <w:rPr>
          <w:rFonts w:cs="Times New Roman"/>
          <w:lang w:eastAsia="en-US"/>
        </w:rPr>
      </w:pPr>
    </w:p>
    <w:p w14:paraId="423437B1"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(Teikėjo pavadinimas)</w:t>
      </w:r>
    </w:p>
    <w:p w14:paraId="68494628"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1569F6" w14:textId="77777777" w:rsidR="00295720" w:rsidRDefault="00295720" w:rsidP="00295720">
      <w:pPr>
        <w:autoSpaceDN w:val="0"/>
        <w:jc w:val="center"/>
        <w:textAlignment w:val="baseline"/>
        <w:rPr>
          <w:rFonts w:cs="Times New Roman"/>
          <w:b/>
          <w:bCs/>
          <w:sz w:val="20"/>
          <w:lang w:eastAsia="en-US"/>
        </w:rPr>
      </w:pPr>
    </w:p>
    <w:p w14:paraId="768EDEC0" w14:textId="77777777" w:rsidR="00295720" w:rsidRDefault="00295720" w:rsidP="00295720">
      <w:pPr>
        <w:autoSpaceDN w:val="0"/>
        <w:jc w:val="both"/>
        <w:textAlignment w:val="baseline"/>
        <w:rPr>
          <w:rFonts w:cs="Times New Roman"/>
          <w:sz w:val="20"/>
          <w:lang w:eastAsia="en-US"/>
        </w:rPr>
      </w:pPr>
      <w:r>
        <w:rPr>
          <w:rFonts w:cs="Times New Roman"/>
          <w:sz w:val="20"/>
          <w:lang w:eastAsia="en-US"/>
        </w:rPr>
        <w:t>__________________________</w:t>
      </w:r>
    </w:p>
    <w:p w14:paraId="62046A87" w14:textId="77777777" w:rsidR="00295720" w:rsidRDefault="00295720" w:rsidP="00295720">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E77A3C5" w14:textId="77777777" w:rsidR="00295720" w:rsidRDefault="00295720" w:rsidP="00295720">
      <w:pPr>
        <w:jc w:val="center"/>
        <w:rPr>
          <w:rFonts w:eastAsia="Lucida Sans Unicode" w:cs="Times New Roman"/>
          <w:b/>
          <w:szCs w:val="24"/>
        </w:rPr>
      </w:pPr>
    </w:p>
    <w:p w14:paraId="2ED29788" w14:textId="77777777" w:rsidR="00295720" w:rsidRDefault="00295720" w:rsidP="00295720">
      <w:pPr>
        <w:jc w:val="center"/>
        <w:rPr>
          <w:rFonts w:eastAsia="Lucida Sans Unicode" w:cs="Times New Roman"/>
          <w:b/>
          <w:szCs w:val="24"/>
        </w:rPr>
      </w:pPr>
      <w:r>
        <w:rPr>
          <w:rFonts w:eastAsia="Lucida Sans Unicode" w:cs="Times New Roman"/>
          <w:b/>
          <w:szCs w:val="24"/>
        </w:rPr>
        <w:t>PASIŪLYMAS</w:t>
      </w:r>
    </w:p>
    <w:p w14:paraId="600C0383" w14:textId="364AFEE2" w:rsidR="00295720" w:rsidRDefault="003E3638" w:rsidP="003B3EEB">
      <w:pPr>
        <w:jc w:val="center"/>
        <w:rPr>
          <w:rFonts w:cs="Times New Roman"/>
          <w:b/>
          <w:color w:val="000000"/>
          <w:szCs w:val="24"/>
        </w:rPr>
      </w:pPr>
      <w:r>
        <w:rPr>
          <w:b/>
          <w:bCs/>
          <w:color w:val="000000"/>
          <w:szCs w:val="24"/>
        </w:rPr>
        <w:t xml:space="preserve">PRIĖMIMO – SKUBIOS PAGALBOS SKYRIAUS </w:t>
      </w:r>
      <w:r w:rsidR="00A23A74">
        <w:rPr>
          <w:b/>
          <w:bCs/>
          <w:color w:val="000000"/>
          <w:szCs w:val="24"/>
        </w:rPr>
        <w:t>ULTRAGARSINĖ DIAGNOSTIKOS SISTEMA</w:t>
      </w:r>
    </w:p>
    <w:p w14:paraId="3599F9CF" w14:textId="77777777" w:rsidR="00E26BE1" w:rsidRDefault="00E26BE1" w:rsidP="003B3EEB">
      <w:pPr>
        <w:jc w:val="center"/>
        <w:rPr>
          <w:rFonts w:cs="Times New Roman"/>
          <w:b/>
          <w:color w:val="000000"/>
          <w:szCs w:val="24"/>
        </w:rPr>
      </w:pPr>
    </w:p>
    <w:p w14:paraId="48200CC2" w14:textId="77777777" w:rsidR="00E26BE1" w:rsidRDefault="00E26BE1" w:rsidP="003B3EEB">
      <w:pPr>
        <w:jc w:val="center"/>
        <w:rPr>
          <w:b/>
          <w:bCs/>
          <w:color w:val="000000"/>
          <w:szCs w:val="24"/>
        </w:rPr>
      </w:pPr>
    </w:p>
    <w:p w14:paraId="39319024" w14:textId="77777777" w:rsidR="00295720" w:rsidRDefault="00295720" w:rsidP="00904548">
      <w:pPr>
        <w:jc w:val="center"/>
        <w:rPr>
          <w:rFonts w:cs="Times New Roman"/>
          <w:bCs/>
          <w:sz w:val="20"/>
          <w:lang w:eastAsia="en-US"/>
        </w:rPr>
      </w:pPr>
      <w:r>
        <w:rPr>
          <w:rFonts w:cs="Times New Roman"/>
          <w:bCs/>
          <w:sz w:val="20"/>
          <w:lang w:eastAsia="en-US"/>
        </w:rPr>
        <w:t>_______________</w:t>
      </w:r>
    </w:p>
    <w:p w14:paraId="3D737EE2"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12D77AB9"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6F8BBDC8"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EFC92CC" w14:textId="77777777" w:rsidR="00295720" w:rsidRDefault="00295720" w:rsidP="00295720">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4898"/>
        <w:gridCol w:w="4972"/>
      </w:tblGrid>
      <w:tr w:rsidR="00295720" w14:paraId="6D837E8B"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1A9880BE"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78FAA53" w14:textId="77777777" w:rsidR="00295720" w:rsidRDefault="00295720" w:rsidP="00295720">
            <w:pPr>
              <w:snapToGrid w:val="0"/>
              <w:jc w:val="both"/>
              <w:rPr>
                <w:rFonts w:cs="Times New Roman"/>
                <w:color w:val="000000" w:themeColor="text1"/>
              </w:rPr>
            </w:pPr>
          </w:p>
          <w:p w14:paraId="0D861FED" w14:textId="77777777" w:rsidR="00295720" w:rsidRDefault="00295720" w:rsidP="00295720">
            <w:pPr>
              <w:jc w:val="both"/>
              <w:rPr>
                <w:rFonts w:cs="Times New Roman"/>
                <w:color w:val="000000" w:themeColor="text1"/>
              </w:rPr>
            </w:pPr>
          </w:p>
        </w:tc>
      </w:tr>
      <w:tr w:rsidR="00295720" w14:paraId="4B79F31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689A8438" w14:textId="77777777" w:rsidR="00295720" w:rsidRDefault="00295720" w:rsidP="00295720">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0ACF3D93" w14:textId="77777777" w:rsidR="00295720" w:rsidRDefault="00295720" w:rsidP="00295720">
            <w:pPr>
              <w:snapToGrid w:val="0"/>
              <w:jc w:val="both"/>
              <w:rPr>
                <w:rFonts w:cs="Times New Roman"/>
                <w:color w:val="000000" w:themeColor="text1"/>
              </w:rPr>
            </w:pPr>
          </w:p>
        </w:tc>
      </w:tr>
      <w:tr w:rsidR="00295720" w14:paraId="058D1029"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206F8629" w14:textId="77777777" w:rsidR="00295720" w:rsidRDefault="00295720" w:rsidP="00295720">
            <w:pPr>
              <w:snapToGrid w:val="0"/>
              <w:rPr>
                <w:rFonts w:cs="Times New Roman"/>
                <w:color w:val="000000" w:themeColor="text1"/>
                <w:szCs w:val="24"/>
              </w:rPr>
            </w:pPr>
            <w:r>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717A8D56" w14:textId="77777777" w:rsidR="00295720" w:rsidRDefault="00295720" w:rsidP="00295720">
            <w:pPr>
              <w:snapToGrid w:val="0"/>
              <w:jc w:val="both"/>
              <w:rPr>
                <w:rFonts w:cs="Times New Roman"/>
                <w:color w:val="000000" w:themeColor="text1"/>
              </w:rPr>
            </w:pPr>
          </w:p>
        </w:tc>
      </w:tr>
      <w:tr w:rsidR="00295720" w14:paraId="4B80E27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0FB1A860" w14:textId="77777777" w:rsidR="00295720" w:rsidRDefault="00295720" w:rsidP="00295720">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2D95162F" w14:textId="77777777" w:rsidR="00295720" w:rsidRDefault="00295720" w:rsidP="00295720">
            <w:pPr>
              <w:snapToGrid w:val="0"/>
              <w:jc w:val="both"/>
              <w:rPr>
                <w:rFonts w:cs="Times New Roman"/>
                <w:color w:val="000000" w:themeColor="text1"/>
              </w:rPr>
            </w:pPr>
          </w:p>
        </w:tc>
      </w:tr>
      <w:tr w:rsidR="00295720" w14:paraId="3A54A986" w14:textId="77777777" w:rsidTr="00295720">
        <w:tc>
          <w:tcPr>
            <w:tcW w:w="4898" w:type="dxa"/>
            <w:tcBorders>
              <w:top w:val="single" w:sz="4" w:space="0" w:color="auto"/>
              <w:left w:val="single" w:sz="4" w:space="0" w:color="auto"/>
              <w:bottom w:val="single" w:sz="4" w:space="0" w:color="auto"/>
              <w:right w:val="single" w:sz="4" w:space="0" w:color="auto"/>
            </w:tcBorders>
            <w:hideMark/>
          </w:tcPr>
          <w:p w14:paraId="2A7CBD75"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0E7CFD42" w14:textId="77777777" w:rsidR="00295720" w:rsidRDefault="00295720" w:rsidP="00295720">
            <w:pPr>
              <w:snapToGrid w:val="0"/>
              <w:jc w:val="both"/>
              <w:rPr>
                <w:rFonts w:cs="Times New Roman"/>
                <w:color w:val="000000" w:themeColor="text1"/>
              </w:rPr>
            </w:pPr>
          </w:p>
          <w:p w14:paraId="6C0C98F4" w14:textId="77777777" w:rsidR="00295720" w:rsidRDefault="00295720" w:rsidP="00295720">
            <w:pPr>
              <w:jc w:val="both"/>
              <w:rPr>
                <w:rFonts w:cs="Times New Roman"/>
                <w:color w:val="000000" w:themeColor="text1"/>
              </w:rPr>
            </w:pPr>
          </w:p>
        </w:tc>
      </w:tr>
      <w:tr w:rsidR="00295720" w14:paraId="74C75BF5" w14:textId="77777777" w:rsidTr="00295720">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5CF84E46" w14:textId="77777777" w:rsidR="00295720" w:rsidRDefault="00295720" w:rsidP="00295720">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3CDFB00B" w14:textId="77777777" w:rsidR="00295720" w:rsidRDefault="00295720" w:rsidP="00295720">
            <w:pPr>
              <w:snapToGrid w:val="0"/>
              <w:jc w:val="both"/>
              <w:rPr>
                <w:rFonts w:cs="Times New Roman"/>
                <w:color w:val="000000" w:themeColor="text1"/>
              </w:rPr>
            </w:pPr>
          </w:p>
          <w:p w14:paraId="6C715CF3" w14:textId="77777777" w:rsidR="00295720" w:rsidRDefault="00295720" w:rsidP="00295720">
            <w:pPr>
              <w:snapToGrid w:val="0"/>
              <w:jc w:val="both"/>
              <w:rPr>
                <w:rFonts w:cs="Times New Roman"/>
                <w:color w:val="000000" w:themeColor="text1"/>
              </w:rPr>
            </w:pPr>
          </w:p>
          <w:p w14:paraId="5407D701" w14:textId="77777777" w:rsidR="00295720" w:rsidRDefault="00295720" w:rsidP="00295720">
            <w:pPr>
              <w:snapToGrid w:val="0"/>
              <w:jc w:val="both"/>
              <w:rPr>
                <w:rFonts w:cs="Times New Roman"/>
                <w:color w:val="000000" w:themeColor="text1"/>
              </w:rPr>
            </w:pPr>
          </w:p>
          <w:p w14:paraId="4BD01D9A" w14:textId="77777777" w:rsidR="00295720" w:rsidRDefault="00295720" w:rsidP="00295720">
            <w:pPr>
              <w:snapToGrid w:val="0"/>
              <w:jc w:val="both"/>
              <w:rPr>
                <w:rFonts w:cs="Times New Roman"/>
                <w:color w:val="000000" w:themeColor="text1"/>
              </w:rPr>
            </w:pPr>
          </w:p>
          <w:p w14:paraId="0A0C676D" w14:textId="77777777" w:rsidR="00295720" w:rsidRDefault="00295720" w:rsidP="00295720">
            <w:pPr>
              <w:snapToGrid w:val="0"/>
              <w:jc w:val="both"/>
              <w:rPr>
                <w:rFonts w:cs="Times New Roman"/>
                <w:color w:val="000000" w:themeColor="text1"/>
              </w:rPr>
            </w:pPr>
          </w:p>
          <w:p w14:paraId="18E88935" w14:textId="77777777" w:rsidR="00295720" w:rsidRDefault="00295720" w:rsidP="00295720">
            <w:pPr>
              <w:snapToGrid w:val="0"/>
              <w:jc w:val="both"/>
              <w:rPr>
                <w:rFonts w:cs="Times New Roman"/>
                <w:color w:val="000000" w:themeColor="text1"/>
              </w:rPr>
            </w:pPr>
          </w:p>
          <w:p w14:paraId="2BE46A1B" w14:textId="77777777" w:rsidR="00295720" w:rsidRDefault="00295720" w:rsidP="00295720">
            <w:pPr>
              <w:snapToGrid w:val="0"/>
              <w:jc w:val="both"/>
              <w:rPr>
                <w:rFonts w:cs="Times New Roman"/>
                <w:color w:val="000000" w:themeColor="text1"/>
              </w:rPr>
            </w:pPr>
          </w:p>
        </w:tc>
      </w:tr>
      <w:tr w:rsidR="00295720" w14:paraId="1A62D1F4" w14:textId="77777777" w:rsidTr="00295720">
        <w:trPr>
          <w:trHeight w:val="403"/>
        </w:trPr>
        <w:tc>
          <w:tcPr>
            <w:tcW w:w="4898" w:type="dxa"/>
            <w:tcBorders>
              <w:top w:val="single" w:sz="4" w:space="0" w:color="auto"/>
              <w:left w:val="single" w:sz="4" w:space="0" w:color="auto"/>
              <w:bottom w:val="single" w:sz="4" w:space="0" w:color="auto"/>
              <w:right w:val="single" w:sz="4" w:space="0" w:color="auto"/>
            </w:tcBorders>
            <w:hideMark/>
          </w:tcPr>
          <w:p w14:paraId="1F1FB127" w14:textId="77777777" w:rsidR="00295720" w:rsidRDefault="00295720" w:rsidP="00295720">
            <w:pPr>
              <w:snapToGrid w:val="0"/>
              <w:jc w:val="both"/>
              <w:rPr>
                <w:rFonts w:cs="Times New Roman"/>
                <w:color w:val="000000" w:themeColor="text1"/>
              </w:rPr>
            </w:pPr>
            <w:r>
              <w:rPr>
                <w:rFonts w:cs="Times New Roman"/>
                <w:color w:val="000000" w:themeColor="text1"/>
                <w:sz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1DDBF56B" w14:textId="77777777" w:rsidR="00295720" w:rsidRDefault="00295720" w:rsidP="00295720">
            <w:pPr>
              <w:jc w:val="both"/>
              <w:rPr>
                <w:rFonts w:cs="Times New Roman"/>
                <w:color w:val="000000" w:themeColor="text1"/>
              </w:rPr>
            </w:pPr>
          </w:p>
        </w:tc>
      </w:tr>
      <w:tr w:rsidR="00295720" w14:paraId="455D9E19" w14:textId="77777777" w:rsidTr="00295720">
        <w:trPr>
          <w:trHeight w:val="293"/>
        </w:trPr>
        <w:tc>
          <w:tcPr>
            <w:tcW w:w="4898" w:type="dxa"/>
            <w:tcBorders>
              <w:top w:val="single" w:sz="4" w:space="0" w:color="auto"/>
              <w:left w:val="single" w:sz="4" w:space="0" w:color="auto"/>
              <w:bottom w:val="single" w:sz="4" w:space="0" w:color="auto"/>
              <w:right w:val="single" w:sz="4" w:space="0" w:color="auto"/>
            </w:tcBorders>
            <w:hideMark/>
          </w:tcPr>
          <w:p w14:paraId="5C1D4D70" w14:textId="77777777" w:rsidR="00295720" w:rsidRDefault="00295720" w:rsidP="00295720">
            <w:pPr>
              <w:snapToGrid w:val="0"/>
              <w:jc w:val="both"/>
              <w:rPr>
                <w:rFonts w:cs="Times New Roman"/>
                <w:color w:val="000000" w:themeColor="text1"/>
              </w:rPr>
            </w:pPr>
            <w:r>
              <w:rPr>
                <w:rFonts w:cs="Times New Roman"/>
                <w:color w:val="000000" w:themeColor="text1"/>
                <w:sz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B30ACAF" w14:textId="77777777" w:rsidR="00295720" w:rsidRDefault="00295720" w:rsidP="00295720">
            <w:pPr>
              <w:jc w:val="both"/>
              <w:rPr>
                <w:rFonts w:cs="Times New Roman"/>
                <w:color w:val="000000" w:themeColor="text1"/>
              </w:rPr>
            </w:pPr>
          </w:p>
        </w:tc>
      </w:tr>
    </w:tbl>
    <w:p w14:paraId="33870DE8"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5F2D5B8A" w14:textId="77777777" w:rsidR="00295720" w:rsidRDefault="00295720" w:rsidP="00295720">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A1DAA4D"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295720" w14:paraId="22ED0377" w14:textId="77777777" w:rsidTr="00295720">
        <w:tc>
          <w:tcPr>
            <w:tcW w:w="5058" w:type="dxa"/>
            <w:tcBorders>
              <w:top w:val="single" w:sz="4" w:space="0" w:color="000000"/>
              <w:left w:val="single" w:sz="4" w:space="0" w:color="000000"/>
              <w:bottom w:val="single" w:sz="4" w:space="0" w:color="000000"/>
              <w:right w:val="nil"/>
            </w:tcBorders>
            <w:hideMark/>
          </w:tcPr>
          <w:p w14:paraId="0F1B3EC4"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2343A32C" w14:textId="77777777" w:rsidR="00295720" w:rsidRDefault="00295720" w:rsidP="00295720">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74D78AC6" w14:textId="77777777" w:rsidR="00295720" w:rsidRDefault="00295720" w:rsidP="00295720">
            <w:pPr>
              <w:snapToGrid w:val="0"/>
              <w:jc w:val="both"/>
              <w:rPr>
                <w:rFonts w:cs="Times New Roman"/>
                <w:color w:val="000000" w:themeColor="text1"/>
                <w:szCs w:val="24"/>
                <w:lang w:eastAsia="zh-CN"/>
              </w:rPr>
            </w:pPr>
          </w:p>
          <w:p w14:paraId="0BF3CC30" w14:textId="77777777" w:rsidR="00295720" w:rsidRDefault="00295720" w:rsidP="00295720">
            <w:pPr>
              <w:snapToGrid w:val="0"/>
              <w:jc w:val="both"/>
              <w:rPr>
                <w:rFonts w:cs="Times New Roman"/>
                <w:color w:val="000000" w:themeColor="text1"/>
                <w:szCs w:val="24"/>
                <w:lang w:eastAsia="zh-CN"/>
              </w:rPr>
            </w:pPr>
          </w:p>
        </w:tc>
      </w:tr>
      <w:tr w:rsidR="00295720" w14:paraId="62CFAE27" w14:textId="77777777" w:rsidTr="00295720">
        <w:tc>
          <w:tcPr>
            <w:tcW w:w="5058" w:type="dxa"/>
            <w:tcBorders>
              <w:top w:val="single" w:sz="4" w:space="0" w:color="000000"/>
              <w:left w:val="single" w:sz="4" w:space="0" w:color="000000"/>
              <w:bottom w:val="single" w:sz="4" w:space="0" w:color="000000"/>
              <w:right w:val="nil"/>
            </w:tcBorders>
            <w:hideMark/>
          </w:tcPr>
          <w:p w14:paraId="79AA9E48"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218716E3" w14:textId="77777777" w:rsidR="00295720" w:rsidRDefault="00295720" w:rsidP="00295720">
            <w:pPr>
              <w:snapToGrid w:val="0"/>
              <w:rPr>
                <w:rFonts w:cs="Times New Roman"/>
                <w:color w:val="000000" w:themeColor="text1"/>
                <w:spacing w:val="-4"/>
                <w:szCs w:val="24"/>
              </w:rPr>
            </w:pPr>
            <w:r>
              <w:rPr>
                <w:rFonts w:cs="Times New Roman"/>
                <w:i/>
                <w:iCs/>
                <w:szCs w:val="24"/>
              </w:rPr>
              <w:t xml:space="preserve">(tiekėjo pirkimo sutarties vykdymui pasitelkiamas </w:t>
            </w:r>
            <w:r>
              <w:rPr>
                <w:rFonts w:cs="Times New Roman"/>
                <w:i/>
                <w:iCs/>
                <w:szCs w:val="24"/>
              </w:rPr>
              <w:lastRenderedPageBreak/>
              <w:t xml:space="preserve">trečiasis asmuo, </w:t>
            </w:r>
            <w:r>
              <w:rPr>
                <w:rFonts w:cs="Times New Roman"/>
                <w:i/>
                <w:iCs/>
                <w:szCs w:val="24"/>
                <w:u w:val="single"/>
              </w:rPr>
              <w:t>kurio kvalifikacija tiekėjas nesiremia</w:t>
            </w:r>
            <w:r>
              <w:rPr>
                <w:rFonts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5685B723" w14:textId="77777777" w:rsidR="00295720" w:rsidRDefault="00295720" w:rsidP="00295720">
            <w:pPr>
              <w:snapToGrid w:val="0"/>
              <w:jc w:val="both"/>
              <w:rPr>
                <w:rFonts w:cs="Times New Roman"/>
                <w:color w:val="000000" w:themeColor="text1"/>
                <w:szCs w:val="24"/>
                <w:lang w:eastAsia="zh-CN"/>
              </w:rPr>
            </w:pPr>
          </w:p>
        </w:tc>
      </w:tr>
      <w:tr w:rsidR="00295720" w14:paraId="485F455B" w14:textId="77777777" w:rsidTr="00295720">
        <w:tc>
          <w:tcPr>
            <w:tcW w:w="5058" w:type="dxa"/>
            <w:tcBorders>
              <w:top w:val="single" w:sz="4" w:space="0" w:color="000000"/>
              <w:left w:val="single" w:sz="4" w:space="0" w:color="000000"/>
              <w:bottom w:val="single" w:sz="4" w:space="0" w:color="000000"/>
              <w:right w:val="nil"/>
            </w:tcBorders>
            <w:hideMark/>
          </w:tcPr>
          <w:p w14:paraId="5458F259"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7356148C" w14:textId="77777777" w:rsidR="00295720" w:rsidRDefault="00295720" w:rsidP="00295720">
            <w:pPr>
              <w:snapToGrid w:val="0"/>
              <w:jc w:val="both"/>
              <w:rPr>
                <w:rFonts w:cs="Times New Roman"/>
                <w:color w:val="000000" w:themeColor="text1"/>
                <w:szCs w:val="24"/>
                <w:lang w:eastAsia="zh-CN"/>
              </w:rPr>
            </w:pPr>
          </w:p>
        </w:tc>
      </w:tr>
      <w:tr w:rsidR="00295720" w14:paraId="66CEB1D5" w14:textId="77777777" w:rsidTr="00295720">
        <w:tc>
          <w:tcPr>
            <w:tcW w:w="5058" w:type="dxa"/>
            <w:tcBorders>
              <w:top w:val="single" w:sz="4" w:space="0" w:color="000000"/>
              <w:left w:val="single" w:sz="4" w:space="0" w:color="000000"/>
              <w:bottom w:val="single" w:sz="4" w:space="0" w:color="000000"/>
              <w:right w:val="nil"/>
            </w:tcBorders>
            <w:hideMark/>
          </w:tcPr>
          <w:p w14:paraId="09F48FB3" w14:textId="77777777" w:rsidR="00295720" w:rsidRDefault="00295720" w:rsidP="00295720">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06397F20" w14:textId="77777777" w:rsidR="00295720" w:rsidRDefault="00295720" w:rsidP="00295720">
            <w:pPr>
              <w:snapToGrid w:val="0"/>
              <w:jc w:val="both"/>
              <w:rPr>
                <w:rFonts w:cs="Times New Roman"/>
                <w:color w:val="000000" w:themeColor="text1"/>
                <w:szCs w:val="24"/>
                <w:lang w:eastAsia="zh-CN"/>
              </w:rPr>
            </w:pPr>
          </w:p>
        </w:tc>
      </w:tr>
      <w:tr w:rsidR="00295720" w14:paraId="4EE280B0" w14:textId="77777777" w:rsidTr="00295720">
        <w:tc>
          <w:tcPr>
            <w:tcW w:w="5058" w:type="dxa"/>
            <w:tcBorders>
              <w:top w:val="single" w:sz="4" w:space="0" w:color="000000"/>
              <w:left w:val="single" w:sz="4" w:space="0" w:color="000000"/>
              <w:bottom w:val="single" w:sz="4" w:space="0" w:color="000000"/>
              <w:right w:val="nil"/>
            </w:tcBorders>
            <w:hideMark/>
          </w:tcPr>
          <w:p w14:paraId="228935F6" w14:textId="77777777" w:rsidR="00295720" w:rsidRDefault="00295720" w:rsidP="00295720">
            <w:pPr>
              <w:snapToGrid w:val="0"/>
              <w:rPr>
                <w:rFonts w:cs="Times New Roman"/>
                <w:color w:val="000000" w:themeColor="text1"/>
                <w:szCs w:val="24"/>
                <w:lang w:eastAsia="zh-CN"/>
              </w:rPr>
            </w:pPr>
            <w:r>
              <w:rPr>
                <w:rFonts w:cs="Times New Roman"/>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4867" w:type="dxa"/>
            <w:tcBorders>
              <w:top w:val="single" w:sz="4" w:space="0" w:color="000000"/>
              <w:left w:val="single" w:sz="4" w:space="0" w:color="000000"/>
              <w:bottom w:val="single" w:sz="4" w:space="0" w:color="000000"/>
              <w:right w:val="single" w:sz="4" w:space="0" w:color="000000"/>
            </w:tcBorders>
          </w:tcPr>
          <w:p w14:paraId="04E7E255" w14:textId="77777777" w:rsidR="00295720" w:rsidRDefault="00295720" w:rsidP="00295720">
            <w:pPr>
              <w:snapToGrid w:val="0"/>
              <w:jc w:val="both"/>
              <w:rPr>
                <w:rFonts w:cs="Times New Roman"/>
                <w:color w:val="000000" w:themeColor="text1"/>
                <w:szCs w:val="24"/>
                <w:lang w:eastAsia="zh-CN"/>
              </w:rPr>
            </w:pPr>
          </w:p>
        </w:tc>
      </w:tr>
      <w:tr w:rsidR="00295720" w14:paraId="003D9D3A" w14:textId="77777777" w:rsidTr="00295720">
        <w:tc>
          <w:tcPr>
            <w:tcW w:w="5058" w:type="dxa"/>
            <w:tcBorders>
              <w:top w:val="single" w:sz="4" w:space="0" w:color="000000"/>
              <w:left w:val="single" w:sz="4" w:space="0" w:color="000000"/>
              <w:bottom w:val="single" w:sz="4" w:space="0" w:color="000000"/>
              <w:right w:val="nil"/>
            </w:tcBorders>
            <w:hideMark/>
          </w:tcPr>
          <w:p w14:paraId="626FC769" w14:textId="77777777" w:rsidR="00295720" w:rsidRDefault="00295720" w:rsidP="00295720">
            <w:pPr>
              <w:snapToGrid w:val="0"/>
              <w:rPr>
                <w:rFonts w:cs="Times New Roman"/>
                <w:color w:val="000000" w:themeColor="text1"/>
                <w:spacing w:val="-4"/>
                <w:szCs w:val="24"/>
                <w:lang w:eastAsia="zh-CN"/>
              </w:rPr>
            </w:pPr>
            <w:r>
              <w:rPr>
                <w:rFonts w:cs="Times New Roman"/>
                <w:color w:val="000000" w:themeColor="text1"/>
                <w:spacing w:val="-4"/>
                <w:szCs w:val="24"/>
              </w:rPr>
              <w:t xml:space="preserve">Kvazisubtiekėjai,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542016D" w14:textId="77777777" w:rsidR="00295720" w:rsidRDefault="00295720" w:rsidP="00295720">
            <w:pPr>
              <w:snapToGrid w:val="0"/>
              <w:jc w:val="both"/>
              <w:rPr>
                <w:rFonts w:cs="Times New Roman"/>
                <w:color w:val="000000" w:themeColor="text1"/>
                <w:szCs w:val="24"/>
                <w:lang w:eastAsia="zh-CN"/>
              </w:rPr>
            </w:pPr>
          </w:p>
        </w:tc>
      </w:tr>
    </w:tbl>
    <w:p w14:paraId="56C55977"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08934506" w14:textId="77777777" w:rsidR="006C6AB2" w:rsidRDefault="006C6AB2" w:rsidP="006C6AB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Šiuo pasiūlymu pažymime, kad sutinkame su visomis pirkimo sąlygomis, nustatytomis:</w:t>
      </w:r>
    </w:p>
    <w:p w14:paraId="14CBB633" w14:textId="77777777" w:rsidR="006C6AB2" w:rsidRDefault="006C6AB2" w:rsidP="006C6AB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 xml:space="preserve">1) </w:t>
      </w:r>
      <w:r w:rsidRPr="006A58C3">
        <w:rPr>
          <w:rFonts w:cs="Times New Roman"/>
          <w:kern w:val="2"/>
          <w:szCs w:val="24"/>
          <w:lang w:eastAsia="hi-IN" w:bidi="hi-IN"/>
        </w:rPr>
        <w:t xml:space="preserve">paskelbus Europos Sąjungos oficialiojo leidinio priede </w:t>
      </w:r>
      <w:hyperlink r:id="rId5" w:history="1">
        <w:r w:rsidRPr="00DE5C51">
          <w:rPr>
            <w:rStyle w:val="Hyperlink"/>
            <w:kern w:val="2"/>
            <w:szCs w:val="24"/>
            <w:lang w:eastAsia="hi-IN" w:bidi="hi-IN"/>
          </w:rPr>
          <w:t>http://ted.europa.eu</w:t>
        </w:r>
      </w:hyperlink>
      <w:r>
        <w:rPr>
          <w:rFonts w:cs="Times New Roman"/>
          <w:kern w:val="2"/>
          <w:szCs w:val="24"/>
          <w:lang w:eastAsia="hi-IN" w:bidi="hi-IN"/>
        </w:rPr>
        <w:t xml:space="preserve">, Centrinėje viešųjų pirkimų informacinėje sistemoje (CVP IS) adresu </w:t>
      </w:r>
      <w:r w:rsidRPr="00E26BE1">
        <w:rPr>
          <w:rFonts w:cs="Times New Roman"/>
          <w:kern w:val="2"/>
          <w:szCs w:val="24"/>
          <w:lang w:eastAsia="hi-IN" w:bidi="hi-IN"/>
        </w:rPr>
        <w:t>https://viesiejipirkimai.lt</w:t>
      </w:r>
      <w:r>
        <w:rPr>
          <w:rFonts w:cs="Times New Roman"/>
          <w:kern w:val="2"/>
          <w:szCs w:val="24"/>
          <w:lang w:eastAsia="hi-IN" w:bidi="hi-IN"/>
        </w:rPr>
        <w:t>;</w:t>
      </w:r>
    </w:p>
    <w:p w14:paraId="2B3E27CA" w14:textId="5048E98A" w:rsidR="006C6AB2" w:rsidRDefault="006C6AB2" w:rsidP="004B34C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 xml:space="preserve"> </w:t>
      </w:r>
      <w:r>
        <w:rPr>
          <w:rFonts w:cs="Times New Roman"/>
          <w:kern w:val="2"/>
          <w:szCs w:val="24"/>
          <w:lang w:eastAsia="hi-IN" w:bidi="hi-IN"/>
        </w:rPr>
        <w:tab/>
        <w:t>2) kituose pirkimo dokumentuose (jų paaiškinimuose, papildymuose).</w:t>
      </w:r>
    </w:p>
    <w:p w14:paraId="4C31B582" w14:textId="6F1880DC" w:rsidR="00295720" w:rsidRDefault="00295720" w:rsidP="00295720">
      <w:pPr>
        <w:jc w:val="both"/>
        <w:rPr>
          <w:rFonts w:cs="Tahoma"/>
          <w:b/>
          <w:szCs w:val="24"/>
        </w:rPr>
      </w:pPr>
      <w:r>
        <w:rPr>
          <w:rFonts w:cs="Tahoma"/>
          <w:b/>
          <w:szCs w:val="24"/>
        </w:rPr>
        <w:t>Mes siūlome:</w:t>
      </w:r>
    </w:p>
    <w:p w14:paraId="6BEE581D" w14:textId="595D12C1" w:rsidR="00316DC9" w:rsidRDefault="00D10289" w:rsidP="00845706">
      <w:pPr>
        <w:jc w:val="both"/>
        <w:rPr>
          <w:rFonts w:cs="Tahoma"/>
          <w:b/>
          <w:szCs w:val="24"/>
        </w:rPr>
      </w:pPr>
      <w:r>
        <w:rPr>
          <w:rFonts w:cs="Tahoma"/>
          <w:b/>
          <w:szCs w:val="24"/>
        </w:rPr>
        <w:t>3 lentelė</w:t>
      </w:r>
    </w:p>
    <w:tbl>
      <w:tblPr>
        <w:tblStyle w:val="TableGrid"/>
        <w:tblW w:w="12686" w:type="dxa"/>
        <w:tblLook w:val="04A0" w:firstRow="1" w:lastRow="0" w:firstColumn="1" w:lastColumn="0" w:noHBand="0" w:noVBand="1"/>
      </w:tblPr>
      <w:tblGrid>
        <w:gridCol w:w="917"/>
        <w:gridCol w:w="1585"/>
        <w:gridCol w:w="1264"/>
        <w:gridCol w:w="1443"/>
        <w:gridCol w:w="1590"/>
        <w:gridCol w:w="1560"/>
        <w:gridCol w:w="1559"/>
        <w:gridCol w:w="845"/>
        <w:gridCol w:w="1923"/>
      </w:tblGrid>
      <w:tr w:rsidR="00C30A6F" w14:paraId="43DCAFD7" w14:textId="77777777" w:rsidTr="00811EF4">
        <w:trPr>
          <w:gridAfter w:val="2"/>
          <w:wAfter w:w="2768" w:type="dxa"/>
        </w:trPr>
        <w:tc>
          <w:tcPr>
            <w:tcW w:w="917" w:type="dxa"/>
          </w:tcPr>
          <w:p w14:paraId="4925EEF8" w14:textId="5C2F3A6A" w:rsidR="00845706" w:rsidRPr="00D10289" w:rsidRDefault="00845706" w:rsidP="00572E37">
            <w:pPr>
              <w:jc w:val="center"/>
              <w:rPr>
                <w:rFonts w:cs="Tahoma"/>
                <w:bCs/>
                <w:szCs w:val="24"/>
              </w:rPr>
            </w:pPr>
            <w:r w:rsidRPr="00D10289">
              <w:rPr>
                <w:rFonts w:cs="Tahoma"/>
                <w:bCs/>
                <w:szCs w:val="24"/>
              </w:rPr>
              <w:t>Eil</w:t>
            </w:r>
            <w:r>
              <w:rPr>
                <w:rFonts w:cs="Tahoma"/>
                <w:bCs/>
                <w:szCs w:val="24"/>
              </w:rPr>
              <w:t>.</w:t>
            </w:r>
            <w:r w:rsidRPr="00D10289">
              <w:rPr>
                <w:rFonts w:cs="Tahoma"/>
                <w:bCs/>
                <w:szCs w:val="24"/>
              </w:rPr>
              <w:t xml:space="preserve"> Nr.</w:t>
            </w:r>
          </w:p>
        </w:tc>
        <w:tc>
          <w:tcPr>
            <w:tcW w:w="1585" w:type="dxa"/>
          </w:tcPr>
          <w:p w14:paraId="4F4D847F" w14:textId="3494180F" w:rsidR="00845706" w:rsidRPr="00572E37" w:rsidRDefault="00845706" w:rsidP="00572E37">
            <w:pPr>
              <w:jc w:val="center"/>
              <w:rPr>
                <w:rFonts w:cs="Tahoma"/>
                <w:bCs/>
                <w:szCs w:val="24"/>
              </w:rPr>
            </w:pPr>
            <w:r w:rsidRPr="00572E37">
              <w:rPr>
                <w:rFonts w:cs="Tahoma"/>
                <w:bCs/>
                <w:szCs w:val="24"/>
              </w:rPr>
              <w:t>Prekės pavadinimas</w:t>
            </w:r>
          </w:p>
        </w:tc>
        <w:tc>
          <w:tcPr>
            <w:tcW w:w="1264" w:type="dxa"/>
          </w:tcPr>
          <w:p w14:paraId="6BE0E542" w14:textId="0DA07343" w:rsidR="00845706" w:rsidRPr="00572E37" w:rsidRDefault="00845706" w:rsidP="00572E37">
            <w:pPr>
              <w:jc w:val="center"/>
              <w:rPr>
                <w:rFonts w:cs="Tahoma"/>
                <w:bCs/>
                <w:szCs w:val="24"/>
              </w:rPr>
            </w:pPr>
            <w:r>
              <w:rPr>
                <w:rFonts w:cs="Tahoma"/>
                <w:bCs/>
                <w:szCs w:val="24"/>
              </w:rPr>
              <w:t>Mato vnt.</w:t>
            </w:r>
          </w:p>
        </w:tc>
        <w:tc>
          <w:tcPr>
            <w:tcW w:w="1443" w:type="dxa"/>
          </w:tcPr>
          <w:p w14:paraId="2DC80F1C" w14:textId="0C15E718" w:rsidR="00845706" w:rsidRPr="00572E37" w:rsidRDefault="00845706" w:rsidP="00572E37">
            <w:pPr>
              <w:jc w:val="center"/>
              <w:rPr>
                <w:rFonts w:cs="Tahoma"/>
                <w:bCs/>
                <w:szCs w:val="24"/>
              </w:rPr>
            </w:pPr>
            <w:r>
              <w:rPr>
                <w:rFonts w:cs="Tahoma"/>
                <w:bCs/>
                <w:szCs w:val="24"/>
              </w:rPr>
              <w:t>Planuojamas kiekis</w:t>
            </w:r>
          </w:p>
        </w:tc>
        <w:tc>
          <w:tcPr>
            <w:tcW w:w="1590" w:type="dxa"/>
          </w:tcPr>
          <w:p w14:paraId="38676E39" w14:textId="68374C18" w:rsidR="00845706" w:rsidRDefault="00845706" w:rsidP="00572E37">
            <w:pPr>
              <w:jc w:val="center"/>
              <w:rPr>
                <w:rFonts w:cs="Tahoma"/>
                <w:bCs/>
                <w:szCs w:val="24"/>
              </w:rPr>
            </w:pPr>
            <w:r>
              <w:rPr>
                <w:rFonts w:cs="Tahoma"/>
                <w:bCs/>
                <w:szCs w:val="24"/>
              </w:rPr>
              <w:t>Mato vnt. kaina be PVM</w:t>
            </w:r>
          </w:p>
          <w:p w14:paraId="6EF88201" w14:textId="7876AD30" w:rsidR="00845706" w:rsidRPr="00572E37" w:rsidRDefault="00845706" w:rsidP="00572E37">
            <w:pPr>
              <w:jc w:val="center"/>
              <w:rPr>
                <w:rFonts w:cs="Tahoma"/>
                <w:bCs/>
                <w:szCs w:val="24"/>
              </w:rPr>
            </w:pPr>
            <w:r>
              <w:rPr>
                <w:rFonts w:cs="Tahoma"/>
                <w:bCs/>
                <w:szCs w:val="24"/>
              </w:rPr>
              <w:t>Eur</w:t>
            </w:r>
          </w:p>
        </w:tc>
        <w:tc>
          <w:tcPr>
            <w:tcW w:w="1560" w:type="dxa"/>
          </w:tcPr>
          <w:p w14:paraId="7D9592D5" w14:textId="7A6C9CA5" w:rsidR="00845706" w:rsidRDefault="00845706" w:rsidP="00572E37">
            <w:pPr>
              <w:jc w:val="center"/>
              <w:rPr>
                <w:rFonts w:cs="Tahoma"/>
                <w:bCs/>
                <w:szCs w:val="24"/>
              </w:rPr>
            </w:pPr>
            <w:r>
              <w:rPr>
                <w:rFonts w:cs="Tahoma"/>
                <w:bCs/>
                <w:szCs w:val="24"/>
              </w:rPr>
              <w:t>Mato vnt. kainos PVM</w:t>
            </w:r>
          </w:p>
          <w:p w14:paraId="4EA06297" w14:textId="1189C478" w:rsidR="00845706" w:rsidRPr="00572E37" w:rsidRDefault="00845706" w:rsidP="00572E37">
            <w:pPr>
              <w:jc w:val="center"/>
              <w:rPr>
                <w:rFonts w:cs="Tahoma"/>
                <w:bCs/>
                <w:szCs w:val="24"/>
              </w:rPr>
            </w:pPr>
            <w:r>
              <w:rPr>
                <w:rFonts w:cs="Tahoma"/>
                <w:bCs/>
                <w:szCs w:val="24"/>
              </w:rPr>
              <w:t>Eur</w:t>
            </w:r>
          </w:p>
        </w:tc>
        <w:tc>
          <w:tcPr>
            <w:tcW w:w="1559" w:type="dxa"/>
          </w:tcPr>
          <w:p w14:paraId="1F80ECD2" w14:textId="43FF9E9B" w:rsidR="00845706" w:rsidRDefault="00845706" w:rsidP="00572E37">
            <w:pPr>
              <w:jc w:val="center"/>
              <w:rPr>
                <w:rFonts w:cs="Tahoma"/>
                <w:bCs/>
                <w:szCs w:val="24"/>
              </w:rPr>
            </w:pPr>
            <w:r>
              <w:rPr>
                <w:rFonts w:cs="Tahoma"/>
                <w:bCs/>
                <w:szCs w:val="24"/>
              </w:rPr>
              <w:t xml:space="preserve">Bendra </w:t>
            </w:r>
            <w:r w:rsidR="004504FD">
              <w:rPr>
                <w:rFonts w:cs="Tahoma"/>
                <w:bCs/>
                <w:szCs w:val="24"/>
              </w:rPr>
              <w:t xml:space="preserve">kaina </w:t>
            </w:r>
            <w:r>
              <w:rPr>
                <w:rFonts w:cs="Tahoma"/>
                <w:bCs/>
                <w:szCs w:val="24"/>
              </w:rPr>
              <w:t xml:space="preserve"> su PVM</w:t>
            </w:r>
          </w:p>
          <w:p w14:paraId="79F30901" w14:textId="3009F075" w:rsidR="00845706" w:rsidRPr="00572E37" w:rsidRDefault="00845706" w:rsidP="00572E37">
            <w:pPr>
              <w:jc w:val="center"/>
              <w:rPr>
                <w:rFonts w:cs="Tahoma"/>
                <w:bCs/>
                <w:szCs w:val="24"/>
              </w:rPr>
            </w:pPr>
            <w:r>
              <w:rPr>
                <w:rFonts w:cs="Tahoma"/>
                <w:bCs/>
                <w:szCs w:val="24"/>
              </w:rPr>
              <w:t>Eur</w:t>
            </w:r>
          </w:p>
        </w:tc>
      </w:tr>
      <w:tr w:rsidR="00C30A6F" w14:paraId="5A151B3D" w14:textId="77777777" w:rsidTr="00811EF4">
        <w:trPr>
          <w:gridAfter w:val="2"/>
          <w:wAfter w:w="2768" w:type="dxa"/>
        </w:trPr>
        <w:tc>
          <w:tcPr>
            <w:tcW w:w="917" w:type="dxa"/>
          </w:tcPr>
          <w:p w14:paraId="04529344" w14:textId="083E0955" w:rsidR="00845706" w:rsidRPr="00572E37" w:rsidRDefault="00845706" w:rsidP="00572E37">
            <w:pPr>
              <w:jc w:val="center"/>
              <w:rPr>
                <w:rFonts w:cs="Tahoma"/>
                <w:bCs/>
                <w:i/>
                <w:iCs/>
                <w:szCs w:val="24"/>
              </w:rPr>
            </w:pPr>
            <w:r w:rsidRPr="00572E37">
              <w:rPr>
                <w:rFonts w:cs="Tahoma"/>
                <w:bCs/>
                <w:i/>
                <w:iCs/>
                <w:szCs w:val="24"/>
              </w:rPr>
              <w:t>1</w:t>
            </w:r>
          </w:p>
        </w:tc>
        <w:tc>
          <w:tcPr>
            <w:tcW w:w="1585" w:type="dxa"/>
          </w:tcPr>
          <w:p w14:paraId="6EE8481B" w14:textId="4EF8BB93" w:rsidR="00845706" w:rsidRPr="00572E37" w:rsidRDefault="00845706" w:rsidP="00572E37">
            <w:pPr>
              <w:jc w:val="center"/>
              <w:rPr>
                <w:rFonts w:cs="Tahoma"/>
                <w:bCs/>
                <w:i/>
                <w:iCs/>
                <w:szCs w:val="24"/>
              </w:rPr>
            </w:pPr>
            <w:r w:rsidRPr="00572E37">
              <w:rPr>
                <w:rFonts w:cs="Tahoma"/>
                <w:bCs/>
                <w:i/>
                <w:iCs/>
                <w:szCs w:val="24"/>
              </w:rPr>
              <w:t>2</w:t>
            </w:r>
          </w:p>
        </w:tc>
        <w:tc>
          <w:tcPr>
            <w:tcW w:w="1264" w:type="dxa"/>
          </w:tcPr>
          <w:p w14:paraId="60231AAF" w14:textId="3740CAFF" w:rsidR="00845706" w:rsidRPr="00572E37" w:rsidRDefault="00845706" w:rsidP="00572E37">
            <w:pPr>
              <w:jc w:val="center"/>
              <w:rPr>
                <w:rFonts w:cs="Tahoma"/>
                <w:bCs/>
                <w:i/>
                <w:iCs/>
                <w:szCs w:val="24"/>
              </w:rPr>
            </w:pPr>
            <w:r w:rsidRPr="00572E37">
              <w:rPr>
                <w:rFonts w:cs="Tahoma"/>
                <w:bCs/>
                <w:i/>
                <w:iCs/>
                <w:szCs w:val="24"/>
              </w:rPr>
              <w:t>3</w:t>
            </w:r>
          </w:p>
        </w:tc>
        <w:tc>
          <w:tcPr>
            <w:tcW w:w="1443" w:type="dxa"/>
          </w:tcPr>
          <w:p w14:paraId="3DC3948D" w14:textId="4BB8753F" w:rsidR="00845706" w:rsidRPr="00572E37" w:rsidRDefault="00845706" w:rsidP="00572E37">
            <w:pPr>
              <w:jc w:val="center"/>
              <w:rPr>
                <w:rFonts w:cs="Tahoma"/>
                <w:bCs/>
                <w:i/>
                <w:iCs/>
                <w:szCs w:val="24"/>
              </w:rPr>
            </w:pPr>
            <w:r w:rsidRPr="00572E37">
              <w:rPr>
                <w:rFonts w:cs="Tahoma"/>
                <w:bCs/>
                <w:i/>
                <w:iCs/>
                <w:szCs w:val="24"/>
              </w:rPr>
              <w:t>4</w:t>
            </w:r>
          </w:p>
        </w:tc>
        <w:tc>
          <w:tcPr>
            <w:tcW w:w="1590" w:type="dxa"/>
          </w:tcPr>
          <w:p w14:paraId="1326AB0F" w14:textId="7E76DF34" w:rsidR="00845706" w:rsidRPr="00572E37" w:rsidRDefault="00845706" w:rsidP="00572E37">
            <w:pPr>
              <w:jc w:val="center"/>
              <w:rPr>
                <w:rFonts w:cs="Tahoma"/>
                <w:bCs/>
                <w:i/>
                <w:iCs/>
                <w:szCs w:val="24"/>
              </w:rPr>
            </w:pPr>
            <w:r w:rsidRPr="00572E37">
              <w:rPr>
                <w:rFonts w:cs="Tahoma"/>
                <w:bCs/>
                <w:i/>
                <w:iCs/>
                <w:szCs w:val="24"/>
              </w:rPr>
              <w:t>5</w:t>
            </w:r>
          </w:p>
        </w:tc>
        <w:tc>
          <w:tcPr>
            <w:tcW w:w="1560" w:type="dxa"/>
          </w:tcPr>
          <w:p w14:paraId="4D7D1D04" w14:textId="315DCE9E" w:rsidR="00845706" w:rsidRPr="00572E37" w:rsidRDefault="00845706" w:rsidP="00572E37">
            <w:pPr>
              <w:jc w:val="center"/>
              <w:rPr>
                <w:rFonts w:cs="Tahoma"/>
                <w:bCs/>
                <w:i/>
                <w:iCs/>
                <w:szCs w:val="24"/>
              </w:rPr>
            </w:pPr>
            <w:r w:rsidRPr="00572E37">
              <w:rPr>
                <w:rFonts w:cs="Tahoma"/>
                <w:bCs/>
                <w:i/>
                <w:iCs/>
                <w:szCs w:val="24"/>
              </w:rPr>
              <w:t>6</w:t>
            </w:r>
          </w:p>
        </w:tc>
        <w:tc>
          <w:tcPr>
            <w:tcW w:w="1559" w:type="dxa"/>
          </w:tcPr>
          <w:p w14:paraId="53CEEFA1" w14:textId="76CC5FA2" w:rsidR="00845706" w:rsidRPr="00572E37" w:rsidRDefault="00845706" w:rsidP="00572E37">
            <w:pPr>
              <w:jc w:val="center"/>
              <w:rPr>
                <w:rFonts w:cs="Tahoma"/>
                <w:bCs/>
                <w:i/>
                <w:iCs/>
                <w:szCs w:val="24"/>
              </w:rPr>
            </w:pPr>
            <w:r w:rsidRPr="00572E37">
              <w:rPr>
                <w:rFonts w:cs="Tahoma"/>
                <w:bCs/>
                <w:i/>
                <w:iCs/>
                <w:szCs w:val="24"/>
              </w:rPr>
              <w:t>7</w:t>
            </w:r>
          </w:p>
        </w:tc>
      </w:tr>
      <w:tr w:rsidR="00C30A6F" w14:paraId="1779AA41" w14:textId="77777777" w:rsidTr="00811EF4">
        <w:trPr>
          <w:gridAfter w:val="2"/>
          <w:wAfter w:w="2768" w:type="dxa"/>
        </w:trPr>
        <w:tc>
          <w:tcPr>
            <w:tcW w:w="917" w:type="dxa"/>
            <w:tcBorders>
              <w:top w:val="nil"/>
              <w:left w:val="single" w:sz="4" w:space="0" w:color="auto"/>
              <w:bottom w:val="nil"/>
              <w:right w:val="single" w:sz="4" w:space="0" w:color="auto"/>
            </w:tcBorders>
            <w:shd w:val="clear" w:color="auto" w:fill="auto"/>
          </w:tcPr>
          <w:p w14:paraId="56AEF2EE" w14:textId="4D943415" w:rsidR="00845706" w:rsidRPr="00572E37" w:rsidRDefault="00845706" w:rsidP="00904548">
            <w:pPr>
              <w:jc w:val="both"/>
              <w:rPr>
                <w:rFonts w:cs="Tahoma"/>
                <w:bCs/>
                <w:szCs w:val="24"/>
              </w:rPr>
            </w:pPr>
            <w:r>
              <w:rPr>
                <w:bCs/>
                <w:szCs w:val="24"/>
              </w:rPr>
              <w:t>1.</w:t>
            </w:r>
          </w:p>
        </w:tc>
        <w:tc>
          <w:tcPr>
            <w:tcW w:w="1585" w:type="dxa"/>
            <w:tcBorders>
              <w:top w:val="nil"/>
              <w:left w:val="single" w:sz="4" w:space="0" w:color="auto"/>
              <w:bottom w:val="single" w:sz="4" w:space="0" w:color="auto"/>
              <w:right w:val="single" w:sz="4" w:space="0" w:color="auto"/>
            </w:tcBorders>
            <w:shd w:val="clear" w:color="auto" w:fill="auto"/>
          </w:tcPr>
          <w:p w14:paraId="10AA8395" w14:textId="0090F93F" w:rsidR="00845706" w:rsidRPr="00904548" w:rsidRDefault="00C30A6F" w:rsidP="00904548">
            <w:pPr>
              <w:jc w:val="both"/>
              <w:rPr>
                <w:rFonts w:cs="Tahoma"/>
                <w:szCs w:val="24"/>
              </w:rPr>
            </w:pPr>
            <w:r>
              <w:rPr>
                <w:rFonts w:cs="Tahoma"/>
                <w:szCs w:val="24"/>
              </w:rPr>
              <w:t>Priėmimo – skubios pagalbos skyriaus u</w:t>
            </w:r>
            <w:r w:rsidR="00845706">
              <w:rPr>
                <w:rFonts w:cs="Tahoma"/>
                <w:szCs w:val="24"/>
              </w:rPr>
              <w:t>ltragarsinė diagnostikos sistema</w:t>
            </w:r>
          </w:p>
        </w:tc>
        <w:tc>
          <w:tcPr>
            <w:tcW w:w="1264" w:type="dxa"/>
            <w:tcBorders>
              <w:top w:val="nil"/>
              <w:left w:val="single" w:sz="4" w:space="0" w:color="auto"/>
              <w:bottom w:val="single" w:sz="4" w:space="0" w:color="auto"/>
              <w:right w:val="single" w:sz="4" w:space="0" w:color="auto"/>
            </w:tcBorders>
            <w:shd w:val="clear" w:color="auto" w:fill="auto"/>
          </w:tcPr>
          <w:p w14:paraId="7886ACEA" w14:textId="4873A471" w:rsidR="00845706" w:rsidRPr="00904548" w:rsidRDefault="00845706" w:rsidP="00904548">
            <w:pPr>
              <w:jc w:val="both"/>
              <w:rPr>
                <w:rFonts w:cs="Tahoma"/>
                <w:szCs w:val="24"/>
              </w:rPr>
            </w:pPr>
            <w:r>
              <w:rPr>
                <w:rFonts w:cs="Tahoma"/>
                <w:szCs w:val="24"/>
              </w:rPr>
              <w:t>Vnt.</w:t>
            </w: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61A47947" w14:textId="09F4F862" w:rsidR="00845706" w:rsidRPr="00572E37" w:rsidRDefault="00845706" w:rsidP="00904548">
            <w:pPr>
              <w:jc w:val="both"/>
              <w:rPr>
                <w:rFonts w:cs="Tahoma"/>
                <w:bCs/>
                <w:szCs w:val="24"/>
              </w:rPr>
            </w:pPr>
            <w:r>
              <w:rPr>
                <w:bCs/>
                <w:szCs w:val="24"/>
              </w:rPr>
              <w:t>1</w:t>
            </w:r>
          </w:p>
        </w:tc>
        <w:tc>
          <w:tcPr>
            <w:tcW w:w="1590" w:type="dxa"/>
          </w:tcPr>
          <w:p w14:paraId="7DCD84C3" w14:textId="77777777" w:rsidR="00845706" w:rsidRPr="00572E37" w:rsidRDefault="00845706" w:rsidP="00904548">
            <w:pPr>
              <w:jc w:val="both"/>
              <w:rPr>
                <w:rFonts w:cs="Tahoma"/>
                <w:bCs/>
                <w:szCs w:val="24"/>
              </w:rPr>
            </w:pPr>
          </w:p>
        </w:tc>
        <w:tc>
          <w:tcPr>
            <w:tcW w:w="1560" w:type="dxa"/>
          </w:tcPr>
          <w:p w14:paraId="506B233A" w14:textId="77777777" w:rsidR="00845706" w:rsidRPr="00572E37" w:rsidRDefault="00845706" w:rsidP="00904548">
            <w:pPr>
              <w:jc w:val="both"/>
              <w:rPr>
                <w:rFonts w:cs="Tahoma"/>
                <w:bCs/>
                <w:szCs w:val="24"/>
              </w:rPr>
            </w:pPr>
          </w:p>
        </w:tc>
        <w:tc>
          <w:tcPr>
            <w:tcW w:w="1559" w:type="dxa"/>
          </w:tcPr>
          <w:p w14:paraId="3933419C" w14:textId="77777777" w:rsidR="00845706" w:rsidRPr="00572E37" w:rsidRDefault="00845706" w:rsidP="00904548">
            <w:pPr>
              <w:jc w:val="both"/>
              <w:rPr>
                <w:rFonts w:cs="Tahoma"/>
                <w:bCs/>
                <w:szCs w:val="24"/>
              </w:rPr>
            </w:pPr>
          </w:p>
        </w:tc>
      </w:tr>
      <w:tr w:rsidR="00C30A6F" w14:paraId="55937D9E" w14:textId="149398EF" w:rsidTr="00811EF4">
        <w:tc>
          <w:tcPr>
            <w:tcW w:w="9918" w:type="dxa"/>
            <w:gridSpan w:val="7"/>
          </w:tcPr>
          <w:p w14:paraId="6F2E5022" w14:textId="77777777" w:rsidR="00845706" w:rsidRDefault="00845706" w:rsidP="00904548">
            <w:pPr>
              <w:jc w:val="both"/>
              <w:rPr>
                <w:rFonts w:cs="Tahoma"/>
                <w:bCs/>
                <w:szCs w:val="24"/>
              </w:rPr>
            </w:pPr>
          </w:p>
          <w:p w14:paraId="4936896C" w14:textId="31144C10" w:rsidR="00845706" w:rsidRDefault="00845706" w:rsidP="00904548">
            <w:pPr>
              <w:jc w:val="both"/>
              <w:rPr>
                <w:rFonts w:cs="Tahoma"/>
                <w:bCs/>
                <w:szCs w:val="24"/>
              </w:rPr>
            </w:pPr>
            <w:r>
              <w:rPr>
                <w:rFonts w:cs="Tahoma"/>
                <w:bCs/>
                <w:szCs w:val="24"/>
              </w:rPr>
              <w:t>__________________________________________________________________</w:t>
            </w:r>
          </w:p>
          <w:p w14:paraId="0BBF671E" w14:textId="7A3784B5" w:rsidR="00845706" w:rsidRPr="00572E37" w:rsidRDefault="00845706" w:rsidP="00486F07">
            <w:pPr>
              <w:rPr>
                <w:rFonts w:cs="Tahoma"/>
                <w:bCs/>
                <w:i/>
                <w:iCs/>
                <w:szCs w:val="24"/>
              </w:rPr>
            </w:pPr>
            <w:r w:rsidRPr="00572E37">
              <w:rPr>
                <w:rFonts w:cs="Tahoma"/>
                <w:bCs/>
                <w:i/>
                <w:iCs/>
                <w:szCs w:val="24"/>
              </w:rPr>
              <w:t>(Bendrą pasiūlymo kainą su PVM Eur nurodyti skaičiais ir žodžiais)</w:t>
            </w:r>
          </w:p>
          <w:p w14:paraId="04325E81" w14:textId="48E3A9D0" w:rsidR="00845706" w:rsidRPr="00572E37" w:rsidRDefault="00845706" w:rsidP="00904548">
            <w:pPr>
              <w:jc w:val="both"/>
              <w:rPr>
                <w:rFonts w:cs="Tahoma"/>
                <w:bCs/>
                <w:szCs w:val="24"/>
              </w:rPr>
            </w:pPr>
          </w:p>
        </w:tc>
        <w:tc>
          <w:tcPr>
            <w:tcW w:w="845" w:type="dxa"/>
            <w:tcBorders>
              <w:top w:val="nil"/>
              <w:left w:val="single" w:sz="4" w:space="0" w:color="auto"/>
              <w:bottom w:val="nil"/>
              <w:right w:val="nil"/>
            </w:tcBorders>
            <w:vAlign w:val="center"/>
          </w:tcPr>
          <w:p w14:paraId="7D5EB3C1" w14:textId="77777777" w:rsidR="00845706" w:rsidRDefault="00845706" w:rsidP="00904548">
            <w:pPr>
              <w:widowControl/>
              <w:suppressAutoHyphens w:val="0"/>
              <w:spacing w:after="160" w:line="259" w:lineRule="auto"/>
            </w:pPr>
          </w:p>
        </w:tc>
        <w:tc>
          <w:tcPr>
            <w:tcW w:w="1923" w:type="dxa"/>
            <w:tcBorders>
              <w:top w:val="nil"/>
              <w:left w:val="nil"/>
              <w:bottom w:val="single" w:sz="4" w:space="0" w:color="auto"/>
              <w:right w:val="single" w:sz="4" w:space="0" w:color="auto"/>
            </w:tcBorders>
            <w:vAlign w:val="center"/>
          </w:tcPr>
          <w:p w14:paraId="3522F663" w14:textId="77777777" w:rsidR="00845706" w:rsidRDefault="00845706" w:rsidP="00904548">
            <w:pPr>
              <w:widowControl/>
              <w:suppressAutoHyphens w:val="0"/>
              <w:spacing w:after="160" w:line="259" w:lineRule="auto"/>
            </w:pPr>
          </w:p>
        </w:tc>
      </w:tr>
    </w:tbl>
    <w:p w14:paraId="35049837" w14:textId="77777777" w:rsidR="00295720" w:rsidRDefault="00295720" w:rsidP="00295720">
      <w:pPr>
        <w:tabs>
          <w:tab w:val="left" w:pos="-1407"/>
        </w:tabs>
        <w:jc w:val="both"/>
        <w:rPr>
          <w:rFonts w:eastAsia="Lucida Sans Unicode" w:cs="Times New Roman"/>
          <w:kern w:val="2"/>
          <w:szCs w:val="24"/>
          <w:lang w:eastAsia="hi-IN" w:bidi="hi-IN"/>
        </w:rPr>
      </w:pPr>
    </w:p>
    <w:p w14:paraId="0C505405" w14:textId="77777777" w:rsidR="00295720" w:rsidRDefault="00295720" w:rsidP="00295720">
      <w:pPr>
        <w:tabs>
          <w:tab w:val="left" w:pos="-1407"/>
        </w:tabs>
        <w:jc w:val="both"/>
        <w:rPr>
          <w:rFonts w:eastAsia="Lucida Sans Unicode" w:cs="Times New Roman"/>
          <w:kern w:val="2"/>
          <w:szCs w:val="24"/>
          <w:lang w:eastAsia="hi-IN" w:bidi="hi-IN"/>
        </w:rPr>
      </w:pPr>
      <w:r>
        <w:rPr>
          <w:rFonts w:eastAsia="Lucida Sans Unicode" w:cs="Times New Roman"/>
          <w:kern w:val="2"/>
          <w:szCs w:val="24"/>
          <w:lang w:eastAsia="hi-IN" w:bidi="hi-IN"/>
        </w:rPr>
        <w:t>Į bendrą pasiūlymo kainą įeina visos išlaidos ir visi mokesčiai, taip pat ir PVM, kuris sudaro_____________________Eur.</w:t>
      </w:r>
    </w:p>
    <w:p w14:paraId="00B3F5B9" w14:textId="77777777" w:rsidR="00295720" w:rsidRDefault="00295720" w:rsidP="00295720">
      <w:pPr>
        <w:tabs>
          <w:tab w:val="left" w:pos="-1407"/>
        </w:tabs>
        <w:jc w:val="both"/>
        <w:rPr>
          <w:rFonts w:eastAsia="Lucida Sans Unicode" w:cs="Times New Roman"/>
          <w:kern w:val="2"/>
          <w:szCs w:val="24"/>
          <w:lang w:eastAsia="hi-IN" w:bidi="hi-IN"/>
        </w:rPr>
      </w:pPr>
    </w:p>
    <w:p w14:paraId="12E66CA3"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Bendra pasiūlymo kaina be PVM  _____________________Eur.</w:t>
      </w:r>
    </w:p>
    <w:p w14:paraId="2CE2660F"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04721F50"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PASTABOS:</w:t>
      </w:r>
    </w:p>
    <w:p w14:paraId="2927F154"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1. Tais atvejais, kai pagal galiojančius teisės aktus tiekėjui nereikia mokėti PVM, jis nurodo priežastis, dėl kurių PVM nemoka:________________________________________________. </w:t>
      </w:r>
    </w:p>
    <w:p w14:paraId="7C61FA9E" w14:textId="71D26C2B"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Tokiu atveju bendra pasiūlymo kaina yra bendra pasiūlymo kaina be PVM.</w:t>
      </w:r>
    </w:p>
    <w:p w14:paraId="497CE129" w14:textId="77777777" w:rsidR="00E9368C" w:rsidRDefault="00E9368C" w:rsidP="00295720">
      <w:pPr>
        <w:jc w:val="both"/>
        <w:rPr>
          <w:rFonts w:cs="Tahoma"/>
          <w:szCs w:val="24"/>
        </w:rPr>
      </w:pPr>
    </w:p>
    <w:p w14:paraId="55D87273" w14:textId="1BDC76FA" w:rsidR="00295720" w:rsidRDefault="00295720" w:rsidP="00295720">
      <w:pPr>
        <w:jc w:val="both"/>
        <w:rPr>
          <w:rFonts w:cs="Tahoma"/>
          <w:szCs w:val="24"/>
        </w:rPr>
      </w:pPr>
      <w:r>
        <w:rPr>
          <w:rFonts w:cs="Tahoma"/>
          <w:szCs w:val="24"/>
        </w:rPr>
        <w:t>Siūlom</w:t>
      </w:r>
      <w:r w:rsidR="00E9368C">
        <w:rPr>
          <w:rFonts w:cs="Tahoma"/>
          <w:szCs w:val="24"/>
        </w:rPr>
        <w:t>os</w:t>
      </w:r>
      <w:r>
        <w:rPr>
          <w:rFonts w:cs="Tahoma"/>
          <w:szCs w:val="24"/>
        </w:rPr>
        <w:t xml:space="preserve"> prekė</w:t>
      </w:r>
      <w:r w:rsidR="00E9368C">
        <w:rPr>
          <w:rFonts w:cs="Tahoma"/>
          <w:szCs w:val="24"/>
        </w:rPr>
        <w:t>s</w:t>
      </w:r>
      <w:r>
        <w:rPr>
          <w:rFonts w:cs="Tahoma"/>
          <w:szCs w:val="24"/>
        </w:rPr>
        <w:t xml:space="preserve"> visiškai atitinka pirkimo dokumentuose</w:t>
      </w:r>
      <w:r w:rsidR="00141A98">
        <w:rPr>
          <w:rFonts w:cs="Tahoma"/>
          <w:szCs w:val="24"/>
        </w:rPr>
        <w:t xml:space="preserve"> (Techninėje specifikacijoje)</w:t>
      </w:r>
      <w:r>
        <w:rPr>
          <w:rFonts w:cs="Tahoma"/>
          <w:szCs w:val="24"/>
        </w:rPr>
        <w:t xml:space="preserve"> nurodytus </w:t>
      </w:r>
      <w:r>
        <w:rPr>
          <w:rFonts w:cs="Tahoma"/>
          <w:szCs w:val="24"/>
        </w:rPr>
        <w:lastRenderedPageBreak/>
        <w:t>reikalavimus</w:t>
      </w:r>
      <w:r w:rsidR="002B1D2A">
        <w:rPr>
          <w:rFonts w:cs="Tahoma"/>
          <w:szCs w:val="24"/>
        </w:rPr>
        <w:t>:</w:t>
      </w:r>
    </w:p>
    <w:p w14:paraId="0AB828E3" w14:textId="77777777" w:rsidR="00DC110C" w:rsidRDefault="00DC110C" w:rsidP="00A662CF">
      <w:pPr>
        <w:jc w:val="both"/>
        <w:rPr>
          <w:rFonts w:cs="Tahoma"/>
          <w:b/>
          <w:bCs/>
          <w:i/>
          <w:iCs/>
          <w:szCs w:val="24"/>
        </w:rPr>
      </w:pPr>
    </w:p>
    <w:p w14:paraId="41E6BCB1" w14:textId="4B941360" w:rsidR="00A662CF" w:rsidRDefault="002B1D2A" w:rsidP="00A662CF">
      <w:pPr>
        <w:jc w:val="both"/>
        <w:rPr>
          <w:rFonts w:cs="Tahoma"/>
          <w:b/>
          <w:bCs/>
          <w:i/>
          <w:iCs/>
          <w:szCs w:val="24"/>
        </w:rPr>
      </w:pPr>
      <w:r w:rsidRPr="002B1D2A">
        <w:rPr>
          <w:rFonts w:cs="Tahoma"/>
          <w:b/>
          <w:bCs/>
          <w:i/>
          <w:iCs/>
          <w:szCs w:val="24"/>
        </w:rPr>
        <w:t>4 lentelė</w:t>
      </w:r>
    </w:p>
    <w:tbl>
      <w:tblPr>
        <w:tblW w:w="5097" w:type="pct"/>
        <w:tblInd w:w="-181" w:type="dxa"/>
        <w:tblLayout w:type="fixed"/>
        <w:tblCellMar>
          <w:left w:w="103" w:type="dxa"/>
        </w:tblCellMar>
        <w:tblLook w:val="04A0" w:firstRow="1" w:lastRow="0" w:firstColumn="1" w:lastColumn="0" w:noHBand="0" w:noVBand="1"/>
      </w:tblPr>
      <w:tblGrid>
        <w:gridCol w:w="743"/>
        <w:gridCol w:w="2127"/>
        <w:gridCol w:w="3969"/>
        <w:gridCol w:w="2976"/>
      </w:tblGrid>
      <w:tr w:rsidR="00A662CF" w14:paraId="60ADBAE7" w14:textId="77777777" w:rsidTr="00626C1D">
        <w:trPr>
          <w:trHeight w:val="260"/>
        </w:trPr>
        <w:tc>
          <w:tcPr>
            <w:tcW w:w="7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4DE19D" w14:textId="77777777" w:rsidR="00A662CF" w:rsidRDefault="00A662CF" w:rsidP="00F53D74">
            <w:pPr>
              <w:jc w:val="center"/>
              <w:rPr>
                <w:b/>
                <w:color w:val="000000" w:themeColor="text1"/>
                <w:szCs w:val="24"/>
              </w:rPr>
            </w:pPr>
            <w:r>
              <w:rPr>
                <w:b/>
                <w:color w:val="000000" w:themeColor="text1"/>
                <w:szCs w:val="24"/>
              </w:rPr>
              <w:t>Eil. Nr.</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D529B7" w14:textId="77777777" w:rsidR="00A662CF" w:rsidRDefault="00A662CF" w:rsidP="00F53D74">
            <w:pPr>
              <w:rPr>
                <w:b/>
                <w:color w:val="000000" w:themeColor="text1"/>
                <w:szCs w:val="24"/>
              </w:rPr>
            </w:pPr>
            <w:r>
              <w:rPr>
                <w:b/>
                <w:color w:val="000000" w:themeColor="text1"/>
                <w:szCs w:val="24"/>
              </w:rPr>
              <w:t xml:space="preserve">Parametrai </w:t>
            </w:r>
          </w:p>
        </w:tc>
        <w:tc>
          <w:tcPr>
            <w:tcW w:w="396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AE17AF" w14:textId="77777777" w:rsidR="00A662CF" w:rsidRDefault="00A662CF" w:rsidP="00F53D74">
            <w:pPr>
              <w:rPr>
                <w:b/>
                <w:color w:val="000000" w:themeColor="text1"/>
                <w:szCs w:val="24"/>
              </w:rPr>
            </w:pPr>
            <w:r>
              <w:rPr>
                <w:b/>
                <w:color w:val="000000" w:themeColor="text1"/>
                <w:szCs w:val="24"/>
              </w:rPr>
              <w:t>Reikalaujamos parametrų reikšmės</w:t>
            </w:r>
          </w:p>
        </w:tc>
        <w:tc>
          <w:tcPr>
            <w:tcW w:w="2976" w:type="dxa"/>
            <w:tcBorders>
              <w:top w:val="single" w:sz="4" w:space="0" w:color="00000A"/>
              <w:left w:val="single" w:sz="4" w:space="0" w:color="00000A"/>
              <w:bottom w:val="single" w:sz="4" w:space="0" w:color="00000A"/>
              <w:right w:val="single" w:sz="4" w:space="0" w:color="00000A"/>
            </w:tcBorders>
          </w:tcPr>
          <w:p w14:paraId="3DCF9C58" w14:textId="77777777" w:rsidR="00A662CF" w:rsidRDefault="00A662CF" w:rsidP="00F53D74">
            <w:pPr>
              <w:rPr>
                <w:b/>
                <w:color w:val="000000" w:themeColor="text1"/>
                <w:szCs w:val="24"/>
              </w:rPr>
            </w:pPr>
            <w:r>
              <w:rPr>
                <w:b/>
                <w:color w:val="000000" w:themeColor="text1"/>
                <w:szCs w:val="24"/>
              </w:rPr>
              <w:t>Siūlomų parametrų reikšmės</w:t>
            </w:r>
          </w:p>
        </w:tc>
      </w:tr>
      <w:tr w:rsidR="003B031A" w14:paraId="61F4E728" w14:textId="77777777" w:rsidTr="00626C1D">
        <w:trPr>
          <w:trHeight w:val="260"/>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03E80F15" w14:textId="0CD96489" w:rsidR="003B031A" w:rsidRDefault="003B031A" w:rsidP="003B031A">
            <w:pPr>
              <w:pStyle w:val="ListParagraph"/>
              <w:widowControl w:val="0"/>
              <w:tabs>
                <w:tab w:val="left" w:pos="276"/>
              </w:tabs>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8973FF7" w14:textId="56054C3A" w:rsidR="003B031A" w:rsidRDefault="003B031A" w:rsidP="003B031A">
            <w:pPr>
              <w:rPr>
                <w:color w:val="000000" w:themeColor="text1"/>
                <w:szCs w:val="24"/>
              </w:rPr>
            </w:pPr>
            <w:r>
              <w:rPr>
                <w:color w:val="000000" w:themeColor="text1"/>
                <w:szCs w:val="24"/>
              </w:rPr>
              <w:t>Paskirtis (taikymo sritys)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1950F453" w14:textId="244A3D04" w:rsidR="003B031A" w:rsidRPr="00C30A6F" w:rsidRDefault="003B031A" w:rsidP="003B031A">
            <w:pPr>
              <w:pStyle w:val="ListParagraph"/>
              <w:widowControl w:val="0"/>
              <w:numPr>
                <w:ilvl w:val="0"/>
                <w:numId w:val="8"/>
              </w:numPr>
              <w:spacing w:after="0" w:line="240" w:lineRule="auto"/>
              <w:rPr>
                <w:rFonts w:asciiTheme="majorBidi" w:hAnsiTheme="majorBidi" w:cstheme="majorBidi"/>
                <w:color w:val="000000" w:themeColor="text1"/>
                <w:sz w:val="24"/>
                <w:szCs w:val="24"/>
              </w:rPr>
            </w:pPr>
            <w:r w:rsidRPr="00C30A6F">
              <w:rPr>
                <w:rFonts w:asciiTheme="majorBidi" w:hAnsiTheme="majorBidi" w:cstheme="majorBidi"/>
                <w:color w:val="000000" w:themeColor="text1"/>
                <w:sz w:val="24"/>
                <w:szCs w:val="24"/>
              </w:rPr>
              <w:t>Pilvo organų tyrimai</w:t>
            </w:r>
          </w:p>
          <w:p w14:paraId="51B9D63D" w14:textId="4F13842A" w:rsidR="003B031A" w:rsidRPr="00C30A6F" w:rsidRDefault="003B031A" w:rsidP="003B031A">
            <w:pPr>
              <w:pStyle w:val="ListParagraph"/>
              <w:widowControl w:val="0"/>
              <w:numPr>
                <w:ilvl w:val="0"/>
                <w:numId w:val="8"/>
              </w:numPr>
              <w:spacing w:after="0" w:line="240" w:lineRule="auto"/>
              <w:rPr>
                <w:rFonts w:asciiTheme="majorBidi" w:hAnsiTheme="majorBidi" w:cstheme="majorBidi"/>
                <w:color w:val="000000" w:themeColor="text1"/>
                <w:sz w:val="24"/>
                <w:szCs w:val="24"/>
              </w:rPr>
            </w:pPr>
            <w:r w:rsidRPr="00C30A6F">
              <w:rPr>
                <w:rFonts w:asciiTheme="majorBidi" w:hAnsiTheme="majorBidi" w:cstheme="majorBidi"/>
                <w:color w:val="000000" w:themeColor="text1"/>
                <w:sz w:val="24"/>
                <w:szCs w:val="24"/>
              </w:rPr>
              <w:t>Kraujagyslių tyrimai</w:t>
            </w:r>
          </w:p>
          <w:p w14:paraId="4C8D0F47" w14:textId="4BA39E6D" w:rsidR="003B031A" w:rsidRPr="00C30A6F" w:rsidRDefault="003B031A" w:rsidP="00C30A6F">
            <w:pPr>
              <w:pStyle w:val="ListParagraph"/>
              <w:numPr>
                <w:ilvl w:val="0"/>
                <w:numId w:val="8"/>
              </w:numPr>
              <w:rPr>
                <w:rFonts w:asciiTheme="majorBidi" w:hAnsiTheme="majorBidi" w:cstheme="majorBidi"/>
                <w:color w:val="000000" w:themeColor="text1"/>
                <w:sz w:val="24"/>
                <w:szCs w:val="24"/>
              </w:rPr>
            </w:pPr>
            <w:r w:rsidRPr="00C30A6F">
              <w:rPr>
                <w:rFonts w:asciiTheme="majorBidi" w:hAnsiTheme="majorBidi" w:cstheme="majorBidi"/>
                <w:color w:val="000000" w:themeColor="text1"/>
                <w:sz w:val="24"/>
                <w:szCs w:val="24"/>
              </w:rPr>
              <w:t>Suaugusiųjų bei vaikų kardiologiniai tyrimai</w:t>
            </w:r>
          </w:p>
        </w:tc>
        <w:tc>
          <w:tcPr>
            <w:tcW w:w="2976" w:type="dxa"/>
            <w:tcBorders>
              <w:top w:val="single" w:sz="4" w:space="0" w:color="00000A"/>
              <w:left w:val="single" w:sz="4" w:space="0" w:color="00000A"/>
              <w:bottom w:val="single" w:sz="4" w:space="0" w:color="00000A"/>
              <w:right w:val="single" w:sz="4" w:space="0" w:color="00000A"/>
            </w:tcBorders>
          </w:tcPr>
          <w:p w14:paraId="5A9003F6" w14:textId="77777777" w:rsidR="003B031A" w:rsidRDefault="003B031A" w:rsidP="003B031A">
            <w:pPr>
              <w:rPr>
                <w:color w:val="000000" w:themeColor="text1"/>
                <w:szCs w:val="24"/>
              </w:rPr>
            </w:pPr>
          </w:p>
        </w:tc>
      </w:tr>
      <w:tr w:rsidR="003B031A" w14:paraId="298B6226"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0B54CDDD" w14:textId="4F73F617" w:rsidR="003B031A" w:rsidRPr="00626C1D" w:rsidRDefault="003B031A" w:rsidP="003B031A">
            <w:pPr>
              <w:pStyle w:val="ListParagraph"/>
              <w:widowControl w:val="0"/>
              <w:spacing w:after="0" w:line="240" w:lineRule="auto"/>
              <w:ind w:left="0"/>
              <w:jc w:val="center"/>
              <w:rPr>
                <w:rFonts w:asciiTheme="majorBidi" w:hAnsiTheme="majorBidi" w:cstheme="majorBidi"/>
                <w:color w:val="000000" w:themeColor="text1"/>
                <w:sz w:val="24"/>
                <w:szCs w:val="24"/>
              </w:rPr>
            </w:pPr>
            <w:r w:rsidRPr="00626C1D">
              <w:rPr>
                <w:rFonts w:asciiTheme="majorBidi" w:hAnsiTheme="majorBidi" w:cstheme="majorBidi"/>
                <w:color w:val="000000" w:themeColor="text1"/>
                <w:sz w:val="24"/>
                <w:szCs w:val="24"/>
              </w:rPr>
              <w:t>2.</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4F6A5314" w14:textId="2EB4BD74" w:rsidR="003B031A" w:rsidRPr="00626C1D" w:rsidRDefault="003B031A" w:rsidP="003B031A">
            <w:pPr>
              <w:rPr>
                <w:rFonts w:asciiTheme="majorBidi" w:hAnsiTheme="majorBidi" w:cstheme="majorBidi"/>
                <w:color w:val="000000" w:themeColor="text1"/>
                <w:szCs w:val="24"/>
              </w:rPr>
            </w:pPr>
            <w:r w:rsidRPr="00626C1D">
              <w:rPr>
                <w:rFonts w:asciiTheme="majorBidi" w:hAnsiTheme="majorBidi" w:cstheme="majorBidi"/>
                <w:color w:val="000000" w:themeColor="text1"/>
                <w:szCs w:val="24"/>
              </w:rPr>
              <w:t>Vaizdo monitorius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66D4D099" w14:textId="60032388" w:rsidR="003B031A" w:rsidRPr="00626C1D" w:rsidRDefault="003B031A" w:rsidP="003B031A">
            <w:pPr>
              <w:numPr>
                <w:ilvl w:val="0"/>
                <w:numId w:val="4"/>
              </w:numPr>
              <w:rPr>
                <w:rFonts w:asciiTheme="majorBidi" w:hAnsiTheme="majorBidi" w:cstheme="majorBidi"/>
                <w:color w:val="000000" w:themeColor="text1"/>
                <w:szCs w:val="24"/>
              </w:rPr>
            </w:pPr>
            <w:r w:rsidRPr="00626C1D">
              <w:rPr>
                <w:rFonts w:asciiTheme="majorBidi" w:hAnsiTheme="majorBidi" w:cstheme="majorBidi"/>
                <w:color w:val="000000" w:themeColor="text1"/>
                <w:szCs w:val="24"/>
              </w:rPr>
              <w:t>WLED, OLED arba lygiavertės technologijos ekranas</w:t>
            </w:r>
          </w:p>
          <w:p w14:paraId="0D536609" w14:textId="7376F457" w:rsidR="003B031A" w:rsidRPr="00626C1D" w:rsidRDefault="003B031A" w:rsidP="003B031A">
            <w:pPr>
              <w:numPr>
                <w:ilvl w:val="0"/>
                <w:numId w:val="4"/>
              </w:numPr>
              <w:rPr>
                <w:rFonts w:asciiTheme="majorBidi" w:hAnsiTheme="majorBidi" w:cstheme="majorBidi"/>
                <w:color w:val="000000" w:themeColor="text1"/>
                <w:szCs w:val="24"/>
              </w:rPr>
            </w:pPr>
            <w:r w:rsidRPr="00626C1D">
              <w:rPr>
                <w:rFonts w:asciiTheme="majorBidi" w:hAnsiTheme="majorBidi" w:cstheme="majorBidi"/>
                <w:color w:val="000000" w:themeColor="text1"/>
                <w:szCs w:val="24"/>
              </w:rPr>
              <w:t>Ekrano įstrižainė ≥ 22 coliai</w:t>
            </w:r>
          </w:p>
          <w:p w14:paraId="1E78CFEB" w14:textId="3588A8F0" w:rsidR="003B031A" w:rsidRPr="00626C1D" w:rsidRDefault="003B031A" w:rsidP="00C30A6F">
            <w:pPr>
              <w:pStyle w:val="ListParagraph"/>
              <w:numPr>
                <w:ilvl w:val="0"/>
                <w:numId w:val="4"/>
              </w:numPr>
              <w:rPr>
                <w:rFonts w:asciiTheme="majorBidi" w:hAnsiTheme="majorBidi" w:cstheme="majorBidi"/>
                <w:color w:val="000000" w:themeColor="text1"/>
                <w:sz w:val="24"/>
                <w:szCs w:val="24"/>
              </w:rPr>
            </w:pPr>
            <w:r w:rsidRPr="00626C1D">
              <w:rPr>
                <w:rFonts w:asciiTheme="majorBidi" w:hAnsiTheme="majorBidi" w:cstheme="majorBidi"/>
                <w:color w:val="000000" w:themeColor="text1"/>
                <w:sz w:val="24"/>
                <w:szCs w:val="24"/>
              </w:rPr>
              <w:t>Skiriamoji geba ≥ (1920 x 1080) vaizdo elementų</w:t>
            </w:r>
          </w:p>
        </w:tc>
        <w:tc>
          <w:tcPr>
            <w:tcW w:w="2976" w:type="dxa"/>
            <w:tcBorders>
              <w:top w:val="single" w:sz="4" w:space="0" w:color="00000A"/>
              <w:left w:val="single" w:sz="4" w:space="0" w:color="00000A"/>
              <w:bottom w:val="single" w:sz="4" w:space="0" w:color="00000A"/>
              <w:right w:val="single" w:sz="4" w:space="0" w:color="00000A"/>
            </w:tcBorders>
          </w:tcPr>
          <w:p w14:paraId="1BCD2EDC" w14:textId="77777777" w:rsidR="003B031A" w:rsidRDefault="003B031A" w:rsidP="003B031A">
            <w:pPr>
              <w:ind w:left="98"/>
              <w:rPr>
                <w:color w:val="000000" w:themeColor="text1"/>
                <w:szCs w:val="24"/>
              </w:rPr>
            </w:pPr>
          </w:p>
        </w:tc>
      </w:tr>
      <w:tr w:rsidR="003B031A" w14:paraId="3D0A6601" w14:textId="77777777" w:rsidTr="00626C1D">
        <w:trPr>
          <w:trHeight w:val="60"/>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6341166E" w14:textId="0580D980" w:rsidR="003B031A" w:rsidRPr="00626C1D" w:rsidRDefault="003B031A" w:rsidP="003B031A">
            <w:pPr>
              <w:pStyle w:val="ListParagraph"/>
              <w:widowControl w:val="0"/>
              <w:spacing w:after="0" w:line="240" w:lineRule="auto"/>
              <w:ind w:left="0"/>
              <w:jc w:val="center"/>
              <w:rPr>
                <w:rFonts w:asciiTheme="majorBidi" w:hAnsiTheme="majorBidi" w:cstheme="majorBidi"/>
                <w:color w:val="000000" w:themeColor="text1"/>
                <w:sz w:val="24"/>
                <w:szCs w:val="24"/>
              </w:rPr>
            </w:pPr>
            <w:r w:rsidRPr="00626C1D">
              <w:rPr>
                <w:rFonts w:asciiTheme="majorBidi" w:hAnsiTheme="majorBidi" w:cstheme="majorBidi"/>
                <w:color w:val="000000" w:themeColor="text1"/>
                <w:sz w:val="24"/>
                <w:szCs w:val="24"/>
              </w:rPr>
              <w:t>3.</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530676DE" w14:textId="3B24CA15" w:rsidR="003B031A" w:rsidRPr="00626C1D" w:rsidRDefault="003B031A" w:rsidP="003B031A">
            <w:pPr>
              <w:rPr>
                <w:rFonts w:asciiTheme="majorBidi" w:hAnsiTheme="majorBidi" w:cstheme="majorBidi"/>
                <w:color w:val="000000" w:themeColor="text1"/>
                <w:szCs w:val="24"/>
              </w:rPr>
            </w:pPr>
            <w:r w:rsidRPr="00626C1D">
              <w:rPr>
                <w:rFonts w:asciiTheme="majorBidi" w:hAnsiTheme="majorBidi" w:cstheme="majorBidi"/>
                <w:color w:val="000000" w:themeColor="text1"/>
                <w:szCs w:val="24"/>
              </w:rPr>
              <w:t>Valdymo pultas su sistemos funkcijų valdymo jutikliniu ekranu</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D696584" w14:textId="4FABD916" w:rsidR="003B031A" w:rsidRPr="00626C1D" w:rsidRDefault="003B031A" w:rsidP="003B031A">
            <w:pPr>
              <w:numPr>
                <w:ilvl w:val="0"/>
                <w:numId w:val="3"/>
              </w:numPr>
              <w:rPr>
                <w:rFonts w:asciiTheme="majorBidi" w:hAnsiTheme="majorBidi" w:cstheme="majorBidi"/>
                <w:color w:val="000000" w:themeColor="text1"/>
                <w:szCs w:val="24"/>
              </w:rPr>
            </w:pPr>
            <w:r w:rsidRPr="00626C1D">
              <w:rPr>
                <w:rFonts w:asciiTheme="majorBidi" w:hAnsiTheme="majorBidi" w:cstheme="majorBidi"/>
                <w:color w:val="000000" w:themeColor="text1"/>
                <w:szCs w:val="24"/>
              </w:rPr>
              <w:t>≥ 12 colio ekrano įstrižainės</w:t>
            </w:r>
          </w:p>
          <w:p w14:paraId="1F684349" w14:textId="77777777" w:rsidR="003B031A" w:rsidRPr="00626C1D" w:rsidRDefault="003B031A" w:rsidP="003B031A">
            <w:pPr>
              <w:numPr>
                <w:ilvl w:val="0"/>
                <w:numId w:val="3"/>
              </w:numPr>
              <w:rPr>
                <w:rFonts w:asciiTheme="majorBidi" w:hAnsiTheme="majorBidi" w:cstheme="majorBidi"/>
                <w:color w:val="000000" w:themeColor="text1"/>
                <w:szCs w:val="24"/>
              </w:rPr>
            </w:pPr>
            <w:r w:rsidRPr="00626C1D">
              <w:rPr>
                <w:rFonts w:asciiTheme="majorBidi" w:hAnsiTheme="majorBidi" w:cstheme="majorBidi"/>
                <w:color w:val="000000" w:themeColor="text1"/>
                <w:szCs w:val="24"/>
              </w:rPr>
              <w:t>Valdymo pulto pasukimas į šonus ne mažesniu nei ±45° kampu</w:t>
            </w:r>
          </w:p>
          <w:p w14:paraId="1C3EA580" w14:textId="3EE14C87" w:rsidR="003B031A" w:rsidRPr="00626C1D" w:rsidRDefault="003B031A" w:rsidP="00626C1D">
            <w:pPr>
              <w:pStyle w:val="ListParagraph"/>
              <w:numPr>
                <w:ilvl w:val="0"/>
                <w:numId w:val="3"/>
              </w:numPr>
              <w:rPr>
                <w:rFonts w:asciiTheme="majorBidi" w:hAnsiTheme="majorBidi" w:cstheme="majorBidi"/>
                <w:color w:val="000000" w:themeColor="text1"/>
                <w:sz w:val="24"/>
                <w:szCs w:val="24"/>
              </w:rPr>
            </w:pPr>
            <w:r w:rsidRPr="00626C1D">
              <w:rPr>
                <w:rFonts w:asciiTheme="majorBidi" w:hAnsiTheme="majorBidi" w:cstheme="majorBidi"/>
                <w:color w:val="000000" w:themeColor="text1"/>
                <w:sz w:val="24"/>
                <w:szCs w:val="24"/>
              </w:rPr>
              <w:t>Valdymo pulto aukščio reguliavimas</w:t>
            </w:r>
          </w:p>
        </w:tc>
        <w:tc>
          <w:tcPr>
            <w:tcW w:w="2976" w:type="dxa"/>
            <w:tcBorders>
              <w:top w:val="single" w:sz="4" w:space="0" w:color="00000A"/>
              <w:left w:val="single" w:sz="4" w:space="0" w:color="00000A"/>
              <w:bottom w:val="single" w:sz="4" w:space="0" w:color="00000A"/>
              <w:right w:val="single" w:sz="4" w:space="0" w:color="00000A"/>
            </w:tcBorders>
          </w:tcPr>
          <w:p w14:paraId="2A5FECC1" w14:textId="77777777" w:rsidR="003B031A" w:rsidRDefault="003B031A" w:rsidP="003B031A">
            <w:pPr>
              <w:rPr>
                <w:color w:val="000000" w:themeColor="text1"/>
                <w:szCs w:val="24"/>
              </w:rPr>
            </w:pPr>
          </w:p>
        </w:tc>
      </w:tr>
      <w:tr w:rsidR="003B031A" w14:paraId="625DF7F1"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52F80F8D" w14:textId="5E2F7688" w:rsidR="003B031A" w:rsidRDefault="003B031A" w:rsidP="003B031A">
            <w:pPr>
              <w:pStyle w:val="ListParagraph"/>
              <w:widowControl w:val="0"/>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1179703D" w14:textId="5DE320E3" w:rsidR="003B031A" w:rsidRDefault="003B031A" w:rsidP="003B031A">
            <w:pPr>
              <w:rPr>
                <w:color w:val="000000" w:themeColor="text1"/>
                <w:szCs w:val="24"/>
              </w:rPr>
            </w:pPr>
            <w:r>
              <w:rPr>
                <w:color w:val="000000" w:themeColor="text1"/>
                <w:szCs w:val="24"/>
              </w:rPr>
              <w:t xml:space="preserve">Aktyvios jungtys davikliams </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7AD389BB" w14:textId="6D718A5D" w:rsidR="003B031A" w:rsidRDefault="003B031A" w:rsidP="003B031A">
            <w:pPr>
              <w:rPr>
                <w:color w:val="000000" w:themeColor="text1"/>
                <w:szCs w:val="24"/>
              </w:rPr>
            </w:pPr>
            <w:r>
              <w:rPr>
                <w:color w:val="000000" w:themeColor="text1"/>
                <w:szCs w:val="24"/>
              </w:rPr>
              <w:t>≥ 4</w:t>
            </w:r>
          </w:p>
        </w:tc>
        <w:tc>
          <w:tcPr>
            <w:tcW w:w="2976" w:type="dxa"/>
            <w:tcBorders>
              <w:top w:val="single" w:sz="4" w:space="0" w:color="00000A"/>
              <w:left w:val="single" w:sz="4" w:space="0" w:color="00000A"/>
              <w:bottom w:val="single" w:sz="4" w:space="0" w:color="00000A"/>
              <w:right w:val="single" w:sz="4" w:space="0" w:color="00000A"/>
            </w:tcBorders>
          </w:tcPr>
          <w:p w14:paraId="2057C645" w14:textId="77777777" w:rsidR="003B031A" w:rsidRDefault="003B031A" w:rsidP="003B031A">
            <w:pPr>
              <w:rPr>
                <w:color w:val="000000" w:themeColor="text1"/>
                <w:szCs w:val="24"/>
              </w:rPr>
            </w:pPr>
          </w:p>
        </w:tc>
      </w:tr>
      <w:tr w:rsidR="003B031A" w14:paraId="67290A82"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49FDBF34" w14:textId="309BC146" w:rsidR="003B031A" w:rsidRDefault="003B031A" w:rsidP="003B031A">
            <w:pPr>
              <w:pStyle w:val="ListParagraph"/>
              <w:widowControl w:val="0"/>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269D01E3" w14:textId="625261FC" w:rsidR="003B031A" w:rsidRDefault="003B031A" w:rsidP="003B031A">
            <w:pPr>
              <w:rPr>
                <w:color w:val="000000" w:themeColor="text1"/>
                <w:szCs w:val="24"/>
              </w:rPr>
            </w:pPr>
            <w:r>
              <w:rPr>
                <w:color w:val="000000" w:themeColor="text1"/>
                <w:szCs w:val="24"/>
              </w:rPr>
              <w:t>Maksimalus vaizduojamas gylis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705E2CB1" w14:textId="0D85EC4C" w:rsidR="003B031A" w:rsidRDefault="003B031A" w:rsidP="003B031A">
            <w:pPr>
              <w:rPr>
                <w:color w:val="000000" w:themeColor="text1"/>
                <w:szCs w:val="24"/>
              </w:rPr>
            </w:pPr>
            <w:r>
              <w:rPr>
                <w:color w:val="000000" w:themeColor="text1"/>
                <w:szCs w:val="24"/>
              </w:rPr>
              <w:t>≥ 40 cm</w:t>
            </w:r>
          </w:p>
        </w:tc>
        <w:tc>
          <w:tcPr>
            <w:tcW w:w="2976" w:type="dxa"/>
            <w:tcBorders>
              <w:top w:val="single" w:sz="4" w:space="0" w:color="00000A"/>
              <w:left w:val="single" w:sz="4" w:space="0" w:color="00000A"/>
              <w:bottom w:val="single" w:sz="4" w:space="0" w:color="00000A"/>
              <w:right w:val="single" w:sz="4" w:space="0" w:color="00000A"/>
            </w:tcBorders>
          </w:tcPr>
          <w:p w14:paraId="67E56A39" w14:textId="77777777" w:rsidR="003B031A" w:rsidRDefault="003B031A" w:rsidP="003B031A">
            <w:pPr>
              <w:rPr>
                <w:color w:val="000000" w:themeColor="text1"/>
                <w:szCs w:val="24"/>
              </w:rPr>
            </w:pPr>
          </w:p>
        </w:tc>
      </w:tr>
      <w:tr w:rsidR="003B031A" w14:paraId="666DA7B4"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2C851C75" w14:textId="65C6DABA" w:rsidR="003B031A" w:rsidRDefault="003B031A" w:rsidP="003B031A">
            <w:pPr>
              <w:pStyle w:val="ListParagraph"/>
              <w:widowControl w:val="0"/>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09A17851" w14:textId="18C1F77A" w:rsidR="003B031A" w:rsidRDefault="003B031A" w:rsidP="003B031A">
            <w:pPr>
              <w:rPr>
                <w:color w:val="000000" w:themeColor="text1"/>
                <w:szCs w:val="24"/>
              </w:rPr>
            </w:pPr>
            <w:r>
              <w:rPr>
                <w:color w:val="000000" w:themeColor="text1"/>
                <w:szCs w:val="24"/>
              </w:rPr>
              <w:t>Aparato palaikomas daviklių dažnių diapazonas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12917DAA" w14:textId="643FB7FE" w:rsidR="003B031A" w:rsidRDefault="003B031A" w:rsidP="003B031A">
            <w:pPr>
              <w:rPr>
                <w:color w:val="000000" w:themeColor="text1"/>
                <w:szCs w:val="24"/>
              </w:rPr>
            </w:pPr>
            <w:r>
              <w:rPr>
                <w:color w:val="000000" w:themeColor="text1"/>
                <w:szCs w:val="24"/>
              </w:rPr>
              <w:t>Ne siauriau nei (1 – 20) MHz</w:t>
            </w:r>
          </w:p>
        </w:tc>
        <w:tc>
          <w:tcPr>
            <w:tcW w:w="2976" w:type="dxa"/>
            <w:tcBorders>
              <w:top w:val="single" w:sz="4" w:space="0" w:color="00000A"/>
              <w:left w:val="single" w:sz="4" w:space="0" w:color="00000A"/>
              <w:bottom w:val="single" w:sz="4" w:space="0" w:color="00000A"/>
              <w:right w:val="single" w:sz="4" w:space="0" w:color="00000A"/>
            </w:tcBorders>
          </w:tcPr>
          <w:p w14:paraId="728EAC1C" w14:textId="77777777" w:rsidR="003B031A" w:rsidRDefault="003B031A" w:rsidP="003B031A">
            <w:pPr>
              <w:rPr>
                <w:color w:val="000000" w:themeColor="text1"/>
                <w:szCs w:val="24"/>
              </w:rPr>
            </w:pPr>
          </w:p>
        </w:tc>
      </w:tr>
      <w:tr w:rsidR="003B031A" w14:paraId="07757D70"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17C79636" w14:textId="4B9926C6" w:rsidR="003B031A" w:rsidRDefault="003B031A" w:rsidP="003B031A">
            <w:pPr>
              <w:pStyle w:val="ListParagraph"/>
              <w:widowControl w:val="0"/>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5EDA45B8" w14:textId="4D7154AB" w:rsidR="003B031A" w:rsidRDefault="003B031A" w:rsidP="003B031A">
            <w:pPr>
              <w:rPr>
                <w:color w:val="000000" w:themeColor="text1"/>
                <w:szCs w:val="24"/>
              </w:rPr>
            </w:pPr>
            <w:r>
              <w:rPr>
                <w:color w:val="000000" w:themeColor="text1"/>
                <w:szCs w:val="24"/>
              </w:rPr>
              <w:t>Sistemos architektūra</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FC9FCB1" w14:textId="7AFC21E3" w:rsidR="003B031A" w:rsidRPr="00626C1D" w:rsidRDefault="003B031A" w:rsidP="003B031A">
            <w:pPr>
              <w:pStyle w:val="ListParagraph"/>
              <w:widowControl w:val="0"/>
              <w:numPr>
                <w:ilvl w:val="0"/>
                <w:numId w:val="14"/>
              </w:numPr>
              <w:spacing w:after="0" w:line="240" w:lineRule="auto"/>
              <w:rPr>
                <w:rFonts w:asciiTheme="majorBidi" w:hAnsiTheme="majorBidi" w:cstheme="majorBidi"/>
                <w:color w:val="000000" w:themeColor="text1"/>
                <w:sz w:val="24"/>
                <w:szCs w:val="24"/>
              </w:rPr>
            </w:pPr>
            <w:r w:rsidRPr="00626C1D">
              <w:rPr>
                <w:rFonts w:asciiTheme="majorBidi" w:hAnsiTheme="majorBidi" w:cstheme="majorBidi"/>
                <w:color w:val="000000" w:themeColor="text1"/>
                <w:sz w:val="24"/>
                <w:szCs w:val="24"/>
              </w:rPr>
              <w:t>Vaizdo formavimo technologija, kuri sufokusuoja ultragarso spindulį per visą ilgį ir užtikrina aukštos raiškos ašinę ir šoninę skiriamąją gebą bei didelį kadrų dažnį</w:t>
            </w:r>
          </w:p>
          <w:p w14:paraId="52EFBA3D" w14:textId="35AD01E5" w:rsidR="003B031A" w:rsidRPr="00626C1D" w:rsidRDefault="003B031A" w:rsidP="003B031A">
            <w:pPr>
              <w:pStyle w:val="ListParagraph"/>
              <w:widowControl w:val="0"/>
              <w:numPr>
                <w:ilvl w:val="0"/>
                <w:numId w:val="14"/>
              </w:numPr>
              <w:spacing w:after="0" w:line="240" w:lineRule="auto"/>
              <w:rPr>
                <w:rFonts w:asciiTheme="majorBidi" w:hAnsiTheme="majorBidi" w:cstheme="majorBidi"/>
                <w:color w:val="000000" w:themeColor="text1"/>
                <w:sz w:val="24"/>
                <w:szCs w:val="24"/>
              </w:rPr>
            </w:pPr>
            <w:r w:rsidRPr="00626C1D">
              <w:rPr>
                <w:rFonts w:asciiTheme="majorBidi" w:hAnsiTheme="majorBidi" w:cstheme="majorBidi"/>
                <w:color w:val="000000" w:themeColor="text1"/>
                <w:sz w:val="24"/>
                <w:szCs w:val="24"/>
              </w:rPr>
              <w:t>Bendrasis dinaminis diapazonas ≥ 360 dB</w:t>
            </w:r>
          </w:p>
          <w:p w14:paraId="03E94FF3" w14:textId="3B999ED1" w:rsidR="003B031A" w:rsidRPr="00626C1D" w:rsidRDefault="003B031A" w:rsidP="00626C1D">
            <w:pPr>
              <w:pStyle w:val="ListParagraph"/>
              <w:numPr>
                <w:ilvl w:val="0"/>
                <w:numId w:val="14"/>
              </w:numPr>
              <w:rPr>
                <w:rFonts w:asciiTheme="majorBidi" w:hAnsiTheme="majorBidi" w:cstheme="majorBidi"/>
                <w:color w:val="000000" w:themeColor="text1"/>
                <w:sz w:val="24"/>
                <w:szCs w:val="24"/>
              </w:rPr>
            </w:pPr>
            <w:r w:rsidRPr="00626C1D">
              <w:rPr>
                <w:rFonts w:asciiTheme="majorBidi" w:hAnsiTheme="majorBidi" w:cstheme="majorBidi"/>
                <w:color w:val="000000" w:themeColor="text1"/>
                <w:sz w:val="24"/>
                <w:szCs w:val="24"/>
              </w:rPr>
              <w:t>Sistemos apdorojimo kanalų skaičius ≥ 11 000 000</w:t>
            </w:r>
          </w:p>
        </w:tc>
        <w:tc>
          <w:tcPr>
            <w:tcW w:w="2976" w:type="dxa"/>
            <w:tcBorders>
              <w:top w:val="single" w:sz="4" w:space="0" w:color="00000A"/>
              <w:left w:val="single" w:sz="4" w:space="0" w:color="00000A"/>
              <w:bottom w:val="single" w:sz="4" w:space="0" w:color="00000A"/>
              <w:right w:val="single" w:sz="4" w:space="0" w:color="00000A"/>
            </w:tcBorders>
          </w:tcPr>
          <w:p w14:paraId="28ACC7B0" w14:textId="77777777" w:rsidR="003B031A" w:rsidRDefault="003B031A" w:rsidP="003B031A">
            <w:pPr>
              <w:rPr>
                <w:color w:val="000000" w:themeColor="text1"/>
                <w:szCs w:val="24"/>
              </w:rPr>
            </w:pPr>
          </w:p>
        </w:tc>
      </w:tr>
      <w:tr w:rsidR="003B031A" w14:paraId="08A3BA42"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4159E4A4" w14:textId="4E365364" w:rsidR="003B031A" w:rsidRDefault="003B031A" w:rsidP="003B031A">
            <w:pPr>
              <w:pStyle w:val="ListParagraph"/>
              <w:widowControl w:val="0"/>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0A52ED6" w14:textId="152A00C4" w:rsidR="003B031A" w:rsidRDefault="003B031A" w:rsidP="003B031A">
            <w:pPr>
              <w:rPr>
                <w:color w:val="000000" w:themeColor="text1"/>
                <w:szCs w:val="24"/>
              </w:rPr>
            </w:pPr>
            <w:r>
              <w:rPr>
                <w:color w:val="000000" w:themeColor="text1"/>
                <w:szCs w:val="24"/>
              </w:rPr>
              <w:t>Skenavimo režimai</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76C2617" w14:textId="2206E3B3" w:rsidR="003B031A" w:rsidRDefault="003B031A" w:rsidP="003B031A">
            <w:pPr>
              <w:numPr>
                <w:ilvl w:val="0"/>
                <w:numId w:val="1"/>
              </w:numPr>
              <w:rPr>
                <w:color w:val="000000" w:themeColor="text1"/>
                <w:szCs w:val="24"/>
              </w:rPr>
            </w:pPr>
            <w:r>
              <w:rPr>
                <w:color w:val="000000" w:themeColor="text1"/>
                <w:szCs w:val="24"/>
              </w:rPr>
              <w:t>2D režimas</w:t>
            </w:r>
          </w:p>
          <w:p w14:paraId="5AFDED63" w14:textId="7D5A182D" w:rsidR="003B031A" w:rsidRDefault="003B031A" w:rsidP="003B031A">
            <w:pPr>
              <w:pStyle w:val="ListParagraph"/>
              <w:widowControl w:val="0"/>
              <w:numPr>
                <w:ilvl w:val="0"/>
                <w:numId w:val="1"/>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M, anatominis M režimai</w:t>
            </w:r>
          </w:p>
          <w:p w14:paraId="5A88CF2C" w14:textId="045E6180" w:rsidR="003B031A" w:rsidRDefault="003B031A" w:rsidP="003B031A">
            <w:pPr>
              <w:pStyle w:val="ListParagraph"/>
              <w:widowControl w:val="0"/>
              <w:numPr>
                <w:ilvl w:val="0"/>
                <w:numId w:val="1"/>
              </w:numPr>
              <w:spacing w:after="0"/>
              <w:rPr>
                <w:rFonts w:ascii="Times New Roman" w:hAnsi="Times New Roman"/>
                <w:color w:val="000000" w:themeColor="text1"/>
                <w:sz w:val="24"/>
                <w:szCs w:val="24"/>
              </w:rPr>
            </w:pPr>
            <w:r>
              <w:rPr>
                <w:rFonts w:ascii="Times New Roman" w:hAnsi="Times New Roman"/>
                <w:color w:val="000000" w:themeColor="text1"/>
                <w:sz w:val="24"/>
                <w:szCs w:val="24"/>
              </w:rPr>
              <w:t>Pulsinis dopleris (PW)</w:t>
            </w:r>
          </w:p>
          <w:p w14:paraId="4D80AD84" w14:textId="33CF1563" w:rsidR="003B031A" w:rsidRDefault="003B031A" w:rsidP="003B031A">
            <w:pPr>
              <w:pStyle w:val="ListParagraph"/>
              <w:widowControl w:val="0"/>
              <w:numPr>
                <w:ilvl w:val="0"/>
                <w:numId w:val="1"/>
              </w:numPr>
              <w:spacing w:after="0"/>
              <w:rPr>
                <w:rFonts w:ascii="Times New Roman" w:hAnsi="Times New Roman"/>
                <w:color w:val="000000" w:themeColor="text1"/>
                <w:sz w:val="24"/>
                <w:szCs w:val="24"/>
              </w:rPr>
            </w:pPr>
            <w:r>
              <w:rPr>
                <w:rFonts w:ascii="Times New Roman" w:hAnsi="Times New Roman"/>
                <w:color w:val="000000" w:themeColor="text1"/>
                <w:sz w:val="24"/>
                <w:szCs w:val="24"/>
              </w:rPr>
              <w:t>Spalvinis dopleris</w:t>
            </w:r>
          </w:p>
          <w:p w14:paraId="5C8D7552" w14:textId="2A743F0C" w:rsidR="003B031A" w:rsidRDefault="003B031A" w:rsidP="003B031A">
            <w:pPr>
              <w:numPr>
                <w:ilvl w:val="0"/>
                <w:numId w:val="1"/>
              </w:numPr>
              <w:rPr>
                <w:color w:val="000000" w:themeColor="text1"/>
                <w:szCs w:val="24"/>
              </w:rPr>
            </w:pPr>
            <w:r>
              <w:rPr>
                <w:color w:val="000000" w:themeColor="text1"/>
                <w:szCs w:val="24"/>
              </w:rPr>
              <w:t>Auto-Doplerio režimas, pritaikantis tiriamąją zoną ir kampą</w:t>
            </w:r>
          </w:p>
          <w:p w14:paraId="39DAB8DC" w14:textId="48A37F28" w:rsidR="003B031A" w:rsidRDefault="003B031A" w:rsidP="003B031A">
            <w:pPr>
              <w:numPr>
                <w:ilvl w:val="0"/>
                <w:numId w:val="1"/>
              </w:numPr>
              <w:rPr>
                <w:color w:val="000000" w:themeColor="text1"/>
                <w:szCs w:val="24"/>
              </w:rPr>
            </w:pPr>
            <w:r>
              <w:rPr>
                <w:color w:val="000000" w:themeColor="text1"/>
                <w:szCs w:val="24"/>
              </w:rPr>
              <w:t>Lėtosios kraujo tėkmės režimas</w:t>
            </w:r>
          </w:p>
          <w:p w14:paraId="16F2A33F" w14:textId="43520C87" w:rsidR="003B031A" w:rsidRDefault="003B031A" w:rsidP="003B031A">
            <w:pPr>
              <w:numPr>
                <w:ilvl w:val="0"/>
                <w:numId w:val="1"/>
              </w:numPr>
              <w:rPr>
                <w:color w:val="000000" w:themeColor="text1"/>
                <w:szCs w:val="24"/>
              </w:rPr>
            </w:pPr>
            <w:r>
              <w:rPr>
                <w:color w:val="000000" w:themeColor="text1"/>
                <w:szCs w:val="24"/>
              </w:rPr>
              <w:t>Pulsinės bangos dopleris su HPRF</w:t>
            </w:r>
          </w:p>
          <w:p w14:paraId="756D5AC3" w14:textId="3DB77F92" w:rsidR="003B031A" w:rsidRDefault="003B031A" w:rsidP="003B031A">
            <w:pPr>
              <w:pStyle w:val="ListParagraph"/>
              <w:widowControl w:val="0"/>
              <w:numPr>
                <w:ilvl w:val="0"/>
                <w:numId w:val="1"/>
              </w:numPr>
              <w:spacing w:after="0"/>
              <w:rPr>
                <w:rFonts w:ascii="Times New Roman" w:hAnsi="Times New Roman"/>
                <w:color w:val="000000" w:themeColor="text1"/>
                <w:sz w:val="24"/>
                <w:szCs w:val="24"/>
              </w:rPr>
            </w:pPr>
            <w:r>
              <w:rPr>
                <w:rFonts w:ascii="Times New Roman" w:hAnsi="Times New Roman"/>
                <w:color w:val="000000" w:themeColor="text1"/>
                <w:sz w:val="24"/>
                <w:szCs w:val="24"/>
              </w:rPr>
              <w:t>Nuolatinės bangos doplerio režimas (CW)</w:t>
            </w:r>
          </w:p>
          <w:p w14:paraId="7F3FD17D" w14:textId="43A5C66D" w:rsidR="003B031A" w:rsidRDefault="003B031A" w:rsidP="003B031A">
            <w:pPr>
              <w:numPr>
                <w:ilvl w:val="0"/>
                <w:numId w:val="1"/>
              </w:numPr>
              <w:rPr>
                <w:color w:val="000000" w:themeColor="text1"/>
                <w:szCs w:val="24"/>
              </w:rPr>
            </w:pPr>
            <w:r>
              <w:rPr>
                <w:color w:val="000000" w:themeColor="text1"/>
                <w:szCs w:val="24"/>
              </w:rPr>
              <w:t>Elastografijos (</w:t>
            </w:r>
            <w:r>
              <w:rPr>
                <w:i/>
                <w:iCs/>
                <w:color w:val="000000" w:themeColor="text1"/>
                <w:szCs w:val="24"/>
              </w:rPr>
              <w:t xml:space="preserve">„point shear wave </w:t>
            </w:r>
            <w:r>
              <w:rPr>
                <w:i/>
                <w:iCs/>
                <w:color w:val="000000" w:themeColor="text1"/>
                <w:szCs w:val="24"/>
              </w:rPr>
              <w:lastRenderedPageBreak/>
              <w:t>elastography“</w:t>
            </w:r>
            <w:r>
              <w:rPr>
                <w:color w:val="000000" w:themeColor="text1"/>
                <w:szCs w:val="24"/>
              </w:rPr>
              <w:t>) ir kepenų riebalingumo tyrimų moduliai</w:t>
            </w:r>
          </w:p>
          <w:p w14:paraId="4E54A2EB" w14:textId="49BA1AE4" w:rsidR="003B031A" w:rsidRDefault="003B031A" w:rsidP="003B031A">
            <w:pPr>
              <w:numPr>
                <w:ilvl w:val="0"/>
                <w:numId w:val="1"/>
              </w:numPr>
              <w:rPr>
                <w:color w:val="000000" w:themeColor="text1"/>
                <w:szCs w:val="24"/>
              </w:rPr>
            </w:pPr>
            <w:r>
              <w:rPr>
                <w:color w:val="000000" w:themeColor="text1"/>
                <w:szCs w:val="24"/>
              </w:rPr>
              <w:t>Tyrimų su kontrastine medžiaga modulis (</w:t>
            </w:r>
            <w:r>
              <w:rPr>
                <w:i/>
                <w:iCs/>
                <w:color w:val="000000" w:themeColor="text1"/>
                <w:szCs w:val="24"/>
              </w:rPr>
              <w:t>„contrast imaging“</w:t>
            </w:r>
            <w:r>
              <w:rPr>
                <w:color w:val="000000" w:themeColor="text1"/>
                <w:szCs w:val="24"/>
              </w:rPr>
              <w:t>)</w:t>
            </w:r>
          </w:p>
          <w:p w14:paraId="0D292C07" w14:textId="407697D0" w:rsidR="003B031A" w:rsidRDefault="003B031A" w:rsidP="003B031A">
            <w:pPr>
              <w:rPr>
                <w:color w:val="000000" w:themeColor="text1"/>
                <w:szCs w:val="24"/>
              </w:rPr>
            </w:pPr>
            <w:r>
              <w:rPr>
                <w:color w:val="000000" w:themeColor="text1"/>
                <w:szCs w:val="24"/>
              </w:rPr>
              <w:t>11. Vaizdų suliejimo (</w:t>
            </w:r>
            <w:r>
              <w:rPr>
                <w:i/>
                <w:iCs/>
                <w:color w:val="000000" w:themeColor="text1"/>
                <w:szCs w:val="24"/>
              </w:rPr>
              <w:t>„Fusion“</w:t>
            </w:r>
            <w:r>
              <w:rPr>
                <w:color w:val="000000" w:themeColor="text1"/>
                <w:szCs w:val="24"/>
              </w:rPr>
              <w:t>) tyrimų modulis.</w:t>
            </w:r>
          </w:p>
        </w:tc>
        <w:tc>
          <w:tcPr>
            <w:tcW w:w="2976" w:type="dxa"/>
            <w:tcBorders>
              <w:top w:val="single" w:sz="4" w:space="0" w:color="00000A"/>
              <w:left w:val="single" w:sz="4" w:space="0" w:color="00000A"/>
              <w:bottom w:val="single" w:sz="4" w:space="0" w:color="00000A"/>
              <w:right w:val="single" w:sz="4" w:space="0" w:color="00000A"/>
            </w:tcBorders>
          </w:tcPr>
          <w:p w14:paraId="7F8ABDE3" w14:textId="77777777" w:rsidR="003B031A" w:rsidRDefault="003B031A" w:rsidP="003B031A">
            <w:pPr>
              <w:rPr>
                <w:color w:val="000000" w:themeColor="text1"/>
                <w:szCs w:val="24"/>
              </w:rPr>
            </w:pPr>
          </w:p>
        </w:tc>
      </w:tr>
      <w:tr w:rsidR="003B031A" w14:paraId="02A80F0C"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0C2D3525" w14:textId="069CCADE" w:rsidR="003B031A" w:rsidRDefault="003B031A" w:rsidP="003B031A">
            <w:pPr>
              <w:pStyle w:val="ListParagraph"/>
              <w:widowControl w:val="0"/>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D5C84A3" w14:textId="481F6836" w:rsidR="003B031A" w:rsidRDefault="003B031A" w:rsidP="003B031A">
            <w:pPr>
              <w:rPr>
                <w:color w:val="000000" w:themeColor="text1"/>
                <w:szCs w:val="24"/>
              </w:rPr>
            </w:pPr>
            <w:r>
              <w:rPr>
                <w:color w:val="000000" w:themeColor="text1"/>
                <w:szCs w:val="24"/>
              </w:rPr>
              <w:t>2D režimas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77EDB6FB" w14:textId="7221CA0A" w:rsidR="003B031A" w:rsidRPr="00626C1D" w:rsidRDefault="003B031A" w:rsidP="003B031A">
            <w:pPr>
              <w:pStyle w:val="ListParagraph"/>
              <w:widowControl w:val="0"/>
              <w:numPr>
                <w:ilvl w:val="0"/>
                <w:numId w:val="12"/>
              </w:numPr>
              <w:spacing w:after="0" w:line="240" w:lineRule="auto"/>
              <w:rPr>
                <w:rFonts w:asciiTheme="majorBidi" w:hAnsiTheme="majorBidi" w:cstheme="majorBidi"/>
                <w:color w:val="000000" w:themeColor="text1"/>
                <w:sz w:val="24"/>
                <w:szCs w:val="24"/>
              </w:rPr>
            </w:pPr>
            <w:r w:rsidRPr="00626C1D">
              <w:rPr>
                <w:rFonts w:asciiTheme="majorBidi" w:hAnsiTheme="majorBidi" w:cstheme="majorBidi"/>
                <w:color w:val="000000" w:themeColor="text1"/>
                <w:sz w:val="24"/>
                <w:szCs w:val="24"/>
              </w:rPr>
              <w:t>Vaizdo didinimas realiame laike ir sustabdytame vaizde</w:t>
            </w:r>
          </w:p>
          <w:p w14:paraId="7591B371" w14:textId="1550CDE8" w:rsidR="003B031A" w:rsidRPr="00626C1D" w:rsidRDefault="003B031A" w:rsidP="003B031A">
            <w:pPr>
              <w:pStyle w:val="ListParagraph"/>
              <w:widowControl w:val="0"/>
              <w:numPr>
                <w:ilvl w:val="0"/>
                <w:numId w:val="12"/>
              </w:numPr>
              <w:spacing w:after="0" w:line="240" w:lineRule="auto"/>
              <w:rPr>
                <w:rFonts w:asciiTheme="majorBidi" w:hAnsiTheme="majorBidi" w:cstheme="majorBidi"/>
                <w:color w:val="000000" w:themeColor="text1"/>
                <w:sz w:val="24"/>
                <w:szCs w:val="24"/>
              </w:rPr>
            </w:pPr>
            <w:r w:rsidRPr="00626C1D">
              <w:rPr>
                <w:rFonts w:asciiTheme="majorBidi" w:hAnsiTheme="majorBidi" w:cstheme="majorBidi"/>
                <w:color w:val="000000" w:themeColor="text1"/>
                <w:sz w:val="24"/>
                <w:szCs w:val="24"/>
              </w:rPr>
              <w:t>Audinių harmonikų vaizdavimas</w:t>
            </w:r>
          </w:p>
          <w:p w14:paraId="719DE46B" w14:textId="57F802E3" w:rsidR="003B031A" w:rsidRPr="00626C1D" w:rsidRDefault="003B031A" w:rsidP="003B031A">
            <w:pPr>
              <w:pStyle w:val="ListParagraph"/>
              <w:widowControl w:val="0"/>
              <w:numPr>
                <w:ilvl w:val="0"/>
                <w:numId w:val="12"/>
              </w:numPr>
              <w:spacing w:after="0" w:line="240" w:lineRule="auto"/>
              <w:rPr>
                <w:rFonts w:asciiTheme="majorBidi" w:hAnsiTheme="majorBidi" w:cstheme="majorBidi"/>
                <w:color w:val="000000" w:themeColor="text1"/>
                <w:sz w:val="24"/>
                <w:szCs w:val="24"/>
              </w:rPr>
            </w:pPr>
            <w:r w:rsidRPr="00626C1D">
              <w:rPr>
                <w:rFonts w:asciiTheme="majorBidi" w:hAnsiTheme="majorBidi" w:cstheme="majorBidi"/>
                <w:color w:val="000000" w:themeColor="text1"/>
                <w:sz w:val="24"/>
                <w:szCs w:val="24"/>
              </w:rPr>
              <w:t>Dinaminis gaunamo signalo fokusavimo optimizavimas</w:t>
            </w:r>
          </w:p>
          <w:p w14:paraId="5150CC24" w14:textId="6093B4DA" w:rsidR="003B031A" w:rsidRPr="00626C1D" w:rsidRDefault="003B031A" w:rsidP="003B031A">
            <w:pPr>
              <w:pStyle w:val="ListParagraph"/>
              <w:widowControl w:val="0"/>
              <w:numPr>
                <w:ilvl w:val="0"/>
                <w:numId w:val="12"/>
              </w:numPr>
              <w:spacing w:after="0" w:line="240" w:lineRule="auto"/>
              <w:rPr>
                <w:rFonts w:asciiTheme="majorBidi" w:hAnsiTheme="majorBidi" w:cstheme="majorBidi"/>
                <w:color w:val="000000" w:themeColor="text1"/>
                <w:sz w:val="24"/>
                <w:szCs w:val="24"/>
              </w:rPr>
            </w:pPr>
            <w:r w:rsidRPr="00626C1D">
              <w:rPr>
                <w:rFonts w:asciiTheme="majorBidi" w:hAnsiTheme="majorBidi" w:cstheme="majorBidi"/>
                <w:color w:val="000000" w:themeColor="text1"/>
                <w:sz w:val="24"/>
                <w:szCs w:val="24"/>
              </w:rPr>
              <w:t>Vaizdų palyginimo funkcija, kuomet vaizdas iš archyvo ir realaus laiko vaizdas rodomi greta vienas kito</w:t>
            </w:r>
          </w:p>
          <w:p w14:paraId="07D64C8B" w14:textId="37C1CC97" w:rsidR="003B031A" w:rsidRPr="00626C1D" w:rsidRDefault="003B031A" w:rsidP="00626C1D">
            <w:pPr>
              <w:pStyle w:val="ListParagraph"/>
              <w:numPr>
                <w:ilvl w:val="0"/>
                <w:numId w:val="12"/>
              </w:numPr>
              <w:rPr>
                <w:rFonts w:asciiTheme="majorBidi" w:hAnsiTheme="majorBidi" w:cstheme="majorBidi"/>
                <w:color w:val="000000" w:themeColor="text1"/>
                <w:sz w:val="24"/>
                <w:szCs w:val="24"/>
              </w:rPr>
            </w:pPr>
            <w:r w:rsidRPr="00626C1D">
              <w:rPr>
                <w:rFonts w:asciiTheme="majorBidi" w:hAnsiTheme="majorBidi" w:cstheme="majorBidi"/>
                <w:color w:val="000000" w:themeColor="text1"/>
                <w:sz w:val="24"/>
                <w:szCs w:val="24"/>
              </w:rPr>
              <w:t>Išsaugotų vaizdų ikonos turi būti rodomos ekrane kartu su realaus laiko vaizdu.</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34329D1" w14:textId="77777777" w:rsidR="003B031A" w:rsidRDefault="003B031A" w:rsidP="003B031A">
            <w:pPr>
              <w:rPr>
                <w:color w:val="000000" w:themeColor="text1"/>
                <w:szCs w:val="24"/>
              </w:rPr>
            </w:pPr>
          </w:p>
        </w:tc>
      </w:tr>
      <w:tr w:rsidR="003B031A" w14:paraId="2A1FB822"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0455E3DA" w14:textId="7F7731FA" w:rsidR="003B031A" w:rsidRDefault="003B031A" w:rsidP="003B031A">
            <w:pPr>
              <w:pStyle w:val="ListParagraph"/>
              <w:widowControl w:val="0"/>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6E12E747" w14:textId="1AC54D2B" w:rsidR="003B031A" w:rsidRDefault="003B031A" w:rsidP="003B031A">
            <w:pPr>
              <w:rPr>
                <w:color w:val="000000" w:themeColor="text1"/>
                <w:szCs w:val="24"/>
              </w:rPr>
            </w:pPr>
            <w:r>
              <w:rPr>
                <w:color w:val="000000" w:themeColor="text1"/>
                <w:szCs w:val="24"/>
              </w:rPr>
              <w:t>Vienu mygtuko paspaudimu optimizuojami vaizdo parametrai</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1E2E1C27" w14:textId="32C15FA7" w:rsidR="003B031A" w:rsidRDefault="003B031A" w:rsidP="003B031A">
            <w:pPr>
              <w:rPr>
                <w:color w:val="000000" w:themeColor="text1"/>
                <w:szCs w:val="24"/>
                <w:lang w:val="sv-SE"/>
              </w:rPr>
            </w:pPr>
            <w:r>
              <w:rPr>
                <w:color w:val="000000" w:themeColor="text1"/>
                <w:szCs w:val="24"/>
                <w:lang w:val="sv-SE"/>
              </w:rPr>
              <w:t>1. Automatiniai pilkosios skalės parametrų nustatymai</w:t>
            </w:r>
          </w:p>
          <w:p w14:paraId="2FC79DAA" w14:textId="120B6714" w:rsidR="003B031A" w:rsidRDefault="003B031A" w:rsidP="003B031A">
            <w:pPr>
              <w:rPr>
                <w:color w:val="000000" w:themeColor="text1"/>
                <w:szCs w:val="24"/>
                <w:lang w:val="sv-SE"/>
              </w:rPr>
            </w:pPr>
            <w:r>
              <w:rPr>
                <w:color w:val="000000" w:themeColor="text1"/>
                <w:szCs w:val="24"/>
                <w:lang w:val="sv-SE"/>
              </w:rPr>
              <w:t>2. Nuolatiniai pilkosios skalės parametrų nustatymai realiu laiku</w:t>
            </w:r>
            <w:r w:rsidR="00626C1D">
              <w:rPr>
                <w:color w:val="000000" w:themeColor="text1"/>
                <w:szCs w:val="24"/>
                <w:lang w:val="sv-SE"/>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7F84299" w14:textId="77777777" w:rsidR="003B031A" w:rsidRDefault="003B031A" w:rsidP="003B031A">
            <w:pPr>
              <w:rPr>
                <w:color w:val="000000" w:themeColor="text1"/>
                <w:szCs w:val="24"/>
                <w:lang w:val="sv-SE"/>
              </w:rPr>
            </w:pPr>
          </w:p>
        </w:tc>
      </w:tr>
      <w:tr w:rsidR="003B031A" w14:paraId="00ACED98"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1DE7ADF2" w14:textId="2B7458DF" w:rsidR="003B031A" w:rsidRDefault="003B031A" w:rsidP="003B031A">
            <w:pPr>
              <w:pStyle w:val="ListParagraph"/>
              <w:widowControl w:val="0"/>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5C08DC3A" w14:textId="29823B81" w:rsidR="003B031A" w:rsidRDefault="003B031A" w:rsidP="003B031A">
            <w:pPr>
              <w:rPr>
                <w:color w:val="000000" w:themeColor="text1"/>
                <w:szCs w:val="24"/>
              </w:rPr>
            </w:pPr>
            <w:r>
              <w:rPr>
                <w:color w:val="000000" w:themeColor="text1"/>
                <w:szCs w:val="24"/>
              </w:rPr>
              <w:t>Tyrimų optimizavimas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5AF58991" w14:textId="04318B33" w:rsidR="003B031A" w:rsidRDefault="003B031A" w:rsidP="003B031A">
            <w:pPr>
              <w:rPr>
                <w:color w:val="000000" w:themeColor="text1"/>
                <w:szCs w:val="24"/>
              </w:rPr>
            </w:pPr>
            <w:r>
              <w:rPr>
                <w:color w:val="000000" w:themeColor="text1"/>
                <w:szCs w:val="24"/>
              </w:rPr>
              <w:t>Automatiniai PW dopleriniai skaičiavimai realiame laike.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8AB5A1E" w14:textId="77777777" w:rsidR="003B031A" w:rsidRDefault="003B031A" w:rsidP="003B031A">
            <w:pPr>
              <w:rPr>
                <w:color w:val="000000" w:themeColor="text1"/>
                <w:szCs w:val="24"/>
              </w:rPr>
            </w:pPr>
          </w:p>
        </w:tc>
      </w:tr>
      <w:tr w:rsidR="003B031A" w14:paraId="6FD904ED"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052398A5" w14:textId="1BC3D0E8" w:rsidR="003B031A" w:rsidRDefault="003B031A" w:rsidP="003B031A">
            <w:pPr>
              <w:pStyle w:val="ListParagraph"/>
              <w:widowControl w:val="0"/>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41A39CCD" w14:textId="4232279A" w:rsidR="003B031A" w:rsidRDefault="003B031A" w:rsidP="003B031A">
            <w:pPr>
              <w:rPr>
                <w:color w:val="000000" w:themeColor="text1"/>
                <w:szCs w:val="24"/>
              </w:rPr>
            </w:pPr>
            <w:r>
              <w:rPr>
                <w:color w:val="000000" w:themeColor="text1"/>
                <w:szCs w:val="24"/>
              </w:rPr>
              <w:t>Programinė įranga vaizdų analizei echoskope</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3CC345EA" w14:textId="19261830" w:rsidR="003B031A" w:rsidRDefault="003B031A" w:rsidP="003B031A">
            <w:pPr>
              <w:rPr>
                <w:color w:val="000000" w:themeColor="text1"/>
                <w:szCs w:val="24"/>
              </w:rPr>
            </w:pPr>
            <w:r>
              <w:rPr>
                <w:color w:val="000000" w:themeColor="text1"/>
                <w:szCs w:val="24"/>
              </w:rPr>
              <w:t xml:space="preserve">Morfometrinių ir hemodinaminių kardiologinių matavimų paketas </w:t>
            </w:r>
            <w:r>
              <w:rPr>
                <w:i/>
                <w:color w:val="000000" w:themeColor="text1"/>
                <w:szCs w:val="24"/>
              </w:rPr>
              <w:t>(Cardiac measurements)</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A5DE9A4" w14:textId="77777777" w:rsidR="003B031A" w:rsidRDefault="003B031A" w:rsidP="003B031A">
            <w:pPr>
              <w:rPr>
                <w:color w:val="000000" w:themeColor="text1"/>
                <w:szCs w:val="24"/>
              </w:rPr>
            </w:pPr>
          </w:p>
        </w:tc>
      </w:tr>
      <w:tr w:rsidR="003B031A" w14:paraId="03CEDE17"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739EFBD2" w14:textId="665856CC" w:rsidR="003B031A" w:rsidRDefault="003B031A" w:rsidP="003B031A">
            <w:pPr>
              <w:pStyle w:val="ListParagraph"/>
              <w:widowControl w:val="0"/>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52F8DB8" w14:textId="6606B064" w:rsidR="003B031A" w:rsidRDefault="003B031A" w:rsidP="003B031A">
            <w:pPr>
              <w:rPr>
                <w:color w:val="000000" w:themeColor="text1"/>
                <w:szCs w:val="24"/>
              </w:rPr>
            </w:pPr>
            <w:r>
              <w:rPr>
                <w:color w:val="000000" w:themeColor="text1"/>
                <w:szCs w:val="24"/>
              </w:rPr>
              <w:t>Sistemos atmintis ir saugojimas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29A9D5D4" w14:textId="5A7E25AF" w:rsidR="003B031A" w:rsidRDefault="003B031A" w:rsidP="003B031A">
            <w:pPr>
              <w:numPr>
                <w:ilvl w:val="0"/>
                <w:numId w:val="2"/>
              </w:numPr>
              <w:rPr>
                <w:color w:val="000000" w:themeColor="text1"/>
                <w:szCs w:val="24"/>
              </w:rPr>
            </w:pPr>
            <w:r>
              <w:rPr>
                <w:color w:val="000000" w:themeColor="text1"/>
                <w:szCs w:val="24"/>
              </w:rPr>
              <w:t>≥ 1 TB talpos vidinis kietasis diskas</w:t>
            </w:r>
          </w:p>
          <w:p w14:paraId="737CF643" w14:textId="77777777" w:rsidR="003B031A" w:rsidRDefault="003B031A" w:rsidP="003B031A">
            <w:pPr>
              <w:numPr>
                <w:ilvl w:val="0"/>
                <w:numId w:val="2"/>
              </w:numPr>
              <w:rPr>
                <w:color w:val="000000" w:themeColor="text1"/>
                <w:szCs w:val="24"/>
              </w:rPr>
            </w:pPr>
            <w:r>
              <w:rPr>
                <w:color w:val="000000" w:themeColor="text1"/>
                <w:szCs w:val="24"/>
              </w:rPr>
              <w:t>Palaikomos DICOM 3.0 standarto funkcijos (nurodytos arba joms lygiavertės):</w:t>
            </w:r>
          </w:p>
          <w:p w14:paraId="1C0056C9" w14:textId="6AAD631D" w:rsidR="003B031A" w:rsidRDefault="003B031A" w:rsidP="003B031A">
            <w:pPr>
              <w:numPr>
                <w:ilvl w:val="0"/>
                <w:numId w:val="5"/>
              </w:numPr>
              <w:rPr>
                <w:color w:val="000000" w:themeColor="text1"/>
                <w:szCs w:val="24"/>
              </w:rPr>
            </w:pPr>
            <w:r>
              <w:rPr>
                <w:color w:val="000000" w:themeColor="text1"/>
                <w:szCs w:val="24"/>
              </w:rPr>
              <w:t>Storage,</w:t>
            </w:r>
          </w:p>
          <w:p w14:paraId="540E2CF8" w14:textId="18C0428E" w:rsidR="003B031A" w:rsidRDefault="003B031A" w:rsidP="003B031A">
            <w:pPr>
              <w:numPr>
                <w:ilvl w:val="0"/>
                <w:numId w:val="5"/>
              </w:numPr>
              <w:rPr>
                <w:color w:val="000000" w:themeColor="text1"/>
                <w:szCs w:val="24"/>
              </w:rPr>
            </w:pPr>
            <w:r>
              <w:rPr>
                <w:color w:val="000000" w:themeColor="text1"/>
                <w:szCs w:val="24"/>
              </w:rPr>
              <w:t>Print,</w:t>
            </w:r>
          </w:p>
          <w:p w14:paraId="08E24FFE" w14:textId="3D96BDFA" w:rsidR="003B031A" w:rsidRDefault="00626C1D" w:rsidP="00626C1D">
            <w:pPr>
              <w:numPr>
                <w:ilvl w:val="0"/>
                <w:numId w:val="5"/>
              </w:numPr>
              <w:rPr>
                <w:color w:val="000000" w:themeColor="text1"/>
                <w:szCs w:val="24"/>
              </w:rPr>
            </w:pPr>
            <w:r>
              <w:rPr>
                <w:color w:val="000000" w:themeColor="text1"/>
                <w:szCs w:val="24"/>
              </w:rPr>
              <w:t>Modality Worklist.</w:t>
            </w:r>
          </w:p>
        </w:tc>
        <w:tc>
          <w:tcPr>
            <w:tcW w:w="2976" w:type="dxa"/>
            <w:tcBorders>
              <w:top w:val="single" w:sz="4" w:space="0" w:color="00000A"/>
              <w:left w:val="single" w:sz="4" w:space="0" w:color="00000A"/>
              <w:bottom w:val="single" w:sz="4" w:space="0" w:color="00000A"/>
              <w:right w:val="single" w:sz="4" w:space="0" w:color="00000A"/>
            </w:tcBorders>
          </w:tcPr>
          <w:p w14:paraId="6D2371BA" w14:textId="77777777" w:rsidR="003B031A" w:rsidRDefault="003B031A" w:rsidP="003B031A">
            <w:pPr>
              <w:ind w:left="16"/>
              <w:rPr>
                <w:color w:val="000000" w:themeColor="text1"/>
                <w:szCs w:val="24"/>
              </w:rPr>
            </w:pPr>
          </w:p>
        </w:tc>
      </w:tr>
      <w:tr w:rsidR="003B031A" w14:paraId="26B82E05"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322AD307" w14:textId="1FDC50AF" w:rsidR="003B031A" w:rsidRDefault="003B031A" w:rsidP="003B031A">
            <w:pPr>
              <w:pStyle w:val="ListParagraph"/>
              <w:widowControl w:val="0"/>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2FEE6FA3" w14:textId="621004B1" w:rsidR="003B031A" w:rsidRDefault="003B031A" w:rsidP="003B031A">
            <w:pPr>
              <w:rPr>
                <w:color w:val="000000" w:themeColor="text1"/>
                <w:szCs w:val="24"/>
              </w:rPr>
            </w:pPr>
            <w:r>
              <w:rPr>
                <w:color w:val="000000" w:themeColor="text1"/>
                <w:szCs w:val="24"/>
              </w:rPr>
              <w:t>Maksimali Cine(loop) kadrų juostos atmintis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693D8D9D" w14:textId="1B90E035" w:rsidR="003B031A" w:rsidRDefault="003B031A" w:rsidP="003B031A">
            <w:pPr>
              <w:rPr>
                <w:color w:val="000000" w:themeColor="text1"/>
                <w:szCs w:val="24"/>
              </w:rPr>
            </w:pPr>
            <w:r>
              <w:rPr>
                <w:color w:val="000000" w:themeColor="text1"/>
                <w:szCs w:val="24"/>
              </w:rPr>
              <w:t xml:space="preserve">≥ 300 sek arba ≥ 2200 kadrų arba </w:t>
            </w:r>
            <w:r>
              <w:rPr>
                <w:color w:val="000000" w:themeColor="text1"/>
                <w:szCs w:val="24"/>
                <w:u w:val="single"/>
              </w:rPr>
              <w:t>&gt;</w:t>
            </w:r>
            <w:r>
              <w:rPr>
                <w:color w:val="000000" w:themeColor="text1"/>
                <w:szCs w:val="24"/>
              </w:rPr>
              <w:t xml:space="preserve"> 1 GB</w:t>
            </w:r>
          </w:p>
        </w:tc>
        <w:tc>
          <w:tcPr>
            <w:tcW w:w="2976" w:type="dxa"/>
            <w:tcBorders>
              <w:top w:val="single" w:sz="4" w:space="0" w:color="00000A"/>
              <w:left w:val="single" w:sz="4" w:space="0" w:color="00000A"/>
              <w:bottom w:val="single" w:sz="4" w:space="0" w:color="00000A"/>
              <w:right w:val="single" w:sz="4" w:space="0" w:color="00000A"/>
            </w:tcBorders>
          </w:tcPr>
          <w:p w14:paraId="796EB239" w14:textId="77777777" w:rsidR="003B031A" w:rsidRDefault="003B031A" w:rsidP="003B031A">
            <w:pPr>
              <w:ind w:left="16"/>
              <w:rPr>
                <w:color w:val="000000" w:themeColor="text1"/>
                <w:szCs w:val="24"/>
              </w:rPr>
            </w:pPr>
          </w:p>
        </w:tc>
      </w:tr>
      <w:tr w:rsidR="003B031A" w14:paraId="133CB422"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02CA2C4B" w14:textId="11E8109A" w:rsidR="003B031A" w:rsidRDefault="003B031A" w:rsidP="003B031A">
            <w:pPr>
              <w:pStyle w:val="ListParagraph"/>
              <w:widowControl w:val="0"/>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2111EEBF" w14:textId="0ED194BA" w:rsidR="003B031A" w:rsidRDefault="003B031A" w:rsidP="003B031A">
            <w:pPr>
              <w:rPr>
                <w:color w:val="000000" w:themeColor="text1"/>
                <w:szCs w:val="24"/>
              </w:rPr>
            </w:pPr>
            <w:r>
              <w:rPr>
                <w:color w:val="000000" w:themeColor="text1"/>
                <w:szCs w:val="24"/>
              </w:rPr>
              <w:t>Jungtys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19436091" w14:textId="5B02F8FC" w:rsidR="003B031A" w:rsidRPr="00626C1D" w:rsidRDefault="003B031A" w:rsidP="003B031A">
            <w:pPr>
              <w:pStyle w:val="ListParagraph"/>
              <w:widowControl w:val="0"/>
              <w:numPr>
                <w:ilvl w:val="0"/>
                <w:numId w:val="7"/>
              </w:numPr>
              <w:spacing w:after="0" w:line="240" w:lineRule="auto"/>
              <w:rPr>
                <w:rFonts w:asciiTheme="majorBidi" w:hAnsiTheme="majorBidi" w:cstheme="majorBidi"/>
                <w:color w:val="000000" w:themeColor="text1"/>
                <w:sz w:val="24"/>
                <w:szCs w:val="24"/>
              </w:rPr>
            </w:pPr>
            <w:r w:rsidRPr="00626C1D">
              <w:rPr>
                <w:rFonts w:asciiTheme="majorBidi" w:hAnsiTheme="majorBidi" w:cstheme="majorBidi"/>
                <w:color w:val="000000" w:themeColor="text1"/>
                <w:sz w:val="24"/>
                <w:szCs w:val="24"/>
              </w:rPr>
              <w:t>Display Port arba lygiavertė</w:t>
            </w:r>
          </w:p>
          <w:p w14:paraId="6520412D" w14:textId="462D8E59" w:rsidR="003B031A" w:rsidRPr="00626C1D" w:rsidRDefault="003B031A" w:rsidP="00626C1D">
            <w:pPr>
              <w:pStyle w:val="ListParagraph"/>
              <w:numPr>
                <w:ilvl w:val="0"/>
                <w:numId w:val="7"/>
              </w:numPr>
              <w:rPr>
                <w:rFonts w:asciiTheme="majorBidi" w:hAnsiTheme="majorBidi" w:cstheme="majorBidi"/>
                <w:color w:val="000000" w:themeColor="text1"/>
                <w:sz w:val="24"/>
                <w:szCs w:val="24"/>
              </w:rPr>
            </w:pPr>
            <w:r w:rsidRPr="00626C1D">
              <w:rPr>
                <w:rFonts w:asciiTheme="majorBidi" w:hAnsiTheme="majorBidi" w:cstheme="majorBidi"/>
                <w:color w:val="000000" w:themeColor="text1"/>
                <w:sz w:val="24"/>
                <w:szCs w:val="24"/>
              </w:rPr>
              <w:t>Bevielio ryšio modulis.</w:t>
            </w:r>
          </w:p>
        </w:tc>
        <w:tc>
          <w:tcPr>
            <w:tcW w:w="2976" w:type="dxa"/>
            <w:tcBorders>
              <w:top w:val="single" w:sz="4" w:space="0" w:color="00000A"/>
              <w:left w:val="single" w:sz="4" w:space="0" w:color="00000A"/>
              <w:bottom w:val="single" w:sz="4" w:space="0" w:color="00000A"/>
              <w:right w:val="single" w:sz="4" w:space="0" w:color="00000A"/>
            </w:tcBorders>
          </w:tcPr>
          <w:p w14:paraId="217150FD" w14:textId="77777777" w:rsidR="003B031A" w:rsidRDefault="003B031A" w:rsidP="003B031A">
            <w:pPr>
              <w:rPr>
                <w:color w:val="000000" w:themeColor="text1"/>
                <w:szCs w:val="24"/>
              </w:rPr>
            </w:pPr>
          </w:p>
        </w:tc>
      </w:tr>
      <w:tr w:rsidR="003B031A" w14:paraId="0E93217E"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1AD73500" w14:textId="40AB30D1" w:rsidR="003B031A" w:rsidRDefault="003B031A" w:rsidP="003B031A">
            <w:pPr>
              <w:pStyle w:val="ListParagraph"/>
              <w:widowControl w:val="0"/>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16.</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4D1900C3" w14:textId="027C9BFE" w:rsidR="003B031A" w:rsidRDefault="003B031A" w:rsidP="003B031A">
            <w:pPr>
              <w:rPr>
                <w:color w:val="000000" w:themeColor="text1"/>
                <w:szCs w:val="24"/>
              </w:rPr>
            </w:pPr>
            <w:r>
              <w:rPr>
                <w:color w:val="000000" w:themeColor="text1"/>
                <w:szCs w:val="24"/>
              </w:rPr>
              <w:t>Davikliai:</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175AF4D1" w14:textId="7BAADABC" w:rsidR="003B031A" w:rsidRDefault="003B031A" w:rsidP="003B031A">
            <w:pPr>
              <w:rPr>
                <w:color w:val="000000" w:themeColor="text1"/>
                <w:szCs w:val="24"/>
              </w:rPr>
            </w:pPr>
          </w:p>
        </w:tc>
        <w:tc>
          <w:tcPr>
            <w:tcW w:w="2976" w:type="dxa"/>
            <w:tcBorders>
              <w:top w:val="single" w:sz="4" w:space="0" w:color="00000A"/>
              <w:left w:val="single" w:sz="4" w:space="0" w:color="00000A"/>
              <w:bottom w:val="single" w:sz="4" w:space="0" w:color="00000A"/>
              <w:right w:val="single" w:sz="4" w:space="0" w:color="00000A"/>
            </w:tcBorders>
          </w:tcPr>
          <w:p w14:paraId="176EBE9C" w14:textId="77777777" w:rsidR="003B031A" w:rsidRDefault="003B031A" w:rsidP="003B031A">
            <w:pPr>
              <w:rPr>
                <w:color w:val="000000" w:themeColor="text1"/>
                <w:szCs w:val="24"/>
              </w:rPr>
            </w:pPr>
          </w:p>
        </w:tc>
      </w:tr>
      <w:tr w:rsidR="003B031A" w14:paraId="56133EFC"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3D78A8CE" w14:textId="01791F7E" w:rsidR="003B031A" w:rsidRDefault="003B031A" w:rsidP="003B031A">
            <w:pPr>
              <w:pStyle w:val="ListParagraph"/>
              <w:widowControl w:val="0"/>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16.1.</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58F0ABFE" w14:textId="1EB9CB71" w:rsidR="003B031A" w:rsidRDefault="003B031A" w:rsidP="003B031A">
            <w:pPr>
              <w:rPr>
                <w:color w:val="000000" w:themeColor="text1"/>
                <w:szCs w:val="24"/>
              </w:rPr>
            </w:pPr>
            <w:r>
              <w:rPr>
                <w:color w:val="000000" w:themeColor="text1"/>
                <w:szCs w:val="24"/>
              </w:rPr>
              <w:t>Konveksinis daviklis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58BE6E08" w14:textId="068453E6" w:rsidR="003B031A" w:rsidRPr="00626C1D" w:rsidRDefault="003B031A" w:rsidP="003B031A">
            <w:pPr>
              <w:numPr>
                <w:ilvl w:val="0"/>
                <w:numId w:val="9"/>
              </w:numPr>
              <w:ind w:left="377"/>
              <w:rPr>
                <w:rFonts w:asciiTheme="majorBidi" w:hAnsiTheme="majorBidi" w:cstheme="majorBidi"/>
                <w:color w:val="000000" w:themeColor="text1"/>
                <w:szCs w:val="24"/>
              </w:rPr>
            </w:pPr>
            <w:r w:rsidRPr="00626C1D">
              <w:rPr>
                <w:rFonts w:asciiTheme="majorBidi" w:hAnsiTheme="majorBidi" w:cstheme="majorBidi"/>
                <w:color w:val="000000" w:themeColor="text1"/>
                <w:szCs w:val="24"/>
              </w:rPr>
              <w:t>Dažnių diapazonas nuo ≤ 1,0 iki ≥ 5,0 MH</w:t>
            </w:r>
          </w:p>
          <w:p w14:paraId="1C901A9D" w14:textId="1D93473E" w:rsidR="003B031A" w:rsidRPr="00626C1D" w:rsidRDefault="003B031A" w:rsidP="003B031A">
            <w:pPr>
              <w:numPr>
                <w:ilvl w:val="0"/>
                <w:numId w:val="9"/>
              </w:numPr>
              <w:ind w:left="377"/>
              <w:rPr>
                <w:rFonts w:asciiTheme="majorBidi" w:hAnsiTheme="majorBidi" w:cstheme="majorBidi"/>
                <w:color w:val="000000" w:themeColor="text1"/>
                <w:szCs w:val="24"/>
              </w:rPr>
            </w:pPr>
            <w:r w:rsidRPr="00626C1D">
              <w:rPr>
                <w:rFonts w:asciiTheme="majorBidi" w:hAnsiTheme="majorBidi" w:cstheme="majorBidi"/>
                <w:color w:val="000000" w:themeColor="text1"/>
                <w:szCs w:val="24"/>
              </w:rPr>
              <w:t>Apžvalgos laukas ≥ 70°</w:t>
            </w:r>
          </w:p>
          <w:p w14:paraId="05B8AF05" w14:textId="56225A18" w:rsidR="003B031A" w:rsidRPr="00626C1D" w:rsidRDefault="003B031A" w:rsidP="00626C1D">
            <w:pPr>
              <w:pStyle w:val="ListParagraph"/>
              <w:numPr>
                <w:ilvl w:val="0"/>
                <w:numId w:val="9"/>
              </w:numPr>
              <w:rPr>
                <w:rFonts w:asciiTheme="majorBidi" w:hAnsiTheme="majorBidi" w:cstheme="majorBidi"/>
                <w:color w:val="000000" w:themeColor="text1"/>
                <w:sz w:val="24"/>
                <w:szCs w:val="24"/>
              </w:rPr>
            </w:pPr>
            <w:r w:rsidRPr="00626C1D">
              <w:rPr>
                <w:rFonts w:asciiTheme="majorBidi" w:hAnsiTheme="majorBidi" w:cstheme="majorBidi"/>
                <w:color w:val="000000" w:themeColor="text1"/>
                <w:sz w:val="24"/>
                <w:szCs w:val="24"/>
              </w:rPr>
              <w:t>Elementų skaičius ≥ 160.</w:t>
            </w:r>
          </w:p>
        </w:tc>
        <w:tc>
          <w:tcPr>
            <w:tcW w:w="2976" w:type="dxa"/>
            <w:tcBorders>
              <w:top w:val="single" w:sz="4" w:space="0" w:color="00000A"/>
              <w:left w:val="single" w:sz="4" w:space="0" w:color="00000A"/>
              <w:bottom w:val="single" w:sz="4" w:space="0" w:color="00000A"/>
              <w:right w:val="single" w:sz="4" w:space="0" w:color="00000A"/>
            </w:tcBorders>
          </w:tcPr>
          <w:p w14:paraId="191F0519" w14:textId="77777777" w:rsidR="003B031A" w:rsidRDefault="003B031A" w:rsidP="003B031A">
            <w:pPr>
              <w:rPr>
                <w:color w:val="000000" w:themeColor="text1"/>
                <w:szCs w:val="24"/>
              </w:rPr>
            </w:pPr>
          </w:p>
        </w:tc>
      </w:tr>
      <w:tr w:rsidR="003B031A" w14:paraId="03AB6060"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3B643E83" w14:textId="7AD9D2CC" w:rsidR="003B031A" w:rsidRDefault="003B031A" w:rsidP="003B031A">
            <w:pPr>
              <w:pStyle w:val="ListParagraph"/>
              <w:widowControl w:val="0"/>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16.2.</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2B032907" w14:textId="7D3EBB89" w:rsidR="003B031A" w:rsidRDefault="003B031A" w:rsidP="003B031A">
            <w:pPr>
              <w:rPr>
                <w:color w:val="000000" w:themeColor="text1"/>
                <w:szCs w:val="24"/>
              </w:rPr>
            </w:pPr>
            <w:r>
              <w:rPr>
                <w:color w:val="000000" w:themeColor="text1"/>
                <w:szCs w:val="24"/>
              </w:rPr>
              <w:t>Linijinis daviklis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6352AA1F" w14:textId="63AEBCFF" w:rsidR="003B031A" w:rsidRPr="00626C1D" w:rsidRDefault="003B031A" w:rsidP="003B031A">
            <w:pPr>
              <w:numPr>
                <w:ilvl w:val="0"/>
                <w:numId w:val="6"/>
              </w:numPr>
              <w:rPr>
                <w:rFonts w:asciiTheme="majorBidi" w:hAnsiTheme="majorBidi" w:cstheme="majorBidi"/>
                <w:color w:val="000000" w:themeColor="text1"/>
                <w:szCs w:val="24"/>
              </w:rPr>
            </w:pPr>
            <w:r w:rsidRPr="00626C1D">
              <w:rPr>
                <w:rFonts w:asciiTheme="majorBidi" w:hAnsiTheme="majorBidi" w:cstheme="majorBidi"/>
                <w:color w:val="000000" w:themeColor="text1"/>
                <w:szCs w:val="24"/>
              </w:rPr>
              <w:t>Dažnių diapazonas nuo ≤ 3,5 iki ≥ 15,0 MHz</w:t>
            </w:r>
          </w:p>
          <w:p w14:paraId="75555EB2" w14:textId="41958024" w:rsidR="003B031A" w:rsidRPr="00626C1D" w:rsidRDefault="003B031A" w:rsidP="003B031A">
            <w:pPr>
              <w:numPr>
                <w:ilvl w:val="0"/>
                <w:numId w:val="6"/>
              </w:numPr>
              <w:rPr>
                <w:rFonts w:asciiTheme="majorBidi" w:hAnsiTheme="majorBidi" w:cstheme="majorBidi"/>
                <w:color w:val="000000" w:themeColor="text1"/>
                <w:szCs w:val="24"/>
              </w:rPr>
            </w:pPr>
            <w:r w:rsidRPr="00626C1D">
              <w:rPr>
                <w:rFonts w:asciiTheme="majorBidi" w:hAnsiTheme="majorBidi" w:cstheme="majorBidi"/>
                <w:color w:val="000000" w:themeColor="text1"/>
                <w:szCs w:val="24"/>
              </w:rPr>
              <w:t>Apžvalgos lauko plotis ≥ 50 mm</w:t>
            </w:r>
          </w:p>
          <w:p w14:paraId="2721A4D4" w14:textId="52CA57F1" w:rsidR="003B031A" w:rsidRPr="00626C1D" w:rsidRDefault="003B031A" w:rsidP="00626C1D">
            <w:pPr>
              <w:pStyle w:val="ListParagraph"/>
              <w:numPr>
                <w:ilvl w:val="0"/>
                <w:numId w:val="6"/>
              </w:numPr>
              <w:rPr>
                <w:rFonts w:asciiTheme="majorBidi" w:hAnsiTheme="majorBidi" w:cstheme="majorBidi"/>
                <w:color w:val="000000" w:themeColor="text1"/>
                <w:sz w:val="24"/>
                <w:szCs w:val="24"/>
              </w:rPr>
            </w:pPr>
            <w:r w:rsidRPr="00626C1D">
              <w:rPr>
                <w:rFonts w:asciiTheme="majorBidi" w:hAnsiTheme="majorBidi" w:cstheme="majorBidi"/>
                <w:color w:val="000000" w:themeColor="text1"/>
                <w:sz w:val="24"/>
                <w:szCs w:val="24"/>
              </w:rPr>
              <w:t>Elementų skaičius ≥ 960</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0BD27C4" w14:textId="77777777" w:rsidR="003B031A" w:rsidRDefault="003B031A" w:rsidP="003B031A">
            <w:pPr>
              <w:rPr>
                <w:color w:val="000000" w:themeColor="text1"/>
                <w:szCs w:val="24"/>
              </w:rPr>
            </w:pPr>
          </w:p>
        </w:tc>
      </w:tr>
      <w:tr w:rsidR="003B031A" w14:paraId="78AAFE47"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609CF201" w14:textId="10645FB3" w:rsidR="003B031A" w:rsidRDefault="003B031A" w:rsidP="003B031A">
            <w:pPr>
              <w:pStyle w:val="ListParagraph"/>
              <w:widowControl w:val="0"/>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16.3.</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5B80B60" w14:textId="77777777" w:rsidR="003B031A" w:rsidRDefault="003B031A" w:rsidP="003B031A">
            <w:pPr>
              <w:rPr>
                <w:color w:val="000000" w:themeColor="text1"/>
                <w:szCs w:val="24"/>
              </w:rPr>
            </w:pPr>
            <w:r>
              <w:rPr>
                <w:color w:val="000000" w:themeColor="text1"/>
                <w:szCs w:val="24"/>
              </w:rPr>
              <w:t>Sektorinis</w:t>
            </w:r>
          </w:p>
          <w:p w14:paraId="7FFCF3DD" w14:textId="3099484E" w:rsidR="003B031A" w:rsidRDefault="003B031A" w:rsidP="003B031A">
            <w:pPr>
              <w:rPr>
                <w:color w:val="000000" w:themeColor="text1"/>
                <w:szCs w:val="24"/>
              </w:rPr>
            </w:pPr>
            <w:r>
              <w:rPr>
                <w:color w:val="000000" w:themeColor="text1"/>
                <w:szCs w:val="24"/>
              </w:rPr>
              <w:t>daviklis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3779781" w14:textId="3539B835" w:rsidR="003B031A" w:rsidRPr="000F79D8" w:rsidRDefault="003B031A" w:rsidP="003B031A">
            <w:pPr>
              <w:numPr>
                <w:ilvl w:val="0"/>
                <w:numId w:val="11"/>
              </w:numPr>
              <w:rPr>
                <w:rFonts w:asciiTheme="majorBidi" w:hAnsiTheme="majorBidi" w:cstheme="majorBidi"/>
                <w:color w:val="000000" w:themeColor="text1"/>
                <w:szCs w:val="24"/>
              </w:rPr>
            </w:pPr>
            <w:r w:rsidRPr="000F79D8">
              <w:rPr>
                <w:rFonts w:asciiTheme="majorBidi" w:hAnsiTheme="majorBidi" w:cstheme="majorBidi"/>
                <w:color w:val="000000" w:themeColor="text1"/>
                <w:szCs w:val="24"/>
              </w:rPr>
              <w:t>Dažnių diapazonas nuo ≤ 1,1 iki ≥ 4,9 MHz</w:t>
            </w:r>
          </w:p>
          <w:p w14:paraId="1DFBE810" w14:textId="025C9B28" w:rsidR="003B031A" w:rsidRPr="000F79D8" w:rsidRDefault="003B031A" w:rsidP="003B031A">
            <w:pPr>
              <w:numPr>
                <w:ilvl w:val="0"/>
                <w:numId w:val="11"/>
              </w:numPr>
              <w:rPr>
                <w:rFonts w:asciiTheme="majorBidi" w:hAnsiTheme="majorBidi" w:cstheme="majorBidi"/>
                <w:color w:val="000000" w:themeColor="text1"/>
                <w:szCs w:val="24"/>
              </w:rPr>
            </w:pPr>
            <w:r w:rsidRPr="000F79D8">
              <w:rPr>
                <w:rFonts w:asciiTheme="majorBidi" w:hAnsiTheme="majorBidi" w:cstheme="majorBidi"/>
                <w:color w:val="000000" w:themeColor="text1"/>
                <w:szCs w:val="24"/>
              </w:rPr>
              <w:t>Apžvalgos laukas: ≥ 90º</w:t>
            </w:r>
          </w:p>
          <w:p w14:paraId="0F69B8A6" w14:textId="476D687A" w:rsidR="003B031A" w:rsidRPr="000F79D8" w:rsidRDefault="003B031A" w:rsidP="000F79D8">
            <w:pPr>
              <w:pStyle w:val="ListParagraph"/>
              <w:numPr>
                <w:ilvl w:val="0"/>
                <w:numId w:val="11"/>
              </w:numPr>
              <w:rPr>
                <w:rFonts w:asciiTheme="majorBidi" w:hAnsiTheme="majorBidi" w:cstheme="majorBidi"/>
                <w:color w:val="000000" w:themeColor="text1"/>
                <w:sz w:val="24"/>
                <w:szCs w:val="24"/>
              </w:rPr>
            </w:pPr>
            <w:r w:rsidRPr="000F79D8">
              <w:rPr>
                <w:rFonts w:asciiTheme="majorBidi" w:hAnsiTheme="majorBidi" w:cstheme="majorBidi"/>
                <w:color w:val="000000" w:themeColor="text1"/>
                <w:sz w:val="24"/>
                <w:szCs w:val="24"/>
              </w:rPr>
              <w:t>Elementų skaičius ≥ 80.</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5DD5FA4" w14:textId="77777777" w:rsidR="003B031A" w:rsidRDefault="003B031A" w:rsidP="003B031A">
            <w:pPr>
              <w:rPr>
                <w:color w:val="000000" w:themeColor="text1"/>
                <w:szCs w:val="24"/>
              </w:rPr>
            </w:pPr>
          </w:p>
        </w:tc>
      </w:tr>
      <w:tr w:rsidR="003B031A" w14:paraId="589EFA91"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52E9D29E" w14:textId="08F95A28" w:rsidR="003B031A" w:rsidRDefault="003B031A" w:rsidP="003B031A">
            <w:pPr>
              <w:pStyle w:val="ListParagraph"/>
              <w:widowControl w:val="0"/>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16.4.</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6F41D5BB" w14:textId="610476AA" w:rsidR="003B031A" w:rsidRDefault="003B031A" w:rsidP="003B031A">
            <w:pPr>
              <w:rPr>
                <w:color w:val="000000" w:themeColor="text1"/>
                <w:szCs w:val="24"/>
              </w:rPr>
            </w:pPr>
            <w:r>
              <w:rPr>
                <w:color w:val="000000" w:themeColor="text1"/>
                <w:szCs w:val="24"/>
              </w:rPr>
              <w:t>Aukšto dažnio sektorinis daviklis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3493233" w14:textId="563A1C13" w:rsidR="003B031A" w:rsidRPr="000F79D8" w:rsidRDefault="003B031A" w:rsidP="003B031A">
            <w:pPr>
              <w:numPr>
                <w:ilvl w:val="0"/>
                <w:numId w:val="13"/>
              </w:numPr>
              <w:rPr>
                <w:rFonts w:asciiTheme="majorBidi" w:hAnsiTheme="majorBidi" w:cstheme="majorBidi"/>
                <w:color w:val="000000" w:themeColor="text1"/>
                <w:szCs w:val="24"/>
              </w:rPr>
            </w:pPr>
            <w:r w:rsidRPr="000F79D8">
              <w:rPr>
                <w:rFonts w:asciiTheme="majorBidi" w:hAnsiTheme="majorBidi" w:cstheme="majorBidi"/>
                <w:color w:val="000000" w:themeColor="text1"/>
                <w:szCs w:val="24"/>
              </w:rPr>
              <w:t>Dažnių diapazonas nuo ≤ 2,1 iki ≥ 8 MHz</w:t>
            </w:r>
          </w:p>
          <w:p w14:paraId="2A178B39" w14:textId="0E53FB4B" w:rsidR="003B031A" w:rsidRPr="000F79D8" w:rsidRDefault="003B031A" w:rsidP="003B031A">
            <w:pPr>
              <w:numPr>
                <w:ilvl w:val="0"/>
                <w:numId w:val="13"/>
              </w:numPr>
              <w:rPr>
                <w:rFonts w:asciiTheme="majorBidi" w:hAnsiTheme="majorBidi" w:cstheme="majorBidi"/>
                <w:color w:val="000000" w:themeColor="text1"/>
                <w:szCs w:val="24"/>
              </w:rPr>
            </w:pPr>
            <w:r w:rsidRPr="000F79D8">
              <w:rPr>
                <w:rFonts w:asciiTheme="majorBidi" w:hAnsiTheme="majorBidi" w:cstheme="majorBidi"/>
                <w:color w:val="000000" w:themeColor="text1"/>
                <w:szCs w:val="24"/>
              </w:rPr>
              <w:t>Apžvalgos laukas: ≥ 90º</w:t>
            </w:r>
          </w:p>
          <w:p w14:paraId="6DFFB05B" w14:textId="59BE3A68" w:rsidR="003B031A" w:rsidRPr="000F79D8" w:rsidRDefault="003B031A" w:rsidP="000F79D8">
            <w:pPr>
              <w:pStyle w:val="ListParagraph"/>
              <w:numPr>
                <w:ilvl w:val="0"/>
                <w:numId w:val="13"/>
              </w:numPr>
              <w:rPr>
                <w:rFonts w:asciiTheme="majorBidi" w:hAnsiTheme="majorBidi" w:cstheme="majorBidi"/>
                <w:color w:val="000000" w:themeColor="text1"/>
                <w:sz w:val="24"/>
                <w:szCs w:val="24"/>
              </w:rPr>
            </w:pPr>
            <w:r w:rsidRPr="000F79D8">
              <w:rPr>
                <w:rFonts w:asciiTheme="majorBidi" w:hAnsiTheme="majorBidi" w:cstheme="majorBidi"/>
                <w:color w:val="000000" w:themeColor="text1"/>
                <w:sz w:val="24"/>
                <w:szCs w:val="24"/>
              </w:rPr>
              <w:t>Elementų skaičius ≥ 96.</w:t>
            </w:r>
          </w:p>
        </w:tc>
        <w:tc>
          <w:tcPr>
            <w:tcW w:w="2976" w:type="dxa"/>
            <w:tcBorders>
              <w:top w:val="single" w:sz="4" w:space="0" w:color="00000A"/>
              <w:left w:val="single" w:sz="4" w:space="0" w:color="00000A"/>
              <w:bottom w:val="single" w:sz="4" w:space="0" w:color="00000A"/>
              <w:right w:val="single" w:sz="4" w:space="0" w:color="00000A"/>
            </w:tcBorders>
          </w:tcPr>
          <w:p w14:paraId="051D85B4" w14:textId="77777777" w:rsidR="003B031A" w:rsidRDefault="003B031A" w:rsidP="003B031A">
            <w:pPr>
              <w:rPr>
                <w:color w:val="000000" w:themeColor="text1"/>
                <w:szCs w:val="24"/>
              </w:rPr>
            </w:pPr>
          </w:p>
        </w:tc>
      </w:tr>
      <w:tr w:rsidR="003B031A" w14:paraId="45A0CA00"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169E92FE" w14:textId="44B9B1C9" w:rsidR="003B031A" w:rsidRDefault="003B031A" w:rsidP="003B031A">
            <w:pPr>
              <w:pStyle w:val="ListParagraph"/>
              <w:widowControl w:val="0"/>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5C79D803" w14:textId="22E636E0" w:rsidR="003B031A" w:rsidRDefault="003B031A" w:rsidP="003B031A">
            <w:pPr>
              <w:rPr>
                <w:color w:val="000000" w:themeColor="text1"/>
                <w:szCs w:val="24"/>
              </w:rPr>
            </w:pPr>
            <w:r>
              <w:rPr>
                <w:color w:val="000000" w:themeColor="text1"/>
                <w:szCs w:val="24"/>
              </w:rPr>
              <w:t>Aparato struktūra</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74D3F475" w14:textId="0773A0E8" w:rsidR="003B031A" w:rsidRPr="000F79D8" w:rsidRDefault="003B031A" w:rsidP="003B031A">
            <w:pPr>
              <w:pStyle w:val="ListParagraph"/>
              <w:widowControl w:val="0"/>
              <w:numPr>
                <w:ilvl w:val="3"/>
                <w:numId w:val="10"/>
              </w:numPr>
              <w:spacing w:after="0" w:line="240" w:lineRule="auto"/>
              <w:rPr>
                <w:rFonts w:asciiTheme="majorBidi" w:hAnsiTheme="majorBidi" w:cstheme="majorBidi"/>
                <w:color w:val="000000" w:themeColor="text1"/>
                <w:sz w:val="24"/>
                <w:szCs w:val="24"/>
              </w:rPr>
            </w:pPr>
            <w:r w:rsidRPr="000F79D8">
              <w:rPr>
                <w:rFonts w:asciiTheme="majorBidi" w:hAnsiTheme="majorBidi" w:cstheme="majorBidi"/>
                <w:color w:val="000000" w:themeColor="text1"/>
                <w:sz w:val="24"/>
                <w:szCs w:val="24"/>
              </w:rPr>
              <w:t>Nespalvoto (juodai balto) vaizdo spausdintuvas</w:t>
            </w:r>
          </w:p>
          <w:p w14:paraId="244C83A6" w14:textId="79077415" w:rsidR="003B031A" w:rsidRPr="000F79D8" w:rsidRDefault="003B031A" w:rsidP="000F79D8">
            <w:pPr>
              <w:pStyle w:val="ListParagraph"/>
              <w:numPr>
                <w:ilvl w:val="0"/>
                <w:numId w:val="10"/>
              </w:numPr>
              <w:rPr>
                <w:rFonts w:asciiTheme="majorBidi" w:hAnsiTheme="majorBidi" w:cstheme="majorBidi"/>
                <w:color w:val="000000" w:themeColor="text1"/>
                <w:sz w:val="24"/>
                <w:szCs w:val="24"/>
              </w:rPr>
            </w:pPr>
            <w:r w:rsidRPr="000F79D8">
              <w:rPr>
                <w:rFonts w:asciiTheme="majorBidi" w:hAnsiTheme="majorBidi" w:cstheme="majorBidi"/>
                <w:color w:val="000000" w:themeColor="text1"/>
                <w:sz w:val="24"/>
                <w:szCs w:val="24"/>
              </w:rPr>
              <w:t>Ultragarsinio gelio buteliuko laikiklis.</w:t>
            </w:r>
          </w:p>
        </w:tc>
        <w:tc>
          <w:tcPr>
            <w:tcW w:w="2976" w:type="dxa"/>
            <w:tcBorders>
              <w:top w:val="single" w:sz="4" w:space="0" w:color="00000A"/>
              <w:left w:val="single" w:sz="4" w:space="0" w:color="00000A"/>
              <w:bottom w:val="single" w:sz="4" w:space="0" w:color="00000A"/>
              <w:right w:val="single" w:sz="4" w:space="0" w:color="00000A"/>
            </w:tcBorders>
          </w:tcPr>
          <w:p w14:paraId="26632C22" w14:textId="77777777" w:rsidR="003B031A" w:rsidRDefault="003B031A" w:rsidP="003B031A">
            <w:pPr>
              <w:rPr>
                <w:color w:val="000000" w:themeColor="text1"/>
                <w:szCs w:val="24"/>
              </w:rPr>
            </w:pPr>
          </w:p>
        </w:tc>
      </w:tr>
      <w:tr w:rsidR="003B031A" w14:paraId="3FA5186E"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7BE47114" w14:textId="77777777" w:rsidR="003B031A" w:rsidRDefault="003B031A" w:rsidP="003B031A">
            <w:pPr>
              <w:pStyle w:val="ListParagraph"/>
              <w:widowControl w:val="0"/>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18.</w:t>
            </w:r>
          </w:p>
          <w:p w14:paraId="44723DF0" w14:textId="737FDE3E" w:rsidR="003B031A" w:rsidRDefault="003B031A" w:rsidP="003B031A">
            <w:pPr>
              <w:pStyle w:val="ListParagraph"/>
              <w:widowControl w:val="0"/>
              <w:spacing w:after="0" w:line="240" w:lineRule="auto"/>
              <w:ind w:left="0"/>
              <w:jc w:val="center"/>
              <w:rPr>
                <w:rFonts w:ascii="Times New Roman" w:hAnsi="Times New Roman"/>
                <w:color w:val="000000" w:themeColor="text1"/>
                <w:sz w:val="24"/>
                <w:szCs w:val="24"/>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6DBEF527" w14:textId="05D302E2" w:rsidR="003B031A" w:rsidRDefault="003B031A" w:rsidP="003B031A">
            <w:pPr>
              <w:rPr>
                <w:color w:val="000000" w:themeColor="text1"/>
                <w:szCs w:val="24"/>
              </w:rPr>
            </w:pPr>
            <w:r>
              <w:rPr>
                <w:color w:val="000000" w:themeColor="text1"/>
                <w:szCs w:val="24"/>
              </w:rPr>
              <w:t>Sistemos įsijungimas iš miego režimo</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B2239E6" w14:textId="77777777" w:rsidR="003B031A" w:rsidRDefault="003B031A" w:rsidP="003B031A">
            <w:pPr>
              <w:rPr>
                <w:color w:val="000000" w:themeColor="text1"/>
                <w:szCs w:val="24"/>
              </w:rPr>
            </w:pPr>
            <w:r>
              <w:rPr>
                <w:color w:val="000000" w:themeColor="text1"/>
                <w:szCs w:val="24"/>
              </w:rPr>
              <w:t>≤ 30 sek.</w:t>
            </w:r>
          </w:p>
          <w:p w14:paraId="51CFD89F" w14:textId="44142FD1" w:rsidR="003B031A" w:rsidRDefault="003B031A" w:rsidP="003B031A">
            <w:pPr>
              <w:rPr>
                <w:color w:val="000000" w:themeColor="text1"/>
                <w:szCs w:val="24"/>
              </w:rPr>
            </w:pPr>
          </w:p>
        </w:tc>
        <w:tc>
          <w:tcPr>
            <w:tcW w:w="2976" w:type="dxa"/>
            <w:tcBorders>
              <w:top w:val="single" w:sz="4" w:space="0" w:color="00000A"/>
              <w:left w:val="single" w:sz="4" w:space="0" w:color="00000A"/>
              <w:bottom w:val="single" w:sz="4" w:space="0" w:color="00000A"/>
              <w:right w:val="single" w:sz="4" w:space="0" w:color="00000A"/>
            </w:tcBorders>
          </w:tcPr>
          <w:p w14:paraId="2DB6248E" w14:textId="77777777" w:rsidR="003B031A" w:rsidRDefault="003B031A" w:rsidP="003B031A">
            <w:pPr>
              <w:rPr>
                <w:color w:val="000000" w:themeColor="text1"/>
                <w:szCs w:val="24"/>
              </w:rPr>
            </w:pPr>
          </w:p>
        </w:tc>
      </w:tr>
      <w:tr w:rsidR="003B031A" w14:paraId="5FF7915D"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4C467E67" w14:textId="681D08B1" w:rsidR="003B031A" w:rsidRDefault="003B031A" w:rsidP="003B031A">
            <w:pPr>
              <w:pStyle w:val="ListParagraph"/>
              <w:widowControl w:val="0"/>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19.</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476C0105" w14:textId="3CE36A88" w:rsidR="003B031A" w:rsidRDefault="003B031A" w:rsidP="003B031A">
            <w:pPr>
              <w:rPr>
                <w:color w:val="000000" w:themeColor="text1"/>
                <w:szCs w:val="24"/>
              </w:rPr>
            </w:pPr>
            <w:r>
              <w:rPr>
                <w:color w:val="000000" w:themeColor="text1"/>
                <w:szCs w:val="24"/>
              </w:rPr>
              <w:t>Garantija</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15700139" w14:textId="7B7AC363" w:rsidR="003B031A" w:rsidRDefault="003B031A" w:rsidP="003B031A">
            <w:pPr>
              <w:rPr>
                <w:color w:val="000000" w:themeColor="text1"/>
                <w:szCs w:val="24"/>
              </w:rPr>
            </w:pPr>
            <w:r>
              <w:rPr>
                <w:color w:val="000000" w:themeColor="text1"/>
                <w:szCs w:val="24"/>
              </w:rPr>
              <w:t>Ne mažiau 24 mėn.</w:t>
            </w:r>
          </w:p>
        </w:tc>
        <w:tc>
          <w:tcPr>
            <w:tcW w:w="2976" w:type="dxa"/>
            <w:tcBorders>
              <w:top w:val="single" w:sz="4" w:space="0" w:color="00000A"/>
              <w:left w:val="single" w:sz="4" w:space="0" w:color="00000A"/>
              <w:bottom w:val="single" w:sz="4" w:space="0" w:color="00000A"/>
              <w:right w:val="single" w:sz="4" w:space="0" w:color="00000A"/>
            </w:tcBorders>
          </w:tcPr>
          <w:p w14:paraId="04EBAA79" w14:textId="77777777" w:rsidR="003B031A" w:rsidRDefault="003B031A" w:rsidP="003B031A">
            <w:pPr>
              <w:rPr>
                <w:color w:val="000000" w:themeColor="text1"/>
                <w:szCs w:val="24"/>
              </w:rPr>
            </w:pPr>
          </w:p>
        </w:tc>
      </w:tr>
    </w:tbl>
    <w:p w14:paraId="153EC2DF" w14:textId="77777777" w:rsidR="00295720" w:rsidRDefault="00295720" w:rsidP="00295720">
      <w:pPr>
        <w:jc w:val="both"/>
        <w:rPr>
          <w:rFonts w:cs="Times New Roman"/>
          <w:szCs w:val="24"/>
        </w:rPr>
      </w:pPr>
    </w:p>
    <w:p w14:paraId="49C7DB12" w14:textId="4B7E2196" w:rsidR="009C60ED" w:rsidRDefault="009C60ED" w:rsidP="009C60ED">
      <w:pPr>
        <w:jc w:val="both"/>
        <w:rPr>
          <w:rFonts w:cs="Times New Roman"/>
          <w:szCs w:val="24"/>
        </w:rPr>
      </w:pPr>
      <w:r>
        <w:rPr>
          <w:rFonts w:cs="Times New Roman"/>
          <w:szCs w:val="24"/>
        </w:rPr>
        <w:t>Siūlomos techninių parametrų reikšmės:</w:t>
      </w:r>
    </w:p>
    <w:p w14:paraId="5C893D4D" w14:textId="4C5665D1" w:rsidR="00E9120B" w:rsidRPr="00333F53" w:rsidRDefault="00B565DE" w:rsidP="00295720">
      <w:pPr>
        <w:jc w:val="both"/>
        <w:rPr>
          <w:rFonts w:cs="Times New Roman"/>
          <w:b/>
          <w:bCs/>
          <w:i/>
          <w:iCs/>
          <w:szCs w:val="24"/>
        </w:rPr>
      </w:pPr>
      <w:r>
        <w:rPr>
          <w:rFonts w:cs="Times New Roman"/>
          <w:b/>
          <w:bCs/>
          <w:i/>
          <w:iCs/>
          <w:szCs w:val="24"/>
        </w:rPr>
        <w:t>5</w:t>
      </w:r>
      <w:r w:rsidR="00333F53" w:rsidRPr="00333F53">
        <w:rPr>
          <w:rFonts w:cs="Times New Roman"/>
          <w:b/>
          <w:bCs/>
          <w:i/>
          <w:iCs/>
          <w:szCs w:val="24"/>
        </w:rPr>
        <w:t xml:space="preserve"> lentelė</w:t>
      </w:r>
    </w:p>
    <w:tbl>
      <w:tblPr>
        <w:tblStyle w:val="TableGrid"/>
        <w:tblW w:w="9634" w:type="dxa"/>
        <w:tblLook w:val="04A0" w:firstRow="1" w:lastRow="0" w:firstColumn="1" w:lastColumn="0" w:noHBand="0" w:noVBand="1"/>
      </w:tblPr>
      <w:tblGrid>
        <w:gridCol w:w="704"/>
        <w:gridCol w:w="4253"/>
        <w:gridCol w:w="1842"/>
        <w:gridCol w:w="2835"/>
      </w:tblGrid>
      <w:tr w:rsidR="00333F53" w:rsidRPr="003854D1" w14:paraId="161E16D2" w14:textId="77777777" w:rsidTr="00F53D74">
        <w:tc>
          <w:tcPr>
            <w:tcW w:w="704" w:type="dxa"/>
          </w:tcPr>
          <w:p w14:paraId="3C8E0252" w14:textId="77777777" w:rsidR="00333F53"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3854D1">
              <w:rPr>
                <w:rFonts w:eastAsia="Lucida Sans Unicode" w:cs="Times New Roman"/>
                <w:color w:val="000000" w:themeColor="text1"/>
                <w:kern w:val="2"/>
                <w:szCs w:val="24"/>
                <w:lang w:eastAsia="hi-IN" w:bidi="hi-IN"/>
              </w:rPr>
              <w:t xml:space="preserve">Eil. </w:t>
            </w:r>
          </w:p>
          <w:p w14:paraId="2EFBCB1F"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3854D1">
              <w:rPr>
                <w:rFonts w:eastAsia="Lucida Sans Unicode" w:cs="Times New Roman"/>
                <w:color w:val="000000" w:themeColor="text1"/>
                <w:kern w:val="2"/>
                <w:szCs w:val="24"/>
                <w:lang w:eastAsia="hi-IN" w:bidi="hi-IN"/>
              </w:rPr>
              <w:t>Nr.</w:t>
            </w:r>
          </w:p>
        </w:tc>
        <w:tc>
          <w:tcPr>
            <w:tcW w:w="4253" w:type="dxa"/>
          </w:tcPr>
          <w:p w14:paraId="0CAC3B1B"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D61DA0">
              <w:rPr>
                <w:rFonts w:eastAsia="Lucida Sans Unicode" w:cs="Times New Roman"/>
                <w:color w:val="000000" w:themeColor="text1"/>
                <w:kern w:val="2"/>
                <w:szCs w:val="24"/>
                <w:lang w:eastAsia="hi-IN" w:bidi="hi-IN"/>
              </w:rPr>
              <w:t>Parametrai</w:t>
            </w:r>
          </w:p>
        </w:tc>
        <w:tc>
          <w:tcPr>
            <w:tcW w:w="1842" w:type="dxa"/>
          </w:tcPr>
          <w:p w14:paraId="4664424A"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3854D1">
              <w:rPr>
                <w:rFonts w:eastAsia="Lucida Sans Unicode" w:cs="Times New Roman"/>
                <w:color w:val="000000" w:themeColor="text1"/>
                <w:kern w:val="2"/>
                <w:szCs w:val="24"/>
                <w:lang w:eastAsia="hi-IN" w:bidi="hi-IN"/>
              </w:rPr>
              <w:t>Balų skaičius*</w:t>
            </w:r>
          </w:p>
        </w:tc>
        <w:tc>
          <w:tcPr>
            <w:tcW w:w="2835" w:type="dxa"/>
          </w:tcPr>
          <w:p w14:paraId="0F4FF5AA" w14:textId="77777777" w:rsidR="00333F53"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themeColor="text1"/>
                <w:kern w:val="2"/>
                <w:szCs w:val="24"/>
                <w:lang w:eastAsia="hi-IN" w:bidi="hi-IN"/>
              </w:rPr>
            </w:pPr>
            <w:r w:rsidRPr="003854D1">
              <w:rPr>
                <w:rFonts w:eastAsia="Lucida Sans Unicode" w:cs="Times New Roman"/>
                <w:color w:val="000000" w:themeColor="text1"/>
                <w:kern w:val="2"/>
                <w:szCs w:val="24"/>
                <w:lang w:eastAsia="hi-IN" w:bidi="hi-IN"/>
              </w:rPr>
              <w:t xml:space="preserve">Pasirinkti </w:t>
            </w:r>
            <w:r>
              <w:rPr>
                <w:rFonts w:eastAsia="Lucida Sans Unicode" w:cs="Times New Roman"/>
                <w:color w:val="000000" w:themeColor="text1"/>
                <w:kern w:val="2"/>
                <w:szCs w:val="24"/>
                <w:lang w:eastAsia="hi-IN" w:bidi="hi-IN"/>
              </w:rPr>
              <w:t>parametrai</w:t>
            </w:r>
          </w:p>
          <w:p w14:paraId="09903A00"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themeColor="text1"/>
                <w:kern w:val="2"/>
                <w:szCs w:val="24"/>
                <w:lang w:eastAsia="hi-IN" w:bidi="hi-IN"/>
              </w:rPr>
            </w:pPr>
            <w:r w:rsidRPr="003854D1">
              <w:rPr>
                <w:rFonts w:eastAsia="Lucida Sans Unicode" w:cs="Times New Roman"/>
                <w:color w:val="000000" w:themeColor="text1"/>
                <w:kern w:val="2"/>
                <w:szCs w:val="24"/>
                <w:lang w:eastAsia="hi-IN" w:bidi="hi-IN"/>
              </w:rPr>
              <w:t xml:space="preserve"> </w:t>
            </w:r>
            <w:r w:rsidRPr="003854D1">
              <w:rPr>
                <w:rFonts w:eastAsia="Lucida Sans Unicode" w:cs="Times New Roman"/>
                <w:b/>
                <w:bCs/>
                <w:i/>
                <w:iCs/>
                <w:color w:val="000000" w:themeColor="text1"/>
                <w:kern w:val="2"/>
                <w:szCs w:val="24"/>
                <w:u w:val="single"/>
                <w:lang w:eastAsia="hi-IN" w:bidi="hi-IN"/>
              </w:rPr>
              <w:t>(pildo Tiekėjas)</w:t>
            </w:r>
            <w:r w:rsidRPr="003854D1">
              <w:rPr>
                <w:rFonts w:eastAsia="Lucida Sans Unicode" w:cs="Times New Roman"/>
                <w:color w:val="000000" w:themeColor="text1"/>
                <w:kern w:val="2"/>
                <w:szCs w:val="24"/>
                <w:lang w:eastAsia="hi-IN" w:bidi="hi-IN"/>
              </w:rPr>
              <w:t xml:space="preserve"> </w:t>
            </w:r>
          </w:p>
          <w:p w14:paraId="7D0DD129"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i/>
                <w:iCs/>
                <w:color w:val="000000" w:themeColor="text1"/>
                <w:kern w:val="2"/>
                <w:szCs w:val="24"/>
                <w:lang w:eastAsia="hi-IN" w:bidi="hi-IN"/>
              </w:rPr>
            </w:pPr>
            <w:r w:rsidRPr="003854D1">
              <w:rPr>
                <w:rFonts w:eastAsia="Lucida Sans Unicode" w:cs="Times New Roman"/>
                <w:i/>
                <w:iCs/>
                <w:color w:val="000000" w:themeColor="text1"/>
                <w:kern w:val="2"/>
                <w:szCs w:val="24"/>
                <w:lang w:eastAsia="hi-IN" w:bidi="hi-IN"/>
              </w:rPr>
              <w:t>(</w:t>
            </w:r>
            <w:r>
              <w:rPr>
                <w:rFonts w:eastAsia="Lucida Sans Unicode" w:cs="Times New Roman"/>
                <w:i/>
                <w:iCs/>
                <w:color w:val="000000" w:themeColor="text1"/>
                <w:kern w:val="2"/>
                <w:szCs w:val="24"/>
                <w:lang w:eastAsia="hi-IN" w:bidi="hi-IN"/>
              </w:rPr>
              <w:t>pasirinkto parametro</w:t>
            </w:r>
            <w:r w:rsidRPr="003854D1">
              <w:rPr>
                <w:rFonts w:eastAsia="Lucida Sans Unicode" w:cs="Times New Roman"/>
                <w:i/>
                <w:iCs/>
                <w:color w:val="000000" w:themeColor="text1"/>
                <w:kern w:val="2"/>
                <w:szCs w:val="24"/>
                <w:lang w:eastAsia="hi-IN" w:bidi="hi-IN"/>
              </w:rPr>
              <w:t xml:space="preserve"> iš dviejų galimų variantų pasirenkamas </w:t>
            </w:r>
            <w:r w:rsidRPr="003854D1">
              <w:rPr>
                <w:rFonts w:eastAsia="Lucida Sans Unicode" w:cs="Times New Roman"/>
                <w:i/>
                <w:iCs/>
                <w:color w:val="000000" w:themeColor="text1"/>
                <w:kern w:val="2"/>
                <w:szCs w:val="24"/>
                <w:u w:val="single"/>
                <w:lang w:eastAsia="hi-IN" w:bidi="hi-IN"/>
              </w:rPr>
              <w:t xml:space="preserve"> vienas variantas</w:t>
            </w:r>
            <w:r w:rsidRPr="003854D1">
              <w:rPr>
                <w:rFonts w:eastAsia="Lucida Sans Unicode" w:cs="Times New Roman"/>
                <w:i/>
                <w:iCs/>
                <w:color w:val="000000" w:themeColor="text1"/>
                <w:kern w:val="2"/>
                <w:szCs w:val="24"/>
                <w:lang w:eastAsia="hi-IN" w:bidi="hi-IN"/>
              </w:rPr>
              <w:t xml:space="preserve"> ir įrašoma TAIP</w:t>
            </w:r>
            <w:r>
              <w:rPr>
                <w:rFonts w:eastAsia="Lucida Sans Unicode" w:cs="Times New Roman"/>
                <w:i/>
                <w:iCs/>
                <w:color w:val="000000" w:themeColor="text1"/>
                <w:kern w:val="2"/>
                <w:szCs w:val="24"/>
                <w:lang w:eastAsia="hi-IN" w:bidi="hi-IN"/>
              </w:rPr>
              <w:t xml:space="preserve"> arba NE; jeigu parametras paliekamas neužpildytas arba įrašoma kita negu </w:t>
            </w:r>
            <w:r w:rsidRPr="00ED7A65">
              <w:rPr>
                <w:rFonts w:eastAsia="Lucida Sans Unicode" w:cs="Times New Roman"/>
                <w:i/>
                <w:iCs/>
                <w:color w:val="000000" w:themeColor="text1"/>
                <w:kern w:val="2"/>
                <w:szCs w:val="24"/>
                <w:lang w:eastAsia="hi-IN" w:bidi="hi-IN"/>
              </w:rPr>
              <w:t xml:space="preserve">TAIP arba NE </w:t>
            </w:r>
            <w:r>
              <w:rPr>
                <w:rFonts w:eastAsia="Lucida Sans Unicode" w:cs="Times New Roman"/>
                <w:i/>
                <w:iCs/>
                <w:color w:val="000000" w:themeColor="text1"/>
                <w:kern w:val="2"/>
                <w:szCs w:val="24"/>
                <w:lang w:eastAsia="hi-IN" w:bidi="hi-IN"/>
              </w:rPr>
              <w:t>reikšmė, už atitinkamą parametrą skiriama  0 balų</w:t>
            </w:r>
            <w:r w:rsidRPr="003854D1">
              <w:rPr>
                <w:rFonts w:eastAsia="Lucida Sans Unicode" w:cs="Times New Roman"/>
                <w:i/>
                <w:iCs/>
                <w:color w:val="000000" w:themeColor="text1"/>
                <w:kern w:val="2"/>
                <w:szCs w:val="24"/>
                <w:lang w:eastAsia="hi-IN" w:bidi="hi-IN"/>
              </w:rPr>
              <w:t>)</w:t>
            </w:r>
          </w:p>
        </w:tc>
      </w:tr>
      <w:tr w:rsidR="00333F53" w:rsidRPr="003854D1" w14:paraId="70E737FE" w14:textId="77777777" w:rsidTr="00F53D74">
        <w:tc>
          <w:tcPr>
            <w:tcW w:w="704" w:type="dxa"/>
          </w:tcPr>
          <w:p w14:paraId="1B5E32C2"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i/>
                <w:iCs/>
                <w:color w:val="000000" w:themeColor="text1"/>
                <w:kern w:val="2"/>
                <w:szCs w:val="24"/>
                <w:lang w:eastAsia="hi-IN" w:bidi="hi-IN"/>
              </w:rPr>
            </w:pPr>
            <w:r w:rsidRPr="003854D1">
              <w:rPr>
                <w:rFonts w:eastAsia="Lucida Sans Unicode" w:cs="Times New Roman"/>
                <w:i/>
                <w:iCs/>
                <w:color w:val="000000" w:themeColor="text1"/>
                <w:kern w:val="2"/>
                <w:szCs w:val="24"/>
                <w:lang w:eastAsia="hi-IN" w:bidi="hi-IN"/>
              </w:rPr>
              <w:t>1</w:t>
            </w:r>
          </w:p>
        </w:tc>
        <w:tc>
          <w:tcPr>
            <w:tcW w:w="4253" w:type="dxa"/>
          </w:tcPr>
          <w:p w14:paraId="07CE065C"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i/>
                <w:iCs/>
                <w:color w:val="000000" w:themeColor="text1"/>
                <w:kern w:val="2"/>
                <w:szCs w:val="24"/>
                <w:lang w:eastAsia="hi-IN" w:bidi="hi-IN"/>
              </w:rPr>
            </w:pPr>
            <w:r w:rsidRPr="003854D1">
              <w:rPr>
                <w:rFonts w:eastAsia="Lucida Sans Unicode" w:cs="Times New Roman"/>
                <w:i/>
                <w:iCs/>
                <w:color w:val="000000" w:themeColor="text1"/>
                <w:kern w:val="2"/>
                <w:szCs w:val="24"/>
                <w:lang w:eastAsia="hi-IN" w:bidi="hi-IN"/>
              </w:rPr>
              <w:t>2</w:t>
            </w:r>
          </w:p>
        </w:tc>
        <w:tc>
          <w:tcPr>
            <w:tcW w:w="1842" w:type="dxa"/>
          </w:tcPr>
          <w:p w14:paraId="05D6AEA6"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i/>
                <w:iCs/>
                <w:color w:val="000000" w:themeColor="text1"/>
                <w:kern w:val="2"/>
                <w:szCs w:val="24"/>
                <w:lang w:eastAsia="hi-IN" w:bidi="hi-IN"/>
              </w:rPr>
            </w:pPr>
            <w:r w:rsidRPr="003854D1">
              <w:rPr>
                <w:rFonts w:eastAsia="Lucida Sans Unicode" w:cs="Times New Roman"/>
                <w:i/>
                <w:iCs/>
                <w:color w:val="000000" w:themeColor="text1"/>
                <w:kern w:val="2"/>
                <w:szCs w:val="24"/>
                <w:lang w:eastAsia="hi-IN" w:bidi="hi-IN"/>
              </w:rPr>
              <w:t>3</w:t>
            </w:r>
          </w:p>
        </w:tc>
        <w:tc>
          <w:tcPr>
            <w:tcW w:w="2835" w:type="dxa"/>
          </w:tcPr>
          <w:p w14:paraId="17F6C4C3"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i/>
                <w:iCs/>
                <w:color w:val="000000" w:themeColor="text1"/>
                <w:kern w:val="2"/>
                <w:szCs w:val="24"/>
                <w:lang w:eastAsia="hi-IN" w:bidi="hi-IN"/>
              </w:rPr>
            </w:pPr>
            <w:r w:rsidRPr="003854D1">
              <w:rPr>
                <w:rFonts w:eastAsia="Lucida Sans Unicode" w:cs="Times New Roman"/>
                <w:i/>
                <w:iCs/>
                <w:color w:val="000000" w:themeColor="text1"/>
                <w:kern w:val="2"/>
                <w:szCs w:val="24"/>
                <w:lang w:eastAsia="hi-IN" w:bidi="hi-IN"/>
              </w:rPr>
              <w:t>4</w:t>
            </w:r>
          </w:p>
        </w:tc>
      </w:tr>
      <w:tr w:rsidR="00B34B4B" w:rsidRPr="003854D1" w14:paraId="3F2D99CC" w14:textId="77777777" w:rsidTr="00F53D74">
        <w:trPr>
          <w:trHeight w:val="603"/>
        </w:trPr>
        <w:tc>
          <w:tcPr>
            <w:tcW w:w="704" w:type="dxa"/>
          </w:tcPr>
          <w:p w14:paraId="715BEC3A"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3854D1">
              <w:rPr>
                <w:color w:val="000000"/>
                <w:szCs w:val="24"/>
              </w:rPr>
              <w:t>1.</w:t>
            </w:r>
          </w:p>
        </w:tc>
        <w:tc>
          <w:tcPr>
            <w:tcW w:w="4253" w:type="dxa"/>
            <w:tcBorders>
              <w:bottom w:val="single" w:sz="8" w:space="0" w:color="000000"/>
              <w:right w:val="single" w:sz="8" w:space="0" w:color="000000"/>
            </w:tcBorders>
            <w:shd w:val="clear" w:color="auto" w:fill="auto"/>
            <w:vAlign w:val="center"/>
          </w:tcPr>
          <w:p w14:paraId="6E826F12" w14:textId="0B41EFBD"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szCs w:val="24"/>
              </w:rPr>
            </w:pPr>
            <w:r w:rsidRPr="005B06B8">
              <w:rPr>
                <w:szCs w:val="24"/>
              </w:rPr>
              <w:t>Bendrasis dinaminis diapazonas ≥ 390 dB</w:t>
            </w:r>
            <w:r>
              <w:rPr>
                <w:szCs w:val="24"/>
              </w:rPr>
              <w:t xml:space="preserve"> (T1)</w:t>
            </w:r>
          </w:p>
        </w:tc>
        <w:tc>
          <w:tcPr>
            <w:tcW w:w="1842" w:type="dxa"/>
            <w:tcBorders>
              <w:top w:val="single" w:sz="8" w:space="0" w:color="000000"/>
              <w:bottom w:val="single" w:sz="8" w:space="0" w:color="000000"/>
              <w:right w:val="single" w:sz="8" w:space="0" w:color="000000"/>
            </w:tcBorders>
            <w:shd w:val="clear" w:color="auto" w:fill="auto"/>
            <w:vAlign w:val="center"/>
          </w:tcPr>
          <w:p w14:paraId="1CEBE513" w14:textId="77777777" w:rsidR="00B34B4B" w:rsidRDefault="00B34B4B" w:rsidP="00B34B4B">
            <w:pPr>
              <w:rPr>
                <w:rFonts w:eastAsia="Times New Roman"/>
                <w:color w:val="000000"/>
              </w:rPr>
            </w:pPr>
            <w:r>
              <w:rPr>
                <w:rFonts w:eastAsia="Times New Roman"/>
                <w:color w:val="000000"/>
              </w:rPr>
              <w:t xml:space="preserve">Taip – 1 balas, </w:t>
            </w:r>
          </w:p>
          <w:p w14:paraId="20BFD429"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Times New Roman"/>
                <w:color w:val="000000"/>
              </w:rPr>
              <w:t>Ne – 0 balų</w:t>
            </w:r>
          </w:p>
        </w:tc>
        <w:tc>
          <w:tcPr>
            <w:tcW w:w="2835" w:type="dxa"/>
          </w:tcPr>
          <w:p w14:paraId="7A3ADC98"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B34B4B" w:rsidRPr="003854D1" w14:paraId="1ADADBE1" w14:textId="77777777" w:rsidTr="00F53D74">
        <w:trPr>
          <w:trHeight w:val="603"/>
        </w:trPr>
        <w:tc>
          <w:tcPr>
            <w:tcW w:w="704" w:type="dxa"/>
          </w:tcPr>
          <w:p w14:paraId="5371F436"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szCs w:val="24"/>
              </w:rPr>
            </w:pPr>
            <w:r>
              <w:rPr>
                <w:color w:val="000000"/>
                <w:szCs w:val="24"/>
              </w:rPr>
              <w:t>2.</w:t>
            </w:r>
          </w:p>
        </w:tc>
        <w:tc>
          <w:tcPr>
            <w:tcW w:w="4253" w:type="dxa"/>
            <w:tcBorders>
              <w:bottom w:val="single" w:sz="8" w:space="0" w:color="000000"/>
              <w:right w:val="single" w:sz="8" w:space="0" w:color="000000"/>
            </w:tcBorders>
            <w:shd w:val="clear" w:color="auto" w:fill="auto"/>
            <w:vAlign w:val="center"/>
          </w:tcPr>
          <w:p w14:paraId="55B291EF" w14:textId="432FE408"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szCs w:val="24"/>
              </w:rPr>
            </w:pPr>
            <w:r>
              <w:rPr>
                <w:bCs/>
                <w:color w:val="000000" w:themeColor="text1"/>
                <w:szCs w:val="24"/>
                <w:lang w:val="sv-SE"/>
              </w:rPr>
              <w:t>Komplektuojami monokristalinės arba matricinės technologijos konveksinio ir linijinio tipo davikliai (T2)</w:t>
            </w:r>
          </w:p>
        </w:tc>
        <w:tc>
          <w:tcPr>
            <w:tcW w:w="1842" w:type="dxa"/>
            <w:tcBorders>
              <w:top w:val="single" w:sz="8" w:space="0" w:color="000000"/>
              <w:bottom w:val="single" w:sz="8" w:space="0" w:color="000000"/>
              <w:right w:val="single" w:sz="8" w:space="0" w:color="000000"/>
            </w:tcBorders>
            <w:shd w:val="clear" w:color="auto" w:fill="auto"/>
            <w:vAlign w:val="center"/>
          </w:tcPr>
          <w:p w14:paraId="3E956141" w14:textId="77777777" w:rsidR="00B34B4B" w:rsidRDefault="00B34B4B" w:rsidP="00B34B4B">
            <w:pPr>
              <w:rPr>
                <w:rFonts w:eastAsia="Times New Roman"/>
                <w:color w:val="000000"/>
              </w:rPr>
            </w:pPr>
            <w:r>
              <w:rPr>
                <w:rFonts w:eastAsia="Times New Roman"/>
                <w:color w:val="000000"/>
              </w:rPr>
              <w:t xml:space="preserve">Taip – 1 balas, </w:t>
            </w:r>
          </w:p>
          <w:p w14:paraId="03C0D5E1"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Times New Roman"/>
                <w:color w:val="000000"/>
              </w:rPr>
              <w:t>Ne – 0 balų</w:t>
            </w:r>
          </w:p>
        </w:tc>
        <w:tc>
          <w:tcPr>
            <w:tcW w:w="2835" w:type="dxa"/>
          </w:tcPr>
          <w:p w14:paraId="17D9D55C"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B34B4B" w:rsidRPr="003854D1" w14:paraId="7A036E8C" w14:textId="77777777" w:rsidTr="00F53D74">
        <w:trPr>
          <w:trHeight w:val="603"/>
        </w:trPr>
        <w:tc>
          <w:tcPr>
            <w:tcW w:w="704" w:type="dxa"/>
          </w:tcPr>
          <w:p w14:paraId="5931F5B8" w14:textId="77777777" w:rsidR="00B34B4B"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szCs w:val="24"/>
              </w:rPr>
            </w:pPr>
            <w:r>
              <w:rPr>
                <w:color w:val="000000"/>
                <w:szCs w:val="24"/>
              </w:rPr>
              <w:t>3.</w:t>
            </w:r>
          </w:p>
          <w:p w14:paraId="6CAC6969"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szCs w:val="24"/>
              </w:rPr>
            </w:pPr>
          </w:p>
        </w:tc>
        <w:tc>
          <w:tcPr>
            <w:tcW w:w="4253" w:type="dxa"/>
            <w:tcBorders>
              <w:bottom w:val="single" w:sz="8" w:space="0" w:color="000000"/>
              <w:right w:val="single" w:sz="8" w:space="0" w:color="000000"/>
            </w:tcBorders>
            <w:shd w:val="clear" w:color="auto" w:fill="auto"/>
            <w:vAlign w:val="center"/>
          </w:tcPr>
          <w:p w14:paraId="2D54CB9E" w14:textId="2AC3CF83"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szCs w:val="24"/>
              </w:rPr>
            </w:pPr>
            <w:r>
              <w:rPr>
                <w:bCs/>
                <w:color w:val="000000" w:themeColor="text1"/>
                <w:szCs w:val="24"/>
              </w:rPr>
              <w:t>Linijinio daviklio elementų skaičius ≥ 1500 (T3)</w:t>
            </w:r>
          </w:p>
        </w:tc>
        <w:tc>
          <w:tcPr>
            <w:tcW w:w="1842" w:type="dxa"/>
            <w:tcBorders>
              <w:top w:val="single" w:sz="8" w:space="0" w:color="000000"/>
              <w:bottom w:val="single" w:sz="8" w:space="0" w:color="000000"/>
              <w:right w:val="single" w:sz="8" w:space="0" w:color="000000"/>
            </w:tcBorders>
            <w:shd w:val="clear" w:color="auto" w:fill="auto"/>
            <w:vAlign w:val="center"/>
          </w:tcPr>
          <w:p w14:paraId="29144A96" w14:textId="77777777" w:rsidR="00B34B4B" w:rsidRDefault="00B34B4B" w:rsidP="00B34B4B">
            <w:pPr>
              <w:rPr>
                <w:rFonts w:eastAsia="Times New Roman"/>
                <w:color w:val="000000"/>
              </w:rPr>
            </w:pPr>
            <w:r>
              <w:rPr>
                <w:rFonts w:eastAsia="Times New Roman"/>
                <w:color w:val="000000"/>
              </w:rPr>
              <w:t xml:space="preserve">Taip – 1 balas, </w:t>
            </w:r>
          </w:p>
          <w:p w14:paraId="0A7E1C56"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Times New Roman"/>
                <w:color w:val="000000"/>
              </w:rPr>
              <w:t>Ne – 0 balų</w:t>
            </w:r>
          </w:p>
        </w:tc>
        <w:tc>
          <w:tcPr>
            <w:tcW w:w="2835" w:type="dxa"/>
          </w:tcPr>
          <w:p w14:paraId="2311B96E"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B34B4B" w:rsidRPr="003854D1" w14:paraId="37D1539B" w14:textId="77777777" w:rsidTr="00F53D74">
        <w:trPr>
          <w:trHeight w:val="603"/>
        </w:trPr>
        <w:tc>
          <w:tcPr>
            <w:tcW w:w="704" w:type="dxa"/>
          </w:tcPr>
          <w:p w14:paraId="70B4FCE6"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szCs w:val="24"/>
              </w:rPr>
            </w:pPr>
            <w:r>
              <w:rPr>
                <w:color w:val="000000"/>
                <w:szCs w:val="24"/>
              </w:rPr>
              <w:t>4.</w:t>
            </w:r>
          </w:p>
        </w:tc>
        <w:tc>
          <w:tcPr>
            <w:tcW w:w="4253" w:type="dxa"/>
            <w:tcBorders>
              <w:bottom w:val="single" w:sz="8" w:space="0" w:color="000000"/>
              <w:right w:val="single" w:sz="8" w:space="0" w:color="000000"/>
            </w:tcBorders>
            <w:shd w:val="clear" w:color="auto" w:fill="auto"/>
            <w:vAlign w:val="center"/>
          </w:tcPr>
          <w:p w14:paraId="6A56F020" w14:textId="780FA46F"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szCs w:val="24"/>
              </w:rPr>
            </w:pPr>
            <w:r>
              <w:rPr>
                <w:bCs/>
                <w:color w:val="000000" w:themeColor="text1"/>
                <w:szCs w:val="24"/>
              </w:rPr>
              <w:t>Komplektuojamas monokristalinės technologijos aukšto dažnio sektorinis daviklis (T4)</w:t>
            </w:r>
          </w:p>
        </w:tc>
        <w:tc>
          <w:tcPr>
            <w:tcW w:w="1842" w:type="dxa"/>
            <w:tcBorders>
              <w:top w:val="single" w:sz="8" w:space="0" w:color="000000"/>
              <w:bottom w:val="single" w:sz="8" w:space="0" w:color="000000"/>
              <w:right w:val="single" w:sz="8" w:space="0" w:color="000000"/>
            </w:tcBorders>
            <w:shd w:val="clear" w:color="auto" w:fill="auto"/>
            <w:vAlign w:val="center"/>
          </w:tcPr>
          <w:p w14:paraId="2446DD1C" w14:textId="77777777" w:rsidR="00B34B4B" w:rsidRDefault="00B34B4B" w:rsidP="00B34B4B">
            <w:pPr>
              <w:rPr>
                <w:rFonts w:eastAsia="Times New Roman"/>
                <w:color w:val="000000"/>
              </w:rPr>
            </w:pPr>
            <w:r>
              <w:rPr>
                <w:rFonts w:eastAsia="Times New Roman"/>
                <w:color w:val="000000"/>
              </w:rPr>
              <w:t xml:space="preserve">Taip – 1 balas, </w:t>
            </w:r>
          </w:p>
          <w:p w14:paraId="4D9D3AB6"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Times New Roman"/>
                <w:color w:val="000000"/>
              </w:rPr>
              <w:t>Ne – 0 balų</w:t>
            </w:r>
          </w:p>
        </w:tc>
        <w:tc>
          <w:tcPr>
            <w:tcW w:w="2835" w:type="dxa"/>
          </w:tcPr>
          <w:p w14:paraId="23E23328"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B34B4B" w:rsidRPr="003854D1" w14:paraId="686E4445" w14:textId="77777777" w:rsidTr="00F53D74">
        <w:trPr>
          <w:trHeight w:val="603"/>
        </w:trPr>
        <w:tc>
          <w:tcPr>
            <w:tcW w:w="704" w:type="dxa"/>
          </w:tcPr>
          <w:p w14:paraId="7481457C"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szCs w:val="24"/>
              </w:rPr>
            </w:pPr>
            <w:r>
              <w:rPr>
                <w:color w:val="000000"/>
                <w:szCs w:val="24"/>
              </w:rPr>
              <w:t>5.</w:t>
            </w:r>
          </w:p>
        </w:tc>
        <w:tc>
          <w:tcPr>
            <w:tcW w:w="4253" w:type="dxa"/>
            <w:tcBorders>
              <w:bottom w:val="single" w:sz="8" w:space="0" w:color="000000"/>
              <w:right w:val="single" w:sz="8" w:space="0" w:color="000000"/>
            </w:tcBorders>
            <w:shd w:val="clear" w:color="auto" w:fill="auto"/>
            <w:vAlign w:val="center"/>
          </w:tcPr>
          <w:p w14:paraId="2972085D" w14:textId="77777777" w:rsidR="00B34B4B" w:rsidRDefault="00B34B4B" w:rsidP="00B34B4B">
            <w:r>
              <w:t>Automatiniai kairiojo skilvelio įtempių (strain) matavimai su 2D taškelių sekimo technologija ir „buliaus akies” įtempių segmentų vaizdavimu;</w:t>
            </w:r>
          </w:p>
          <w:p w14:paraId="16B78F4F" w14:textId="3F73B117" w:rsidR="00B34B4B" w:rsidRDefault="00B34B4B" w:rsidP="00B34B4B">
            <w:r>
              <w:t>Automatiniai dešiniojo skilvelio ir kairiojo prieširdžio įtempių matavimai su 2D taškelių sekimo technologija (T5)</w:t>
            </w:r>
          </w:p>
          <w:p w14:paraId="094620A0" w14:textId="0A579232" w:rsidR="00B34B4B" w:rsidRPr="003854D1" w:rsidRDefault="00B34B4B" w:rsidP="00B34B4B">
            <w:pPr>
              <w:rPr>
                <w:b/>
                <w:bCs/>
                <w:color w:val="000000"/>
                <w:szCs w:val="24"/>
              </w:rPr>
            </w:pPr>
          </w:p>
        </w:tc>
        <w:tc>
          <w:tcPr>
            <w:tcW w:w="1842" w:type="dxa"/>
            <w:tcBorders>
              <w:top w:val="single" w:sz="8" w:space="0" w:color="000000"/>
              <w:bottom w:val="single" w:sz="8" w:space="0" w:color="000000"/>
              <w:right w:val="single" w:sz="8" w:space="0" w:color="000000"/>
            </w:tcBorders>
            <w:shd w:val="clear" w:color="auto" w:fill="auto"/>
            <w:vAlign w:val="center"/>
          </w:tcPr>
          <w:p w14:paraId="625E4F53" w14:textId="77777777" w:rsidR="00B34B4B" w:rsidRDefault="00B34B4B" w:rsidP="00B34B4B">
            <w:pPr>
              <w:rPr>
                <w:rFonts w:eastAsia="Times New Roman"/>
                <w:color w:val="000000"/>
              </w:rPr>
            </w:pPr>
            <w:r>
              <w:rPr>
                <w:rFonts w:eastAsia="Times New Roman"/>
                <w:color w:val="000000"/>
              </w:rPr>
              <w:lastRenderedPageBreak/>
              <w:t xml:space="preserve">Taip – 1 balas, </w:t>
            </w:r>
          </w:p>
          <w:p w14:paraId="5715FBA4"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Times New Roman"/>
                <w:color w:val="000000"/>
              </w:rPr>
              <w:t>Ne – 0 balų</w:t>
            </w:r>
          </w:p>
        </w:tc>
        <w:tc>
          <w:tcPr>
            <w:tcW w:w="2835" w:type="dxa"/>
          </w:tcPr>
          <w:p w14:paraId="0163B047"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B34B4B" w:rsidRPr="003854D1" w14:paraId="363BBF43" w14:textId="77777777" w:rsidTr="00563497">
        <w:trPr>
          <w:trHeight w:val="603"/>
        </w:trPr>
        <w:tc>
          <w:tcPr>
            <w:tcW w:w="704" w:type="dxa"/>
          </w:tcPr>
          <w:p w14:paraId="693DF8E9"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szCs w:val="24"/>
              </w:rPr>
            </w:pPr>
            <w:r>
              <w:rPr>
                <w:color w:val="000000"/>
                <w:szCs w:val="24"/>
              </w:rPr>
              <w:t>6.</w:t>
            </w:r>
          </w:p>
        </w:tc>
        <w:tc>
          <w:tcPr>
            <w:tcW w:w="4253" w:type="dxa"/>
            <w:tcBorders>
              <w:right w:val="single" w:sz="8" w:space="0" w:color="000000"/>
            </w:tcBorders>
            <w:shd w:val="clear" w:color="auto" w:fill="auto"/>
            <w:vAlign w:val="center"/>
          </w:tcPr>
          <w:p w14:paraId="0982F2E4" w14:textId="7D83B473" w:rsidR="00B34B4B" w:rsidRPr="003854D1" w:rsidRDefault="004234D7"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szCs w:val="24"/>
              </w:rPr>
            </w:pPr>
            <w:r>
              <w:rPr>
                <w:bCs/>
                <w:color w:val="000000" w:themeColor="text1"/>
                <w:szCs w:val="24"/>
              </w:rPr>
              <w:t>Dirbtiniu intelektu paremta dinaminio širdies modelio programinė įranga, gebanti sekti kiekvieną širdies ciklo kadrą pasitelkiant 3D taškelių sekimo technologiją. Dinaminis LV ir LA kontūrų sekimas vienu metu, bendrojo tūrio kreivės, automatiniai tūrių ir LAEF, LAVI matavimai, rezultatų vidurkio pagal pasirenkamus širdies ciklus išvedimas (T6)</w:t>
            </w:r>
          </w:p>
        </w:tc>
        <w:tc>
          <w:tcPr>
            <w:tcW w:w="1842" w:type="dxa"/>
            <w:tcBorders>
              <w:top w:val="single" w:sz="8" w:space="0" w:color="000000"/>
              <w:bottom w:val="single" w:sz="8" w:space="0" w:color="000000"/>
              <w:right w:val="single" w:sz="8" w:space="0" w:color="000000"/>
            </w:tcBorders>
            <w:shd w:val="clear" w:color="auto" w:fill="auto"/>
            <w:vAlign w:val="center"/>
          </w:tcPr>
          <w:p w14:paraId="7FACCC0C" w14:textId="77777777" w:rsidR="00B34B4B" w:rsidRDefault="00B34B4B" w:rsidP="00B34B4B">
            <w:pPr>
              <w:rPr>
                <w:rFonts w:eastAsia="Times New Roman"/>
                <w:color w:val="000000"/>
              </w:rPr>
            </w:pPr>
            <w:r>
              <w:rPr>
                <w:rFonts w:eastAsia="Times New Roman"/>
                <w:color w:val="000000"/>
              </w:rPr>
              <w:t xml:space="preserve">Taip – 1 balas, </w:t>
            </w:r>
          </w:p>
          <w:p w14:paraId="231CE38B"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Times New Roman"/>
                <w:color w:val="000000"/>
              </w:rPr>
              <w:t>Ne – 0 balų</w:t>
            </w:r>
          </w:p>
        </w:tc>
        <w:tc>
          <w:tcPr>
            <w:tcW w:w="2835" w:type="dxa"/>
          </w:tcPr>
          <w:p w14:paraId="265216A7"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B34B4B" w:rsidRPr="003854D1" w14:paraId="79829CB8" w14:textId="77777777" w:rsidTr="00563497">
        <w:trPr>
          <w:trHeight w:val="603"/>
        </w:trPr>
        <w:tc>
          <w:tcPr>
            <w:tcW w:w="704" w:type="dxa"/>
          </w:tcPr>
          <w:p w14:paraId="7596EC10" w14:textId="02C11A07" w:rsidR="00B34B4B" w:rsidRDefault="004234D7"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szCs w:val="24"/>
              </w:rPr>
            </w:pPr>
            <w:r>
              <w:rPr>
                <w:color w:val="000000"/>
                <w:szCs w:val="24"/>
              </w:rPr>
              <w:t>7.</w:t>
            </w:r>
          </w:p>
        </w:tc>
        <w:tc>
          <w:tcPr>
            <w:tcW w:w="4253" w:type="dxa"/>
            <w:tcBorders>
              <w:right w:val="single" w:sz="8" w:space="0" w:color="000000"/>
            </w:tcBorders>
            <w:shd w:val="clear" w:color="auto" w:fill="auto"/>
            <w:vAlign w:val="center"/>
          </w:tcPr>
          <w:p w14:paraId="39EB2922" w14:textId="1AA08772" w:rsidR="00B34B4B" w:rsidRDefault="004234D7"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themeColor="text1"/>
                <w:szCs w:val="24"/>
              </w:rPr>
            </w:pPr>
            <w:r w:rsidRPr="005B06B8">
              <w:rPr>
                <w:bCs/>
                <w:color w:val="000000" w:themeColor="text1"/>
                <w:szCs w:val="24"/>
              </w:rPr>
              <w:t>Automatinė kairiojo skilvelio širdies sienelių judesio vertinimo programinė įranga, automatiškai 17 segmentų įvertinanti širdies sienelių būklę (norma, hipokinezė ar akinezė) bei atvaizduojanti „buliaus akyje“. Matavimo parametrai- greitis, judėjimas vaizdo plokštumoje, bendras atstumas, segmentinis deformacijos rodiklis (strain), kreivumas</w:t>
            </w:r>
            <w:r>
              <w:rPr>
                <w:bCs/>
                <w:color w:val="000000" w:themeColor="text1"/>
                <w:szCs w:val="24"/>
              </w:rPr>
              <w:t xml:space="preserve"> (T7)</w:t>
            </w:r>
          </w:p>
        </w:tc>
        <w:tc>
          <w:tcPr>
            <w:tcW w:w="1842" w:type="dxa"/>
            <w:tcBorders>
              <w:top w:val="single" w:sz="8" w:space="0" w:color="000000"/>
              <w:bottom w:val="single" w:sz="8" w:space="0" w:color="000000"/>
              <w:right w:val="single" w:sz="8" w:space="0" w:color="000000"/>
            </w:tcBorders>
            <w:shd w:val="clear" w:color="auto" w:fill="auto"/>
            <w:vAlign w:val="center"/>
          </w:tcPr>
          <w:p w14:paraId="4B977E7C" w14:textId="77777777" w:rsidR="00B34B4B" w:rsidRDefault="00B34B4B" w:rsidP="00B34B4B">
            <w:pPr>
              <w:rPr>
                <w:rFonts w:eastAsia="Times New Roman"/>
                <w:color w:val="000000"/>
              </w:rPr>
            </w:pPr>
            <w:r>
              <w:rPr>
                <w:rFonts w:eastAsia="Times New Roman"/>
                <w:color w:val="000000"/>
              </w:rPr>
              <w:t xml:space="preserve">Taip – 1 balas, </w:t>
            </w:r>
          </w:p>
          <w:p w14:paraId="0D95D8FE" w14:textId="0DDC3257" w:rsidR="00B34B4B" w:rsidRDefault="00B34B4B" w:rsidP="00B34B4B">
            <w:pPr>
              <w:rPr>
                <w:rFonts w:eastAsia="Times New Roman"/>
                <w:color w:val="000000"/>
              </w:rPr>
            </w:pPr>
            <w:r>
              <w:rPr>
                <w:rFonts w:eastAsia="Times New Roman"/>
                <w:color w:val="000000"/>
              </w:rPr>
              <w:t>Ne – 0 balų</w:t>
            </w:r>
          </w:p>
        </w:tc>
        <w:tc>
          <w:tcPr>
            <w:tcW w:w="2835" w:type="dxa"/>
          </w:tcPr>
          <w:p w14:paraId="48B2415E"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B34B4B" w:rsidRPr="003854D1" w14:paraId="1923D74A" w14:textId="77777777" w:rsidTr="00F53D74">
        <w:trPr>
          <w:trHeight w:val="603"/>
        </w:trPr>
        <w:tc>
          <w:tcPr>
            <w:tcW w:w="704" w:type="dxa"/>
          </w:tcPr>
          <w:p w14:paraId="2F9B29A8" w14:textId="1650BE8A" w:rsidR="00B34B4B" w:rsidRDefault="004234D7"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szCs w:val="24"/>
              </w:rPr>
            </w:pPr>
            <w:r>
              <w:rPr>
                <w:color w:val="000000"/>
                <w:szCs w:val="24"/>
              </w:rPr>
              <w:t>8.</w:t>
            </w:r>
          </w:p>
        </w:tc>
        <w:tc>
          <w:tcPr>
            <w:tcW w:w="4253" w:type="dxa"/>
            <w:tcBorders>
              <w:bottom w:val="single" w:sz="4" w:space="0" w:color="000000"/>
              <w:right w:val="single" w:sz="8" w:space="0" w:color="000000"/>
            </w:tcBorders>
            <w:shd w:val="clear" w:color="auto" w:fill="auto"/>
            <w:vAlign w:val="center"/>
          </w:tcPr>
          <w:p w14:paraId="6E99DD42" w14:textId="71563014" w:rsidR="00B34B4B" w:rsidRDefault="004234D7"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themeColor="text1"/>
                <w:szCs w:val="24"/>
              </w:rPr>
            </w:pPr>
            <w:r w:rsidRPr="005B06B8">
              <w:rPr>
                <w:bCs/>
                <w:color w:val="000000" w:themeColor="text1"/>
                <w:szCs w:val="24"/>
              </w:rPr>
              <w:t>Papildomai kartu su standartinėmis (Autoscan, Adaptive contrast enchancement, Automatic tissue optimization, Auto TEQ) vaizdo apdorojimo programomis veikianti, kardiologiniams TTE ir TEE tyrimams specializuota signal duomenų apdorojimo funkcija, kuri slopina trikdžių signalus ir sustiprina pageidaujamus miokardo ir kardiologinių struktūrų signalus</w:t>
            </w:r>
            <w:r>
              <w:rPr>
                <w:bCs/>
                <w:color w:val="000000" w:themeColor="text1"/>
                <w:szCs w:val="24"/>
              </w:rPr>
              <w:t xml:space="preserve"> (T8)</w:t>
            </w:r>
          </w:p>
        </w:tc>
        <w:tc>
          <w:tcPr>
            <w:tcW w:w="1842" w:type="dxa"/>
            <w:tcBorders>
              <w:top w:val="single" w:sz="8" w:space="0" w:color="000000"/>
              <w:bottom w:val="single" w:sz="8" w:space="0" w:color="000000"/>
              <w:right w:val="single" w:sz="8" w:space="0" w:color="000000"/>
            </w:tcBorders>
            <w:shd w:val="clear" w:color="auto" w:fill="auto"/>
            <w:vAlign w:val="center"/>
          </w:tcPr>
          <w:p w14:paraId="767CFD1B" w14:textId="77777777" w:rsidR="00B34B4B" w:rsidRDefault="00B34B4B" w:rsidP="00B34B4B">
            <w:pPr>
              <w:rPr>
                <w:rFonts w:eastAsia="Times New Roman"/>
                <w:color w:val="000000"/>
              </w:rPr>
            </w:pPr>
            <w:r>
              <w:rPr>
                <w:rFonts w:eastAsia="Times New Roman"/>
                <w:color w:val="000000"/>
              </w:rPr>
              <w:t xml:space="preserve">Taip – 1 balas, </w:t>
            </w:r>
          </w:p>
          <w:p w14:paraId="1FCA14E8" w14:textId="3406E367" w:rsidR="00B34B4B" w:rsidRDefault="00B34B4B" w:rsidP="00B34B4B">
            <w:pPr>
              <w:rPr>
                <w:rFonts w:eastAsia="Times New Roman"/>
                <w:color w:val="000000"/>
              </w:rPr>
            </w:pPr>
            <w:r>
              <w:rPr>
                <w:rFonts w:eastAsia="Times New Roman"/>
                <w:color w:val="000000"/>
              </w:rPr>
              <w:t>Ne – 0 balų</w:t>
            </w:r>
          </w:p>
        </w:tc>
        <w:tc>
          <w:tcPr>
            <w:tcW w:w="2835" w:type="dxa"/>
          </w:tcPr>
          <w:p w14:paraId="2690B95C"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bl>
    <w:p w14:paraId="6BAA5E6F" w14:textId="77777777" w:rsidR="009C60ED" w:rsidRDefault="009C60ED" w:rsidP="00295720">
      <w:pPr>
        <w:jc w:val="both"/>
        <w:rPr>
          <w:rFonts w:cs="Times New Roman"/>
          <w:szCs w:val="24"/>
        </w:rPr>
      </w:pPr>
    </w:p>
    <w:p w14:paraId="23C6AF6B" w14:textId="74E40BEC" w:rsidR="00295720" w:rsidRDefault="00295720" w:rsidP="00295720">
      <w:pPr>
        <w:jc w:val="both"/>
        <w:rPr>
          <w:rFonts w:cs="Times New Roman"/>
          <w:szCs w:val="24"/>
        </w:rPr>
      </w:pPr>
      <w:r>
        <w:rPr>
          <w:rFonts w:cs="Times New Roman"/>
          <w:szCs w:val="24"/>
        </w:rPr>
        <w:t>Kartu su pasiūlymu pateikiami šie dokumentai:</w:t>
      </w:r>
    </w:p>
    <w:p w14:paraId="18445D83" w14:textId="19D6967F" w:rsidR="00295720" w:rsidRDefault="00B565DE" w:rsidP="00295720">
      <w:pPr>
        <w:jc w:val="both"/>
        <w:rPr>
          <w:rFonts w:cs="Times New Roman"/>
          <w:b/>
          <w:i/>
          <w:szCs w:val="24"/>
        </w:rPr>
      </w:pPr>
      <w:r>
        <w:rPr>
          <w:rFonts w:cs="Times New Roman"/>
          <w:b/>
          <w:i/>
          <w:szCs w:val="24"/>
        </w:rPr>
        <w:t>6</w:t>
      </w:r>
      <w:r w:rsidR="00295720">
        <w:rPr>
          <w:rFonts w:cs="Times New Roman"/>
          <w:b/>
          <w:i/>
          <w:szCs w:val="24"/>
        </w:rPr>
        <w:t xml:space="preserve"> lentelė</w:t>
      </w:r>
    </w:p>
    <w:tbl>
      <w:tblPr>
        <w:tblW w:w="9528" w:type="dxa"/>
        <w:tblInd w:w="108" w:type="dxa"/>
        <w:tblLayout w:type="fixed"/>
        <w:tblLook w:val="04A0" w:firstRow="1" w:lastRow="0" w:firstColumn="1" w:lastColumn="0" w:noHBand="0" w:noVBand="1"/>
      </w:tblPr>
      <w:tblGrid>
        <w:gridCol w:w="567"/>
        <w:gridCol w:w="5644"/>
        <w:gridCol w:w="3317"/>
      </w:tblGrid>
      <w:tr w:rsidR="00295720" w14:paraId="4064E619" w14:textId="77777777" w:rsidTr="00966F33">
        <w:tc>
          <w:tcPr>
            <w:tcW w:w="567" w:type="dxa"/>
            <w:tcBorders>
              <w:top w:val="single" w:sz="2" w:space="0" w:color="000000"/>
              <w:left w:val="single" w:sz="2" w:space="0" w:color="000000"/>
              <w:bottom w:val="single" w:sz="2" w:space="0" w:color="000000"/>
              <w:right w:val="nil"/>
            </w:tcBorders>
            <w:hideMark/>
          </w:tcPr>
          <w:p w14:paraId="11C42290" w14:textId="77777777" w:rsidR="00295720" w:rsidRDefault="00295720" w:rsidP="0029572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2C6EBC17" w14:textId="77777777" w:rsidR="00295720" w:rsidRDefault="00295720" w:rsidP="00295720">
            <w:pPr>
              <w:snapToGrid w:val="0"/>
              <w:jc w:val="center"/>
              <w:rPr>
                <w:rFonts w:cs="Times New Roman"/>
                <w:szCs w:val="24"/>
              </w:rPr>
            </w:pPr>
            <w:r>
              <w:rPr>
                <w:rFonts w:cs="Times New Roman"/>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2F3286AA" w14:textId="77777777" w:rsidR="00295720" w:rsidRDefault="00295720" w:rsidP="00295720">
            <w:pPr>
              <w:snapToGrid w:val="0"/>
              <w:jc w:val="center"/>
              <w:rPr>
                <w:rFonts w:cs="Times New Roman"/>
                <w:szCs w:val="24"/>
              </w:rPr>
            </w:pPr>
            <w:r>
              <w:rPr>
                <w:rFonts w:cs="Times New Roman"/>
                <w:szCs w:val="24"/>
              </w:rPr>
              <w:t>Dokumento lapų skaičius</w:t>
            </w:r>
          </w:p>
        </w:tc>
      </w:tr>
      <w:tr w:rsidR="00295720" w14:paraId="2D802AEE" w14:textId="77777777" w:rsidTr="00966F33">
        <w:tc>
          <w:tcPr>
            <w:tcW w:w="567" w:type="dxa"/>
            <w:tcBorders>
              <w:top w:val="single" w:sz="2" w:space="0" w:color="000000"/>
              <w:left w:val="single" w:sz="2" w:space="0" w:color="000000"/>
              <w:bottom w:val="single" w:sz="2" w:space="0" w:color="000000"/>
              <w:right w:val="nil"/>
            </w:tcBorders>
          </w:tcPr>
          <w:p w14:paraId="79DC2BB7" w14:textId="77777777" w:rsidR="00295720" w:rsidRDefault="00295720"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E85F522" w14:textId="77777777" w:rsidR="00295720" w:rsidRDefault="00295720"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4419D153" w14:textId="77777777" w:rsidR="00295720" w:rsidRDefault="00295720" w:rsidP="00295720">
            <w:pPr>
              <w:snapToGrid w:val="0"/>
              <w:jc w:val="center"/>
              <w:rPr>
                <w:rFonts w:cs="Times New Roman"/>
                <w:szCs w:val="24"/>
              </w:rPr>
            </w:pPr>
          </w:p>
        </w:tc>
      </w:tr>
      <w:tr w:rsidR="00141A98" w14:paraId="2CF18733" w14:textId="77777777" w:rsidTr="00966F33">
        <w:tc>
          <w:tcPr>
            <w:tcW w:w="567" w:type="dxa"/>
            <w:tcBorders>
              <w:top w:val="single" w:sz="2" w:space="0" w:color="000000"/>
              <w:left w:val="single" w:sz="2" w:space="0" w:color="000000"/>
              <w:bottom w:val="single" w:sz="2" w:space="0" w:color="000000"/>
              <w:right w:val="nil"/>
            </w:tcBorders>
          </w:tcPr>
          <w:p w14:paraId="76C622A4"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A2BF700" w14:textId="77777777" w:rsidR="00141A98" w:rsidRDefault="00141A98"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73AF7391" w14:textId="77777777" w:rsidR="00141A98" w:rsidRDefault="00141A98" w:rsidP="00295720">
            <w:pPr>
              <w:snapToGrid w:val="0"/>
              <w:jc w:val="center"/>
              <w:rPr>
                <w:rFonts w:cs="Times New Roman"/>
                <w:szCs w:val="24"/>
              </w:rPr>
            </w:pPr>
          </w:p>
        </w:tc>
      </w:tr>
      <w:tr w:rsidR="00141A98" w14:paraId="51D6B9B6" w14:textId="77777777" w:rsidTr="00966F33">
        <w:tc>
          <w:tcPr>
            <w:tcW w:w="567" w:type="dxa"/>
            <w:tcBorders>
              <w:top w:val="single" w:sz="2" w:space="0" w:color="000000"/>
              <w:left w:val="single" w:sz="2" w:space="0" w:color="000000"/>
              <w:bottom w:val="single" w:sz="2" w:space="0" w:color="000000"/>
              <w:right w:val="nil"/>
            </w:tcBorders>
          </w:tcPr>
          <w:p w14:paraId="1E9539FF"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5DDEAB66" w14:textId="77777777" w:rsidR="00141A98" w:rsidRDefault="00141A98"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426257FF" w14:textId="77777777" w:rsidR="00141A98" w:rsidRDefault="00141A98" w:rsidP="00295720">
            <w:pPr>
              <w:snapToGrid w:val="0"/>
              <w:jc w:val="center"/>
              <w:rPr>
                <w:rFonts w:cs="Times New Roman"/>
                <w:szCs w:val="24"/>
              </w:rPr>
            </w:pPr>
          </w:p>
        </w:tc>
      </w:tr>
    </w:tbl>
    <w:p w14:paraId="28FBB4C5" w14:textId="77777777" w:rsidR="00295720" w:rsidRDefault="00295720" w:rsidP="00295720">
      <w:pPr>
        <w:jc w:val="both"/>
        <w:rPr>
          <w:rFonts w:cs="Times New Roman"/>
          <w:szCs w:val="24"/>
        </w:rPr>
      </w:pPr>
    </w:p>
    <w:p w14:paraId="5B52A7E8" w14:textId="77777777" w:rsidR="00295720" w:rsidRDefault="00295720" w:rsidP="0029572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5720" w14:paraId="4A531623" w14:textId="77777777" w:rsidTr="00295720">
        <w:trPr>
          <w:trHeight w:val="324"/>
        </w:trPr>
        <w:tc>
          <w:tcPr>
            <w:tcW w:w="15975" w:type="dxa"/>
            <w:hideMark/>
          </w:tcPr>
          <w:p w14:paraId="0D004DEB" w14:textId="77777777" w:rsidR="00295720" w:rsidRDefault="00295720" w:rsidP="00295720">
            <w:pPr>
              <w:snapToGrid w:val="0"/>
              <w:ind w:right="-108"/>
              <w:jc w:val="both"/>
              <w:rPr>
                <w:rFonts w:cs="Times New Roman"/>
                <w:szCs w:val="24"/>
              </w:rPr>
            </w:pPr>
            <w:r>
              <w:rPr>
                <w:rFonts w:cs="Times New Roman"/>
                <w:szCs w:val="24"/>
              </w:rPr>
              <w:t>Ši pasiūlyme nurodyta informacija yra konfidenciali:</w:t>
            </w:r>
          </w:p>
          <w:p w14:paraId="14D8D609" w14:textId="77777777" w:rsidR="00642D18" w:rsidRDefault="00642D18" w:rsidP="00295720">
            <w:pPr>
              <w:snapToGrid w:val="0"/>
              <w:ind w:right="-108"/>
              <w:jc w:val="both"/>
              <w:rPr>
                <w:rFonts w:cs="Times New Roman"/>
                <w:b/>
                <w:i/>
                <w:szCs w:val="24"/>
              </w:rPr>
            </w:pPr>
          </w:p>
          <w:p w14:paraId="5FB9F3A8" w14:textId="1E7F200A" w:rsidR="00295720" w:rsidRDefault="00B565DE" w:rsidP="00295720">
            <w:pPr>
              <w:snapToGrid w:val="0"/>
              <w:ind w:right="-108"/>
              <w:jc w:val="both"/>
              <w:rPr>
                <w:rFonts w:cs="Times New Roman"/>
                <w:b/>
                <w:i/>
                <w:szCs w:val="24"/>
              </w:rPr>
            </w:pPr>
            <w:r>
              <w:rPr>
                <w:rFonts w:cs="Times New Roman"/>
                <w:b/>
                <w:i/>
                <w:szCs w:val="24"/>
              </w:rPr>
              <w:t>7</w:t>
            </w:r>
            <w:r w:rsidR="00295720">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248"/>
            </w:tblGrid>
            <w:tr w:rsidR="00295720" w14:paraId="47F524B7" w14:textId="77777777" w:rsidTr="00966F33">
              <w:trPr>
                <w:trHeight w:val="1304"/>
              </w:trPr>
              <w:tc>
                <w:tcPr>
                  <w:tcW w:w="610" w:type="dxa"/>
                  <w:tcBorders>
                    <w:top w:val="single" w:sz="4" w:space="0" w:color="000000"/>
                    <w:left w:val="single" w:sz="4" w:space="0" w:color="000000"/>
                    <w:bottom w:val="single" w:sz="4" w:space="0" w:color="000000"/>
                    <w:right w:val="nil"/>
                  </w:tcBorders>
                  <w:hideMark/>
                </w:tcPr>
                <w:p w14:paraId="7BC55236" w14:textId="77777777" w:rsidR="00295720" w:rsidRDefault="00295720" w:rsidP="00295720">
                  <w:pPr>
                    <w:snapToGrid w:val="0"/>
                    <w:ind w:right="-108"/>
                    <w:jc w:val="both"/>
                    <w:rPr>
                      <w:rFonts w:eastAsia="Times New Roman" w:cs="Times New Roman"/>
                      <w:szCs w:val="24"/>
                    </w:rPr>
                  </w:pPr>
                  <w:r>
                    <w:rPr>
                      <w:rFonts w:eastAsia="Times New Roman" w:cs="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5BEFEE2E" w14:textId="77777777" w:rsidR="00295720" w:rsidRDefault="00295720" w:rsidP="0029572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248" w:type="dxa"/>
                  <w:tcBorders>
                    <w:top w:val="single" w:sz="4" w:space="0" w:color="000000"/>
                    <w:left w:val="single" w:sz="4" w:space="0" w:color="000000"/>
                    <w:bottom w:val="single" w:sz="4" w:space="0" w:color="000000"/>
                    <w:right w:val="single" w:sz="4" w:space="0" w:color="000000"/>
                  </w:tcBorders>
                  <w:hideMark/>
                </w:tcPr>
                <w:p w14:paraId="1E9151A0" w14:textId="77777777" w:rsidR="00295720" w:rsidRDefault="00295720" w:rsidP="0029572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295720" w14:paraId="0C348F3E"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228E6629" w14:textId="77777777" w:rsidR="00295720" w:rsidRDefault="00295720"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BF1F907" w14:textId="77777777" w:rsidR="00295720" w:rsidRDefault="00295720"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1CEB5BFC" w14:textId="77777777" w:rsidR="00295720" w:rsidRDefault="00295720" w:rsidP="00295720">
                  <w:pPr>
                    <w:snapToGrid w:val="0"/>
                    <w:ind w:right="-108"/>
                    <w:jc w:val="both"/>
                    <w:rPr>
                      <w:rFonts w:eastAsia="Times New Roman" w:cs="Times New Roman"/>
                      <w:szCs w:val="24"/>
                    </w:rPr>
                  </w:pPr>
                </w:p>
              </w:tc>
            </w:tr>
            <w:tr w:rsidR="00141A98" w14:paraId="4C193BCE"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57343B68"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9D7F52D" w14:textId="77777777" w:rsidR="00141A98" w:rsidRDefault="00141A98"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3CE58482" w14:textId="77777777" w:rsidR="00141A98" w:rsidRDefault="00141A98" w:rsidP="00295720">
                  <w:pPr>
                    <w:snapToGrid w:val="0"/>
                    <w:ind w:right="-108"/>
                    <w:jc w:val="both"/>
                    <w:rPr>
                      <w:rFonts w:eastAsia="Times New Roman" w:cs="Times New Roman"/>
                      <w:szCs w:val="24"/>
                    </w:rPr>
                  </w:pPr>
                </w:p>
              </w:tc>
            </w:tr>
            <w:tr w:rsidR="00141A98" w14:paraId="4138DB69"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1AC9E444"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E46D34D" w14:textId="77777777" w:rsidR="00141A98" w:rsidRDefault="00141A98"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0E251F92" w14:textId="77777777" w:rsidR="00141A98" w:rsidRDefault="00141A98" w:rsidP="00295720">
                  <w:pPr>
                    <w:snapToGrid w:val="0"/>
                    <w:ind w:right="-108"/>
                    <w:jc w:val="both"/>
                    <w:rPr>
                      <w:rFonts w:eastAsia="Times New Roman" w:cs="Times New Roman"/>
                      <w:szCs w:val="24"/>
                    </w:rPr>
                  </w:pPr>
                </w:p>
              </w:tc>
            </w:tr>
          </w:tbl>
          <w:p w14:paraId="5767F5F1" w14:textId="77777777" w:rsidR="00295720" w:rsidRDefault="00295720" w:rsidP="00295720">
            <w:pPr>
              <w:widowControl/>
              <w:suppressAutoHyphens w:val="0"/>
              <w:rPr>
                <w:rFonts w:asciiTheme="minorHAnsi" w:eastAsiaTheme="minorHAnsi" w:hAnsiTheme="minorHAnsi" w:cstheme="minorBidi"/>
                <w:sz w:val="22"/>
                <w:szCs w:val="22"/>
                <w:lang w:eastAsia="en-US"/>
              </w:rPr>
            </w:pPr>
          </w:p>
        </w:tc>
      </w:tr>
    </w:tbl>
    <w:p w14:paraId="708512A8" w14:textId="77777777" w:rsidR="00295720" w:rsidRDefault="00295720" w:rsidP="00295720">
      <w:pPr>
        <w:ind w:firstLine="851"/>
        <w:jc w:val="both"/>
        <w:rPr>
          <w:rFonts w:cs="Times New Roman"/>
          <w:sz w:val="20"/>
        </w:rPr>
      </w:pPr>
      <w:r>
        <w:rPr>
          <w:rFonts w:cs="Times New Roman"/>
          <w:sz w:val="20"/>
        </w:rPr>
        <w:lastRenderedPageBreak/>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95720" w14:paraId="0971766D" w14:textId="77777777" w:rsidTr="00295720">
        <w:trPr>
          <w:trHeight w:val="285"/>
        </w:trPr>
        <w:tc>
          <w:tcPr>
            <w:tcW w:w="3284" w:type="dxa"/>
            <w:tcBorders>
              <w:top w:val="nil"/>
              <w:left w:val="nil"/>
              <w:bottom w:val="single" w:sz="4" w:space="0" w:color="000000"/>
              <w:right w:val="nil"/>
            </w:tcBorders>
          </w:tcPr>
          <w:p w14:paraId="4A18E752" w14:textId="77777777" w:rsidR="00642D18" w:rsidRDefault="00642D18" w:rsidP="00295720">
            <w:pPr>
              <w:snapToGrid w:val="0"/>
              <w:ind w:right="-1"/>
              <w:rPr>
                <w:rFonts w:cs="Times New Roman"/>
                <w:szCs w:val="24"/>
              </w:rPr>
            </w:pPr>
          </w:p>
          <w:p w14:paraId="239E9634" w14:textId="3C1343B2" w:rsidR="00642D18" w:rsidRDefault="00642D18" w:rsidP="00295720">
            <w:pPr>
              <w:snapToGrid w:val="0"/>
              <w:ind w:right="-1"/>
              <w:rPr>
                <w:rFonts w:cs="Times New Roman"/>
                <w:szCs w:val="24"/>
              </w:rPr>
            </w:pPr>
          </w:p>
        </w:tc>
        <w:tc>
          <w:tcPr>
            <w:tcW w:w="604" w:type="dxa"/>
          </w:tcPr>
          <w:p w14:paraId="15F51193" w14:textId="77777777" w:rsidR="00295720" w:rsidRDefault="00295720" w:rsidP="00295720">
            <w:pPr>
              <w:snapToGrid w:val="0"/>
              <w:ind w:right="-1"/>
              <w:jc w:val="center"/>
              <w:rPr>
                <w:rFonts w:cs="Times New Roman"/>
                <w:szCs w:val="24"/>
              </w:rPr>
            </w:pPr>
          </w:p>
        </w:tc>
        <w:tc>
          <w:tcPr>
            <w:tcW w:w="1980" w:type="dxa"/>
            <w:tcBorders>
              <w:top w:val="nil"/>
              <w:left w:val="nil"/>
              <w:bottom w:val="single" w:sz="4" w:space="0" w:color="000000"/>
              <w:right w:val="nil"/>
            </w:tcBorders>
          </w:tcPr>
          <w:p w14:paraId="75AFEF38" w14:textId="77777777" w:rsidR="00295720" w:rsidRDefault="00295720" w:rsidP="00295720">
            <w:pPr>
              <w:snapToGrid w:val="0"/>
              <w:ind w:right="-1"/>
              <w:jc w:val="center"/>
              <w:rPr>
                <w:rFonts w:cs="Times New Roman"/>
                <w:szCs w:val="24"/>
              </w:rPr>
            </w:pPr>
          </w:p>
        </w:tc>
        <w:tc>
          <w:tcPr>
            <w:tcW w:w="701" w:type="dxa"/>
          </w:tcPr>
          <w:p w14:paraId="797927BC" w14:textId="77777777" w:rsidR="00295720" w:rsidRDefault="00295720" w:rsidP="00295720">
            <w:pPr>
              <w:snapToGrid w:val="0"/>
              <w:ind w:right="-1"/>
              <w:jc w:val="center"/>
              <w:rPr>
                <w:rFonts w:cs="Times New Roman"/>
                <w:szCs w:val="24"/>
              </w:rPr>
            </w:pPr>
          </w:p>
        </w:tc>
        <w:tc>
          <w:tcPr>
            <w:tcW w:w="2611" w:type="dxa"/>
            <w:tcBorders>
              <w:top w:val="nil"/>
              <w:left w:val="nil"/>
              <w:bottom w:val="single" w:sz="4" w:space="0" w:color="000000"/>
              <w:right w:val="nil"/>
            </w:tcBorders>
          </w:tcPr>
          <w:p w14:paraId="37F642D2" w14:textId="77777777" w:rsidR="00295720" w:rsidRDefault="00295720" w:rsidP="00295720">
            <w:pPr>
              <w:snapToGrid w:val="0"/>
              <w:ind w:right="-1"/>
              <w:jc w:val="right"/>
              <w:rPr>
                <w:rFonts w:cs="Times New Roman"/>
                <w:szCs w:val="24"/>
              </w:rPr>
            </w:pPr>
          </w:p>
        </w:tc>
        <w:tc>
          <w:tcPr>
            <w:tcW w:w="648" w:type="dxa"/>
          </w:tcPr>
          <w:p w14:paraId="7D6E3EF0" w14:textId="77777777" w:rsidR="00295720" w:rsidRDefault="00295720" w:rsidP="00295720">
            <w:pPr>
              <w:snapToGrid w:val="0"/>
              <w:ind w:right="-1"/>
              <w:jc w:val="right"/>
              <w:rPr>
                <w:rFonts w:cs="Times New Roman"/>
                <w:szCs w:val="24"/>
              </w:rPr>
            </w:pPr>
          </w:p>
        </w:tc>
      </w:tr>
      <w:tr w:rsidR="00295720" w14:paraId="10B55146" w14:textId="77777777" w:rsidTr="00295720">
        <w:trPr>
          <w:trHeight w:val="186"/>
        </w:trPr>
        <w:tc>
          <w:tcPr>
            <w:tcW w:w="3284" w:type="dxa"/>
            <w:tcBorders>
              <w:top w:val="single" w:sz="4" w:space="0" w:color="000000"/>
              <w:left w:val="nil"/>
              <w:bottom w:val="nil"/>
              <w:right w:val="nil"/>
            </w:tcBorders>
            <w:hideMark/>
          </w:tcPr>
          <w:p w14:paraId="60D8E32D" w14:textId="77777777" w:rsidR="00295720" w:rsidRDefault="00295720" w:rsidP="00295720">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7B901C4C" w14:textId="77777777" w:rsidR="00295720" w:rsidRDefault="00295720" w:rsidP="00295720">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629A7F7A" w14:textId="77777777" w:rsidR="00295720" w:rsidRDefault="00295720" w:rsidP="0029572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5C194C80" w14:textId="77777777" w:rsidR="00295720" w:rsidRDefault="00295720" w:rsidP="00295720">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5198BAE4" w14:textId="77777777" w:rsidR="00295720" w:rsidRDefault="00295720" w:rsidP="0029572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B46A859" w14:textId="77777777" w:rsidR="00295720" w:rsidRDefault="00295720" w:rsidP="00295720">
            <w:pPr>
              <w:snapToGrid w:val="0"/>
              <w:ind w:right="-1"/>
              <w:jc w:val="center"/>
              <w:rPr>
                <w:rFonts w:cs="Times New Roman"/>
                <w:szCs w:val="24"/>
              </w:rPr>
            </w:pPr>
          </w:p>
        </w:tc>
      </w:tr>
    </w:tbl>
    <w:p w14:paraId="3C7BA3FE" w14:textId="77777777" w:rsidR="00295720" w:rsidRDefault="00295720" w:rsidP="00295720"/>
    <w:sectPr w:rsidR="00295720" w:rsidSect="005B65F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18C"/>
    <w:multiLevelType w:val="multilevel"/>
    <w:tmpl w:val="5D1EC70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374A8F"/>
    <w:multiLevelType w:val="multilevel"/>
    <w:tmpl w:val="45E4AE6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77775F8"/>
    <w:multiLevelType w:val="multilevel"/>
    <w:tmpl w:val="0EFC48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201A2AF5"/>
    <w:multiLevelType w:val="multilevel"/>
    <w:tmpl w:val="4ACCECB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DF4157A"/>
    <w:multiLevelType w:val="multilevel"/>
    <w:tmpl w:val="1E006B5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6D722B8"/>
    <w:multiLevelType w:val="multilevel"/>
    <w:tmpl w:val="39802C7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C024823"/>
    <w:multiLevelType w:val="multilevel"/>
    <w:tmpl w:val="3F2A94F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3F9463C7"/>
    <w:multiLevelType w:val="multilevel"/>
    <w:tmpl w:val="2C5AC2E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41657404"/>
    <w:multiLevelType w:val="multilevel"/>
    <w:tmpl w:val="42EA7BD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56082DF2"/>
    <w:multiLevelType w:val="multilevel"/>
    <w:tmpl w:val="A3B279B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5FFF0F4A"/>
    <w:multiLevelType w:val="multilevel"/>
    <w:tmpl w:val="69AA22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61752307"/>
    <w:multiLevelType w:val="multilevel"/>
    <w:tmpl w:val="FF3C492E"/>
    <w:lvl w:ilvl="0">
      <w:start w:val="1"/>
      <w:numFmt w:val="decimal"/>
      <w:lvlText w:val="%1."/>
      <w:lvlJc w:val="left"/>
      <w:pPr>
        <w:tabs>
          <w:tab w:val="num" w:pos="0"/>
        </w:tabs>
        <w:ind w:left="432" w:hanging="360"/>
      </w:pPr>
    </w:lvl>
    <w:lvl w:ilvl="1">
      <w:numFmt w:val="bullet"/>
      <w:lvlText w:val="o"/>
      <w:lvlJc w:val="left"/>
      <w:pPr>
        <w:tabs>
          <w:tab w:val="num" w:pos="0"/>
        </w:tabs>
        <w:ind w:left="720" w:hanging="360"/>
      </w:pPr>
      <w:rPr>
        <w:rFonts w:ascii="Courier New" w:hAnsi="Courier New" w:cs="Courier New" w:hint="default"/>
      </w:rPr>
    </w:lvl>
    <w:lvl w:ilvl="2">
      <w:numFmt w:val="bullet"/>
      <w:lvlText w:val=""/>
      <w:lvlJc w:val="left"/>
      <w:pPr>
        <w:tabs>
          <w:tab w:val="num" w:pos="0"/>
        </w:tabs>
        <w:ind w:left="1440" w:hanging="360"/>
      </w:pPr>
      <w:rPr>
        <w:rFonts w:ascii="Wingdings" w:hAnsi="Wingdings" w:cs="Wingdings" w:hint="default"/>
      </w:rPr>
    </w:lvl>
    <w:lvl w:ilvl="3">
      <w:numFmt w:val="bullet"/>
      <w:lvlText w:val=""/>
      <w:lvlJc w:val="left"/>
      <w:pPr>
        <w:tabs>
          <w:tab w:val="num" w:pos="0"/>
        </w:tabs>
        <w:ind w:left="2160" w:hanging="360"/>
      </w:pPr>
      <w:rPr>
        <w:rFonts w:ascii="Symbol" w:hAnsi="Symbol" w:cs="Symbol" w:hint="default"/>
      </w:rPr>
    </w:lvl>
    <w:lvl w:ilvl="4">
      <w:numFmt w:val="bullet"/>
      <w:lvlText w:val="o"/>
      <w:lvlJc w:val="left"/>
      <w:pPr>
        <w:tabs>
          <w:tab w:val="num" w:pos="0"/>
        </w:tabs>
        <w:ind w:left="2880" w:hanging="360"/>
      </w:pPr>
      <w:rPr>
        <w:rFonts w:ascii="Courier New" w:hAnsi="Courier New" w:cs="Courier New" w:hint="default"/>
      </w:rPr>
    </w:lvl>
    <w:lvl w:ilvl="5">
      <w:numFmt w:val="bullet"/>
      <w:lvlText w:val=""/>
      <w:lvlJc w:val="left"/>
      <w:pPr>
        <w:tabs>
          <w:tab w:val="num" w:pos="0"/>
        </w:tabs>
        <w:ind w:left="3600" w:hanging="360"/>
      </w:pPr>
      <w:rPr>
        <w:rFonts w:ascii="Wingdings" w:hAnsi="Wingdings" w:cs="Wingdings" w:hint="default"/>
      </w:rPr>
    </w:lvl>
    <w:lvl w:ilvl="6">
      <w:numFmt w:val="bullet"/>
      <w:lvlText w:val=""/>
      <w:lvlJc w:val="left"/>
      <w:pPr>
        <w:tabs>
          <w:tab w:val="num" w:pos="0"/>
        </w:tabs>
        <w:ind w:left="4320" w:hanging="360"/>
      </w:pPr>
      <w:rPr>
        <w:rFonts w:ascii="Symbol" w:hAnsi="Symbol" w:cs="Symbol" w:hint="default"/>
      </w:rPr>
    </w:lvl>
    <w:lvl w:ilvl="7">
      <w:numFmt w:val="bullet"/>
      <w:lvlText w:val="o"/>
      <w:lvlJc w:val="left"/>
      <w:pPr>
        <w:tabs>
          <w:tab w:val="num" w:pos="0"/>
        </w:tabs>
        <w:ind w:left="5040" w:hanging="360"/>
      </w:pPr>
      <w:rPr>
        <w:rFonts w:ascii="Courier New" w:hAnsi="Courier New" w:cs="Courier New" w:hint="default"/>
      </w:rPr>
    </w:lvl>
    <w:lvl w:ilvl="8">
      <w:numFmt w:val="bullet"/>
      <w:lvlText w:val=""/>
      <w:lvlJc w:val="left"/>
      <w:pPr>
        <w:tabs>
          <w:tab w:val="num" w:pos="0"/>
        </w:tabs>
        <w:ind w:left="5760" w:hanging="360"/>
      </w:pPr>
      <w:rPr>
        <w:rFonts w:ascii="Wingdings" w:hAnsi="Wingdings" w:cs="Wingdings" w:hint="default"/>
      </w:rPr>
    </w:lvl>
  </w:abstractNum>
  <w:abstractNum w:abstractNumId="12" w15:restartNumberingAfterBreak="0">
    <w:nsid w:val="757F58E9"/>
    <w:multiLevelType w:val="multilevel"/>
    <w:tmpl w:val="5EF42F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77041595"/>
    <w:multiLevelType w:val="multilevel"/>
    <w:tmpl w:val="4CEC4B52"/>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16cid:durableId="108361681">
    <w:abstractNumId w:val="7"/>
  </w:num>
  <w:num w:numId="2" w16cid:durableId="77293609">
    <w:abstractNumId w:val="13"/>
  </w:num>
  <w:num w:numId="3" w16cid:durableId="2039431379">
    <w:abstractNumId w:val="6"/>
  </w:num>
  <w:num w:numId="4" w16cid:durableId="1903561703">
    <w:abstractNumId w:val="10"/>
  </w:num>
  <w:num w:numId="5" w16cid:durableId="871302649">
    <w:abstractNumId w:val="0"/>
  </w:num>
  <w:num w:numId="6" w16cid:durableId="350183298">
    <w:abstractNumId w:val="9"/>
  </w:num>
  <w:num w:numId="7" w16cid:durableId="842428333">
    <w:abstractNumId w:val="5"/>
  </w:num>
  <w:num w:numId="8" w16cid:durableId="520975332">
    <w:abstractNumId w:val="3"/>
  </w:num>
  <w:num w:numId="9" w16cid:durableId="1064063663">
    <w:abstractNumId w:val="11"/>
  </w:num>
  <w:num w:numId="10" w16cid:durableId="284430761">
    <w:abstractNumId w:val="8"/>
  </w:num>
  <w:num w:numId="11" w16cid:durableId="1931156591">
    <w:abstractNumId w:val="1"/>
  </w:num>
  <w:num w:numId="12" w16cid:durableId="1202935266">
    <w:abstractNumId w:val="4"/>
  </w:num>
  <w:num w:numId="13" w16cid:durableId="1958099806">
    <w:abstractNumId w:val="2"/>
  </w:num>
  <w:num w:numId="14" w16cid:durableId="165755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40171"/>
    <w:rsid w:val="000B1FD8"/>
    <w:rsid w:val="000E6FBD"/>
    <w:rsid w:val="000F79D8"/>
    <w:rsid w:val="00141A98"/>
    <w:rsid w:val="00160CAE"/>
    <w:rsid w:val="001648B0"/>
    <w:rsid w:val="00183D48"/>
    <w:rsid w:val="002222CF"/>
    <w:rsid w:val="002545BB"/>
    <w:rsid w:val="002634F2"/>
    <w:rsid w:val="002739BB"/>
    <w:rsid w:val="00295720"/>
    <w:rsid w:val="002B1D2A"/>
    <w:rsid w:val="002B72DE"/>
    <w:rsid w:val="002F4AA8"/>
    <w:rsid w:val="00316DC9"/>
    <w:rsid w:val="00333F53"/>
    <w:rsid w:val="00366689"/>
    <w:rsid w:val="003A02B9"/>
    <w:rsid w:val="003B031A"/>
    <w:rsid w:val="003B3EEB"/>
    <w:rsid w:val="003E3638"/>
    <w:rsid w:val="00421092"/>
    <w:rsid w:val="004234D7"/>
    <w:rsid w:val="004504FD"/>
    <w:rsid w:val="00486F07"/>
    <w:rsid w:val="004B34C9"/>
    <w:rsid w:val="004F19DF"/>
    <w:rsid w:val="00504037"/>
    <w:rsid w:val="00550612"/>
    <w:rsid w:val="00563497"/>
    <w:rsid w:val="00572E37"/>
    <w:rsid w:val="005928A8"/>
    <w:rsid w:val="005A2D78"/>
    <w:rsid w:val="005B65FC"/>
    <w:rsid w:val="005F5BCC"/>
    <w:rsid w:val="00626C1D"/>
    <w:rsid w:val="00642578"/>
    <w:rsid w:val="00642D18"/>
    <w:rsid w:val="006A4D50"/>
    <w:rsid w:val="006A58C3"/>
    <w:rsid w:val="006C6AB2"/>
    <w:rsid w:val="007E007E"/>
    <w:rsid w:val="0080223A"/>
    <w:rsid w:val="00811EF4"/>
    <w:rsid w:val="00845706"/>
    <w:rsid w:val="00851AEB"/>
    <w:rsid w:val="00884EFE"/>
    <w:rsid w:val="00904548"/>
    <w:rsid w:val="00966F33"/>
    <w:rsid w:val="009816E7"/>
    <w:rsid w:val="009C60ED"/>
    <w:rsid w:val="00A23A74"/>
    <w:rsid w:val="00A662CF"/>
    <w:rsid w:val="00AD73B4"/>
    <w:rsid w:val="00B10358"/>
    <w:rsid w:val="00B34B4B"/>
    <w:rsid w:val="00B5194E"/>
    <w:rsid w:val="00B565DE"/>
    <w:rsid w:val="00C30A6F"/>
    <w:rsid w:val="00C92FED"/>
    <w:rsid w:val="00CB7987"/>
    <w:rsid w:val="00D10289"/>
    <w:rsid w:val="00DA620A"/>
    <w:rsid w:val="00DC110C"/>
    <w:rsid w:val="00E14BF9"/>
    <w:rsid w:val="00E26BE1"/>
    <w:rsid w:val="00E574CF"/>
    <w:rsid w:val="00E9120B"/>
    <w:rsid w:val="00E9368C"/>
    <w:rsid w:val="00EB354E"/>
    <w:rsid w:val="00EF783F"/>
    <w:rsid w:val="00F34F97"/>
    <w:rsid w:val="00F4299D"/>
    <w:rsid w:val="00F86EE1"/>
    <w:rsid w:val="00FA3CD9"/>
    <w:rsid w:val="00FB1A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95720"/>
    <w:rPr>
      <w:rFonts w:ascii="Times New Roman" w:hAnsi="Times New Roman" w:cs="Times New Roman" w:hint="default"/>
      <w:color w:val="0000FF"/>
      <w:u w:val="single"/>
    </w:rPr>
  </w:style>
  <w:style w:type="paragraph" w:customStyle="1" w:styleId="BodyText1">
    <w:name w:val="Body Text1"/>
    <w:basedOn w:val="Normal"/>
    <w:rsid w:val="00295720"/>
    <w:pPr>
      <w:autoSpaceDE w:val="0"/>
      <w:spacing w:line="288" w:lineRule="auto"/>
      <w:ind w:firstLine="312"/>
      <w:jc w:val="both"/>
    </w:pPr>
    <w:rPr>
      <w:rFonts w:eastAsia="Times New Roman"/>
      <w:color w:val="000000"/>
      <w:sz w:val="20"/>
    </w:rPr>
  </w:style>
  <w:style w:type="table" w:styleId="TableGrid">
    <w:name w:val="Table Grid"/>
    <w:basedOn w:val="TableNorma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58C3"/>
    <w:rPr>
      <w:color w:val="605E5C"/>
      <w:shd w:val="clear" w:color="auto" w:fill="E1DFDD"/>
    </w:rPr>
  </w:style>
  <w:style w:type="character" w:customStyle="1" w:styleId="ListParagraphChar">
    <w:name w:val="List Paragraph Char"/>
    <w:link w:val="ListParagraph"/>
    <w:qFormat/>
    <w:locked/>
    <w:rsid w:val="00A662CF"/>
    <w:rPr>
      <w:rFonts w:ascii="Calibri" w:eastAsia="Calibri" w:hAnsi="Calibri" w:cs="Times New Roman"/>
    </w:rPr>
  </w:style>
  <w:style w:type="paragraph" w:styleId="ListParagraph">
    <w:name w:val="List Paragraph"/>
    <w:basedOn w:val="Normal"/>
    <w:link w:val="ListParagraphChar"/>
    <w:qFormat/>
    <w:rsid w:val="00A662CF"/>
    <w:pPr>
      <w:widowControl/>
      <w:spacing w:after="160" w:line="259" w:lineRule="auto"/>
      <w:ind w:left="720"/>
      <w:contextualSpacing/>
    </w:pPr>
    <w:rPr>
      <w:rFonts w:ascii="Calibri" w:hAnsi="Calibri" w:cs="Times New Roman"/>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ed.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1493</Words>
  <Characters>8511</Characters>
  <Application>Microsoft Office Word</Application>
  <DocSecurity>0</DocSecurity>
  <Lines>70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19</cp:revision>
  <cp:lastPrinted>2024-03-21T15:05:00Z</cp:lastPrinted>
  <dcterms:created xsi:type="dcterms:W3CDTF">2024-05-15T08:16:00Z</dcterms:created>
  <dcterms:modified xsi:type="dcterms:W3CDTF">2025-06-02T11:30:00Z</dcterms:modified>
</cp:coreProperties>
</file>