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946" w:rsidRPr="001B7F6F" w:rsidRDefault="002C6946" w:rsidP="002C6946">
      <w:pPr>
        <w:jc w:val="right"/>
        <w:rPr>
          <w:rFonts w:eastAsia="SimSun"/>
          <w:b/>
        </w:rPr>
      </w:pPr>
      <w:r>
        <w:rPr>
          <w:rFonts w:eastAsia="SimSun"/>
          <w:b/>
          <w:bCs/>
          <w:lang w:val="en-GB"/>
        </w:rPr>
        <w:t>Supplement 2</w:t>
      </w:r>
      <w:r w:rsidR="00C86D3C">
        <w:rPr>
          <w:rFonts w:eastAsia="SimSun"/>
          <w:b/>
          <w:bCs/>
          <w:lang w:val="en-GB"/>
        </w:rPr>
        <w:t>.</w:t>
      </w:r>
      <w:r>
        <w:rPr>
          <w:rFonts w:eastAsia="SimSun"/>
          <w:b/>
          <w:bCs/>
          <w:lang w:val="en-GB"/>
        </w:rPr>
        <w:t xml:space="preserve"> Building, structure, and territory specifications</w:t>
      </w:r>
      <w:r w:rsidR="00C86D3C">
        <w:rPr>
          <w:rFonts w:eastAsia="SimSun"/>
          <w:b/>
          <w:bCs/>
          <w:lang w:val="en-GB"/>
        </w:rPr>
        <w:t>. D</w:t>
      </w:r>
      <w:bookmarkStart w:id="0" w:name="_GoBack"/>
      <w:bookmarkEnd w:id="0"/>
      <w:r>
        <w:rPr>
          <w:rFonts w:eastAsia="SimSun"/>
          <w:b/>
          <w:bCs/>
          <w:lang w:val="en-GB"/>
        </w:rPr>
        <w:t>ocument 30. Technical specification for communication systems installation</w:t>
      </w:r>
    </w:p>
    <w:p w:rsidR="00D3376B" w:rsidRPr="00D3376B" w:rsidRDefault="00D3376B" w:rsidP="003009A4">
      <w:pPr>
        <w:jc w:val="both"/>
        <w:rPr>
          <w:b/>
          <w:sz w:val="28"/>
          <w:szCs w:val="28"/>
        </w:rPr>
      </w:pPr>
      <w:r>
        <w:rPr>
          <w:b/>
          <w:bCs/>
          <w:sz w:val="28"/>
          <w:szCs w:val="28"/>
          <w:lang w:val="en-GB"/>
        </w:rPr>
        <w:t>Computer networks</w:t>
      </w:r>
    </w:p>
    <w:p w:rsidR="00886CD7" w:rsidRDefault="00D3376B" w:rsidP="003009A4">
      <w:pPr>
        <w:jc w:val="both"/>
        <w:rPr>
          <w:sz w:val="24"/>
          <w:szCs w:val="24"/>
        </w:rPr>
      </w:pPr>
      <w:r>
        <w:rPr>
          <w:sz w:val="24"/>
          <w:szCs w:val="24"/>
          <w:lang w:val="en-GB"/>
        </w:rPr>
        <w:t xml:space="preserve">Designed and installed in accordance with the applicable Lithuanian legal acts and regulations. </w:t>
      </w:r>
    </w:p>
    <w:p w:rsidR="00D3376B" w:rsidRDefault="003009A4" w:rsidP="003009A4">
      <w:pPr>
        <w:jc w:val="both"/>
        <w:rPr>
          <w:sz w:val="24"/>
          <w:szCs w:val="24"/>
        </w:rPr>
      </w:pPr>
      <w:r>
        <w:rPr>
          <w:sz w:val="24"/>
          <w:szCs w:val="24"/>
          <w:lang w:val="en-GB"/>
        </w:rPr>
        <w:t>The Public Entity’s networks and the premises designated for their installation cannot be used for “technical” networks (audio systems, fire safety, HVAC, etc.) installation.</w:t>
      </w:r>
    </w:p>
    <w:p w:rsidR="0085563A" w:rsidRDefault="003009A4" w:rsidP="003009A4">
      <w:pPr>
        <w:jc w:val="both"/>
        <w:rPr>
          <w:sz w:val="24"/>
          <w:szCs w:val="24"/>
        </w:rPr>
      </w:pPr>
      <w:r>
        <w:rPr>
          <w:sz w:val="24"/>
          <w:szCs w:val="24"/>
          <w:lang w:val="en-GB"/>
        </w:rPr>
        <w:t xml:space="preserve">The computer network infrastructure of the business entity located within the military unit's territory must operate locally. All IS solutions must be implemented in an on-premises format. </w:t>
      </w:r>
    </w:p>
    <w:p w:rsidR="003009A4" w:rsidRDefault="00930828" w:rsidP="003009A4">
      <w:pPr>
        <w:jc w:val="both"/>
        <w:rPr>
          <w:sz w:val="24"/>
          <w:szCs w:val="24"/>
        </w:rPr>
      </w:pPr>
      <w:r>
        <w:rPr>
          <w:sz w:val="24"/>
          <w:szCs w:val="24"/>
          <w:lang w:val="en-GB"/>
        </w:rPr>
        <w:t>The need for remote access and the technical solutions ensuring it will be coordinated during the design phase.</w:t>
      </w:r>
    </w:p>
    <w:p w:rsidR="00D233E0" w:rsidRDefault="00D233E0" w:rsidP="003009A4">
      <w:pPr>
        <w:jc w:val="both"/>
        <w:rPr>
          <w:sz w:val="24"/>
          <w:szCs w:val="24"/>
        </w:rPr>
      </w:pPr>
      <w:r>
        <w:rPr>
          <w:sz w:val="24"/>
          <w:szCs w:val="24"/>
          <w:lang w:val="en-GB"/>
        </w:rPr>
        <w:t>Cable ducts and trunks must have at least a 50% reserve.</w:t>
      </w:r>
    </w:p>
    <w:p w:rsidR="00D233E0" w:rsidRDefault="00D233E0" w:rsidP="003009A4">
      <w:pPr>
        <w:jc w:val="both"/>
        <w:rPr>
          <w:sz w:val="24"/>
          <w:szCs w:val="24"/>
        </w:rPr>
      </w:pPr>
      <w:r>
        <w:rPr>
          <w:sz w:val="24"/>
          <w:szCs w:val="24"/>
          <w:lang w:val="en-GB"/>
        </w:rPr>
        <w:t>For the computer network, eight-wire, unshielded twisted pair cables of the sixth category should be used. Sockets, cable switching blocks (patch panels), and patch cables must also meet the requirements of the sixth category standard.</w:t>
      </w:r>
    </w:p>
    <w:p w:rsidR="001B073E" w:rsidRDefault="001B073E" w:rsidP="001B073E">
      <w:pPr>
        <w:jc w:val="both"/>
        <w:rPr>
          <w:sz w:val="24"/>
          <w:szCs w:val="24"/>
        </w:rPr>
      </w:pPr>
      <w:r>
        <w:rPr>
          <w:sz w:val="24"/>
          <w:szCs w:val="24"/>
          <w:lang w:val="en-GB"/>
        </w:rPr>
        <w:t>Communication and electrical plugs are to be installed in junction boxes in the floor near each computerized workstation, or plug sockets should be designed around the entire perimeter of the room (specific locations to be clarified during the preparation of design proposals).</w:t>
      </w:r>
    </w:p>
    <w:p w:rsidR="003800DE" w:rsidRPr="003800DE" w:rsidRDefault="003800DE" w:rsidP="003800DE">
      <w:pPr>
        <w:jc w:val="both"/>
        <w:rPr>
          <w:sz w:val="24"/>
          <w:szCs w:val="24"/>
        </w:rPr>
      </w:pPr>
      <w:r>
        <w:rPr>
          <w:sz w:val="24"/>
          <w:szCs w:val="24"/>
          <w:lang w:val="en-GB"/>
        </w:rPr>
        <w:t>Workstations are numbered and marked in the cable distribution panels, with installation drawings and numbering schemes provided.</w:t>
      </w:r>
    </w:p>
    <w:p w:rsidR="003800DE" w:rsidRDefault="003800DE" w:rsidP="003800DE">
      <w:pPr>
        <w:jc w:val="both"/>
        <w:rPr>
          <w:sz w:val="24"/>
          <w:szCs w:val="24"/>
        </w:rPr>
      </w:pPr>
      <w:r>
        <w:rPr>
          <w:sz w:val="24"/>
          <w:szCs w:val="24"/>
          <w:lang w:val="en-GB"/>
        </w:rPr>
        <w:t>Cable compliance with CAT6 category tests must be performed, and a measurement results protocol must be submitted to the client.</w:t>
      </w:r>
    </w:p>
    <w:p w:rsidR="00163AB8" w:rsidRDefault="00163AB8" w:rsidP="00163AB8">
      <w:pPr>
        <w:jc w:val="both"/>
        <w:rPr>
          <w:sz w:val="24"/>
          <w:szCs w:val="24"/>
        </w:rPr>
      </w:pPr>
      <w:r>
        <w:rPr>
          <w:sz w:val="24"/>
          <w:szCs w:val="24"/>
          <w:lang w:val="en-GB"/>
        </w:rPr>
        <w:t xml:space="preserve">Network 1. In buildings with more than one floor, the distribution (switching) rooms are to be installed on each floor. The distribution room on the first floor is connected by optical </w:t>
      </w:r>
      <w:proofErr w:type="spellStart"/>
      <w:r>
        <w:rPr>
          <w:sz w:val="24"/>
          <w:szCs w:val="24"/>
          <w:lang w:val="en-GB"/>
        </w:rPr>
        <w:t>fiber</w:t>
      </w:r>
      <w:proofErr w:type="spellEnd"/>
      <w:r>
        <w:rPr>
          <w:sz w:val="24"/>
          <w:szCs w:val="24"/>
          <w:lang w:val="en-GB"/>
        </w:rPr>
        <w:t xml:space="preserve"> to the distribution rooms on other floors of the building, if such exist. Each building’s first-floor distribution room is connected to the first-floor distribution room of the headquarters via optical </w:t>
      </w:r>
      <w:proofErr w:type="spellStart"/>
      <w:r>
        <w:rPr>
          <w:sz w:val="24"/>
          <w:szCs w:val="24"/>
          <w:lang w:val="en-GB"/>
        </w:rPr>
        <w:t>fiber</w:t>
      </w:r>
      <w:proofErr w:type="spellEnd"/>
      <w:r>
        <w:rPr>
          <w:sz w:val="24"/>
          <w:szCs w:val="24"/>
          <w:lang w:val="en-GB"/>
        </w:rPr>
        <w:t xml:space="preserve"> in a star topology. The distribution room of the headquarters (if there are several, one is selected) is connected to the KPP hardware, Server Room 1, and Server Room 2, as well as other buildings on the premises, using optical </w:t>
      </w:r>
      <w:proofErr w:type="spellStart"/>
      <w:r>
        <w:rPr>
          <w:sz w:val="24"/>
          <w:szCs w:val="24"/>
          <w:lang w:val="en-GB"/>
        </w:rPr>
        <w:t>fiber</w:t>
      </w:r>
      <w:proofErr w:type="spellEnd"/>
      <w:r>
        <w:rPr>
          <w:sz w:val="24"/>
          <w:szCs w:val="24"/>
          <w:lang w:val="en-GB"/>
        </w:rPr>
        <w:t xml:space="preserve"> in a star topology. Single-mode optical </w:t>
      </w:r>
      <w:proofErr w:type="spellStart"/>
      <w:r>
        <w:rPr>
          <w:sz w:val="24"/>
          <w:szCs w:val="24"/>
          <w:lang w:val="en-GB"/>
        </w:rPr>
        <w:t>fiber</w:t>
      </w:r>
      <w:proofErr w:type="spellEnd"/>
      <w:r>
        <w:rPr>
          <w:sz w:val="24"/>
          <w:szCs w:val="24"/>
          <w:lang w:val="en-GB"/>
        </w:rPr>
        <w:t xml:space="preserve"> cables (at least 12 </w:t>
      </w:r>
      <w:proofErr w:type="spellStart"/>
      <w:r>
        <w:rPr>
          <w:sz w:val="24"/>
          <w:szCs w:val="24"/>
          <w:lang w:val="en-GB"/>
        </w:rPr>
        <w:t>fibers</w:t>
      </w:r>
      <w:proofErr w:type="spellEnd"/>
      <w:r>
        <w:rPr>
          <w:sz w:val="24"/>
          <w:szCs w:val="24"/>
          <w:lang w:val="en-GB"/>
        </w:rPr>
        <w:t xml:space="preserve">, OM3 type) are used for connections. Optical switching panels (with SC connectors) must be installed at both ends of the optical </w:t>
      </w:r>
      <w:proofErr w:type="spellStart"/>
      <w:r>
        <w:rPr>
          <w:sz w:val="24"/>
          <w:szCs w:val="24"/>
          <w:lang w:val="en-GB"/>
        </w:rPr>
        <w:t>fiber</w:t>
      </w:r>
      <w:proofErr w:type="spellEnd"/>
      <w:r>
        <w:rPr>
          <w:sz w:val="24"/>
          <w:szCs w:val="24"/>
          <w:lang w:val="en-GB"/>
        </w:rPr>
        <w:t xml:space="preserve"> cables.</w:t>
      </w:r>
    </w:p>
    <w:p w:rsidR="00C9286A" w:rsidRDefault="00C9286A" w:rsidP="00163AB8">
      <w:pPr>
        <w:jc w:val="both"/>
        <w:rPr>
          <w:sz w:val="24"/>
          <w:szCs w:val="24"/>
        </w:rPr>
      </w:pPr>
      <w:r>
        <w:rPr>
          <w:sz w:val="24"/>
          <w:szCs w:val="24"/>
          <w:lang w:val="en-GB"/>
        </w:rPr>
        <w:t>Network 2. Cables are to be installed in plastic ducts, which are fixed to the walls and can be opened and inspected at any time. Power supply cables may also be installed in the same duct when the plastic duct is divided by an internal partition.</w:t>
      </w:r>
    </w:p>
    <w:p w:rsidR="00930828" w:rsidRPr="00930828" w:rsidRDefault="00930828" w:rsidP="003009A4">
      <w:pPr>
        <w:jc w:val="both"/>
        <w:rPr>
          <w:b/>
          <w:sz w:val="28"/>
          <w:szCs w:val="28"/>
        </w:rPr>
      </w:pPr>
      <w:r>
        <w:rPr>
          <w:b/>
          <w:bCs/>
          <w:sz w:val="28"/>
          <w:szCs w:val="28"/>
          <w:lang w:val="en-GB"/>
        </w:rPr>
        <w:t>Switching rooms</w:t>
      </w:r>
    </w:p>
    <w:p w:rsidR="001F61E3" w:rsidRDefault="00600DF8" w:rsidP="001F61E3">
      <w:pPr>
        <w:jc w:val="both"/>
        <w:rPr>
          <w:sz w:val="24"/>
          <w:szCs w:val="24"/>
        </w:rPr>
      </w:pPr>
      <w:r>
        <w:rPr>
          <w:sz w:val="24"/>
          <w:szCs w:val="24"/>
          <w:lang w:val="en-GB"/>
        </w:rPr>
        <w:t>The switching room(s) (communications distribution point/hardware) – the total area of one room must be at least 6 m².</w:t>
      </w:r>
      <w:r>
        <w:rPr>
          <w:lang w:val="en-GB"/>
        </w:rPr>
        <w:t xml:space="preserve"> </w:t>
      </w:r>
      <w:r>
        <w:rPr>
          <w:sz w:val="24"/>
          <w:szCs w:val="24"/>
          <w:lang w:val="en-GB"/>
        </w:rPr>
        <w:t>If there are windows in the room, grills or protective shutters must be installed on them, which are controlled from inside the room. Window glass must be frosted.</w:t>
      </w:r>
      <w:r>
        <w:rPr>
          <w:lang w:val="en-GB"/>
        </w:rPr>
        <w:t xml:space="preserve"> </w:t>
      </w:r>
      <w:r>
        <w:rPr>
          <w:sz w:val="24"/>
          <w:szCs w:val="24"/>
          <w:lang w:val="en-GB"/>
        </w:rPr>
        <w:t>Floor surface must be antistatic.</w:t>
      </w:r>
      <w:r>
        <w:rPr>
          <w:lang w:val="en-GB"/>
        </w:rPr>
        <w:t xml:space="preserve"> </w:t>
      </w:r>
      <w:r>
        <w:rPr>
          <w:sz w:val="24"/>
          <w:szCs w:val="24"/>
          <w:lang w:val="en-GB"/>
        </w:rPr>
        <w:t>For equipment installed in cabinets in the room, a separate power distribution panel must be installed from a separate electrical distribution panel. 230 V, 50 Hz, 25 A. The room must be ventilated and air-conditioned, with a temperature range of 20°C to 25°C, and relative humidity between 35% and 65%.</w:t>
      </w:r>
    </w:p>
    <w:p w:rsidR="00163AB8" w:rsidRDefault="0054789F" w:rsidP="003009A4">
      <w:pPr>
        <w:jc w:val="both"/>
        <w:rPr>
          <w:sz w:val="24"/>
          <w:szCs w:val="24"/>
        </w:rPr>
      </w:pPr>
      <w:r>
        <w:rPr>
          <w:sz w:val="24"/>
          <w:szCs w:val="24"/>
          <w:lang w:val="en-GB"/>
        </w:rPr>
        <w:lastRenderedPageBreak/>
        <w:t>A 19" switching rack is to be designed in the switching rooms. – 1 unit. Rack size:</w:t>
      </w:r>
    </w:p>
    <w:p w:rsidR="00163AB8" w:rsidRDefault="00163AB8" w:rsidP="00163AB8">
      <w:pPr>
        <w:pStyle w:val="ListParagraph"/>
        <w:numPr>
          <w:ilvl w:val="0"/>
          <w:numId w:val="2"/>
        </w:numPr>
        <w:jc w:val="both"/>
        <w:rPr>
          <w:sz w:val="24"/>
          <w:szCs w:val="24"/>
        </w:rPr>
      </w:pPr>
      <w:r>
        <w:rPr>
          <w:sz w:val="24"/>
          <w:szCs w:val="24"/>
          <w:lang w:val="en-GB"/>
        </w:rPr>
        <w:t xml:space="preserve">not less than 42U; </w:t>
      </w:r>
    </w:p>
    <w:p w:rsidR="00163AB8" w:rsidRDefault="00163AB8" w:rsidP="00163AB8">
      <w:pPr>
        <w:pStyle w:val="ListParagraph"/>
        <w:numPr>
          <w:ilvl w:val="0"/>
          <w:numId w:val="2"/>
        </w:numPr>
        <w:jc w:val="both"/>
        <w:rPr>
          <w:sz w:val="24"/>
          <w:szCs w:val="24"/>
        </w:rPr>
      </w:pPr>
      <w:r>
        <w:rPr>
          <w:sz w:val="24"/>
          <w:szCs w:val="24"/>
          <w:lang w:val="en-GB"/>
        </w:rPr>
        <w:t xml:space="preserve">rack depth no less than 800 mm; </w:t>
      </w:r>
    </w:p>
    <w:p w:rsidR="00163AB8" w:rsidRDefault="00163AB8" w:rsidP="00163AB8">
      <w:pPr>
        <w:pStyle w:val="ListParagraph"/>
        <w:numPr>
          <w:ilvl w:val="0"/>
          <w:numId w:val="2"/>
        </w:numPr>
        <w:jc w:val="both"/>
        <w:rPr>
          <w:sz w:val="24"/>
          <w:szCs w:val="24"/>
        </w:rPr>
      </w:pPr>
      <w:r>
        <w:rPr>
          <w:sz w:val="24"/>
          <w:szCs w:val="24"/>
          <w:lang w:val="en-GB"/>
        </w:rPr>
        <w:t xml:space="preserve">The width of the cabinet must be at least 800 must be; </w:t>
      </w:r>
    </w:p>
    <w:p w:rsidR="00163AB8" w:rsidRDefault="00163AB8" w:rsidP="00163AB8">
      <w:pPr>
        <w:pStyle w:val="ListParagraph"/>
        <w:numPr>
          <w:ilvl w:val="0"/>
          <w:numId w:val="2"/>
        </w:numPr>
        <w:jc w:val="both"/>
        <w:rPr>
          <w:sz w:val="24"/>
          <w:szCs w:val="24"/>
        </w:rPr>
      </w:pPr>
      <w:r>
        <w:rPr>
          <w:sz w:val="24"/>
          <w:szCs w:val="24"/>
          <w:lang w:val="en-GB"/>
        </w:rPr>
        <w:t xml:space="preserve">static frame load no less than 200 kg; </w:t>
      </w:r>
    </w:p>
    <w:p w:rsidR="00163AB8" w:rsidRDefault="00163AB8" w:rsidP="00163AB8">
      <w:pPr>
        <w:pStyle w:val="ListParagraph"/>
        <w:numPr>
          <w:ilvl w:val="0"/>
          <w:numId w:val="2"/>
        </w:numPr>
        <w:jc w:val="both"/>
        <w:rPr>
          <w:sz w:val="24"/>
          <w:szCs w:val="24"/>
        </w:rPr>
      </w:pPr>
      <w:r>
        <w:rPr>
          <w:sz w:val="24"/>
          <w:szCs w:val="24"/>
          <w:lang w:val="en-GB"/>
        </w:rPr>
        <w:t xml:space="preserve">the cabinet must be dismountable; </w:t>
      </w:r>
    </w:p>
    <w:p w:rsidR="00163AB8" w:rsidRDefault="00163AB8" w:rsidP="00163AB8">
      <w:pPr>
        <w:pStyle w:val="ListParagraph"/>
        <w:numPr>
          <w:ilvl w:val="0"/>
          <w:numId w:val="2"/>
        </w:numPr>
        <w:jc w:val="both"/>
        <w:rPr>
          <w:sz w:val="24"/>
          <w:szCs w:val="24"/>
        </w:rPr>
      </w:pPr>
      <w:r>
        <w:rPr>
          <w:sz w:val="24"/>
          <w:szCs w:val="24"/>
          <w:lang w:val="en-GB"/>
        </w:rPr>
        <w:t xml:space="preserve">fixing rails are adjustable; </w:t>
      </w:r>
    </w:p>
    <w:p w:rsidR="00163AB8" w:rsidRDefault="00163AB8" w:rsidP="00163AB8">
      <w:pPr>
        <w:pStyle w:val="ListParagraph"/>
        <w:numPr>
          <w:ilvl w:val="0"/>
          <w:numId w:val="2"/>
        </w:numPr>
        <w:jc w:val="both"/>
        <w:rPr>
          <w:sz w:val="24"/>
          <w:szCs w:val="24"/>
        </w:rPr>
      </w:pPr>
      <w:r>
        <w:rPr>
          <w:sz w:val="24"/>
          <w:szCs w:val="24"/>
          <w:lang w:val="en-GB"/>
        </w:rPr>
        <w:t xml:space="preserve">lockable front and rear doors with keys; </w:t>
      </w:r>
    </w:p>
    <w:p w:rsidR="00163AB8" w:rsidRDefault="00163AB8" w:rsidP="00163AB8">
      <w:pPr>
        <w:pStyle w:val="ListParagraph"/>
        <w:numPr>
          <w:ilvl w:val="0"/>
          <w:numId w:val="2"/>
        </w:numPr>
        <w:jc w:val="both"/>
        <w:rPr>
          <w:sz w:val="24"/>
          <w:szCs w:val="24"/>
        </w:rPr>
      </w:pPr>
      <w:r>
        <w:rPr>
          <w:sz w:val="24"/>
          <w:szCs w:val="24"/>
          <w:lang w:val="en-GB"/>
        </w:rPr>
        <w:t xml:space="preserve">removable side panels; </w:t>
      </w:r>
    </w:p>
    <w:p w:rsidR="00163AB8" w:rsidRDefault="00163AB8" w:rsidP="00163AB8">
      <w:pPr>
        <w:pStyle w:val="ListParagraph"/>
        <w:numPr>
          <w:ilvl w:val="0"/>
          <w:numId w:val="2"/>
        </w:numPr>
        <w:jc w:val="both"/>
        <w:rPr>
          <w:sz w:val="24"/>
          <w:szCs w:val="24"/>
        </w:rPr>
      </w:pPr>
      <w:r>
        <w:rPr>
          <w:sz w:val="24"/>
          <w:szCs w:val="24"/>
          <w:lang w:val="en-GB"/>
        </w:rPr>
        <w:t xml:space="preserve">front doors – perforated; </w:t>
      </w:r>
    </w:p>
    <w:p w:rsidR="00163AB8" w:rsidRDefault="00163AB8" w:rsidP="00163AB8">
      <w:pPr>
        <w:pStyle w:val="ListParagraph"/>
        <w:numPr>
          <w:ilvl w:val="0"/>
          <w:numId w:val="2"/>
        </w:numPr>
        <w:jc w:val="both"/>
        <w:rPr>
          <w:sz w:val="24"/>
          <w:szCs w:val="24"/>
        </w:rPr>
      </w:pPr>
      <w:r>
        <w:rPr>
          <w:sz w:val="24"/>
          <w:szCs w:val="24"/>
          <w:lang w:val="en-GB"/>
        </w:rPr>
        <w:t xml:space="preserve">with a mounted bottom; </w:t>
      </w:r>
    </w:p>
    <w:p w:rsidR="00163AB8" w:rsidRDefault="00163AB8" w:rsidP="00163AB8">
      <w:pPr>
        <w:pStyle w:val="ListParagraph"/>
        <w:numPr>
          <w:ilvl w:val="0"/>
          <w:numId w:val="2"/>
        </w:numPr>
        <w:jc w:val="both"/>
        <w:rPr>
          <w:sz w:val="24"/>
          <w:szCs w:val="24"/>
        </w:rPr>
      </w:pPr>
      <w:r>
        <w:rPr>
          <w:sz w:val="24"/>
          <w:szCs w:val="24"/>
          <w:lang w:val="en-GB"/>
        </w:rPr>
        <w:t xml:space="preserve">with eight cable sorting panels (19", 1U); </w:t>
      </w:r>
    </w:p>
    <w:p w:rsidR="00163AB8" w:rsidRDefault="00163AB8" w:rsidP="00163AB8">
      <w:pPr>
        <w:pStyle w:val="ListParagraph"/>
        <w:numPr>
          <w:ilvl w:val="0"/>
          <w:numId w:val="2"/>
        </w:numPr>
        <w:jc w:val="both"/>
        <w:rPr>
          <w:sz w:val="24"/>
          <w:szCs w:val="24"/>
        </w:rPr>
      </w:pPr>
      <w:r>
        <w:rPr>
          <w:sz w:val="24"/>
          <w:szCs w:val="24"/>
          <w:lang w:val="en-GB"/>
        </w:rPr>
        <w:t xml:space="preserve">with two vertical cable sorting panels; </w:t>
      </w:r>
    </w:p>
    <w:p w:rsidR="00163AB8" w:rsidRDefault="00163AB8" w:rsidP="00163AB8">
      <w:pPr>
        <w:pStyle w:val="ListParagraph"/>
        <w:numPr>
          <w:ilvl w:val="0"/>
          <w:numId w:val="2"/>
        </w:numPr>
        <w:jc w:val="both"/>
        <w:rPr>
          <w:sz w:val="24"/>
          <w:szCs w:val="24"/>
        </w:rPr>
      </w:pPr>
      <w:r>
        <w:rPr>
          <w:sz w:val="24"/>
          <w:szCs w:val="24"/>
          <w:lang w:val="en-GB"/>
        </w:rPr>
        <w:t xml:space="preserve">there must be two 19" frames (for dual mounting); </w:t>
      </w:r>
    </w:p>
    <w:p w:rsidR="00163AB8" w:rsidRDefault="00163AB8" w:rsidP="00163AB8">
      <w:pPr>
        <w:pStyle w:val="ListParagraph"/>
        <w:numPr>
          <w:ilvl w:val="0"/>
          <w:numId w:val="2"/>
        </w:numPr>
        <w:jc w:val="both"/>
        <w:rPr>
          <w:sz w:val="24"/>
          <w:szCs w:val="24"/>
        </w:rPr>
      </w:pPr>
      <w:r>
        <w:rPr>
          <w:sz w:val="24"/>
          <w:szCs w:val="24"/>
          <w:lang w:val="en-GB"/>
        </w:rPr>
        <w:t xml:space="preserve">must have a terminal grounding block; </w:t>
      </w:r>
    </w:p>
    <w:p w:rsidR="00163AB8" w:rsidRDefault="00163AB8" w:rsidP="00163AB8">
      <w:pPr>
        <w:pStyle w:val="ListParagraph"/>
        <w:numPr>
          <w:ilvl w:val="0"/>
          <w:numId w:val="2"/>
        </w:numPr>
        <w:jc w:val="both"/>
        <w:rPr>
          <w:sz w:val="24"/>
          <w:szCs w:val="24"/>
        </w:rPr>
      </w:pPr>
      <w:r>
        <w:rPr>
          <w:sz w:val="24"/>
          <w:szCs w:val="24"/>
          <w:lang w:val="en-GB"/>
        </w:rPr>
        <w:t xml:space="preserve">there must be an opening for cables at the top or bottom of the frame; </w:t>
      </w:r>
    </w:p>
    <w:p w:rsidR="00163AB8" w:rsidRDefault="00163AB8" w:rsidP="00163AB8">
      <w:pPr>
        <w:pStyle w:val="ListParagraph"/>
        <w:numPr>
          <w:ilvl w:val="0"/>
          <w:numId w:val="2"/>
        </w:numPr>
        <w:jc w:val="both"/>
        <w:rPr>
          <w:sz w:val="24"/>
          <w:szCs w:val="24"/>
        </w:rPr>
      </w:pPr>
      <w:r>
        <w:rPr>
          <w:sz w:val="24"/>
          <w:szCs w:val="24"/>
          <w:lang w:val="en-GB"/>
        </w:rPr>
        <w:t xml:space="preserve">A set of equipment mounting screws (at least 50 pcs); </w:t>
      </w:r>
    </w:p>
    <w:p w:rsidR="00724B69" w:rsidRDefault="00163AB8" w:rsidP="003009A4">
      <w:pPr>
        <w:pStyle w:val="ListParagraph"/>
        <w:numPr>
          <w:ilvl w:val="0"/>
          <w:numId w:val="2"/>
        </w:numPr>
        <w:jc w:val="both"/>
        <w:rPr>
          <w:sz w:val="24"/>
          <w:szCs w:val="24"/>
        </w:rPr>
      </w:pPr>
      <w:r>
        <w:rPr>
          <w:sz w:val="24"/>
          <w:szCs w:val="24"/>
          <w:lang w:val="en-GB"/>
        </w:rPr>
        <w:t>with one power distribution panel, with surge protection for 230 V, at least 6 CEE 7/4 type sockets, at least 16 A;</w:t>
      </w:r>
    </w:p>
    <w:p w:rsidR="00F05ECB" w:rsidRPr="00F05ECB" w:rsidRDefault="00F05ECB" w:rsidP="00F05ECB">
      <w:pPr>
        <w:pStyle w:val="ListParagraph"/>
        <w:numPr>
          <w:ilvl w:val="0"/>
          <w:numId w:val="2"/>
        </w:numPr>
        <w:rPr>
          <w:sz w:val="24"/>
          <w:szCs w:val="24"/>
        </w:rPr>
      </w:pPr>
      <w:proofErr w:type="gramStart"/>
      <w:r>
        <w:rPr>
          <w:sz w:val="24"/>
          <w:szCs w:val="24"/>
          <w:lang w:val="en-GB"/>
        </w:rPr>
        <w:t>equipped</w:t>
      </w:r>
      <w:proofErr w:type="gramEnd"/>
      <w:r>
        <w:rPr>
          <w:sz w:val="24"/>
          <w:szCs w:val="24"/>
          <w:lang w:val="en-GB"/>
        </w:rPr>
        <w:t xml:space="preserve"> with a 3 kW backup power supply, monitoring equipment, and environmental sensors; – 1 unit.</w:t>
      </w:r>
    </w:p>
    <w:p w:rsidR="00724B69" w:rsidRPr="00450D95" w:rsidRDefault="00D3376B" w:rsidP="003009A4">
      <w:pPr>
        <w:pStyle w:val="ListParagraph"/>
        <w:numPr>
          <w:ilvl w:val="0"/>
          <w:numId w:val="2"/>
        </w:numPr>
        <w:jc w:val="both"/>
        <w:rPr>
          <w:sz w:val="24"/>
          <w:szCs w:val="24"/>
        </w:rPr>
      </w:pPr>
      <w:proofErr w:type="gramStart"/>
      <w:r>
        <w:rPr>
          <w:sz w:val="24"/>
          <w:szCs w:val="24"/>
          <w:lang w:val="en-GB"/>
        </w:rPr>
        <w:t>with</w:t>
      </w:r>
      <w:proofErr w:type="gramEnd"/>
      <w:r>
        <w:rPr>
          <w:sz w:val="24"/>
          <w:szCs w:val="24"/>
          <w:lang w:val="en-GB"/>
        </w:rPr>
        <w:t xml:space="preserve"> the required switching blocks and patch cables as per the project (according to the total number of patch panel sockets). </w:t>
      </w:r>
    </w:p>
    <w:p w:rsidR="0054789F" w:rsidRDefault="00D3376B" w:rsidP="00724B69">
      <w:pPr>
        <w:jc w:val="both"/>
        <w:rPr>
          <w:sz w:val="24"/>
          <w:szCs w:val="24"/>
        </w:rPr>
      </w:pPr>
      <w:r>
        <w:rPr>
          <w:sz w:val="24"/>
          <w:szCs w:val="24"/>
          <w:lang w:val="en-GB"/>
        </w:rPr>
        <w:t>The cabinet is designed for 48 ports (the number of ports may vary depending on the number of workstations and the number of sockets for other organizational equipment in the building/floor, leaving a 20% reserve) for switches with VoIP (</w:t>
      </w:r>
      <w:proofErr w:type="spellStart"/>
      <w:r>
        <w:rPr>
          <w:sz w:val="24"/>
          <w:szCs w:val="24"/>
          <w:lang w:val="en-GB"/>
        </w:rPr>
        <w:t>PoE</w:t>
      </w:r>
      <w:proofErr w:type="spellEnd"/>
      <w:r>
        <w:rPr>
          <w:sz w:val="24"/>
          <w:szCs w:val="24"/>
          <w:lang w:val="en-GB"/>
        </w:rPr>
        <w:t xml:space="preserve">) functionality and an uninterruptible power supply with control (via Ethernet network TCP/IP, https, </w:t>
      </w:r>
      <w:proofErr w:type="spellStart"/>
      <w:r>
        <w:rPr>
          <w:sz w:val="24"/>
          <w:szCs w:val="24"/>
          <w:lang w:val="en-GB"/>
        </w:rPr>
        <w:t>snmp</w:t>
      </w:r>
      <w:proofErr w:type="spellEnd"/>
      <w:r>
        <w:rPr>
          <w:sz w:val="24"/>
          <w:szCs w:val="24"/>
          <w:lang w:val="en-GB"/>
        </w:rPr>
        <w:t xml:space="preserve"> protocols). The technical specifications of the equipment will be coordinated with the client. Additional information: the customer uses the manufacturer’s CISCO solutions in their networks. If the Business entity wishes to offer equipment from a different manufacturer, it must also submit the control/monitoring centre solution and train the Public Entity's personnel at the manufacturer's authorised training centre.</w:t>
      </w:r>
    </w:p>
    <w:p w:rsidR="0054789F" w:rsidRPr="00724B69" w:rsidRDefault="00724B69" w:rsidP="003009A4">
      <w:pPr>
        <w:jc w:val="both"/>
        <w:rPr>
          <w:b/>
          <w:sz w:val="28"/>
          <w:szCs w:val="28"/>
        </w:rPr>
      </w:pPr>
      <w:r>
        <w:rPr>
          <w:b/>
          <w:bCs/>
          <w:sz w:val="28"/>
          <w:szCs w:val="28"/>
          <w:lang w:val="en-GB"/>
        </w:rPr>
        <w:t>Server room</w:t>
      </w:r>
    </w:p>
    <w:p w:rsidR="00724B69" w:rsidRDefault="00724B69" w:rsidP="003009A4">
      <w:pPr>
        <w:jc w:val="both"/>
        <w:rPr>
          <w:sz w:val="24"/>
          <w:szCs w:val="24"/>
        </w:rPr>
      </w:pPr>
      <w:r>
        <w:rPr>
          <w:sz w:val="24"/>
          <w:szCs w:val="24"/>
          <w:lang w:val="en-GB"/>
        </w:rPr>
        <w:t>Network 1</w:t>
      </w:r>
    </w:p>
    <w:p w:rsidR="00724B69" w:rsidRPr="00724B69" w:rsidRDefault="00724B69" w:rsidP="00724B69">
      <w:pPr>
        <w:jc w:val="both"/>
        <w:rPr>
          <w:sz w:val="24"/>
          <w:szCs w:val="24"/>
        </w:rPr>
      </w:pPr>
      <w:r>
        <w:rPr>
          <w:sz w:val="24"/>
          <w:szCs w:val="24"/>
          <w:lang w:val="en-GB"/>
        </w:rPr>
        <w:t>Total area of a single room, not less than 14 m2. If there are windows in the room, grills or protective shutters must be installed on them, which are controlled from inside the room. Window glass must be frosted. Floor surface must be antistatic. For equipment mounted in cabinets in the room, a separate power panel 230 V, 50 Hz, 25 A must be installed from a separate electrical distribution panel. The room must be ventilated and air-conditioned, with a temperature range of 20°C to 25°C, and relative humidity between 35% and 65%.</w:t>
      </w:r>
    </w:p>
    <w:p w:rsidR="00724B69" w:rsidRDefault="00252E82" w:rsidP="00724B69">
      <w:pPr>
        <w:jc w:val="both"/>
        <w:rPr>
          <w:sz w:val="24"/>
          <w:szCs w:val="24"/>
        </w:rPr>
      </w:pPr>
      <w:r>
        <w:rPr>
          <w:sz w:val="24"/>
          <w:szCs w:val="24"/>
          <w:lang w:val="en-GB"/>
        </w:rPr>
        <w:t>A 19" switching cabinet is designed for the room – 1 unit. (</w:t>
      </w:r>
      <w:proofErr w:type="gramStart"/>
      <w:r>
        <w:rPr>
          <w:sz w:val="24"/>
          <w:szCs w:val="24"/>
          <w:lang w:val="en-GB"/>
        </w:rPr>
        <w:t>parameters</w:t>
      </w:r>
      <w:proofErr w:type="gramEnd"/>
      <w:r>
        <w:rPr>
          <w:sz w:val="24"/>
          <w:szCs w:val="24"/>
          <w:lang w:val="en-GB"/>
        </w:rPr>
        <w:t xml:space="preserve"> as above) and two server cabinets:</w:t>
      </w:r>
    </w:p>
    <w:p w:rsidR="00F05ECB" w:rsidRDefault="00F05ECB" w:rsidP="00F05ECB">
      <w:pPr>
        <w:pStyle w:val="ListParagraph"/>
        <w:numPr>
          <w:ilvl w:val="0"/>
          <w:numId w:val="3"/>
        </w:numPr>
        <w:jc w:val="both"/>
        <w:rPr>
          <w:sz w:val="24"/>
          <w:szCs w:val="24"/>
        </w:rPr>
      </w:pPr>
      <w:r>
        <w:rPr>
          <w:sz w:val="24"/>
          <w:szCs w:val="24"/>
          <w:lang w:val="en-GB"/>
        </w:rPr>
        <w:t xml:space="preserve">cabinet size – no less than 42U; </w:t>
      </w:r>
    </w:p>
    <w:p w:rsidR="00F05ECB" w:rsidRDefault="00F05ECB" w:rsidP="00F05ECB">
      <w:pPr>
        <w:pStyle w:val="ListParagraph"/>
        <w:numPr>
          <w:ilvl w:val="0"/>
          <w:numId w:val="3"/>
        </w:numPr>
        <w:jc w:val="both"/>
        <w:rPr>
          <w:sz w:val="24"/>
          <w:szCs w:val="24"/>
        </w:rPr>
      </w:pPr>
      <w:r>
        <w:rPr>
          <w:sz w:val="24"/>
          <w:szCs w:val="24"/>
          <w:lang w:val="en-GB"/>
        </w:rPr>
        <w:t xml:space="preserve">rack depth no less than 1,200 mm; </w:t>
      </w:r>
    </w:p>
    <w:p w:rsidR="00F05ECB" w:rsidRDefault="00F05ECB" w:rsidP="00F05ECB">
      <w:pPr>
        <w:pStyle w:val="ListParagraph"/>
        <w:numPr>
          <w:ilvl w:val="0"/>
          <w:numId w:val="3"/>
        </w:numPr>
        <w:jc w:val="both"/>
        <w:rPr>
          <w:sz w:val="24"/>
          <w:szCs w:val="24"/>
        </w:rPr>
      </w:pPr>
      <w:r>
        <w:rPr>
          <w:sz w:val="24"/>
          <w:szCs w:val="24"/>
          <w:lang w:val="en-GB"/>
        </w:rPr>
        <w:t xml:space="preserve">The width of the cabinet must be at least 800 must be; </w:t>
      </w:r>
    </w:p>
    <w:p w:rsidR="00F05ECB" w:rsidRDefault="00F05ECB" w:rsidP="00F05ECB">
      <w:pPr>
        <w:pStyle w:val="ListParagraph"/>
        <w:numPr>
          <w:ilvl w:val="0"/>
          <w:numId w:val="3"/>
        </w:numPr>
        <w:jc w:val="both"/>
        <w:rPr>
          <w:sz w:val="24"/>
          <w:szCs w:val="24"/>
        </w:rPr>
      </w:pPr>
      <w:r>
        <w:rPr>
          <w:sz w:val="24"/>
          <w:szCs w:val="24"/>
          <w:lang w:val="en-GB"/>
        </w:rPr>
        <w:lastRenderedPageBreak/>
        <w:t xml:space="preserve">static frame load – no less than 900 kg; </w:t>
      </w:r>
    </w:p>
    <w:p w:rsidR="00F05ECB" w:rsidRDefault="00F05ECB" w:rsidP="00F05ECB">
      <w:pPr>
        <w:pStyle w:val="ListParagraph"/>
        <w:numPr>
          <w:ilvl w:val="0"/>
          <w:numId w:val="3"/>
        </w:numPr>
        <w:jc w:val="both"/>
        <w:rPr>
          <w:sz w:val="24"/>
          <w:szCs w:val="24"/>
        </w:rPr>
      </w:pPr>
      <w:r>
        <w:rPr>
          <w:sz w:val="24"/>
          <w:szCs w:val="24"/>
          <w:lang w:val="en-GB"/>
        </w:rPr>
        <w:t xml:space="preserve">the cabinet must be dismountable; </w:t>
      </w:r>
    </w:p>
    <w:p w:rsidR="00F05ECB" w:rsidRDefault="00F05ECB" w:rsidP="00F05ECB">
      <w:pPr>
        <w:pStyle w:val="ListParagraph"/>
        <w:numPr>
          <w:ilvl w:val="0"/>
          <w:numId w:val="3"/>
        </w:numPr>
        <w:jc w:val="both"/>
        <w:rPr>
          <w:sz w:val="24"/>
          <w:szCs w:val="24"/>
        </w:rPr>
      </w:pPr>
      <w:r>
        <w:rPr>
          <w:sz w:val="24"/>
          <w:szCs w:val="24"/>
          <w:lang w:val="en-GB"/>
        </w:rPr>
        <w:t xml:space="preserve">fixing rails are adjustable; </w:t>
      </w:r>
    </w:p>
    <w:p w:rsidR="00F05ECB" w:rsidRDefault="00F05ECB" w:rsidP="00F05ECB">
      <w:pPr>
        <w:pStyle w:val="ListParagraph"/>
        <w:numPr>
          <w:ilvl w:val="0"/>
          <w:numId w:val="3"/>
        </w:numPr>
        <w:jc w:val="both"/>
        <w:rPr>
          <w:sz w:val="24"/>
          <w:szCs w:val="24"/>
        </w:rPr>
      </w:pPr>
      <w:r>
        <w:rPr>
          <w:sz w:val="24"/>
          <w:szCs w:val="24"/>
          <w:lang w:val="en-GB"/>
        </w:rPr>
        <w:t xml:space="preserve">lockable front and rear doors with keys; </w:t>
      </w:r>
    </w:p>
    <w:p w:rsidR="00F05ECB" w:rsidRDefault="00F05ECB" w:rsidP="00F05ECB">
      <w:pPr>
        <w:pStyle w:val="ListParagraph"/>
        <w:numPr>
          <w:ilvl w:val="0"/>
          <w:numId w:val="3"/>
        </w:numPr>
        <w:jc w:val="both"/>
        <w:rPr>
          <w:sz w:val="24"/>
          <w:szCs w:val="24"/>
        </w:rPr>
      </w:pPr>
      <w:proofErr w:type="gramStart"/>
      <w:r>
        <w:rPr>
          <w:sz w:val="24"/>
          <w:szCs w:val="24"/>
          <w:lang w:val="en-GB"/>
        </w:rPr>
        <w:t>removable</w:t>
      </w:r>
      <w:proofErr w:type="gramEnd"/>
      <w:r>
        <w:rPr>
          <w:sz w:val="24"/>
          <w:szCs w:val="24"/>
          <w:lang w:val="en-GB"/>
        </w:rPr>
        <w:t xml:space="preserve"> side panels; front and rear doors – perforated (the perforated area of the doors is no less than 65%); </w:t>
      </w:r>
    </w:p>
    <w:p w:rsidR="00F05ECB" w:rsidRDefault="00F05ECB" w:rsidP="00F05ECB">
      <w:pPr>
        <w:pStyle w:val="ListParagraph"/>
        <w:numPr>
          <w:ilvl w:val="0"/>
          <w:numId w:val="3"/>
        </w:numPr>
        <w:jc w:val="both"/>
        <w:rPr>
          <w:sz w:val="24"/>
          <w:szCs w:val="24"/>
        </w:rPr>
      </w:pPr>
      <w:r>
        <w:rPr>
          <w:sz w:val="24"/>
          <w:szCs w:val="24"/>
          <w:lang w:val="en-GB"/>
        </w:rPr>
        <w:t xml:space="preserve">with a mounted bottom; </w:t>
      </w:r>
    </w:p>
    <w:p w:rsidR="00F05ECB" w:rsidRDefault="00F05ECB" w:rsidP="00F05ECB">
      <w:pPr>
        <w:pStyle w:val="ListParagraph"/>
        <w:numPr>
          <w:ilvl w:val="0"/>
          <w:numId w:val="3"/>
        </w:numPr>
        <w:jc w:val="both"/>
        <w:rPr>
          <w:sz w:val="24"/>
          <w:szCs w:val="24"/>
        </w:rPr>
      </w:pPr>
      <w:r>
        <w:rPr>
          <w:sz w:val="24"/>
          <w:szCs w:val="24"/>
          <w:lang w:val="en-GB"/>
        </w:rPr>
        <w:t xml:space="preserve">with eight cable sorting panels (19", 1U); </w:t>
      </w:r>
    </w:p>
    <w:p w:rsidR="00F05ECB" w:rsidRDefault="00F05ECB" w:rsidP="00F05ECB">
      <w:pPr>
        <w:pStyle w:val="ListParagraph"/>
        <w:numPr>
          <w:ilvl w:val="0"/>
          <w:numId w:val="3"/>
        </w:numPr>
        <w:jc w:val="both"/>
        <w:rPr>
          <w:sz w:val="24"/>
          <w:szCs w:val="24"/>
        </w:rPr>
      </w:pPr>
      <w:r>
        <w:rPr>
          <w:sz w:val="24"/>
          <w:szCs w:val="24"/>
          <w:lang w:val="en-GB"/>
        </w:rPr>
        <w:t xml:space="preserve">with two vertical cable sorting panels; </w:t>
      </w:r>
    </w:p>
    <w:p w:rsidR="00F05ECB" w:rsidRDefault="00F05ECB" w:rsidP="00F05ECB">
      <w:pPr>
        <w:pStyle w:val="ListParagraph"/>
        <w:numPr>
          <w:ilvl w:val="0"/>
          <w:numId w:val="3"/>
        </w:numPr>
        <w:jc w:val="both"/>
        <w:rPr>
          <w:sz w:val="24"/>
          <w:szCs w:val="24"/>
        </w:rPr>
      </w:pPr>
      <w:r>
        <w:rPr>
          <w:sz w:val="24"/>
          <w:szCs w:val="24"/>
          <w:lang w:val="en-GB"/>
        </w:rPr>
        <w:t xml:space="preserve">there must be two 19" frames (for dual mounting); </w:t>
      </w:r>
    </w:p>
    <w:p w:rsidR="00F05ECB" w:rsidRDefault="00F05ECB" w:rsidP="00F05ECB">
      <w:pPr>
        <w:pStyle w:val="ListParagraph"/>
        <w:numPr>
          <w:ilvl w:val="0"/>
          <w:numId w:val="3"/>
        </w:numPr>
        <w:jc w:val="both"/>
        <w:rPr>
          <w:sz w:val="24"/>
          <w:szCs w:val="24"/>
        </w:rPr>
      </w:pPr>
      <w:r>
        <w:rPr>
          <w:sz w:val="24"/>
          <w:szCs w:val="24"/>
          <w:lang w:val="en-GB"/>
        </w:rPr>
        <w:t xml:space="preserve">must have a terminal grounding block; </w:t>
      </w:r>
    </w:p>
    <w:p w:rsidR="00F05ECB" w:rsidRDefault="00F05ECB" w:rsidP="00F05ECB">
      <w:pPr>
        <w:pStyle w:val="ListParagraph"/>
        <w:numPr>
          <w:ilvl w:val="0"/>
          <w:numId w:val="3"/>
        </w:numPr>
        <w:jc w:val="both"/>
        <w:rPr>
          <w:sz w:val="24"/>
          <w:szCs w:val="24"/>
        </w:rPr>
      </w:pPr>
      <w:r>
        <w:rPr>
          <w:sz w:val="24"/>
          <w:szCs w:val="24"/>
          <w:lang w:val="en-GB"/>
        </w:rPr>
        <w:t xml:space="preserve">there must be an opening for cables at the top or bottom of the frame; </w:t>
      </w:r>
    </w:p>
    <w:p w:rsidR="00F05ECB" w:rsidRDefault="00F05ECB" w:rsidP="00F05ECB">
      <w:pPr>
        <w:pStyle w:val="ListParagraph"/>
        <w:numPr>
          <w:ilvl w:val="0"/>
          <w:numId w:val="3"/>
        </w:numPr>
        <w:jc w:val="both"/>
        <w:rPr>
          <w:sz w:val="24"/>
          <w:szCs w:val="24"/>
        </w:rPr>
      </w:pPr>
      <w:r>
        <w:rPr>
          <w:sz w:val="24"/>
          <w:szCs w:val="24"/>
          <w:lang w:val="en-GB"/>
        </w:rPr>
        <w:t xml:space="preserve">A set of equipment mounting screws (at least 50 pcs); </w:t>
      </w:r>
    </w:p>
    <w:p w:rsidR="00F05ECB" w:rsidRDefault="00F05ECB" w:rsidP="00F05ECB">
      <w:pPr>
        <w:pStyle w:val="ListParagraph"/>
        <w:numPr>
          <w:ilvl w:val="0"/>
          <w:numId w:val="3"/>
        </w:numPr>
        <w:jc w:val="both"/>
        <w:rPr>
          <w:sz w:val="24"/>
          <w:szCs w:val="24"/>
        </w:rPr>
      </w:pPr>
      <w:r>
        <w:rPr>
          <w:sz w:val="24"/>
          <w:szCs w:val="24"/>
          <w:lang w:val="en-GB"/>
        </w:rPr>
        <w:t xml:space="preserve">with one power distribution panel, with surge protection for 230 V, at least 6 CEE 7/4 type sockets, at least 16 A; </w:t>
      </w:r>
    </w:p>
    <w:p w:rsidR="00F05ECB" w:rsidRPr="00450D95" w:rsidRDefault="00F05ECB" w:rsidP="00F05ECB">
      <w:pPr>
        <w:pStyle w:val="ListParagraph"/>
        <w:numPr>
          <w:ilvl w:val="0"/>
          <w:numId w:val="3"/>
        </w:numPr>
        <w:rPr>
          <w:sz w:val="24"/>
          <w:szCs w:val="24"/>
        </w:rPr>
      </w:pPr>
      <w:proofErr w:type="gramStart"/>
      <w:r>
        <w:rPr>
          <w:sz w:val="24"/>
          <w:szCs w:val="24"/>
          <w:lang w:val="en-GB"/>
        </w:rPr>
        <w:t>with</w:t>
      </w:r>
      <w:proofErr w:type="gramEnd"/>
      <w:r>
        <w:rPr>
          <w:sz w:val="24"/>
          <w:szCs w:val="24"/>
          <w:lang w:val="en-GB"/>
        </w:rPr>
        <w:t xml:space="preserve"> the required switching blocks and patch cables as per the project (according to the number of sockets). </w:t>
      </w:r>
    </w:p>
    <w:p w:rsidR="00F05ECB" w:rsidRDefault="00F05ECB" w:rsidP="00F05ECB">
      <w:pPr>
        <w:pStyle w:val="ListParagraph"/>
        <w:numPr>
          <w:ilvl w:val="0"/>
          <w:numId w:val="3"/>
        </w:numPr>
        <w:jc w:val="both"/>
        <w:rPr>
          <w:sz w:val="24"/>
          <w:szCs w:val="24"/>
        </w:rPr>
      </w:pPr>
      <w:r>
        <w:rPr>
          <w:sz w:val="24"/>
          <w:szCs w:val="24"/>
          <w:lang w:val="en-GB"/>
        </w:rPr>
        <w:t>The cabinet is equipped with one built-in LCD monitor (VGA connection), a mouse, and a keyboard (USB connections);</w:t>
      </w:r>
    </w:p>
    <w:p w:rsidR="00F05ECB" w:rsidRDefault="00F05ECB" w:rsidP="00F05ECB">
      <w:pPr>
        <w:pStyle w:val="ListParagraph"/>
        <w:numPr>
          <w:ilvl w:val="0"/>
          <w:numId w:val="3"/>
        </w:numPr>
        <w:jc w:val="both"/>
        <w:rPr>
          <w:sz w:val="24"/>
          <w:szCs w:val="24"/>
        </w:rPr>
      </w:pPr>
      <w:r>
        <w:rPr>
          <w:sz w:val="24"/>
          <w:szCs w:val="24"/>
          <w:lang w:val="en-GB"/>
        </w:rPr>
        <w:t xml:space="preserve"> The cabinet is equipped with a console switch with at least 8 ports (USB and VGA connections); </w:t>
      </w:r>
    </w:p>
    <w:p w:rsidR="00724B69" w:rsidRDefault="00F05ECB" w:rsidP="00F05ECB">
      <w:pPr>
        <w:pStyle w:val="ListParagraph"/>
        <w:numPr>
          <w:ilvl w:val="0"/>
          <w:numId w:val="3"/>
        </w:numPr>
        <w:jc w:val="both"/>
        <w:rPr>
          <w:sz w:val="24"/>
          <w:szCs w:val="24"/>
        </w:rPr>
      </w:pPr>
      <w:proofErr w:type="gramStart"/>
      <w:r>
        <w:rPr>
          <w:sz w:val="24"/>
          <w:szCs w:val="24"/>
          <w:lang w:val="en-GB"/>
        </w:rPr>
        <w:t>equipped</w:t>
      </w:r>
      <w:proofErr w:type="gramEnd"/>
      <w:r>
        <w:rPr>
          <w:sz w:val="24"/>
          <w:szCs w:val="24"/>
          <w:lang w:val="en-GB"/>
        </w:rPr>
        <w:t xml:space="preserve"> with a 5 kW backup power supply, monitoring equipment, and environmental sensors; – 1 unit.</w:t>
      </w:r>
    </w:p>
    <w:p w:rsidR="00F05ECB" w:rsidRDefault="00A62110" w:rsidP="00F05ECB">
      <w:pPr>
        <w:jc w:val="both"/>
        <w:rPr>
          <w:sz w:val="24"/>
          <w:szCs w:val="24"/>
        </w:rPr>
      </w:pPr>
      <w:r>
        <w:rPr>
          <w:sz w:val="24"/>
          <w:szCs w:val="24"/>
          <w:lang w:val="en-GB"/>
        </w:rPr>
        <w:t xml:space="preserve">The cabinet is designed for 48 ports (the number of ports may vary depending on the number of connection points, leaving a 20% reserve) for routers (and switches if necessary), uninterruptible power supply with control (via Ethernet network TCP/IP, https, </w:t>
      </w:r>
      <w:proofErr w:type="spellStart"/>
      <w:r>
        <w:rPr>
          <w:sz w:val="24"/>
          <w:szCs w:val="24"/>
          <w:lang w:val="en-GB"/>
        </w:rPr>
        <w:t>snmp</w:t>
      </w:r>
      <w:proofErr w:type="spellEnd"/>
      <w:r>
        <w:rPr>
          <w:sz w:val="24"/>
          <w:szCs w:val="24"/>
          <w:lang w:val="en-GB"/>
        </w:rPr>
        <w:t xml:space="preserve"> protocols). The technical solution and equipment specifications will be coordinated with the client. Additional information: the customer uses the manufacturer’s CISCO solutions in their networks. If the Business entity wishes to offer equipment from a different manufacturer, it must also submit the control/monitoring centre solution and train the Public Entity's personnel at the manufacturer's authorised training centre.</w:t>
      </w:r>
    </w:p>
    <w:p w:rsidR="00F05ECB" w:rsidRDefault="00F05ECB" w:rsidP="00F05ECB">
      <w:pPr>
        <w:jc w:val="both"/>
        <w:rPr>
          <w:sz w:val="24"/>
          <w:szCs w:val="24"/>
        </w:rPr>
      </w:pPr>
      <w:r>
        <w:rPr>
          <w:sz w:val="24"/>
          <w:szCs w:val="24"/>
          <w:lang w:val="en-GB"/>
        </w:rPr>
        <w:t>Network 2</w:t>
      </w:r>
    </w:p>
    <w:p w:rsidR="00F05ECB" w:rsidRDefault="00F05ECB" w:rsidP="00F05ECB">
      <w:pPr>
        <w:jc w:val="both"/>
        <w:rPr>
          <w:sz w:val="24"/>
          <w:szCs w:val="24"/>
        </w:rPr>
      </w:pPr>
      <w:r>
        <w:rPr>
          <w:sz w:val="24"/>
          <w:szCs w:val="24"/>
          <w:lang w:val="en-GB"/>
        </w:rPr>
        <w:t xml:space="preserve">Total area of a single room, not less than 14 m2. If there are windows in the room, grills or protective shutters must be installed on them, which are controlled from inside the room. Window glass must be frosted. Floor surface must be antistatic. In the cabinets in the room and Network 2 computer equipment, a separate power panel 230 V, 50 Hz, 35 A must be installed from a separate electrical distribution panel with a filter (which must ensure at least 60 dB attenuation in the frequency range from 100 kHz to 1 GHz). The room must be ventilated and air-conditioned, with a temperature range of 20°C to 25°C, and relative humidity between 35% and 65%. An optical </w:t>
      </w:r>
      <w:proofErr w:type="spellStart"/>
      <w:r>
        <w:rPr>
          <w:sz w:val="24"/>
          <w:szCs w:val="24"/>
          <w:lang w:val="en-GB"/>
        </w:rPr>
        <w:t>fiber</w:t>
      </w:r>
      <w:proofErr w:type="spellEnd"/>
      <w:r>
        <w:rPr>
          <w:sz w:val="24"/>
          <w:szCs w:val="24"/>
          <w:lang w:val="en-GB"/>
        </w:rPr>
        <w:t xml:space="preserve"> distribution panel (ODF) is designed on the wall, where optical communication lines from the rooms with T2 workstations are connected, and an optical line from the T1 server room is supplied (see "Computer Networks" and "Workplace Setup"). A separate grounding line is brought into the room, which is used for grounding the T2 server room and workstations.</w:t>
      </w:r>
    </w:p>
    <w:p w:rsidR="00D233E0" w:rsidRPr="00D233E0" w:rsidRDefault="00D233E0" w:rsidP="003009A4">
      <w:pPr>
        <w:jc w:val="both"/>
        <w:rPr>
          <w:b/>
          <w:sz w:val="28"/>
          <w:szCs w:val="28"/>
        </w:rPr>
      </w:pPr>
      <w:r>
        <w:rPr>
          <w:b/>
          <w:bCs/>
          <w:sz w:val="28"/>
          <w:szCs w:val="28"/>
          <w:lang w:val="en-GB"/>
        </w:rPr>
        <w:t>Workplace setup</w:t>
      </w:r>
    </w:p>
    <w:p w:rsidR="00D233E0" w:rsidRPr="00D3376B" w:rsidRDefault="00D233E0" w:rsidP="003009A4">
      <w:pPr>
        <w:jc w:val="both"/>
        <w:rPr>
          <w:sz w:val="24"/>
          <w:szCs w:val="24"/>
        </w:rPr>
      </w:pPr>
      <w:r>
        <w:rPr>
          <w:sz w:val="24"/>
          <w:szCs w:val="24"/>
          <w:lang w:val="en-GB"/>
        </w:rPr>
        <w:t>Network 1</w:t>
      </w:r>
    </w:p>
    <w:p w:rsidR="0054789F" w:rsidRPr="00D3376B" w:rsidRDefault="00D233E0" w:rsidP="003009A4">
      <w:pPr>
        <w:jc w:val="both"/>
        <w:rPr>
          <w:sz w:val="24"/>
          <w:szCs w:val="24"/>
        </w:rPr>
      </w:pPr>
      <w:r>
        <w:rPr>
          <w:sz w:val="24"/>
          <w:szCs w:val="24"/>
          <w:lang w:val="en-GB"/>
        </w:rPr>
        <w:lastRenderedPageBreak/>
        <w:t>For each computerized workstation, the following is designed:</w:t>
      </w:r>
    </w:p>
    <w:p w:rsidR="0054789F" w:rsidRPr="00D233E0" w:rsidRDefault="0054789F" w:rsidP="00D233E0">
      <w:pPr>
        <w:pStyle w:val="ListParagraph"/>
        <w:numPr>
          <w:ilvl w:val="0"/>
          <w:numId w:val="1"/>
        </w:numPr>
        <w:jc w:val="both"/>
        <w:rPr>
          <w:sz w:val="24"/>
          <w:szCs w:val="24"/>
        </w:rPr>
      </w:pPr>
      <w:r>
        <w:rPr>
          <w:sz w:val="24"/>
          <w:szCs w:val="24"/>
          <w:lang w:val="en-GB"/>
        </w:rPr>
        <w:t>data transmission network RJ45 sockets – 3 pcs;</w:t>
      </w:r>
    </w:p>
    <w:p w:rsidR="00D233E0" w:rsidRDefault="00D233E0" w:rsidP="00D233E0">
      <w:pPr>
        <w:pStyle w:val="ListParagraph"/>
        <w:numPr>
          <w:ilvl w:val="0"/>
          <w:numId w:val="1"/>
        </w:numPr>
        <w:jc w:val="both"/>
        <w:rPr>
          <w:sz w:val="24"/>
          <w:szCs w:val="24"/>
        </w:rPr>
      </w:pPr>
      <w:r>
        <w:rPr>
          <w:sz w:val="24"/>
          <w:szCs w:val="24"/>
          <w:lang w:val="en-GB"/>
        </w:rPr>
        <w:t xml:space="preserve">230 V power supply sockets with grounding – 3 pcs; powered from a separate power network for computers; </w:t>
      </w:r>
    </w:p>
    <w:p w:rsidR="001B073E" w:rsidRDefault="001B073E" w:rsidP="003009A4">
      <w:pPr>
        <w:pStyle w:val="ListParagraph"/>
        <w:numPr>
          <w:ilvl w:val="0"/>
          <w:numId w:val="1"/>
        </w:numPr>
        <w:jc w:val="both"/>
        <w:rPr>
          <w:sz w:val="24"/>
          <w:szCs w:val="24"/>
        </w:rPr>
      </w:pPr>
      <w:r>
        <w:rPr>
          <w:sz w:val="24"/>
          <w:szCs w:val="24"/>
          <w:lang w:val="en-GB"/>
        </w:rPr>
        <w:t>230 V power supply socket with grounding – 1 pcs; from the common power supply network.</w:t>
      </w:r>
    </w:p>
    <w:p w:rsidR="00163AB8" w:rsidRPr="00163AB8" w:rsidRDefault="00163AB8" w:rsidP="00163AB8">
      <w:pPr>
        <w:jc w:val="both"/>
        <w:rPr>
          <w:sz w:val="24"/>
          <w:szCs w:val="24"/>
        </w:rPr>
      </w:pPr>
      <w:r>
        <w:rPr>
          <w:sz w:val="24"/>
          <w:szCs w:val="24"/>
          <w:lang w:val="en-GB"/>
        </w:rPr>
        <w:t>The passive part of the workstation – sockets are installed and connected to the switching cabinet in the switching room on the same floor of the building. CAT6 cable is used for the connection.</w:t>
      </w:r>
    </w:p>
    <w:p w:rsidR="00163AB8" w:rsidRDefault="00163AB8" w:rsidP="00163AB8">
      <w:pPr>
        <w:jc w:val="both"/>
        <w:rPr>
          <w:sz w:val="24"/>
          <w:szCs w:val="24"/>
        </w:rPr>
      </w:pPr>
      <w:r>
        <w:rPr>
          <w:sz w:val="24"/>
          <w:szCs w:val="24"/>
          <w:lang w:val="en-GB"/>
        </w:rPr>
        <w:t>All connected points are labelled.</w:t>
      </w:r>
    </w:p>
    <w:p w:rsidR="00887AE6" w:rsidRDefault="00887AE6" w:rsidP="00163AB8">
      <w:pPr>
        <w:jc w:val="both"/>
        <w:rPr>
          <w:sz w:val="24"/>
          <w:szCs w:val="24"/>
        </w:rPr>
      </w:pPr>
    </w:p>
    <w:p w:rsidR="001B073E" w:rsidRDefault="001B073E" w:rsidP="001B073E">
      <w:pPr>
        <w:jc w:val="both"/>
        <w:rPr>
          <w:sz w:val="24"/>
          <w:szCs w:val="24"/>
        </w:rPr>
      </w:pPr>
      <w:r>
        <w:rPr>
          <w:sz w:val="24"/>
          <w:szCs w:val="24"/>
          <w:lang w:val="en-GB"/>
        </w:rPr>
        <w:t>Network 2</w:t>
      </w:r>
    </w:p>
    <w:p w:rsidR="00B16581" w:rsidRPr="001B073E" w:rsidRDefault="00163AB8" w:rsidP="001B073E">
      <w:pPr>
        <w:jc w:val="both"/>
        <w:rPr>
          <w:sz w:val="24"/>
          <w:szCs w:val="24"/>
        </w:rPr>
      </w:pPr>
      <w:r>
        <w:rPr>
          <w:sz w:val="24"/>
          <w:szCs w:val="24"/>
          <w:lang w:val="en-GB"/>
        </w:rPr>
        <w:t xml:space="preserve">The passive optical network part of the workstation – plug-in sockets (SC/SC Duplex) – 3 pcs; connected with multimode optical cables (MM50/125 OM3) to the distribution panel (ODF) in Server Room 2. For powering the equipment from a separate power distribution panel designed only for computers with a filter (which must ensure at least 60 dB attenuation in the frequency range from 100 kHz to 1 GHz), 230 V power supply sockets with grounding from T2 server room must be installed – 3 units. </w:t>
      </w:r>
    </w:p>
    <w:sectPr w:rsidR="00B16581" w:rsidRPr="001B073E" w:rsidSect="0054789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rinda">
    <w:altName w:val="Courier New"/>
    <w:panose1 w:val="00000400000000000000"/>
    <w:charset w:val="01"/>
    <w:family w:val="roman"/>
    <w:pitch w:val="variable"/>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F692E"/>
    <w:multiLevelType w:val="hybridMultilevel"/>
    <w:tmpl w:val="FF169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543346"/>
    <w:multiLevelType w:val="hybridMultilevel"/>
    <w:tmpl w:val="26E0A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E10107"/>
    <w:multiLevelType w:val="hybridMultilevel"/>
    <w:tmpl w:val="9C86602C"/>
    <w:lvl w:ilvl="0" w:tplc="3D8C7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4FF"/>
    <w:rsid w:val="00163AB8"/>
    <w:rsid w:val="0017219A"/>
    <w:rsid w:val="001B073E"/>
    <w:rsid w:val="001F61E3"/>
    <w:rsid w:val="00252E82"/>
    <w:rsid w:val="0026755E"/>
    <w:rsid w:val="00271415"/>
    <w:rsid w:val="0027483B"/>
    <w:rsid w:val="002C6946"/>
    <w:rsid w:val="003009A4"/>
    <w:rsid w:val="0031356E"/>
    <w:rsid w:val="00332044"/>
    <w:rsid w:val="0037470E"/>
    <w:rsid w:val="003800DE"/>
    <w:rsid w:val="003F262D"/>
    <w:rsid w:val="00450D95"/>
    <w:rsid w:val="004A5CB4"/>
    <w:rsid w:val="0054789F"/>
    <w:rsid w:val="005B5CF3"/>
    <w:rsid w:val="00600DF8"/>
    <w:rsid w:val="00673B33"/>
    <w:rsid w:val="0068664D"/>
    <w:rsid w:val="006E7D0A"/>
    <w:rsid w:val="00724B69"/>
    <w:rsid w:val="00777E5C"/>
    <w:rsid w:val="0085563A"/>
    <w:rsid w:val="00886CD7"/>
    <w:rsid w:val="00887AE6"/>
    <w:rsid w:val="008C6747"/>
    <w:rsid w:val="008D5F3F"/>
    <w:rsid w:val="00930828"/>
    <w:rsid w:val="00977C35"/>
    <w:rsid w:val="009A3483"/>
    <w:rsid w:val="009D7CF4"/>
    <w:rsid w:val="00A62110"/>
    <w:rsid w:val="00A934FF"/>
    <w:rsid w:val="00B02EF2"/>
    <w:rsid w:val="00B143F5"/>
    <w:rsid w:val="00B16581"/>
    <w:rsid w:val="00B93882"/>
    <w:rsid w:val="00BE2AD5"/>
    <w:rsid w:val="00C137E8"/>
    <w:rsid w:val="00C86D3C"/>
    <w:rsid w:val="00C9286A"/>
    <w:rsid w:val="00CA2459"/>
    <w:rsid w:val="00CD00A0"/>
    <w:rsid w:val="00CF04A8"/>
    <w:rsid w:val="00D233E0"/>
    <w:rsid w:val="00D3376B"/>
    <w:rsid w:val="00D3676B"/>
    <w:rsid w:val="00DD0F78"/>
    <w:rsid w:val="00E33501"/>
    <w:rsid w:val="00E50D27"/>
    <w:rsid w:val="00E90285"/>
    <w:rsid w:val="00F05ECB"/>
  </w:rsids>
  <m:mathPr>
    <m:mathFont m:val="Cambria Math"/>
    <m:brkBin m:val="before"/>
    <m:brkBinSub m:val="--"/>
    <m:smallFrac m:val="0"/>
    <m:dispDef/>
    <m:lMargin m:val="0"/>
    <m:rMargin m:val="0"/>
    <m:defJc m:val="centerGroup"/>
    <m:wrapIndent m:val="1440"/>
    <m:intLim m:val="subSup"/>
    <m:naryLim m:val="undOvr"/>
  </m:mathPr>
  <w:themeFontLang w:val="en-US" w:eastAsia="zh-TW"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7B51B"/>
  <w15:chartTrackingRefBased/>
  <w15:docId w15:val="{AFF3D921-553C-46DA-B14C-2532C639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3E0"/>
    <w:pPr>
      <w:ind w:left="720"/>
      <w:contextualSpacing/>
    </w:pPr>
  </w:style>
  <w:style w:type="paragraph" w:styleId="BalloonText">
    <w:name w:val="Balloon Text"/>
    <w:basedOn w:val="Normal"/>
    <w:link w:val="BalloonTextChar"/>
    <w:uiPriority w:val="99"/>
    <w:semiHidden/>
    <w:unhideWhenUsed/>
    <w:rsid w:val="00C13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7E8"/>
    <w:rPr>
      <w:rFonts w:ascii="Segoe UI" w:hAnsi="Segoe UI" w:cs="Segoe UI"/>
      <w:sz w:val="18"/>
      <w:szCs w:val="18"/>
    </w:rPr>
  </w:style>
  <w:style w:type="character" w:styleId="CommentReference">
    <w:name w:val="annotation reference"/>
    <w:basedOn w:val="DefaultParagraphFont"/>
    <w:uiPriority w:val="99"/>
    <w:semiHidden/>
    <w:unhideWhenUsed/>
    <w:rsid w:val="00C137E8"/>
    <w:rPr>
      <w:sz w:val="16"/>
      <w:szCs w:val="16"/>
    </w:rPr>
  </w:style>
  <w:style w:type="paragraph" w:styleId="CommentText">
    <w:name w:val="annotation text"/>
    <w:basedOn w:val="Normal"/>
    <w:link w:val="CommentTextChar"/>
    <w:uiPriority w:val="99"/>
    <w:semiHidden/>
    <w:unhideWhenUsed/>
    <w:rsid w:val="00C137E8"/>
    <w:pPr>
      <w:spacing w:line="240" w:lineRule="auto"/>
    </w:pPr>
    <w:rPr>
      <w:sz w:val="20"/>
      <w:szCs w:val="20"/>
    </w:rPr>
  </w:style>
  <w:style w:type="character" w:customStyle="1" w:styleId="CommentTextChar">
    <w:name w:val="Comment Text Char"/>
    <w:basedOn w:val="DefaultParagraphFont"/>
    <w:link w:val="CommentText"/>
    <w:uiPriority w:val="99"/>
    <w:semiHidden/>
    <w:rsid w:val="00C137E8"/>
    <w:rPr>
      <w:sz w:val="20"/>
      <w:szCs w:val="20"/>
    </w:rPr>
  </w:style>
  <w:style w:type="paragraph" w:styleId="CommentSubject">
    <w:name w:val="annotation subject"/>
    <w:basedOn w:val="CommentText"/>
    <w:next w:val="CommentText"/>
    <w:link w:val="CommentSubjectChar"/>
    <w:uiPriority w:val="99"/>
    <w:semiHidden/>
    <w:unhideWhenUsed/>
    <w:rsid w:val="00C137E8"/>
    <w:rPr>
      <w:b/>
      <w:bCs/>
    </w:rPr>
  </w:style>
  <w:style w:type="character" w:customStyle="1" w:styleId="CommentSubjectChar">
    <w:name w:val="Comment Subject Char"/>
    <w:basedOn w:val="CommentTextChar"/>
    <w:link w:val="CommentSubject"/>
    <w:uiPriority w:val="99"/>
    <w:semiHidden/>
    <w:rsid w:val="00C137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6265</Words>
  <Characters>3572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Laimrut</dc:creator>
  <cp:lastModifiedBy>Windows User</cp:lastModifiedBy>
  <cp:revision>3</cp:revision>
  <dcterms:created xsi:type="dcterms:W3CDTF">2025-03-20T13:59:00Z</dcterms:created>
  <dcterms:modified xsi:type="dcterms:W3CDTF">2025-04-04T11:47:00Z</dcterms:modified>
</cp:coreProperties>
</file>