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0E84A" w14:textId="7729E9D3" w:rsidR="001B7F6F" w:rsidRPr="008149FE" w:rsidRDefault="001B7F6F" w:rsidP="001B7F6F">
      <w:pPr>
        <w:jc w:val="right"/>
        <w:rPr>
          <w:rFonts w:ascii="Times New Roman" w:eastAsia="SimSun" w:hAnsi="Times New Roman" w:cs="Times New Roman"/>
          <w:b/>
        </w:rPr>
      </w:pPr>
      <w:r>
        <w:rPr>
          <w:rFonts w:ascii="Times New Roman" w:eastAsia="SimSun" w:hAnsi="Times New Roman" w:cs="Times New Roman"/>
          <w:b/>
          <w:bCs/>
          <w:lang w:val="en-GB"/>
        </w:rPr>
        <w:t>Supplement 2</w:t>
      </w:r>
      <w:r w:rsidR="00D34EBE">
        <w:rPr>
          <w:rFonts w:ascii="Times New Roman" w:eastAsia="SimSun" w:hAnsi="Times New Roman" w:cs="Times New Roman"/>
          <w:b/>
          <w:bCs/>
          <w:lang w:val="en-GB"/>
        </w:rPr>
        <w:t>.1</w:t>
      </w:r>
      <w:r>
        <w:rPr>
          <w:rFonts w:ascii="Times New Roman" w:eastAsia="SimSun" w:hAnsi="Times New Roman" w:cs="Times New Roman"/>
          <w:b/>
          <w:bCs/>
          <w:lang w:val="en-GB"/>
        </w:rPr>
        <w:t xml:space="preserve"> Building, structure, and territory specifications</w:t>
      </w:r>
      <w:r w:rsidR="00BC3900">
        <w:rPr>
          <w:rFonts w:ascii="Times New Roman" w:eastAsia="SimSun" w:hAnsi="Times New Roman" w:cs="Times New Roman"/>
          <w:b/>
          <w:bCs/>
          <w:lang w:val="en-GB"/>
        </w:rPr>
        <w:t>. D</w:t>
      </w:r>
      <w:r>
        <w:rPr>
          <w:rFonts w:ascii="Times New Roman" w:eastAsia="SimSun" w:hAnsi="Times New Roman" w:cs="Times New Roman"/>
          <w:b/>
          <w:bCs/>
          <w:lang w:val="en-GB"/>
        </w:rPr>
        <w:t xml:space="preserve">ocument 36. Electronic security system requirements </w:t>
      </w:r>
    </w:p>
    <w:p w14:paraId="672A6659" w14:textId="77777777" w:rsidR="00505BB6" w:rsidRDefault="00505BB6" w:rsidP="00505BB6">
      <w:pPr>
        <w:jc w:val="center"/>
        <w:rPr>
          <w:rFonts w:ascii="Times New Roman" w:hAnsi="Times New Roman" w:cs="Times New Roman"/>
          <w:b/>
          <w:sz w:val="24"/>
        </w:rPr>
      </w:pPr>
    </w:p>
    <w:p w14:paraId="0A37501D" w14:textId="77777777" w:rsidR="001B7F6F" w:rsidRDefault="001B7F6F" w:rsidP="00505BB6">
      <w:pPr>
        <w:jc w:val="center"/>
        <w:rPr>
          <w:rFonts w:ascii="Times New Roman" w:hAnsi="Times New Roman" w:cs="Times New Roman"/>
          <w:b/>
          <w:sz w:val="24"/>
        </w:rPr>
      </w:pPr>
    </w:p>
    <w:p w14:paraId="14803C3A" w14:textId="77777777" w:rsidR="0055665A" w:rsidRDefault="00505BB6" w:rsidP="00505BB6">
      <w:pPr>
        <w:pStyle w:val="NoSpacing"/>
        <w:jc w:val="center"/>
        <w:rPr>
          <w:rFonts w:ascii="Times New Roman" w:hAnsi="Times New Roman" w:cs="Times New Roman"/>
          <w:b/>
          <w:sz w:val="24"/>
        </w:rPr>
      </w:pPr>
      <w:r>
        <w:rPr>
          <w:rFonts w:ascii="Times New Roman" w:hAnsi="Times New Roman" w:cs="Times New Roman"/>
          <w:b/>
          <w:bCs/>
          <w:color w:val="000000"/>
          <w:sz w:val="24"/>
          <w:lang w:val="en-GB"/>
        </w:rPr>
        <w:t>ELECTRONIC SECURITY SYSTEM INSTALLATION GENERAL REQUIREMENTS</w:t>
      </w:r>
      <w:r>
        <w:rPr>
          <w:rFonts w:ascii="Times New Roman" w:hAnsi="Times New Roman" w:cs="Times New Roman"/>
          <w:b/>
          <w:bCs/>
          <w:sz w:val="24"/>
          <w:lang w:val="en-GB"/>
        </w:rPr>
        <w:t xml:space="preserve"> </w:t>
      </w:r>
    </w:p>
    <w:p w14:paraId="5DAB6C7B" w14:textId="77777777" w:rsidR="00505BB6" w:rsidRPr="00505BB6" w:rsidRDefault="00505BB6" w:rsidP="00505BB6">
      <w:pPr>
        <w:pStyle w:val="NoSpacing"/>
        <w:jc w:val="center"/>
        <w:rPr>
          <w:rFonts w:ascii="Times New Roman" w:hAnsi="Times New Roman" w:cs="Times New Roman"/>
          <w:b/>
          <w:sz w:val="24"/>
        </w:rPr>
      </w:pPr>
    </w:p>
    <w:p w14:paraId="02EB378F" w14:textId="77777777" w:rsidR="00505BB6" w:rsidRDefault="00505BB6" w:rsidP="00505BB6">
      <w:pPr>
        <w:pStyle w:val="NoSpacing"/>
        <w:jc w:val="center"/>
        <w:rPr>
          <w:rFonts w:ascii="Times New Roman" w:hAnsi="Times New Roman" w:cs="Times New Roman"/>
          <w:b/>
          <w:sz w:val="24"/>
        </w:rPr>
      </w:pPr>
    </w:p>
    <w:tbl>
      <w:tblPr>
        <w:tblStyle w:val="TableGrid"/>
        <w:tblW w:w="13603" w:type="dxa"/>
        <w:tblLook w:val="04A0" w:firstRow="1" w:lastRow="0" w:firstColumn="1" w:lastColumn="0" w:noHBand="0" w:noVBand="1"/>
      </w:tblPr>
      <w:tblGrid>
        <w:gridCol w:w="1838"/>
        <w:gridCol w:w="2268"/>
        <w:gridCol w:w="9497"/>
      </w:tblGrid>
      <w:tr w:rsidR="00505BB6" w14:paraId="2AE5EF7E" w14:textId="77777777" w:rsidTr="00D34EBE">
        <w:trPr>
          <w:trHeight w:val="1782"/>
        </w:trPr>
        <w:tc>
          <w:tcPr>
            <w:tcW w:w="1838" w:type="dxa"/>
          </w:tcPr>
          <w:p w14:paraId="55F1F72E" w14:textId="77777777" w:rsidR="00505BB6" w:rsidRPr="004A3E3B" w:rsidRDefault="00505BB6" w:rsidP="007B3702">
            <w:pPr>
              <w:rPr>
                <w:b/>
              </w:rPr>
            </w:pPr>
            <w:r>
              <w:rPr>
                <w:rFonts w:ascii="Times New Roman" w:eastAsia="Times New Roman" w:hAnsi="Times New Roman" w:cs="Times New Roman"/>
                <w:b/>
                <w:bCs/>
                <w:color w:val="000000"/>
                <w:szCs w:val="24"/>
                <w:lang w:val="en-GB"/>
              </w:rPr>
              <w:t>Electronic security systems (hereinafter – ESS)</w:t>
            </w:r>
          </w:p>
        </w:tc>
        <w:tc>
          <w:tcPr>
            <w:tcW w:w="2268" w:type="dxa"/>
          </w:tcPr>
          <w:p w14:paraId="0BA7B21B" w14:textId="77777777" w:rsidR="00505BB6" w:rsidRDefault="00505BB6" w:rsidP="007B3702">
            <w:r>
              <w:rPr>
                <w:rFonts w:ascii="Times New Roman" w:eastAsia="Times New Roman" w:hAnsi="Times New Roman" w:cs="Times New Roman"/>
                <w:lang w:val="en-GB"/>
              </w:rPr>
              <w:t xml:space="preserve">ESS includes Intrusion protection, attack alarm system, access control system, and closed-circuit video surveillance system. </w:t>
            </w:r>
          </w:p>
        </w:tc>
        <w:tc>
          <w:tcPr>
            <w:tcW w:w="9497" w:type="dxa"/>
          </w:tcPr>
          <w:p w14:paraId="38B547E8" w14:textId="50740E0A" w:rsidR="00505BB6" w:rsidRPr="001E5F29" w:rsidRDefault="00A27025" w:rsidP="003C3785">
            <w:pPr>
              <w:rPr>
                <w:rFonts w:ascii="Times New Roman" w:hAnsi="Times New Roman" w:cs="Times New Roman"/>
              </w:rPr>
            </w:pPr>
            <w:r w:rsidRPr="00077274">
              <w:rPr>
                <w:rFonts w:ascii="Times New Roman" w:hAnsi="Times New Roman"/>
                <w:lang w:val="en-GB"/>
              </w:rPr>
              <w:t>The entire site ESS must be connected to a closed local secure network (managed network switches must be no lower than level 2, (TAPA) Layer 2) wireless device connections and connections with other external and internal networks are not allowed). Control and response to ESS signals must be provided via</w:t>
            </w:r>
            <w:r w:rsidR="003C3785" w:rsidRPr="00077274">
              <w:rPr>
                <w:rFonts w:ascii="Times New Roman" w:hAnsi="Times New Roman"/>
                <w:lang w:val="en-GB"/>
              </w:rPr>
              <w:t xml:space="preserve"> remote workplaces (guardrooms at control posts and headquarters</w:t>
            </w:r>
            <w:r w:rsidRPr="00077274">
              <w:rPr>
                <w:rFonts w:ascii="Times New Roman" w:hAnsi="Times New Roman"/>
                <w:lang w:val="en-GB"/>
              </w:rPr>
              <w:t>) and a remote ESS administration workplace for the site security officer</w:t>
            </w:r>
            <w:r w:rsidR="00933521" w:rsidRPr="00077274">
              <w:rPr>
                <w:rFonts w:ascii="Times New Roman" w:hAnsi="Times New Roman"/>
                <w:lang w:val="en-GB"/>
              </w:rPr>
              <w:t>s</w:t>
            </w:r>
            <w:r w:rsidRPr="00077274">
              <w:rPr>
                <w:rFonts w:ascii="Times New Roman" w:hAnsi="Times New Roman"/>
                <w:lang w:val="en-GB"/>
              </w:rPr>
              <w:t xml:space="preserve"> (</w:t>
            </w:r>
            <w:r w:rsidR="00933521" w:rsidRPr="00077274">
              <w:rPr>
                <w:rFonts w:ascii="Times New Roman" w:hAnsi="Times New Roman"/>
                <w:lang w:val="en-GB"/>
              </w:rPr>
              <w:t xml:space="preserve">two </w:t>
            </w:r>
            <w:r w:rsidRPr="00077274">
              <w:rPr>
                <w:rFonts w:ascii="Times New Roman" w:hAnsi="Times New Roman"/>
                <w:lang w:val="en-GB"/>
              </w:rPr>
              <w:t>in administrative buildings – headquarters), with exact installation locations coordinated during the design proposal phase. All ESS network and workstation computer equipment must meet the requirements set by the ESS software manufacturers.</w:t>
            </w:r>
          </w:p>
        </w:tc>
      </w:tr>
      <w:tr w:rsidR="00505BB6" w14:paraId="53E5846F" w14:textId="77777777" w:rsidTr="7BB82D14">
        <w:tc>
          <w:tcPr>
            <w:tcW w:w="1838" w:type="dxa"/>
            <w:vMerge w:val="restart"/>
          </w:tcPr>
          <w:p w14:paraId="36B08700" w14:textId="66E3ADD5" w:rsidR="00505BB6" w:rsidRPr="00D3560B" w:rsidRDefault="00505BB6" w:rsidP="007B3702">
            <w:pPr>
              <w:rPr>
                <w:b/>
              </w:rPr>
            </w:pPr>
            <w:r>
              <w:rPr>
                <w:rFonts w:ascii="Times New Roman" w:eastAsia="Times New Roman" w:hAnsi="Times New Roman" w:cs="Times New Roman"/>
                <w:b/>
                <w:bCs/>
                <w:lang w:val="en-GB"/>
              </w:rPr>
              <w:t>General requirements for ESS</w:t>
            </w:r>
          </w:p>
        </w:tc>
        <w:tc>
          <w:tcPr>
            <w:tcW w:w="2268" w:type="dxa"/>
          </w:tcPr>
          <w:p w14:paraId="532BCBA6" w14:textId="4945260F" w:rsidR="00505BB6" w:rsidRDefault="00505BB6" w:rsidP="007B3702"/>
        </w:tc>
        <w:tc>
          <w:tcPr>
            <w:tcW w:w="9497" w:type="dxa"/>
          </w:tcPr>
          <w:p w14:paraId="704F5735" w14:textId="3B47F6A8" w:rsidR="00933521" w:rsidRPr="00D955B0" w:rsidRDefault="00505BB6" w:rsidP="00814AD2">
            <w:pPr>
              <w:rPr>
                <w:rFonts w:ascii="Times New Roman" w:hAnsi="Times New Roman" w:cs="Times New Roman"/>
                <w:lang w:val="en-GB"/>
              </w:rPr>
            </w:pPr>
            <w:r w:rsidRPr="00077274">
              <w:rPr>
                <w:rFonts w:ascii="Times New Roman" w:hAnsi="Times New Roman" w:cs="Times New Roman"/>
                <w:lang w:val="en-GB"/>
              </w:rPr>
              <w:t>All ESS equipment must be protected from surges, overloads, and interference through reliable grounding, surge protectors, and lightning arresters. All ESS signal cables must be laid in a concealed manner (in enclosed trays, cable channels, etc.), with no connections in the channels. All laid cables must be labeled, with the label indicating the cable number and the source and destination points of the cable. All ESS signal cables must be copper, shielded (except in cases where the equipment technical documentation specifies that the equipment must be connected with unshielded cables). All ESS switching cabinets</w:t>
            </w:r>
            <w:r w:rsidR="003E0F14" w:rsidRPr="00077274">
              <w:rPr>
                <w:rFonts w:ascii="Times New Roman" w:hAnsi="Times New Roman" w:cs="Times New Roman"/>
                <w:lang w:val="en-GB"/>
              </w:rPr>
              <w:t xml:space="preserve"> (boxes, panels)</w:t>
            </w:r>
            <w:r w:rsidRPr="00077274">
              <w:rPr>
                <w:rFonts w:ascii="Times New Roman" w:hAnsi="Times New Roman" w:cs="Times New Roman"/>
                <w:lang w:val="en-GB"/>
              </w:rPr>
              <w:t xml:space="preserve"> must be locked and protected by an intrusion alarm system against unauthorized opening. The software for intrusion protection, attack alarm, and access control must meet or exceed the parameters of "Inner range – </w:t>
            </w:r>
            <w:r w:rsidRPr="00077274">
              <w:rPr>
                <w:rFonts w:ascii="Times New Roman" w:hAnsi="Times New Roman" w:cs="Times New Roman"/>
              </w:rPr>
              <w:t>Int</w:t>
            </w:r>
            <w:r w:rsidR="008B7F06" w:rsidRPr="00077274">
              <w:rPr>
                <w:rFonts w:ascii="Times New Roman" w:hAnsi="Times New Roman" w:cs="Times New Roman"/>
              </w:rPr>
              <w:t>egrit</w:t>
            </w:r>
            <w:r w:rsidR="00557692" w:rsidRPr="00077274">
              <w:rPr>
                <w:rFonts w:ascii="Times New Roman" w:hAnsi="Times New Roman" w:cs="Times New Roman"/>
              </w:rPr>
              <w:t>i Corporate" or equivalent with provided</w:t>
            </w:r>
            <w:r w:rsidR="00557692" w:rsidRPr="00077274">
              <w:rPr>
                <w:rFonts w:ascii="Times New Roman" w:eastAsia="Times New Roman" w:hAnsi="Times New Roman" w:cs="Times New Roman"/>
                <w:lang w:eastAsia="lt-LT"/>
              </w:rPr>
              <w:t xml:space="preserve"> </w:t>
            </w:r>
            <w:r w:rsidR="003E7446" w:rsidRPr="00077274">
              <w:rPr>
                <w:rFonts w:ascii="Times New Roman" w:eastAsia="Times New Roman" w:hAnsi="Times New Roman" w:cs="Times New Roman"/>
                <w:lang w:eastAsia="lt-LT"/>
              </w:rPr>
              <w:t>systems programmatic</w:t>
            </w:r>
            <w:r w:rsidR="000E4A8B" w:rsidRPr="00077274">
              <w:rPr>
                <w:rFonts w:ascii="Times New Roman" w:eastAsia="Times New Roman" w:hAnsi="Times New Roman" w:cs="Times New Roman"/>
                <w:lang w:eastAsia="lt-LT"/>
              </w:rPr>
              <w:t xml:space="preserve"> divided</w:t>
            </w:r>
            <w:r w:rsidR="003E7446" w:rsidRPr="00077274">
              <w:rPr>
                <w:rFonts w:ascii="Times New Roman" w:eastAsia="Times New Roman" w:hAnsi="Times New Roman" w:cs="Times New Roman"/>
                <w:lang w:eastAsia="lt-LT"/>
              </w:rPr>
              <w:t xml:space="preserve"> into at least three </w:t>
            </w:r>
            <w:r w:rsidR="003E7446" w:rsidRPr="003E7446">
              <w:rPr>
                <w:rFonts w:ascii="Times New Roman" w:eastAsia="Times New Roman" w:hAnsi="Times New Roman" w:cs="Times New Roman"/>
                <w:lang w:eastAsia="lt-LT"/>
              </w:rPr>
              <w:t>separate parts</w:t>
            </w:r>
            <w:r w:rsidR="008B7F06" w:rsidRPr="003E7446">
              <w:rPr>
                <w:rFonts w:ascii="Times New Roman" w:eastAsia="Times New Roman" w:hAnsi="Times New Roman" w:cs="Times New Roman"/>
                <w:lang w:eastAsia="lt-LT"/>
              </w:rPr>
              <w:t xml:space="preserve">. </w:t>
            </w:r>
            <w:r>
              <w:rPr>
                <w:rFonts w:ascii="Times New Roman" w:hAnsi="Times New Roman" w:cs="Times New Roman"/>
                <w:lang w:val="en-GB"/>
              </w:rPr>
              <w:t>The rooms protected by the alarm system must be divided into separate areas, with each area including all protected sections. Separate electrical power panels must be installed for the ESS equipment, to be mounted inside the ESS rooms, with power capacity selected according to the parameters of the installed ESS equipment. All ESS equipment (including cables) must be selected and adapted for operation in the environmental conditions where it will be installed and operated.</w:t>
            </w:r>
          </w:p>
        </w:tc>
      </w:tr>
      <w:tr w:rsidR="00505BB6" w14:paraId="102FFB32" w14:textId="77777777" w:rsidTr="7BB82D14">
        <w:tc>
          <w:tcPr>
            <w:tcW w:w="1838" w:type="dxa"/>
            <w:vMerge/>
          </w:tcPr>
          <w:p w14:paraId="6A05A809" w14:textId="77777777" w:rsidR="00505BB6" w:rsidRDefault="00505BB6" w:rsidP="007B3702"/>
        </w:tc>
        <w:tc>
          <w:tcPr>
            <w:tcW w:w="2268" w:type="dxa"/>
          </w:tcPr>
          <w:p w14:paraId="3BE08F4D" w14:textId="38B9C19B" w:rsidR="00505BB6" w:rsidRDefault="00505BB6" w:rsidP="00D3560B">
            <w:r>
              <w:rPr>
                <w:rFonts w:ascii="Times New Roman" w:eastAsia="Times New Roman" w:hAnsi="Times New Roman" w:cs="Times New Roman"/>
                <w:lang w:val="en-GB"/>
              </w:rPr>
              <w:t xml:space="preserve">Intrusion protection alarm system </w:t>
            </w:r>
          </w:p>
        </w:tc>
        <w:tc>
          <w:tcPr>
            <w:tcW w:w="9497" w:type="dxa"/>
          </w:tcPr>
          <w:p w14:paraId="2DCEF26A" w14:textId="02996D45" w:rsidR="00505BB6" w:rsidRPr="001E5F29" w:rsidRDefault="00505BB6" w:rsidP="008F6122">
            <w:r>
              <w:rPr>
                <w:rFonts w:ascii="Times New Roman" w:eastAsia="Times New Roman" w:hAnsi="Times New Roman" w:cs="Times New Roman"/>
                <w:lang w:val="en-GB"/>
              </w:rPr>
              <w:t xml:space="preserve">Designed for </w:t>
            </w:r>
            <w:r w:rsidRPr="008D28DB">
              <w:rPr>
                <w:rFonts w:ascii="Times New Roman" w:eastAsia="Times New Roman" w:hAnsi="Times New Roman" w:cs="Times New Roman"/>
                <w:lang w:val="en-GB"/>
              </w:rPr>
              <w:t>protecting rooms from unauthorized access and intrusion. This alarm system must notify the responsible security personnel (</w:t>
            </w:r>
            <w:r w:rsidR="008F6122" w:rsidRPr="008D28DB">
              <w:rPr>
                <w:rFonts w:ascii="Times New Roman" w:eastAsia="Times New Roman" w:hAnsi="Times New Roman" w:cs="Times New Roman"/>
                <w:lang w:val="en-GB"/>
              </w:rPr>
              <w:t>guardroom</w:t>
            </w:r>
            <w:r w:rsidRPr="008D28DB">
              <w:rPr>
                <w:rFonts w:ascii="Times New Roman" w:eastAsia="Times New Roman" w:hAnsi="Times New Roman" w:cs="Times New Roman"/>
                <w:lang w:val="en-GB"/>
              </w:rPr>
              <w:t xml:space="preserve">) about the intrusion or attack and must have an alarm signal (internal and external sirens). All alarm control (zone expansion) units must be installed in the alarm-protected rooms, in metal boxes, protected against sabotage (unauthorized opening and/or detachment from the wall) and must have backup power sources (batteries) to ensure the operation of the alarm (control (zone expansion) units) for at least 24 hours </w:t>
            </w:r>
            <w:r>
              <w:rPr>
                <w:rFonts w:ascii="Times New Roman" w:eastAsia="Times New Roman" w:hAnsi="Times New Roman" w:cs="Times New Roman"/>
                <w:lang w:val="en-GB"/>
              </w:rPr>
              <w:t>in the event of power failure. Testing of all intrusion alarm devices must be carried out according to the Lithuanian standard LST EN 50131-1 and ensure operation under conditions of at least security class 3 (EN50131-1 GR3) system.</w:t>
            </w:r>
          </w:p>
        </w:tc>
      </w:tr>
      <w:tr w:rsidR="00505BB6" w14:paraId="5B57C924" w14:textId="77777777" w:rsidTr="7BB82D14">
        <w:tc>
          <w:tcPr>
            <w:tcW w:w="1838" w:type="dxa"/>
            <w:vMerge/>
          </w:tcPr>
          <w:p w14:paraId="5A39BBE3" w14:textId="77777777" w:rsidR="00505BB6" w:rsidRDefault="00505BB6" w:rsidP="007B3702"/>
        </w:tc>
        <w:tc>
          <w:tcPr>
            <w:tcW w:w="2268" w:type="dxa"/>
          </w:tcPr>
          <w:p w14:paraId="757622DE" w14:textId="77777777" w:rsidR="00505BB6" w:rsidRDefault="00505BB6" w:rsidP="007B3702">
            <w:r>
              <w:rPr>
                <w:rFonts w:ascii="Times New Roman" w:eastAsia="Times New Roman" w:hAnsi="Times New Roman" w:cs="Times New Roman"/>
                <w:lang w:val="en-GB"/>
              </w:rPr>
              <w:t xml:space="preserve">Attack alarm system </w:t>
            </w:r>
          </w:p>
        </w:tc>
        <w:tc>
          <w:tcPr>
            <w:tcW w:w="9497" w:type="dxa"/>
          </w:tcPr>
          <w:p w14:paraId="19EF9FA8" w14:textId="33619647" w:rsidR="00A263D1" w:rsidRPr="00D955B0" w:rsidRDefault="00505BB6" w:rsidP="00AC04A2">
            <w:pPr>
              <w:rPr>
                <w:rFonts w:ascii="Times New Roman" w:eastAsia="Times New Roman" w:hAnsi="Times New Roman" w:cs="Times New Roman"/>
                <w:lang w:val="en-GB"/>
              </w:rPr>
            </w:pPr>
            <w:r>
              <w:rPr>
                <w:rFonts w:ascii="Times New Roman" w:eastAsia="Times New Roman" w:hAnsi="Times New Roman" w:cs="Times New Roman"/>
                <w:lang w:val="en-GB"/>
              </w:rPr>
              <w:t xml:space="preserve">Designed to generate an alarm signal in the event of an attack on a person in a room, the signal must be local (sirens) and transmitted to </w:t>
            </w:r>
            <w:r w:rsidR="00621209">
              <w:rPr>
                <w:rFonts w:ascii="Times New Roman" w:eastAsia="Times New Roman" w:hAnsi="Times New Roman" w:cs="Times New Roman"/>
                <w:lang w:val="en-GB"/>
              </w:rPr>
              <w:t>guardroom</w:t>
            </w:r>
            <w:r>
              <w:rPr>
                <w:rFonts w:ascii="Times New Roman" w:eastAsia="Times New Roman" w:hAnsi="Times New Roman" w:cs="Times New Roman"/>
                <w:lang w:val="en-GB"/>
              </w:rPr>
              <w:t>. Fixed-action (locks when activated and reset with a key) alarm buttons are to be installed.</w:t>
            </w:r>
          </w:p>
        </w:tc>
      </w:tr>
      <w:tr w:rsidR="00505BB6" w14:paraId="10590D0E" w14:textId="77777777" w:rsidTr="7BB82D14">
        <w:tc>
          <w:tcPr>
            <w:tcW w:w="1838" w:type="dxa"/>
            <w:vMerge/>
          </w:tcPr>
          <w:p w14:paraId="41C8F396" w14:textId="77777777" w:rsidR="00505BB6" w:rsidRDefault="00505BB6" w:rsidP="007B3702"/>
        </w:tc>
        <w:tc>
          <w:tcPr>
            <w:tcW w:w="2268" w:type="dxa"/>
          </w:tcPr>
          <w:p w14:paraId="73F368D2" w14:textId="77777777" w:rsidR="00505BB6" w:rsidRDefault="00505BB6" w:rsidP="007B3702">
            <w:r>
              <w:rPr>
                <w:rFonts w:ascii="Times New Roman" w:eastAsia="Times New Roman" w:hAnsi="Times New Roman" w:cs="Times New Roman"/>
                <w:lang w:val="en-GB"/>
              </w:rPr>
              <w:t>Access control system.</w:t>
            </w:r>
          </w:p>
        </w:tc>
        <w:tc>
          <w:tcPr>
            <w:tcW w:w="9497" w:type="dxa"/>
          </w:tcPr>
          <w:p w14:paraId="2592674B" w14:textId="77777777" w:rsidR="00505BB6" w:rsidRPr="001E5F29" w:rsidRDefault="00505BB6" w:rsidP="007B3702">
            <w:pPr>
              <w:jc w:val="both"/>
              <w:rPr>
                <w:rFonts w:ascii="Times New Roman" w:eastAsia="Times New Roman" w:hAnsi="Times New Roman" w:cs="Times New Roman"/>
              </w:rPr>
            </w:pPr>
            <w:r>
              <w:rPr>
                <w:rFonts w:ascii="Times New Roman" w:eastAsia="Times New Roman" w:hAnsi="Times New Roman" w:cs="Times New Roman"/>
                <w:lang w:val="en-GB"/>
              </w:rPr>
              <w:t xml:space="preserve">The system limits access to the site and its individual parts (rooms), identifies individuals entering and leaving, and registers entry/exit times. The system must be integrated with the intrusion and attack protection system. All access control management units must be installed in alarm-protected rooms, in metal boxes, protected against sabotage (unauthorized opening and/or detachment from the wall) and must have backup power sources (batteries) to ensure the operation of the access control system for at least 24 hours in the event of power failure. </w:t>
            </w:r>
          </w:p>
          <w:p w14:paraId="137C1859" w14:textId="77777777" w:rsidR="00505BB6" w:rsidRPr="001E5F29" w:rsidRDefault="00505BB6" w:rsidP="007B3702">
            <w:pPr>
              <w:jc w:val="both"/>
              <w:rPr>
                <w:rFonts w:ascii="Times New Roman" w:eastAsia="Times New Roman" w:hAnsi="Times New Roman" w:cs="Times New Roman"/>
              </w:rPr>
            </w:pPr>
            <w:r>
              <w:rPr>
                <w:rFonts w:ascii="Times New Roman" w:hAnsi="Times New Roman" w:cs="Times New Roman"/>
                <w:lang w:val="en-GB"/>
              </w:rPr>
              <w:t>The access control card readers must support an OSDP (or equivalent) protocol interface. The readers must operate with cards that meet or exceed the MIFARE DESFire EV2 standard. The working scan frequency of the readers must be 13.56 MHz for personnel access to rooms and UHF (865-868 MHz) for vehicle tracking. The access control system cards must work at both of the specified frequencies.</w:t>
            </w:r>
          </w:p>
          <w:p w14:paraId="692CC64E" w14:textId="6091653B" w:rsidR="00A263D1" w:rsidRPr="00D955B0" w:rsidRDefault="005701D0" w:rsidP="002C188D">
            <w:pPr>
              <w:jc w:val="both"/>
              <w:rPr>
                <w:rFonts w:ascii="Times New Roman" w:hAnsi="Times New Roman" w:cs="Times New Roman"/>
                <w:lang w:val="en-GB"/>
              </w:rPr>
            </w:pPr>
            <w:r>
              <w:rPr>
                <w:rFonts w:ascii="Times New Roman" w:hAnsi="Times New Roman" w:cs="Times New Roman"/>
                <w:lang w:val="en-GB"/>
              </w:rPr>
              <w:t>The security officer</w:t>
            </w:r>
            <w:r w:rsidR="00505BB6">
              <w:rPr>
                <w:rFonts w:ascii="Times New Roman" w:hAnsi="Times New Roman" w:cs="Times New Roman"/>
                <w:lang w:val="en-GB"/>
              </w:rPr>
              <w:t>s ESS administration workstation</w:t>
            </w:r>
            <w:r>
              <w:rPr>
                <w:rFonts w:ascii="Times New Roman" w:hAnsi="Times New Roman" w:cs="Times New Roman"/>
                <w:lang w:val="en-GB"/>
              </w:rPr>
              <w:t>s</w:t>
            </w:r>
            <w:r w:rsidR="00505BB6">
              <w:rPr>
                <w:rFonts w:ascii="Times New Roman" w:hAnsi="Times New Roman" w:cs="Times New Roman"/>
                <w:lang w:val="en-GB"/>
              </w:rPr>
              <w:t xml:space="preserve"> must be equipped with the ability to manage access control </w:t>
            </w:r>
            <w:r w:rsidR="00505BB6" w:rsidRPr="0078707A">
              <w:rPr>
                <w:rFonts w:ascii="Times New Roman" w:hAnsi="Times New Roman" w:cs="Times New Roman"/>
                <w:lang w:val="en-GB"/>
              </w:rPr>
              <w:t xml:space="preserve">cards (including system enrolment) and a card image printer with all necessary software. At least </w:t>
            </w:r>
            <w:r w:rsidR="0078707A" w:rsidRPr="0078707A">
              <w:rPr>
                <w:rFonts w:ascii="Times New Roman" w:hAnsi="Times New Roman" w:cs="Times New Roman"/>
                <w:lang w:val="en-GB"/>
              </w:rPr>
              <w:t>2000 units</w:t>
            </w:r>
            <w:r w:rsidR="00505BB6" w:rsidRPr="0078707A">
              <w:rPr>
                <w:rFonts w:ascii="Times New Roman" w:hAnsi="Times New Roman" w:cs="Times New Roman"/>
                <w:lang w:val="en-GB"/>
              </w:rPr>
              <w:t xml:space="preserve">. access </w:t>
            </w:r>
            <w:r w:rsidR="00505BB6">
              <w:rPr>
                <w:rFonts w:ascii="Times New Roman" w:hAnsi="Times New Roman" w:cs="Times New Roman"/>
                <w:lang w:val="en-GB"/>
              </w:rPr>
              <w:t>control cards must be provided, which must be entered into the system.</w:t>
            </w:r>
          </w:p>
        </w:tc>
      </w:tr>
      <w:tr w:rsidR="00505BB6" w14:paraId="184599AA" w14:textId="77777777" w:rsidTr="7BB82D14">
        <w:tc>
          <w:tcPr>
            <w:tcW w:w="1838" w:type="dxa"/>
            <w:vMerge/>
          </w:tcPr>
          <w:p w14:paraId="72A3D3EC" w14:textId="77777777" w:rsidR="00505BB6" w:rsidRDefault="00505BB6" w:rsidP="007B3702"/>
        </w:tc>
        <w:tc>
          <w:tcPr>
            <w:tcW w:w="2268" w:type="dxa"/>
          </w:tcPr>
          <w:p w14:paraId="3C09C6B8" w14:textId="77777777" w:rsidR="00505BB6" w:rsidRDefault="00505BB6" w:rsidP="007B3702">
            <w:r>
              <w:rPr>
                <w:rFonts w:ascii="Times New Roman" w:eastAsia="Times New Roman" w:hAnsi="Times New Roman" w:cs="Times New Roman"/>
                <w:lang w:val="en-GB"/>
              </w:rPr>
              <w:t>Closed-circuit video surveillance system</w:t>
            </w:r>
          </w:p>
        </w:tc>
        <w:tc>
          <w:tcPr>
            <w:tcW w:w="9497" w:type="dxa"/>
          </w:tcPr>
          <w:p w14:paraId="29873319" w14:textId="66E5D2E0" w:rsidR="00EF7675" w:rsidRPr="00EF7675" w:rsidRDefault="00505BB6" w:rsidP="00EF7675">
            <w:pPr>
              <w:rPr>
                <w:rFonts w:ascii="Times New Roman" w:hAnsi="Times New Roman" w:cs="Times New Roman"/>
              </w:rPr>
            </w:pPr>
            <w:r>
              <w:rPr>
                <w:rFonts w:ascii="Times New Roman" w:hAnsi="Times New Roman" w:cs="Times New Roman"/>
                <w:lang w:val="en-GB"/>
              </w:rPr>
              <w:t>Designed to monitor protected sites (rooms) and record (archive) the monitored video. (24/7). The video surveillance systems must have video analysis functions (at least four different settings), which automatically generate signals when a violator enters the monitored area, and the video must be transmitted to the security personnel responsible for the protection of the site –</w:t>
            </w:r>
            <w:r w:rsidR="004E1135">
              <w:rPr>
                <w:rFonts w:ascii="Times New Roman" w:hAnsi="Times New Roman" w:cs="Times New Roman"/>
                <w:lang w:val="en-GB"/>
              </w:rPr>
              <w:t xml:space="preserve"> </w:t>
            </w:r>
            <w:r>
              <w:rPr>
                <w:rFonts w:ascii="Times New Roman" w:hAnsi="Times New Roman" w:cs="Times New Roman"/>
                <w:lang w:val="en-GB"/>
              </w:rPr>
              <w:t xml:space="preserve">the </w:t>
            </w:r>
            <w:r w:rsidR="00872609">
              <w:rPr>
                <w:rFonts w:ascii="Times New Roman" w:hAnsi="Times New Roman" w:cs="Times New Roman"/>
                <w:lang w:val="en-GB"/>
              </w:rPr>
              <w:t>guardroom</w:t>
            </w:r>
            <w:r>
              <w:rPr>
                <w:rFonts w:ascii="Times New Roman" w:hAnsi="Times New Roman" w:cs="Times New Roman"/>
                <w:lang w:val="en-GB"/>
              </w:rPr>
              <w:t xml:space="preserve">. The system must consist of a digital video recording/archiving device, stationary and controlled digital IP video cameras, which must capture colour images and must be equipped with infrared lighting. The video cameras inside the buildings, which capture exits/entrances, must be aligned in such a way that it is easy to identify persons who enter the camera’s field of view. The number of video monitors in </w:t>
            </w:r>
            <w:r w:rsidR="00872609">
              <w:rPr>
                <w:rFonts w:ascii="Times New Roman" w:hAnsi="Times New Roman" w:cs="Times New Roman"/>
                <w:lang w:val="en-GB"/>
              </w:rPr>
              <w:t>guardrooms</w:t>
            </w:r>
            <w:r>
              <w:rPr>
                <w:rFonts w:ascii="Times New Roman" w:hAnsi="Times New Roman" w:cs="Times New Roman"/>
                <w:lang w:val="en-GB"/>
              </w:rPr>
              <w:t xml:space="preserve"> must be selected based on the number of cameras and monitored Facilities. The video recordings must be stored for at least 30 days, and when required, there must be the possibility to transfer data from the archive to an additional storage device. The video surveillance systems must have a backup power source (UPS) to ensure the operation of the entire video surveillance system for at least 1 hour in the event of power failure. All uninterruptible power supplies (UPS) must be connected in a bypass configuration using the corresponding equipment specified by the manufacturer (as well as the uninterruptible power supply).</w:t>
            </w:r>
          </w:p>
          <w:p w14:paraId="4283BDF5" w14:textId="160EF81D" w:rsidR="00DD6E11" w:rsidRPr="00301BDE" w:rsidRDefault="00505BB6" w:rsidP="002C188D">
            <w:pPr>
              <w:rPr>
                <w:rFonts w:ascii="Times New Roman" w:eastAsia="Times New Roman" w:hAnsi="Times New Roman" w:cs="Times New Roman"/>
                <w:lang w:val="en-GB"/>
              </w:rPr>
            </w:pPr>
            <w:r>
              <w:rPr>
                <w:rFonts w:ascii="Times New Roman" w:eastAsia="Times New Roman" w:hAnsi="Times New Roman" w:cs="Times New Roman"/>
                <w:lang w:val="en-GB"/>
              </w:rPr>
              <w:t>The video surveillance system must comply with the Lithuanian standard LST EN 62676 (the security class is selected during the design proposal coordination process) and meet the CE (EU) conformity and marking requirements</w:t>
            </w:r>
          </w:p>
        </w:tc>
      </w:tr>
      <w:tr w:rsidR="0081677D" w14:paraId="42CBE582" w14:textId="77777777" w:rsidTr="7BB82D14">
        <w:tc>
          <w:tcPr>
            <w:tcW w:w="1838" w:type="dxa"/>
            <w:vMerge/>
          </w:tcPr>
          <w:p w14:paraId="05E49AC0" w14:textId="77777777" w:rsidR="0081677D" w:rsidRDefault="0081677D" w:rsidP="0081677D"/>
        </w:tc>
        <w:tc>
          <w:tcPr>
            <w:tcW w:w="2268" w:type="dxa"/>
          </w:tcPr>
          <w:p w14:paraId="2E116F46" w14:textId="25C79C78" w:rsidR="0081677D" w:rsidRDefault="0081677D" w:rsidP="0081677D">
            <w:pPr>
              <w:rPr>
                <w:rFonts w:ascii="Times New Roman" w:hAnsi="Times New Roman" w:cs="Times New Roman"/>
              </w:rPr>
            </w:pPr>
            <w:r>
              <w:rPr>
                <w:rFonts w:ascii="Times New Roman" w:hAnsi="Times New Roman" w:cs="Times New Roman"/>
                <w:lang w:val="en-GB"/>
              </w:rPr>
              <w:t>ESS remote workstation requirements</w:t>
            </w:r>
          </w:p>
        </w:tc>
        <w:tc>
          <w:tcPr>
            <w:tcW w:w="9497" w:type="dxa"/>
          </w:tcPr>
          <w:p w14:paraId="6DE69AC2" w14:textId="658F16B0" w:rsidR="00294BD8" w:rsidRPr="00D955B0" w:rsidRDefault="00573892" w:rsidP="00797FC3">
            <w:pPr>
              <w:rPr>
                <w:rFonts w:ascii="Times New Roman" w:eastAsia="Times New Roman" w:hAnsi="Times New Roman" w:cs="Times New Roman"/>
                <w:lang w:val="en-GB"/>
              </w:rPr>
            </w:pPr>
            <w:r w:rsidRPr="00294BD8">
              <w:rPr>
                <w:rFonts w:ascii="Times New Roman" w:eastAsia="Times New Roman" w:hAnsi="Times New Roman" w:cs="Times New Roman"/>
                <w:lang w:val="en-GB"/>
              </w:rPr>
              <w:t>All workstation equipment (computers, monitors, and other necessary equipment) must be adapted for co</w:t>
            </w:r>
            <w:r w:rsidR="00D57C79">
              <w:rPr>
                <w:rFonts w:ascii="Times New Roman" w:eastAsia="Times New Roman" w:hAnsi="Times New Roman" w:cs="Times New Roman"/>
                <w:lang w:val="en-GB"/>
              </w:rPr>
              <w:t xml:space="preserve">ntinuous operation (24/7 mode) and </w:t>
            </w:r>
            <w:r w:rsidR="00D57C79" w:rsidRPr="00D57C79">
              <w:rPr>
                <w:rFonts w:ascii="Times New Roman" w:eastAsia="Times New Roman" w:hAnsi="Times New Roman" w:cs="Times New Roman"/>
                <w:lang w:val="en-GB"/>
              </w:rPr>
              <w:t xml:space="preserve">have to </w:t>
            </w:r>
            <w:r w:rsidR="00D57C79" w:rsidRPr="00D57C79">
              <w:rPr>
                <w:rFonts w:ascii="Times New Roman" w:eastAsia="Times New Roman" w:hAnsi="Times New Roman" w:cs="Times New Roman"/>
              </w:rPr>
              <w:t>have</w:t>
            </w:r>
            <w:r w:rsidR="00294BD8" w:rsidRPr="00D57C79">
              <w:rPr>
                <w:rFonts w:ascii="Times New Roman" w:eastAsia="Times New Roman" w:hAnsi="Times New Roman" w:cs="Times New Roman"/>
                <w:lang w:eastAsia="lt-LT"/>
              </w:rPr>
              <w:t xml:space="preserve"> </w:t>
            </w:r>
            <w:r w:rsidR="007B3413">
              <w:rPr>
                <w:rFonts w:ascii="Times New Roman" w:eastAsia="Times New Roman" w:hAnsi="Times New Roman" w:cs="Times New Roman"/>
                <w:lang w:eastAsia="lt-LT"/>
              </w:rPr>
              <w:t>uninterruptable power supply</w:t>
            </w:r>
            <w:r w:rsidR="00294BD8" w:rsidRPr="00D57C79">
              <w:rPr>
                <w:rFonts w:ascii="Times New Roman" w:eastAsia="Times New Roman" w:hAnsi="Times New Roman" w:cs="Times New Roman"/>
                <w:lang w:val="lt-LT" w:eastAsia="lt-LT"/>
              </w:rPr>
              <w:t xml:space="preserve"> </w:t>
            </w:r>
            <w:r w:rsidR="005C7F09">
              <w:rPr>
                <w:rFonts w:ascii="Times New Roman" w:eastAsia="Times New Roman" w:hAnsi="Times New Roman" w:cs="Times New Roman"/>
                <w:lang w:val="lt-LT" w:eastAsia="lt-LT"/>
              </w:rPr>
              <w:t>(</w:t>
            </w:r>
            <w:r w:rsidR="005C7F09" w:rsidRPr="005C7F09">
              <w:rPr>
                <w:rFonts w:ascii="Times New Roman" w:eastAsia="Times New Roman" w:hAnsi="Times New Roman" w:cs="Times New Roman"/>
                <w:lang w:eastAsia="lt-LT"/>
              </w:rPr>
              <w:t>UPS) which will provide</w:t>
            </w:r>
            <w:r w:rsidR="00294BD8" w:rsidRPr="00D8483D">
              <w:rPr>
                <w:rFonts w:ascii="Times New Roman" w:eastAsia="Times New Roman" w:hAnsi="Times New Roman" w:cs="Times New Roman"/>
                <w:color w:val="0070C0"/>
                <w:lang w:val="lt-LT" w:eastAsia="lt-LT"/>
              </w:rPr>
              <w:t xml:space="preserve"> </w:t>
            </w:r>
            <w:r w:rsidR="00E73773" w:rsidRPr="00E73773">
              <w:rPr>
                <w:rFonts w:ascii="Times New Roman" w:eastAsia="Times New Roman" w:hAnsi="Times New Roman" w:cs="Times New Roman"/>
                <w:lang w:eastAsia="lt-LT"/>
              </w:rPr>
              <w:t>remote</w:t>
            </w:r>
            <w:r w:rsidR="00E73773">
              <w:rPr>
                <w:rFonts w:ascii="Times New Roman" w:eastAsia="Times New Roman" w:hAnsi="Times New Roman" w:cs="Times New Roman"/>
                <w:lang w:eastAsia="lt-LT"/>
              </w:rPr>
              <w:t xml:space="preserve"> </w:t>
            </w:r>
            <w:r w:rsidR="00E73773" w:rsidRPr="00E73773">
              <w:rPr>
                <w:rFonts w:ascii="Times New Roman" w:eastAsia="Times New Roman" w:hAnsi="Times New Roman" w:cs="Times New Roman"/>
                <w:lang w:eastAsia="lt-LT"/>
              </w:rPr>
              <w:t>workplace work at least 1 hour</w:t>
            </w:r>
            <w:r w:rsidR="00AA1434">
              <w:rPr>
                <w:rFonts w:ascii="Times New Roman" w:eastAsia="Times New Roman" w:hAnsi="Times New Roman" w:cs="Times New Roman"/>
                <w:lang w:eastAsia="lt-LT"/>
              </w:rPr>
              <w:t xml:space="preserve"> </w:t>
            </w:r>
            <w:r w:rsidR="00AA1434" w:rsidRPr="00AA1434">
              <w:rPr>
                <w:rFonts w:ascii="Times New Roman" w:eastAsia="Times New Roman" w:hAnsi="Times New Roman" w:cs="Times New Roman"/>
                <w:lang w:eastAsia="lt-LT"/>
              </w:rPr>
              <w:t>after</w:t>
            </w:r>
            <w:r w:rsidR="00294BD8" w:rsidRPr="00AA1434">
              <w:rPr>
                <w:rFonts w:ascii="Times New Roman" w:eastAsia="Times New Roman" w:hAnsi="Times New Roman" w:cs="Times New Roman"/>
                <w:lang w:val="lt-LT" w:eastAsia="lt-LT"/>
              </w:rPr>
              <w:t xml:space="preserve"> </w:t>
            </w:r>
            <w:r w:rsidR="00AA1434" w:rsidRPr="00AA1434">
              <w:rPr>
                <w:rFonts w:ascii="Times New Roman" w:eastAsia="Times New Roman" w:hAnsi="Times New Roman" w:cs="Times New Roman"/>
                <w:lang w:eastAsia="lt-LT"/>
              </w:rPr>
              <w:t xml:space="preserve">power supply </w:t>
            </w:r>
            <w:r w:rsidR="00AA1434" w:rsidRPr="00DD6E11">
              <w:rPr>
                <w:rFonts w:ascii="Times New Roman" w:eastAsia="Times New Roman" w:hAnsi="Times New Roman" w:cs="Times New Roman"/>
                <w:lang w:eastAsia="lt-LT"/>
              </w:rPr>
              <w:t>outage</w:t>
            </w:r>
            <w:r w:rsidR="00294BD8" w:rsidRPr="00DD6E11">
              <w:rPr>
                <w:rFonts w:ascii="Times New Roman" w:eastAsia="Times New Roman" w:hAnsi="Times New Roman" w:cs="Times New Roman"/>
                <w:lang w:val="lt-LT" w:eastAsia="lt-LT"/>
              </w:rPr>
              <w:t xml:space="preserve"> </w:t>
            </w:r>
            <w:r w:rsidR="00DD6E11" w:rsidRPr="00DD6E11">
              <w:rPr>
                <w:rFonts w:ascii="Times New Roman" w:eastAsia="Times New Roman" w:hAnsi="Times New Roman" w:cs="Times New Roman"/>
                <w:lang w:val="lt-LT" w:eastAsia="lt-LT"/>
              </w:rPr>
              <w:t>(</w:t>
            </w:r>
            <w:r w:rsidR="00DD6E11" w:rsidRPr="00DD6E11">
              <w:rPr>
                <w:rFonts w:ascii="Times New Roman" w:eastAsia="Times New Roman" w:hAnsi="Times New Roman" w:cs="Times New Roman"/>
                <w:lang w:eastAsia="lt-LT"/>
              </w:rPr>
              <w:t xml:space="preserve">uninterruptable </w:t>
            </w:r>
            <w:r w:rsidR="00DD6E11">
              <w:rPr>
                <w:rFonts w:ascii="Times New Roman" w:eastAsia="Times New Roman" w:hAnsi="Times New Roman" w:cs="Times New Roman"/>
                <w:lang w:eastAsia="lt-LT"/>
              </w:rPr>
              <w:t>power supply</w:t>
            </w:r>
            <w:r w:rsidR="00DD6E11" w:rsidRPr="00D57C79">
              <w:rPr>
                <w:rFonts w:ascii="Times New Roman" w:eastAsia="Times New Roman" w:hAnsi="Times New Roman" w:cs="Times New Roman"/>
                <w:lang w:val="lt-LT" w:eastAsia="lt-LT"/>
              </w:rPr>
              <w:t xml:space="preserve"> </w:t>
            </w:r>
            <w:r w:rsidR="00DD6E11">
              <w:rPr>
                <w:rFonts w:ascii="Times New Roman" w:eastAsia="Times New Roman" w:hAnsi="Times New Roman" w:cs="Times New Roman"/>
                <w:lang w:val="lt-LT" w:eastAsia="lt-LT"/>
              </w:rPr>
              <w:t>(</w:t>
            </w:r>
            <w:r w:rsidR="00DD6E11" w:rsidRPr="00DD6E11">
              <w:rPr>
                <w:rFonts w:ascii="Times New Roman" w:eastAsia="Times New Roman" w:hAnsi="Times New Roman" w:cs="Times New Roman"/>
                <w:lang w:eastAsia="lt-LT"/>
              </w:rPr>
              <w:t>UPS)</w:t>
            </w:r>
            <w:r w:rsidR="00294BD8" w:rsidRPr="00DD6E11">
              <w:rPr>
                <w:rFonts w:ascii="Times New Roman" w:eastAsia="Times New Roman" w:hAnsi="Times New Roman" w:cs="Times New Roman"/>
                <w:lang w:eastAsia="lt-LT"/>
              </w:rPr>
              <w:t xml:space="preserve"> </w:t>
            </w:r>
            <w:r w:rsidR="00DD6E11" w:rsidRPr="00DD6E11">
              <w:rPr>
                <w:rFonts w:ascii="Times New Roman" w:eastAsia="Times New Roman" w:hAnsi="Times New Roman" w:cs="Times New Roman"/>
                <w:lang w:eastAsia="lt-LT"/>
              </w:rPr>
              <w:t>installed in ESS switchboard room</w:t>
            </w:r>
            <w:r w:rsidR="00294BD8" w:rsidRPr="00DD6E11">
              <w:rPr>
                <w:rFonts w:ascii="Times New Roman" w:eastAsia="Times New Roman" w:hAnsi="Times New Roman" w:cs="Times New Roman"/>
                <w:lang w:eastAsia="lt-LT"/>
              </w:rPr>
              <w:t>).</w:t>
            </w:r>
            <w:r w:rsidR="00835AA5">
              <w:rPr>
                <w:rFonts w:ascii="Times New Roman" w:eastAsia="Times New Roman" w:hAnsi="Times New Roman" w:cs="Times New Roman"/>
                <w:lang w:eastAsia="lt-LT"/>
              </w:rPr>
              <w:t xml:space="preserve"> </w:t>
            </w:r>
            <w:r w:rsidR="00835AA5" w:rsidRPr="00835AA5">
              <w:rPr>
                <w:rFonts w:ascii="Times New Roman" w:eastAsia="Times New Roman" w:hAnsi="Times New Roman" w:cs="Times New Roman"/>
                <w:lang w:eastAsia="lt-LT"/>
              </w:rPr>
              <w:t>Guardrooms are provided with</w:t>
            </w:r>
            <w:r w:rsidR="00294BD8" w:rsidRPr="00835AA5">
              <w:rPr>
                <w:rFonts w:ascii="Times New Roman" w:eastAsia="Times New Roman" w:hAnsi="Times New Roman" w:cs="Times New Roman"/>
                <w:lang w:val="lt-LT" w:eastAsia="lt-LT"/>
              </w:rPr>
              <w:t xml:space="preserve"> </w:t>
            </w:r>
            <w:r w:rsidRPr="00294BD8">
              <w:rPr>
                <w:rFonts w:ascii="Times New Roman" w:eastAsia="Times New Roman" w:hAnsi="Times New Roman" w:cs="Times New Roman"/>
                <w:lang w:val="en-GB"/>
              </w:rPr>
              <w:t xml:space="preserve">at least 2 units of monitors with a minimum diagonal of 50 inches and at least 2 units with a minimum diagonal of 27 inches, as well as at least 2 computers. In the staff </w:t>
            </w:r>
            <w:r w:rsidR="00B1707A" w:rsidRPr="00294BD8">
              <w:rPr>
                <w:rFonts w:ascii="Times New Roman" w:eastAsia="Times New Roman" w:hAnsi="Times New Roman" w:cs="Times New Roman"/>
                <w:lang w:val="en-GB"/>
              </w:rPr>
              <w:t>guardrooms</w:t>
            </w:r>
            <w:r w:rsidRPr="00294BD8">
              <w:rPr>
                <w:rFonts w:ascii="Times New Roman" w:eastAsia="Times New Roman" w:hAnsi="Times New Roman" w:cs="Times New Roman"/>
                <w:lang w:val="en-GB"/>
              </w:rPr>
              <w:t xml:space="preserve">, it is planned to </w:t>
            </w:r>
            <w:r w:rsidR="00B1707A" w:rsidRPr="00294BD8">
              <w:rPr>
                <w:rFonts w:ascii="Times New Roman" w:eastAsia="Times New Roman" w:hAnsi="Times New Roman" w:cs="Times New Roman"/>
                <w:lang w:val="en-GB"/>
              </w:rPr>
              <w:t>have</w:t>
            </w:r>
            <w:r w:rsidRPr="00294BD8">
              <w:rPr>
                <w:rFonts w:ascii="Times New Roman" w:eastAsia="Times New Roman" w:hAnsi="Times New Roman" w:cs="Times New Roman"/>
                <w:lang w:val="en-GB"/>
              </w:rPr>
              <w:t xml:space="preserve"> at least 4 units of monitors with a minimum diagonal of 50 inches and at least 4 units with a minimum diagonal of 27 inches, as well as at least 2 computers, with signal control keyboards for all protected Facilities. In the ESS administration workstation rooms for the Facility’s security officers, it is planned to have: at least 1 unit of monitors with a minimum diagonal of 27 inches and 1 computer. Access to rooms where ESS remote workstations are installed must be controlled by the access control system. </w:t>
            </w:r>
          </w:p>
        </w:tc>
      </w:tr>
      <w:tr w:rsidR="0081677D" w14:paraId="0DF8BCA8" w14:textId="77777777" w:rsidTr="7BB82D14">
        <w:tc>
          <w:tcPr>
            <w:tcW w:w="1838" w:type="dxa"/>
            <w:vMerge/>
          </w:tcPr>
          <w:p w14:paraId="0D0B940D" w14:textId="77777777" w:rsidR="0081677D" w:rsidRDefault="0081677D" w:rsidP="0081677D"/>
        </w:tc>
        <w:tc>
          <w:tcPr>
            <w:tcW w:w="2268" w:type="dxa"/>
          </w:tcPr>
          <w:p w14:paraId="4D6BEFD8" w14:textId="77777777" w:rsidR="0081677D" w:rsidRPr="005B55B3" w:rsidRDefault="0081677D" w:rsidP="0081677D">
            <w:pPr>
              <w:rPr>
                <w:rFonts w:ascii="Times New Roman" w:hAnsi="Times New Roman" w:cs="Times New Roman"/>
              </w:rPr>
            </w:pPr>
            <w:r>
              <w:rPr>
                <w:rFonts w:ascii="Times New Roman" w:hAnsi="Times New Roman" w:cs="Times New Roman"/>
                <w:lang w:val="en-GB"/>
              </w:rPr>
              <w:t>ESS software requirements</w:t>
            </w:r>
          </w:p>
        </w:tc>
        <w:tc>
          <w:tcPr>
            <w:tcW w:w="9497" w:type="dxa"/>
          </w:tcPr>
          <w:p w14:paraId="421F0635" w14:textId="6639D360" w:rsidR="00294BD8" w:rsidRPr="00D955B0" w:rsidRDefault="0081677D" w:rsidP="006C64E5">
            <w:pPr>
              <w:rPr>
                <w:rFonts w:ascii="Times New Roman" w:hAnsi="Times New Roman" w:cs="Times New Roman"/>
                <w:lang w:val="en-GB"/>
              </w:rPr>
            </w:pPr>
            <w:r>
              <w:rPr>
                <w:rFonts w:ascii="Times New Roman" w:hAnsi="Times New Roman" w:cs="Times New Roman"/>
                <w:lang w:val="en-GB"/>
              </w:rPr>
              <w:t>Configuration and programming of all systems must be coordinated with the representativ</w:t>
            </w:r>
            <w:r w:rsidR="00D955B0">
              <w:rPr>
                <w:rFonts w:ascii="Times New Roman" w:hAnsi="Times New Roman" w:cs="Times New Roman"/>
                <w:lang w:val="en-GB"/>
              </w:rPr>
              <w:t xml:space="preserve">es of the Public Entity (KAM). </w:t>
            </w:r>
          </w:p>
        </w:tc>
      </w:tr>
      <w:tr w:rsidR="0081677D" w14:paraId="4FE3FA23" w14:textId="77777777" w:rsidTr="7BB82D14">
        <w:tc>
          <w:tcPr>
            <w:tcW w:w="1838" w:type="dxa"/>
            <w:vMerge w:val="restart"/>
          </w:tcPr>
          <w:p w14:paraId="2AA03E61" w14:textId="1F1B98A4" w:rsidR="0081677D" w:rsidRDefault="002A1467" w:rsidP="0081677D">
            <w:r>
              <w:rPr>
                <w:rFonts w:ascii="Times New Roman" w:eastAsia="Times New Roman" w:hAnsi="Times New Roman" w:cs="Times New Roman"/>
                <w:b/>
                <w:bCs/>
                <w:lang w:val="en-GB"/>
              </w:rPr>
              <w:t>ES</w:t>
            </w:r>
            <w:r w:rsidR="0081677D">
              <w:rPr>
                <w:rFonts w:ascii="Times New Roman" w:eastAsia="Times New Roman" w:hAnsi="Times New Roman" w:cs="Times New Roman"/>
                <w:b/>
                <w:bCs/>
                <w:lang w:val="en-GB"/>
              </w:rPr>
              <w:t>S territory</w:t>
            </w:r>
          </w:p>
        </w:tc>
        <w:tc>
          <w:tcPr>
            <w:tcW w:w="2268" w:type="dxa"/>
          </w:tcPr>
          <w:p w14:paraId="3C94FA9C" w14:textId="77777777" w:rsidR="0081677D" w:rsidRPr="009E0A06" w:rsidRDefault="0081677D" w:rsidP="0081677D">
            <w:r w:rsidRPr="009E0A06">
              <w:rPr>
                <w:rFonts w:ascii="Times New Roman" w:eastAsia="Times New Roman" w:hAnsi="Times New Roman" w:cs="Times New Roman"/>
                <w:lang w:val="en-GB"/>
              </w:rPr>
              <w:t>Access control system.</w:t>
            </w:r>
          </w:p>
        </w:tc>
        <w:tc>
          <w:tcPr>
            <w:tcW w:w="9497" w:type="dxa"/>
          </w:tcPr>
          <w:p w14:paraId="17B061AF" w14:textId="206F590A" w:rsidR="0069279A" w:rsidRPr="00802E6C" w:rsidRDefault="0081677D" w:rsidP="009E0A06">
            <w:pPr>
              <w:rPr>
                <w:rFonts w:ascii="Times New Roman" w:eastAsia="Times New Roman" w:hAnsi="Times New Roman" w:cs="Times New Roman"/>
                <w:lang w:val="en-GB"/>
              </w:rPr>
            </w:pPr>
            <w:r w:rsidRPr="009E0A06">
              <w:rPr>
                <w:rFonts w:ascii="Times New Roman" w:eastAsia="Times New Roman" w:hAnsi="Times New Roman" w:cs="Times New Roman"/>
                <w:lang w:val="en-GB"/>
              </w:rPr>
              <w:t>Controlled entry and exit of individuals (entry and exit of vehicles) to/from the territory must be monitored by card readers, and the event time must be registered in the system.</w:t>
            </w:r>
            <w:r w:rsidR="009E0A06" w:rsidRPr="009E0A06">
              <w:rPr>
                <w:rFonts w:ascii="Times New Roman" w:eastAsia="Times New Roman" w:hAnsi="Times New Roman" w:cs="Times New Roman"/>
                <w:lang w:val="en-GB"/>
              </w:rPr>
              <w:t xml:space="preserve"> Additionally must be installed numbers reading system </w:t>
            </w:r>
            <w:r w:rsidR="009E0A06">
              <w:rPr>
                <w:rFonts w:ascii="Times New Roman" w:eastAsia="Times New Roman" w:hAnsi="Times New Roman" w:cs="Times New Roman"/>
                <w:lang w:val="en-GB"/>
              </w:rPr>
              <w:t xml:space="preserve">for </w:t>
            </w:r>
            <w:r w:rsidR="009E0A06" w:rsidRPr="009E0A06">
              <w:rPr>
                <w:rFonts w:ascii="Times New Roman" w:eastAsia="Times New Roman" w:hAnsi="Times New Roman" w:cs="Times New Roman"/>
                <w:lang w:val="en-GB"/>
              </w:rPr>
              <w:t>entering and leaving</w:t>
            </w:r>
            <w:r w:rsidR="009E0A06" w:rsidRPr="009E0A06">
              <w:rPr>
                <w:rFonts w:ascii="Times New Roman" w:eastAsia="Times New Roman" w:hAnsi="Times New Roman" w:cs="Times New Roman"/>
                <w:lang w:val="en-GB"/>
              </w:rPr>
              <w:t xml:space="preserve"> </w:t>
            </w:r>
            <w:r w:rsidR="009E0A06" w:rsidRPr="009E0A06">
              <w:rPr>
                <w:rFonts w:ascii="Times New Roman" w:eastAsia="Times New Roman" w:hAnsi="Times New Roman" w:cs="Times New Roman"/>
                <w:lang w:val="en-GB"/>
              </w:rPr>
              <w:t>vehicle</w:t>
            </w:r>
            <w:r w:rsidR="009E0A06">
              <w:rPr>
                <w:rFonts w:ascii="Times New Roman" w:eastAsia="Times New Roman" w:hAnsi="Times New Roman" w:cs="Times New Roman"/>
                <w:lang w:val="en-GB"/>
              </w:rPr>
              <w:t>s</w:t>
            </w:r>
            <w:r w:rsidR="009E0A06" w:rsidRPr="009E0A06">
              <w:rPr>
                <w:rFonts w:ascii="Times New Roman" w:eastAsia="Times New Roman" w:hAnsi="Times New Roman" w:cs="Times New Roman"/>
                <w:lang w:val="en-GB"/>
              </w:rPr>
              <w:t xml:space="preserve"> </w:t>
            </w:r>
            <w:r w:rsidR="009E0A06" w:rsidRPr="009E0A06">
              <w:rPr>
                <w:rFonts w:ascii="Times New Roman" w:eastAsia="Times New Roman" w:hAnsi="Times New Roman" w:cs="Times New Roman"/>
                <w:lang w:val="en-GB"/>
              </w:rPr>
              <w:t xml:space="preserve">with possibility </w:t>
            </w:r>
            <w:r w:rsidR="009E0A06" w:rsidRPr="009E0A06">
              <w:rPr>
                <w:rFonts w:ascii="Times New Roman" w:eastAsia="Times New Roman" w:hAnsi="Times New Roman" w:cs="Times New Roman"/>
                <w:lang w:eastAsia="lt-LT"/>
              </w:rPr>
              <w:t xml:space="preserve">to </w:t>
            </w:r>
            <w:r w:rsidR="00067847">
              <w:rPr>
                <w:rFonts w:ascii="Times New Roman" w:eastAsia="Times New Roman" w:hAnsi="Times New Roman" w:cs="Times New Roman"/>
                <w:lang w:eastAsia="lt-LT"/>
              </w:rPr>
              <w:t xml:space="preserve">operate </w:t>
            </w:r>
            <w:r w:rsidR="009E0A06" w:rsidRPr="009E0A06">
              <w:rPr>
                <w:rFonts w:ascii="Times New Roman" w:eastAsia="Times New Roman" w:hAnsi="Times New Roman" w:cs="Times New Roman"/>
                <w:lang w:eastAsia="lt-LT"/>
              </w:rPr>
              <w:t>roadblocks.</w:t>
            </w:r>
          </w:p>
        </w:tc>
      </w:tr>
      <w:tr w:rsidR="0081677D" w14:paraId="54D621D7" w14:textId="77777777" w:rsidTr="7BB82D14">
        <w:tc>
          <w:tcPr>
            <w:tcW w:w="1838" w:type="dxa"/>
            <w:vMerge/>
          </w:tcPr>
          <w:p w14:paraId="0E27B00A" w14:textId="77777777" w:rsidR="0081677D" w:rsidRDefault="0081677D" w:rsidP="0081677D"/>
        </w:tc>
        <w:tc>
          <w:tcPr>
            <w:tcW w:w="2268" w:type="dxa"/>
          </w:tcPr>
          <w:p w14:paraId="4A3D55FE" w14:textId="3BF45328" w:rsidR="0081677D" w:rsidRDefault="00B82816" w:rsidP="0081677D">
            <w:r>
              <w:rPr>
                <w:rFonts w:ascii="Times New Roman" w:eastAsia="Times New Roman" w:hAnsi="Times New Roman" w:cs="Times New Roman"/>
                <w:lang w:val="en-GB"/>
              </w:rPr>
              <w:t>Closed-circuit video surveillance system section</w:t>
            </w:r>
          </w:p>
        </w:tc>
        <w:tc>
          <w:tcPr>
            <w:tcW w:w="9497" w:type="dxa"/>
          </w:tcPr>
          <w:p w14:paraId="47E6FC41" w14:textId="0E50FD3F" w:rsidR="0081677D" w:rsidRDefault="0081677D" w:rsidP="00BC7E8A">
            <w:r>
              <w:rPr>
                <w:rFonts w:ascii="Times New Roman" w:eastAsia="Times New Roman" w:hAnsi="Times New Roman" w:cs="Times New Roman"/>
                <w:lang w:val="en-GB"/>
              </w:rPr>
              <w:t xml:space="preserve">All entry points to the territory, the entire perimeter, and external access to the perimeter fence must be monitored by IP video cameras. Perimeter IP video cameras must be installed no more than 50 metres apart from each other and adjusted to monitor each other. At the corners of the territory, on stationary (with a foundation) lattice structures (about 12 metres high), no fewer than five controllable IP video cameras (with zoom capabilities) must be installed. Additionally, within the territory, at least four controllable IP video cameras (with zoom capabilities) must be installed, allowing for the monitoring of the entire internal area and the Facilities within it. Video cameras for monitoring the exterior of buildings must be installed in such a way that they monitor access to the buildings and the cameras must be positioned to monitor each other. </w:t>
            </w:r>
            <w:r>
              <w:rPr>
                <w:rFonts w:ascii="Times New Roman" w:eastAsia="Times New Roman" w:hAnsi="Times New Roman" w:cs="Times New Roman"/>
                <w:i/>
                <w:iCs/>
                <w:u w:val="single"/>
                <w:lang w:val="en-GB"/>
              </w:rPr>
              <w:t>The exact installation locations of the video cameras must be coordinated during the design proposal phase.</w:t>
            </w:r>
          </w:p>
        </w:tc>
      </w:tr>
      <w:tr w:rsidR="0081677D" w14:paraId="1BFFF8A2" w14:textId="77777777" w:rsidTr="7BB82D14">
        <w:tc>
          <w:tcPr>
            <w:tcW w:w="1838" w:type="dxa"/>
            <w:vMerge w:val="restart"/>
          </w:tcPr>
          <w:p w14:paraId="403C08ED" w14:textId="78A6E3A7" w:rsidR="0081677D" w:rsidRPr="004A3E3B" w:rsidRDefault="002A1467" w:rsidP="0081677D">
            <w:pPr>
              <w:rPr>
                <w:rFonts w:ascii="Times New Roman" w:hAnsi="Times New Roman" w:cs="Times New Roman"/>
                <w:b/>
              </w:rPr>
            </w:pPr>
            <w:r>
              <w:rPr>
                <w:rFonts w:ascii="Times New Roman" w:hAnsi="Times New Roman" w:cs="Times New Roman"/>
                <w:b/>
                <w:bCs/>
                <w:lang w:val="en-GB"/>
              </w:rPr>
              <w:t>ES</w:t>
            </w:r>
            <w:bookmarkStart w:id="0" w:name="_GoBack"/>
            <w:bookmarkEnd w:id="0"/>
            <w:r w:rsidR="0081677D">
              <w:rPr>
                <w:rFonts w:ascii="Times New Roman" w:hAnsi="Times New Roman" w:cs="Times New Roman"/>
                <w:b/>
                <w:bCs/>
                <w:lang w:val="en-GB"/>
              </w:rPr>
              <w:t>S premises</w:t>
            </w:r>
          </w:p>
        </w:tc>
        <w:tc>
          <w:tcPr>
            <w:tcW w:w="2268" w:type="dxa"/>
          </w:tcPr>
          <w:p w14:paraId="5AB81C9B" w14:textId="7922ED43" w:rsidR="0081677D" w:rsidRDefault="0081677D" w:rsidP="0081677D">
            <w:r>
              <w:rPr>
                <w:rFonts w:ascii="Times New Roman" w:eastAsia="Times New Roman" w:hAnsi="Times New Roman" w:cs="Times New Roman"/>
                <w:lang w:val="en-GB"/>
              </w:rPr>
              <w:t>Type 1 premises (corridors, storage rooms, classrooms, and technical rooms)</w:t>
            </w:r>
          </w:p>
        </w:tc>
        <w:tc>
          <w:tcPr>
            <w:tcW w:w="9497" w:type="dxa"/>
          </w:tcPr>
          <w:p w14:paraId="1D604505" w14:textId="77777777" w:rsidR="0008374F" w:rsidRDefault="0081677D" w:rsidP="0008374F">
            <w:pPr>
              <w:rPr>
                <w:rFonts w:ascii="Times New Roman" w:eastAsia="Times New Roman" w:hAnsi="Times New Roman" w:cs="Times New Roman"/>
              </w:rPr>
            </w:pPr>
            <w:r>
              <w:rPr>
                <w:rFonts w:ascii="Times New Roman" w:eastAsia="Times New Roman" w:hAnsi="Times New Roman" w:cs="Times New Roman"/>
                <w:lang w:val="en-GB"/>
              </w:rPr>
              <w:t xml:space="preserve">Intrusion detection system. The premises are protected by two zones of the alarm system: the first zone – all doors, windows of the premises must be blocked with magnetic contacts (EN 50131-1 GR3) with a tampering (anti-sabotage) circuit. The room's windows must be blocked from breakage by glass breakage sensors. The room's door and window magnetic contacts and glass breakage sensors must be connected to separate circuits. The second section – The volume of the room must be blocked by passive infrared (PIR) motion sensors (EN 50131-1 GR3). In rooms where sudden temperature fluctuations are possible, dual-technology passive infrared and microwave (PIR+MW) motion sensors must be installed. The number of motion sensors in the room must be selected in such a way that there are no unprotected areas ("blind spots"). Each motion sensor must be connected to a separate beam. All beams must be connected to dual balance zones – separately registering failure and sabotage triggers. </w:t>
            </w:r>
          </w:p>
          <w:p w14:paraId="17296A6B" w14:textId="7250C382" w:rsidR="002B09B3" w:rsidRDefault="0008374F" w:rsidP="002B09B3">
            <w:pPr>
              <w:rPr>
                <w:rFonts w:ascii="Times New Roman" w:hAnsi="Times New Roman"/>
                <w:lang w:val="en-GB"/>
              </w:rPr>
            </w:pPr>
            <w:r>
              <w:rPr>
                <w:rFonts w:ascii="Times New Roman" w:hAnsi="Times New Roman"/>
                <w:lang w:val="en-GB"/>
              </w:rPr>
              <w:t>The alarm activation and deactivation keypad for Type 1–2 premises must be installed in the corridor (on each floor) or staircase to control the entire floor’s alarm system (except for Type 3, 4, and 5 premises); the possibility of alarm activation via the keypa</w:t>
            </w:r>
            <w:r w:rsidR="002B09B3">
              <w:rPr>
                <w:rFonts w:ascii="Times New Roman" w:hAnsi="Times New Roman"/>
                <w:lang w:val="en-GB"/>
              </w:rPr>
              <w:t>d must also be plan</w:t>
            </w:r>
            <w:r w:rsidR="009846E8">
              <w:rPr>
                <w:rFonts w:ascii="Times New Roman" w:hAnsi="Times New Roman"/>
                <w:lang w:val="en-GB"/>
              </w:rPr>
              <w:t>ned from headquarters guardroom</w:t>
            </w:r>
            <w:r w:rsidR="002B09B3">
              <w:rPr>
                <w:rFonts w:ascii="Times New Roman" w:hAnsi="Times New Roman"/>
                <w:lang w:val="en-GB"/>
              </w:rPr>
              <w:t>.</w:t>
            </w:r>
          </w:p>
          <w:p w14:paraId="6DE554EF" w14:textId="4D82349E" w:rsidR="0081677D" w:rsidRDefault="0008374F" w:rsidP="002B09B3">
            <w:r w:rsidRPr="003F7FB9">
              <w:rPr>
                <w:rFonts w:ascii="Times New Roman" w:hAnsi="Times New Roman"/>
                <w:b/>
                <w:lang w:val="en-GB"/>
              </w:rPr>
              <w:t>Video surveillance</w:t>
            </w:r>
            <w:r>
              <w:rPr>
                <w:rFonts w:ascii="Times New Roman" w:hAnsi="Times New Roman"/>
                <w:lang w:val="en-GB"/>
              </w:rPr>
              <w:t xml:space="preserve"> – general monitoring of access to the building and entry into the building.</w:t>
            </w:r>
            <w:r>
              <w:rPr>
                <w:rFonts w:ascii="Times New Roman" w:hAnsi="Times New Roman"/>
                <w:lang w:val="en-GB"/>
              </w:rPr>
              <w:br/>
            </w:r>
            <w:r>
              <w:rPr>
                <w:rFonts w:ascii="Times New Roman" w:hAnsi="Times New Roman"/>
                <w:b/>
                <w:bCs/>
                <w:lang w:val="en-GB"/>
              </w:rPr>
              <w:t>Access control system</w:t>
            </w:r>
            <w:r>
              <w:rPr>
                <w:rFonts w:ascii="Times New Roman" w:hAnsi="Times New Roman"/>
                <w:lang w:val="en-GB"/>
              </w:rPr>
              <w:t xml:space="preserve"> – as needed (a shared entrance/exit control system for the building is possible).</w:t>
            </w:r>
          </w:p>
        </w:tc>
      </w:tr>
      <w:tr w:rsidR="0081677D" w14:paraId="55A12259" w14:textId="77777777" w:rsidTr="7BB82D14">
        <w:tc>
          <w:tcPr>
            <w:tcW w:w="1838" w:type="dxa"/>
            <w:vMerge/>
          </w:tcPr>
          <w:p w14:paraId="60061E4C" w14:textId="77777777" w:rsidR="0081677D" w:rsidRDefault="0081677D" w:rsidP="0081677D"/>
        </w:tc>
        <w:tc>
          <w:tcPr>
            <w:tcW w:w="2268" w:type="dxa"/>
          </w:tcPr>
          <w:p w14:paraId="19173067" w14:textId="77777777" w:rsidR="0081677D" w:rsidRDefault="0081677D" w:rsidP="0081677D">
            <w:r>
              <w:rPr>
                <w:rFonts w:ascii="Times New Roman" w:eastAsia="Times New Roman" w:hAnsi="Times New Roman" w:cs="Times New Roman"/>
                <w:lang w:val="en-GB"/>
              </w:rPr>
              <w:t>Type 2 premises (office rooms)</w:t>
            </w:r>
          </w:p>
        </w:tc>
        <w:tc>
          <w:tcPr>
            <w:tcW w:w="9497" w:type="dxa"/>
          </w:tcPr>
          <w:p w14:paraId="252491D1" w14:textId="1DE0D5A4" w:rsidR="0081677D" w:rsidRDefault="0081677D" w:rsidP="00DA67A4">
            <w:r>
              <w:rPr>
                <w:rFonts w:ascii="Times New Roman" w:hAnsi="Times New Roman"/>
                <w:b/>
                <w:bCs/>
                <w:lang w:val="en-GB"/>
              </w:rPr>
              <w:t>Intrusion detection system.</w:t>
            </w:r>
            <w:r>
              <w:rPr>
                <w:rFonts w:ascii="Times New Roman" w:hAnsi="Times New Roman"/>
                <w:lang w:val="en-GB"/>
              </w:rPr>
              <w:t xml:space="preserve"> The premises are protected by two zones of the alarm system: the first zone – all doors, windows of the premises must be blocked with magnetic contacts (EN 50131-1 GR3) with a tampering (anti-sabotage) circuit. The room's windows must be blocked from breakage by glass breakage sensors. The room's door and window magnetic contacts and glass breakage sensors must be connected to separate circuits. The second stretch – the room volume must be blocked by passive infrared (PIR) motion sensors (EN 50131-1 GR3), equipped with a tamper detection function (any attempt to cover the sensor (tampering) must trigger an audible alarm). The number of motion sensors in the room must be selected in such a way that there are no unprotected areas ("blind spots"). Each motion sensor must be connected to a separate beam.</w:t>
            </w:r>
            <w:r>
              <w:rPr>
                <w:rFonts w:ascii="Times New Roman" w:hAnsi="Times New Roman"/>
                <w:lang w:val="en-GB"/>
              </w:rPr>
              <w:br/>
              <w:t xml:space="preserve">All beams must be connected to dual balance zones – separately registering failure and sabotage triggers. The alarm activation and deactivation keypad for Type 1–2 premises must be installed in the corridor (on each floor) or staircase to control the entire floor’s alarm system (except for Type 3, 4, and 5 premises); </w:t>
            </w:r>
            <w:r>
              <w:rPr>
                <w:rFonts w:ascii="Times New Roman" w:hAnsi="Times New Roman"/>
                <w:lang w:val="en-GB"/>
              </w:rPr>
              <w:lastRenderedPageBreak/>
              <w:t xml:space="preserve">the possibility of alarm activation via the keypad must also be planned from </w:t>
            </w:r>
            <w:r w:rsidR="00DA67A4">
              <w:rPr>
                <w:rFonts w:ascii="Times New Roman" w:hAnsi="Times New Roman"/>
                <w:lang w:val="en-GB"/>
              </w:rPr>
              <w:t>headquarters guardroom.</w:t>
            </w:r>
            <w:r>
              <w:rPr>
                <w:rFonts w:ascii="Times New Roman" w:hAnsi="Times New Roman"/>
                <w:lang w:val="en-GB"/>
              </w:rPr>
              <w:br/>
              <w:t xml:space="preserve">Video surveillance – general monitoring of access to the building and entry into the building. </w:t>
            </w:r>
            <w:r>
              <w:rPr>
                <w:rFonts w:ascii="Times New Roman" w:hAnsi="Times New Roman"/>
                <w:lang w:val="en-GB"/>
              </w:rPr>
              <w:br/>
              <w:t>Access control system – as required (a common entry/exit (into/out of) the building control with card readers is possible).</w:t>
            </w:r>
          </w:p>
        </w:tc>
      </w:tr>
      <w:tr w:rsidR="0081677D" w14:paraId="5C0AB1E5" w14:textId="77777777" w:rsidTr="7BB82D14">
        <w:tc>
          <w:tcPr>
            <w:tcW w:w="1838" w:type="dxa"/>
            <w:vMerge/>
          </w:tcPr>
          <w:p w14:paraId="44EAFD9C" w14:textId="77777777" w:rsidR="0081677D" w:rsidRDefault="0081677D" w:rsidP="0081677D"/>
        </w:tc>
        <w:tc>
          <w:tcPr>
            <w:tcW w:w="2268" w:type="dxa"/>
          </w:tcPr>
          <w:p w14:paraId="3E8ACE38" w14:textId="77777777" w:rsidR="0081677D" w:rsidRDefault="0081677D" w:rsidP="0081677D">
            <w:r>
              <w:rPr>
                <w:rFonts w:ascii="Times New Roman" w:eastAsia="Times New Roman" w:hAnsi="Times New Roman" w:cs="Times New Roman"/>
                <w:lang w:val="en-GB"/>
              </w:rPr>
              <w:t>Type 3 premises (weapon storage rooms and weapon cleaning rooms)</w:t>
            </w:r>
          </w:p>
        </w:tc>
        <w:tc>
          <w:tcPr>
            <w:tcW w:w="9497" w:type="dxa"/>
          </w:tcPr>
          <w:p w14:paraId="57064BDB" w14:textId="0149C62F" w:rsidR="0081677D" w:rsidRDefault="0081677D" w:rsidP="00175584">
            <w:r>
              <w:rPr>
                <w:rFonts w:ascii="Times New Roman" w:hAnsi="Times New Roman"/>
                <w:b/>
                <w:bCs/>
                <w:lang w:val="en-GB"/>
              </w:rPr>
              <w:t>Intrusion and attack detection system.</w:t>
            </w:r>
            <w:r>
              <w:rPr>
                <w:rFonts w:ascii="Times New Roman" w:hAnsi="Times New Roman"/>
                <w:lang w:val="en-GB"/>
              </w:rPr>
              <w:t xml:space="preserve"> The premises are protected by two zones of the alarm system: the first zone – all doors, windows (protective shutters) of the premises must be blocked with magnetic contacts (EN 50131-1 GR3) with a tampering (anti-sabotage) circuit. The room's windows must be blocked from breakage by glass breakage sensors (EN 50131-1 GR3) (any attempt to cover the sensor (in the case of sabotage) must trigger an audible alarm). The room's door and window magnetic contacts and glass breakage sensors must be connected to separate circuits. The second stretch – the room volume must be blocked by passive infrared (PIR) motion sensors (EN 50131-1 GR3), equipped with a tamper detection function (any attempt to cover the sensor (tampering) must trigger an audible alarm). The number of motion sensors in the room must be selected in such a way that there are no unprotected areas ("blind spots"). Each motion sensor must be connected to a separate beam. An attack alarm button with fixed operation must be installed in the room. All beams must be connected to dual balance zones – separately registering failure and sabotage triggers. The intrusion detection and attack detection system activation and deactivation keyboard must be installed inside the room. A keyboard that only allows activation of the system must also be provided from the </w:t>
            </w:r>
            <w:r w:rsidR="00B74A40">
              <w:rPr>
                <w:rFonts w:ascii="Times New Roman" w:hAnsi="Times New Roman"/>
                <w:lang w:val="en-GB"/>
              </w:rPr>
              <w:t>from headquarters guardroom.</w:t>
            </w:r>
            <w:r>
              <w:rPr>
                <w:rFonts w:ascii="Times New Roman" w:hAnsi="Times New Roman"/>
                <w:lang w:val="en-GB"/>
              </w:rPr>
              <w:br/>
            </w:r>
            <w:r>
              <w:rPr>
                <w:rFonts w:ascii="Times New Roman" w:hAnsi="Times New Roman"/>
                <w:b/>
                <w:bCs/>
                <w:lang w:val="en-GB"/>
              </w:rPr>
              <w:t>Access control system</w:t>
            </w:r>
            <w:r>
              <w:rPr>
                <w:rFonts w:ascii="Times New Roman" w:hAnsi="Times New Roman"/>
                <w:lang w:val="en-GB"/>
              </w:rPr>
              <w:t xml:space="preserve"> – as needed (a shared entrance/exit control system for the building is possible).</w:t>
            </w:r>
            <w:r>
              <w:rPr>
                <w:rFonts w:ascii="Times New Roman" w:hAnsi="Times New Roman"/>
                <w:lang w:val="en-GB"/>
              </w:rPr>
              <w:br/>
              <w:t>Video surveillance – The entry to the premises, the interior of the room, and the access to the premises (exterior windows) must be monitored by IP video cameras.</w:t>
            </w:r>
            <w:r>
              <w:rPr>
                <w:rFonts w:ascii="Times New Roman" w:hAnsi="Times New Roman"/>
                <w:lang w:val="en-GB"/>
              </w:rPr>
              <w:br/>
              <w:t>(the installation of Type 3 premises must comply with the requirements for  physical protection of storage rooms and other buildings where weapons, their parts, ammunition, and explosives are kept (approved by order No. V-254 of 26 March 2009)).</w:t>
            </w:r>
          </w:p>
        </w:tc>
      </w:tr>
      <w:tr w:rsidR="0081677D" w14:paraId="14B14E71" w14:textId="77777777" w:rsidTr="7BB82D14">
        <w:tc>
          <w:tcPr>
            <w:tcW w:w="1838" w:type="dxa"/>
            <w:vMerge/>
          </w:tcPr>
          <w:p w14:paraId="4B94D5A5" w14:textId="77777777" w:rsidR="0081677D" w:rsidRDefault="0081677D" w:rsidP="0081677D"/>
        </w:tc>
        <w:tc>
          <w:tcPr>
            <w:tcW w:w="2268" w:type="dxa"/>
          </w:tcPr>
          <w:p w14:paraId="2004611F" w14:textId="77777777" w:rsidR="0081677D" w:rsidRDefault="0081677D" w:rsidP="0081677D">
            <w:r>
              <w:rPr>
                <w:rFonts w:ascii="Times New Roman" w:eastAsia="Times New Roman" w:hAnsi="Times New Roman" w:cs="Times New Roman"/>
                <w:lang w:val="en-GB"/>
              </w:rPr>
              <w:t>Type 4 premises (special-purpose premises and communication rooms (server rooms))</w:t>
            </w:r>
          </w:p>
        </w:tc>
        <w:tc>
          <w:tcPr>
            <w:tcW w:w="9497" w:type="dxa"/>
          </w:tcPr>
          <w:p w14:paraId="256DD0BA" w14:textId="5D018735" w:rsidR="0081677D" w:rsidRDefault="0081677D" w:rsidP="0066478D">
            <w:r>
              <w:rPr>
                <w:rFonts w:ascii="Times New Roman" w:hAnsi="Times New Roman"/>
                <w:lang w:val="en-GB"/>
              </w:rPr>
              <w:t xml:space="preserve">Intrusion and attack detection system (no attack detection system is foreseen in communication rooms (server rooms)). The premises are protected by two zones of the alarm system: the first zone – all doors, windows of the premises must be blocked with magnetic contacts (EN 50131-1 GR3) with a tampering (anti-sabotage) circuit. The room's windows must be blocked from breakage by glass breakage sensors (EN 50131-1 GR3) (any attempt to cover the sensor (in the case of sabotage) must trigger an audible alarm). The room's door and window magnetic contacts and glass breakage sensors must be connected to separate circuits. The second stretch – the room volume must be blocked by passive infrared (PIR) motion sensors (EN 50131-1 GR3), equipped with a tamper detection function (any attempt to cover the sensor (tampering) must trigger an audible alarm). Passive infrared and microwave (PIR+MW) dual-technology motion sensors must be installed in server rooms and communication rooms. (EN 50131-1 GR3). The number of motion sensors in the room must be selected in such a way that there are no unprotected areas ("blind spots"). Each motion sensor must be connected to a separate beam. An attack alarm button with fixed operation must be installed in the room. All beams must be connected to dual balance zones – separately registering failure and sabotage triggers. A separate siren for Type 4 premises is planned, which will signal an intrusion or attack in this room. The siren must be installed above the entrance door to the Type 4 premises. The alarm activation and deactivation keyboard for Type 4 premises must be installed inside the room near the main doors. If there is a single main entrance to several Type 4 premises (the rooms form a common zone), the activation and deactivation keyboard must be installed inside the room near the main doors, and a keyboard for only activating the system </w:t>
            </w:r>
            <w:r>
              <w:rPr>
                <w:rFonts w:ascii="Times New Roman" w:hAnsi="Times New Roman"/>
                <w:lang w:val="en-GB"/>
              </w:rPr>
              <w:lastRenderedPageBreak/>
              <w:t xml:space="preserve">must be provided </w:t>
            </w:r>
            <w:r w:rsidR="0066478D">
              <w:rPr>
                <w:rFonts w:ascii="Times New Roman" w:hAnsi="Times New Roman"/>
                <w:lang w:val="en-GB"/>
              </w:rPr>
              <w:t>from headquarters guardroom.</w:t>
            </w:r>
            <w:r>
              <w:rPr>
                <w:rFonts w:ascii="Times New Roman" w:hAnsi="Times New Roman"/>
                <w:lang w:val="en-GB"/>
              </w:rPr>
              <w:br/>
            </w:r>
            <w:r>
              <w:rPr>
                <w:rFonts w:ascii="Times New Roman" w:hAnsi="Times New Roman"/>
                <w:b/>
                <w:bCs/>
                <w:lang w:val="en-GB"/>
              </w:rPr>
              <w:t>Access control system</w:t>
            </w:r>
            <w:r>
              <w:rPr>
                <w:rFonts w:ascii="Times New Roman" w:hAnsi="Times New Roman"/>
                <w:lang w:val="en-GB"/>
              </w:rPr>
              <w:t xml:space="preserve"> – controlled entry and exit (into/from) a room using card readers, with the entry card reader featuring a keypad. The entry and exit time of each employee into and from the room must be recorded in the system. The electronic access control system must detect unauthorised door openings or attempts to open doors illegally, as well as doors left open (additionally, an audible alarm must be triggered). Doors must be factory-fitted with a direct-acting electromagnetic lock (released when power is supplied), without a free passage function, and must include an emergency key-operated unlocking mechanism in case of lock failure.</w:t>
            </w:r>
            <w:r>
              <w:rPr>
                <w:rFonts w:ascii="Times New Roman" w:hAnsi="Times New Roman"/>
                <w:lang w:val="en-GB"/>
              </w:rPr>
              <w:br/>
              <w:t>Video surveillance – The entry to the premises and the access to the premises (exterior windows) are monitored by IP video cameras.</w:t>
            </w:r>
          </w:p>
        </w:tc>
      </w:tr>
      <w:tr w:rsidR="0081677D" w14:paraId="047E7CC7" w14:textId="77777777" w:rsidTr="7BB82D14">
        <w:tc>
          <w:tcPr>
            <w:tcW w:w="1838" w:type="dxa"/>
            <w:vMerge/>
          </w:tcPr>
          <w:p w14:paraId="3DEEC669" w14:textId="77777777" w:rsidR="0081677D" w:rsidRDefault="0081677D" w:rsidP="0081677D"/>
        </w:tc>
        <w:tc>
          <w:tcPr>
            <w:tcW w:w="2268" w:type="dxa"/>
          </w:tcPr>
          <w:p w14:paraId="41CA9F60" w14:textId="77777777" w:rsidR="0081677D" w:rsidRDefault="0081677D" w:rsidP="0081677D">
            <w:r>
              <w:rPr>
                <w:rFonts w:ascii="Times New Roman" w:eastAsia="Times New Roman" w:hAnsi="Times New Roman" w:cs="Times New Roman"/>
                <w:lang w:val="en-GB"/>
              </w:rPr>
              <w:t>Type 5 premises (high-security special-purpose rooms and communication rooms (server rooms), access to the premises only from Type 4 premises)</w:t>
            </w:r>
          </w:p>
        </w:tc>
        <w:tc>
          <w:tcPr>
            <w:tcW w:w="9497" w:type="dxa"/>
          </w:tcPr>
          <w:p w14:paraId="75C223A3" w14:textId="4C4F05E7" w:rsidR="0081677D" w:rsidRDefault="0081677D" w:rsidP="007553BA">
            <w:r>
              <w:rPr>
                <w:rFonts w:ascii="Times New Roman" w:eastAsia="Times New Roman" w:hAnsi="Times New Roman" w:cs="Times New Roman"/>
                <w:lang w:val="en-GB"/>
              </w:rPr>
              <w:t xml:space="preserve">Intrusion and attack detection system. The premises are protected by two zones of the alarm system: the first zone – all doors, windows (protective shutters) of the premises must be blocked with magnetic contacts (EN 50131-1 GR3) with a tampering (anti-sabotage) circuit. The room's windows must be blocked from breakage by glass breakage sensors (EN 50131-1 GR3) (any attempt to cover the sensor (in the case of sabotage) must trigger an audible alarm). The room's door and window magnetic contacts and glass breakage sensors must be connected to separate circuits. The second stretch – the room volume must be blocked by passive infrared (PIR) motion sensors (EN 50131-1 GR3), equipped with a tamper detection function (any attempt to cover the sensor (tampering) must trigger an audible alarm). The number of motion sensors in the room must be selected in such a way that there are no unprotected areas ("blind spots"). Each motion sensor must be connected to a separate beam. An attack alarm button with fixed operation must be installed in the room. All beams must be connected to dual balance zones – separately registering failure and sabotage triggers. An intrusion or attack in the Type 5 premises would be signalled by the siren in the Type 4 premises, which is installed above the entrance door to the Type 4 premises. The alarm activation and deactivation keyboard for Type 5 premises is installed inside the room near the main doors. A keyboard that only allows activation of the system must be provided </w:t>
            </w:r>
            <w:r w:rsidR="007553BA">
              <w:rPr>
                <w:rFonts w:ascii="Times New Roman" w:hAnsi="Times New Roman"/>
                <w:lang w:val="en-GB"/>
              </w:rPr>
              <w:t>from headquarters guardroom.</w:t>
            </w:r>
            <w:r>
              <w:rPr>
                <w:rFonts w:ascii="Times New Roman" w:eastAsia="Times New Roman" w:hAnsi="Times New Roman" w:cs="Times New Roman"/>
                <w:lang w:val="en-GB"/>
              </w:rPr>
              <w:br/>
            </w:r>
            <w:r>
              <w:rPr>
                <w:rFonts w:ascii="Times New Roman" w:eastAsia="Times New Roman" w:hAnsi="Times New Roman" w:cs="Times New Roman"/>
                <w:b/>
                <w:bCs/>
                <w:lang w:val="en-GB"/>
              </w:rPr>
              <w:t>Access control system</w:t>
            </w:r>
            <w:r>
              <w:rPr>
                <w:rFonts w:ascii="Times New Roman" w:eastAsia="Times New Roman" w:hAnsi="Times New Roman" w:cs="Times New Roman"/>
                <w:lang w:val="en-GB"/>
              </w:rPr>
              <w:t xml:space="preserve"> – controlled entry and exit (into/from) a room using card readers, with the entry card reader featuring a keypad. The entry and exit time of each employee into and from the room must be recorded in the system. The electronic access control system must detect unauthorised door openings or attempts to open doors illegally, as well as doors left open (additionally, an audible alarm must be triggered). Doors must be factory-fitted with a direct-acting electromagnetic lock (released when power is supplied), without a free passage function, and must include an emergency key-operated unlocking mechanism in case of lock failure.</w:t>
            </w:r>
            <w:r>
              <w:rPr>
                <w:rFonts w:ascii="Times New Roman" w:eastAsia="Times New Roman" w:hAnsi="Times New Roman" w:cs="Times New Roman"/>
                <w:lang w:val="en-GB"/>
              </w:rPr>
              <w:br/>
              <w:t>Video surveillance – The access to the premises (only the exterior windows) is monitored by IP video cameras.</w:t>
            </w:r>
          </w:p>
        </w:tc>
      </w:tr>
    </w:tbl>
    <w:p w14:paraId="6269EDAD" w14:textId="77777777" w:rsidR="00B82816" w:rsidRDefault="00B82816" w:rsidP="00B82816">
      <w:pPr>
        <w:pStyle w:val="ListParagraph"/>
        <w:tabs>
          <w:tab w:val="left" w:pos="360"/>
        </w:tabs>
        <w:spacing w:before="120" w:after="120"/>
        <w:ind w:left="90"/>
        <w:rPr>
          <w:rFonts w:ascii="Times New Roman" w:hAnsi="Times New Roman" w:cs="Times New Roman"/>
          <w:i/>
          <w:sz w:val="24"/>
          <w:szCs w:val="24"/>
        </w:rPr>
      </w:pPr>
    </w:p>
    <w:p w14:paraId="14CFFFFC" w14:textId="794171D8" w:rsidR="00B82816" w:rsidRPr="003851DB" w:rsidRDefault="00B82816" w:rsidP="00B82816">
      <w:pPr>
        <w:pStyle w:val="ListParagraph"/>
        <w:numPr>
          <w:ilvl w:val="0"/>
          <w:numId w:val="1"/>
        </w:numPr>
        <w:tabs>
          <w:tab w:val="left" w:pos="360"/>
        </w:tabs>
        <w:spacing w:before="120" w:after="120"/>
        <w:ind w:left="90" w:firstLine="0"/>
        <w:rPr>
          <w:rFonts w:ascii="Times New Roman" w:hAnsi="Times New Roman" w:cs="Times New Roman"/>
          <w:i/>
          <w:sz w:val="22"/>
          <w:szCs w:val="24"/>
        </w:rPr>
      </w:pPr>
      <w:r>
        <w:rPr>
          <w:rFonts w:ascii="Times New Roman" w:hAnsi="Times New Roman" w:cs="Times New Roman"/>
          <w:i/>
          <w:iCs/>
          <w:sz w:val="22"/>
          <w:szCs w:val="24"/>
          <w:lang w:val="en-GB"/>
        </w:rPr>
        <w:t xml:space="preserve">When designing electronic protection systems (intrusion/attack alarm systems, access </w:t>
      </w:r>
      <w:r w:rsidRPr="00D955B0">
        <w:rPr>
          <w:rFonts w:ascii="Times New Roman" w:hAnsi="Times New Roman" w:cs="Times New Roman"/>
          <w:i/>
          <w:iCs/>
          <w:sz w:val="22"/>
          <w:szCs w:val="24"/>
          <w:lang w:val="en-GB"/>
        </w:rPr>
        <w:t xml:space="preserve">control, and video surveillance systems) and installing the premises for the security system equipment, design proposals and technical working designs </w:t>
      </w:r>
      <w:r w:rsidR="007553BA" w:rsidRPr="00D955B0">
        <w:rPr>
          <w:rFonts w:ascii="Times New Roman" w:hAnsi="Times New Roman" w:cs="Times New Roman"/>
          <w:i/>
          <w:iCs/>
          <w:sz w:val="22"/>
          <w:szCs w:val="24"/>
          <w:lang w:val="en-GB"/>
        </w:rPr>
        <w:t xml:space="preserve">(classified) </w:t>
      </w:r>
      <w:r w:rsidRPr="00D955B0">
        <w:rPr>
          <w:rFonts w:ascii="Times New Roman" w:hAnsi="Times New Roman" w:cs="Times New Roman"/>
          <w:i/>
          <w:iCs/>
          <w:sz w:val="22"/>
          <w:szCs w:val="24"/>
          <w:lang w:val="en-GB"/>
        </w:rPr>
        <w:t xml:space="preserve">must be submitted </w:t>
      </w:r>
      <w:r>
        <w:rPr>
          <w:rFonts w:ascii="Times New Roman" w:hAnsi="Times New Roman" w:cs="Times New Roman"/>
          <w:i/>
          <w:iCs/>
          <w:sz w:val="22"/>
          <w:szCs w:val="24"/>
          <w:lang w:val="en-GB"/>
        </w:rPr>
        <w:t>to the Public Entity for coordination in electronic format.</w:t>
      </w:r>
    </w:p>
    <w:p w14:paraId="3656B9AB" w14:textId="08220CD2" w:rsidR="00505BB6" w:rsidRDefault="00505BB6" w:rsidP="00B82816">
      <w:pPr>
        <w:pStyle w:val="NoSpacing"/>
        <w:rPr>
          <w:rFonts w:ascii="Times New Roman" w:hAnsi="Times New Roman" w:cs="Times New Roman"/>
          <w:b/>
          <w:sz w:val="24"/>
        </w:rPr>
      </w:pPr>
    </w:p>
    <w:sectPr w:rsidR="00505BB6" w:rsidSect="002C188D">
      <w:pgSz w:w="15840" w:h="12240" w:orient="landscape"/>
      <w:pgMar w:top="709" w:right="1098" w:bottom="567"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7CEC4D" w16cid:durableId="42CADFF2"/>
  <w16cid:commentId w16cid:paraId="659294C1" w16cid:durableId="2A986916"/>
  <w16cid:commentId w16cid:paraId="528E13AB" w16cid:durableId="30ABB7C8"/>
  <w16cid:commentId w16cid:paraId="589136F1" w16cid:durableId="00613A51"/>
  <w16cid:commentId w16cid:paraId="77896FE7" w16cid:durableId="136EF096"/>
  <w16cid:commentId w16cid:paraId="14F794E7" w16cid:durableId="0DD20009"/>
  <w16cid:commentId w16cid:paraId="0189B44C" w16cid:durableId="3DF58188"/>
  <w16cid:commentId w16cid:paraId="61346C56" w16cid:durableId="6D66E050"/>
  <w16cid:commentId w16cid:paraId="2D93B752" w16cid:durableId="3AE92ABB"/>
  <w16cid:commentId w16cid:paraId="74F50962" w16cid:durableId="20478FB1"/>
  <w16cid:commentId w16cid:paraId="0BEDEF1A" w16cid:durableId="7A2F211B"/>
  <w16cid:commentId w16cid:paraId="17EC9BD6" w16cid:durableId="0F978EC6"/>
  <w16cid:commentId w16cid:paraId="026A74FE" w16cid:durableId="7C21F7EE"/>
  <w16cid:commentId w16cid:paraId="71E356F6" w16cid:durableId="09302846"/>
  <w16cid:commentId w16cid:paraId="47088806" w16cid:durableId="249FE8FB"/>
  <w16cid:commentId w16cid:paraId="48EA39C8" w16cid:durableId="0C7D0B8F"/>
  <w16cid:commentId w16cid:paraId="22DBD395" w16cid:durableId="5A56934F"/>
  <w16cid:commentId w16cid:paraId="2288B8E7" w16cid:durableId="0F6B6B9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36FDE0" w14:textId="77777777" w:rsidR="0053151C" w:rsidRDefault="0053151C" w:rsidP="007354A8">
      <w:pPr>
        <w:spacing w:after="0" w:line="240" w:lineRule="auto"/>
      </w:pPr>
      <w:r>
        <w:separator/>
      </w:r>
    </w:p>
  </w:endnote>
  <w:endnote w:type="continuationSeparator" w:id="0">
    <w:p w14:paraId="389EA11A" w14:textId="77777777" w:rsidR="0053151C" w:rsidRDefault="0053151C" w:rsidP="007354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Vrinda">
    <w:altName w:val="Courier New"/>
    <w:panose1 w:val="00000400000000000000"/>
    <w:charset w:val="01"/>
    <w:family w:val="roman"/>
    <w:pitch w:val="variable"/>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0CAF6" w14:textId="77777777" w:rsidR="0053151C" w:rsidRDefault="0053151C" w:rsidP="007354A8">
      <w:pPr>
        <w:spacing w:after="0" w:line="240" w:lineRule="auto"/>
      </w:pPr>
      <w:r>
        <w:separator/>
      </w:r>
    </w:p>
  </w:footnote>
  <w:footnote w:type="continuationSeparator" w:id="0">
    <w:p w14:paraId="3288978E" w14:textId="77777777" w:rsidR="0053151C" w:rsidRDefault="0053151C" w:rsidP="007354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A3DDC"/>
    <w:multiLevelType w:val="hybridMultilevel"/>
    <w:tmpl w:val="0890C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2115"/>
    <w:rsid w:val="00047679"/>
    <w:rsid w:val="00067847"/>
    <w:rsid w:val="00077274"/>
    <w:rsid w:val="0008374F"/>
    <w:rsid w:val="000D374D"/>
    <w:rsid w:val="000E4A8B"/>
    <w:rsid w:val="00103DD8"/>
    <w:rsid w:val="00140C66"/>
    <w:rsid w:val="001462BF"/>
    <w:rsid w:val="00163E48"/>
    <w:rsid w:val="00167C87"/>
    <w:rsid w:val="00175584"/>
    <w:rsid w:val="001B7F6F"/>
    <w:rsid w:val="001D28B9"/>
    <w:rsid w:val="001E5F29"/>
    <w:rsid w:val="001F27DB"/>
    <w:rsid w:val="001F5DED"/>
    <w:rsid w:val="0023453E"/>
    <w:rsid w:val="00294BD8"/>
    <w:rsid w:val="002A1467"/>
    <w:rsid w:val="002A4B1E"/>
    <w:rsid w:val="002B09B3"/>
    <w:rsid w:val="002C188D"/>
    <w:rsid w:val="002C54E9"/>
    <w:rsid w:val="00301BDE"/>
    <w:rsid w:val="00371942"/>
    <w:rsid w:val="003B2A52"/>
    <w:rsid w:val="003C3785"/>
    <w:rsid w:val="003C7773"/>
    <w:rsid w:val="003E0F14"/>
    <w:rsid w:val="003E5453"/>
    <w:rsid w:val="003E7446"/>
    <w:rsid w:val="003F7FB9"/>
    <w:rsid w:val="004116A6"/>
    <w:rsid w:val="00411DB1"/>
    <w:rsid w:val="00480F3A"/>
    <w:rsid w:val="004A3E3B"/>
    <w:rsid w:val="004B30B9"/>
    <w:rsid w:val="004E1135"/>
    <w:rsid w:val="00505BB6"/>
    <w:rsid w:val="0053151C"/>
    <w:rsid w:val="0055665A"/>
    <w:rsid w:val="00557692"/>
    <w:rsid w:val="005701D0"/>
    <w:rsid w:val="00573892"/>
    <w:rsid w:val="005B55B3"/>
    <w:rsid w:val="005C5BD4"/>
    <w:rsid w:val="005C7F09"/>
    <w:rsid w:val="005D31BC"/>
    <w:rsid w:val="005E37C0"/>
    <w:rsid w:val="005E6470"/>
    <w:rsid w:val="00621209"/>
    <w:rsid w:val="00636996"/>
    <w:rsid w:val="0066478D"/>
    <w:rsid w:val="00692768"/>
    <w:rsid w:val="0069279A"/>
    <w:rsid w:val="006C2B40"/>
    <w:rsid w:val="006C64E5"/>
    <w:rsid w:val="006D0EBA"/>
    <w:rsid w:val="006D339A"/>
    <w:rsid w:val="00704780"/>
    <w:rsid w:val="007354A8"/>
    <w:rsid w:val="007544B2"/>
    <w:rsid w:val="007553BA"/>
    <w:rsid w:val="00757CA2"/>
    <w:rsid w:val="0078707A"/>
    <w:rsid w:val="00797FC3"/>
    <w:rsid w:val="007B3413"/>
    <w:rsid w:val="007E730C"/>
    <w:rsid w:val="00802E6C"/>
    <w:rsid w:val="008149FE"/>
    <w:rsid w:val="00814AD2"/>
    <w:rsid w:val="0081677D"/>
    <w:rsid w:val="008352CA"/>
    <w:rsid w:val="00835A8C"/>
    <w:rsid w:val="00835AA5"/>
    <w:rsid w:val="00872609"/>
    <w:rsid w:val="008733AF"/>
    <w:rsid w:val="00881CEE"/>
    <w:rsid w:val="00883FB7"/>
    <w:rsid w:val="008B75DD"/>
    <w:rsid w:val="008B7F06"/>
    <w:rsid w:val="008D28DB"/>
    <w:rsid w:val="008F3790"/>
    <w:rsid w:val="008F6122"/>
    <w:rsid w:val="00921C46"/>
    <w:rsid w:val="00933521"/>
    <w:rsid w:val="009846E8"/>
    <w:rsid w:val="00986D98"/>
    <w:rsid w:val="009C6277"/>
    <w:rsid w:val="009D07B1"/>
    <w:rsid w:val="009D1825"/>
    <w:rsid w:val="009E0A06"/>
    <w:rsid w:val="00A263D1"/>
    <w:rsid w:val="00A27025"/>
    <w:rsid w:val="00A7302E"/>
    <w:rsid w:val="00AA0244"/>
    <w:rsid w:val="00AA1434"/>
    <w:rsid w:val="00AC04A2"/>
    <w:rsid w:val="00B065EA"/>
    <w:rsid w:val="00B1707A"/>
    <w:rsid w:val="00B2578B"/>
    <w:rsid w:val="00B74A40"/>
    <w:rsid w:val="00B76499"/>
    <w:rsid w:val="00B82816"/>
    <w:rsid w:val="00BC3900"/>
    <w:rsid w:val="00BC7E8A"/>
    <w:rsid w:val="00C57432"/>
    <w:rsid w:val="00C71D7A"/>
    <w:rsid w:val="00CE68A2"/>
    <w:rsid w:val="00D32115"/>
    <w:rsid w:val="00D34EBE"/>
    <w:rsid w:val="00D3560B"/>
    <w:rsid w:val="00D363FF"/>
    <w:rsid w:val="00D53E04"/>
    <w:rsid w:val="00D57C79"/>
    <w:rsid w:val="00D90172"/>
    <w:rsid w:val="00D955B0"/>
    <w:rsid w:val="00DA67A4"/>
    <w:rsid w:val="00DD6E11"/>
    <w:rsid w:val="00DE54BF"/>
    <w:rsid w:val="00E1357C"/>
    <w:rsid w:val="00E16505"/>
    <w:rsid w:val="00E228B6"/>
    <w:rsid w:val="00E256AD"/>
    <w:rsid w:val="00E3470E"/>
    <w:rsid w:val="00E71F94"/>
    <w:rsid w:val="00E73773"/>
    <w:rsid w:val="00E74E99"/>
    <w:rsid w:val="00E75A2E"/>
    <w:rsid w:val="00EF7675"/>
    <w:rsid w:val="00EF79F1"/>
    <w:rsid w:val="00F03142"/>
    <w:rsid w:val="00F22DFB"/>
    <w:rsid w:val="00F66622"/>
    <w:rsid w:val="00FE29C2"/>
    <w:rsid w:val="00FF685A"/>
    <w:rsid w:val="02CA57C5"/>
    <w:rsid w:val="0854CFCB"/>
    <w:rsid w:val="0B94EFBD"/>
    <w:rsid w:val="0DA73710"/>
    <w:rsid w:val="0DB9A45A"/>
    <w:rsid w:val="1452F0EC"/>
    <w:rsid w:val="1D0B2C31"/>
    <w:rsid w:val="2384DA06"/>
    <w:rsid w:val="29069524"/>
    <w:rsid w:val="2EB87991"/>
    <w:rsid w:val="32527AC3"/>
    <w:rsid w:val="37118D94"/>
    <w:rsid w:val="39021848"/>
    <w:rsid w:val="3CB1A7E3"/>
    <w:rsid w:val="443C1C0F"/>
    <w:rsid w:val="452FB234"/>
    <w:rsid w:val="483BE33F"/>
    <w:rsid w:val="4AC289C8"/>
    <w:rsid w:val="4C4927BD"/>
    <w:rsid w:val="4CB20832"/>
    <w:rsid w:val="51126420"/>
    <w:rsid w:val="52315E00"/>
    <w:rsid w:val="5B8D0E4A"/>
    <w:rsid w:val="5E1E9C8A"/>
    <w:rsid w:val="5E91C02E"/>
    <w:rsid w:val="5FE6B3E6"/>
    <w:rsid w:val="606B239C"/>
    <w:rsid w:val="62E83EC0"/>
    <w:rsid w:val="63AC8A88"/>
    <w:rsid w:val="659EC8F2"/>
    <w:rsid w:val="690B9C37"/>
    <w:rsid w:val="693DEC6F"/>
    <w:rsid w:val="6B91AD7A"/>
    <w:rsid w:val="716441DF"/>
    <w:rsid w:val="7429498A"/>
    <w:rsid w:val="764BA5F7"/>
    <w:rsid w:val="7721E8C5"/>
    <w:rsid w:val="78BA1A61"/>
    <w:rsid w:val="7A0BC1B1"/>
    <w:rsid w:val="7BB82D14"/>
    <w:rsid w:val="7D1FEBF4"/>
  </w:rsids>
  <m:mathPr>
    <m:mathFont m:val="Cambria Math"/>
    <m:brkBin m:val="before"/>
    <m:brkBinSub m:val="--"/>
    <m:smallFrac m:val="0"/>
    <m:dispDef/>
    <m:lMargin m:val="0"/>
    <m:rMargin m:val="0"/>
    <m:defJc m:val="centerGroup"/>
    <m:wrapIndent m:val="1440"/>
    <m:intLim m:val="subSup"/>
    <m:naryLim m:val="undOvr"/>
  </m:mathPr>
  <w:themeFontLang w:val="en-US" w:eastAsia="zh-TW" w:bidi="bn-BD"/>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3B06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21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228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28B6"/>
    <w:rPr>
      <w:rFonts w:ascii="Segoe UI" w:hAnsi="Segoe UI" w:cs="Segoe UI"/>
      <w:sz w:val="18"/>
      <w:szCs w:val="18"/>
    </w:rPr>
  </w:style>
  <w:style w:type="paragraph" w:styleId="NoSpacing">
    <w:name w:val="No Spacing"/>
    <w:uiPriority w:val="1"/>
    <w:qFormat/>
    <w:rsid w:val="00505BB6"/>
    <w:pPr>
      <w:spacing w:after="0" w:line="240" w:lineRule="auto"/>
    </w:p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7354A8"/>
    <w:pPr>
      <w:tabs>
        <w:tab w:val="center" w:pos="4819"/>
        <w:tab w:val="right" w:pos="9638"/>
      </w:tabs>
      <w:spacing w:after="0" w:line="240" w:lineRule="auto"/>
    </w:pPr>
  </w:style>
  <w:style w:type="character" w:customStyle="1" w:styleId="HeaderChar">
    <w:name w:val="Header Char"/>
    <w:basedOn w:val="DefaultParagraphFont"/>
    <w:link w:val="Header"/>
    <w:uiPriority w:val="99"/>
    <w:rsid w:val="007354A8"/>
  </w:style>
  <w:style w:type="paragraph" w:styleId="Footer">
    <w:name w:val="footer"/>
    <w:basedOn w:val="Normal"/>
    <w:link w:val="FooterChar"/>
    <w:uiPriority w:val="99"/>
    <w:unhideWhenUsed/>
    <w:rsid w:val="007354A8"/>
    <w:pPr>
      <w:tabs>
        <w:tab w:val="center" w:pos="4819"/>
        <w:tab w:val="right" w:pos="9638"/>
      </w:tabs>
      <w:spacing w:after="0" w:line="240" w:lineRule="auto"/>
    </w:pPr>
  </w:style>
  <w:style w:type="character" w:customStyle="1" w:styleId="FooterChar">
    <w:name w:val="Footer Char"/>
    <w:basedOn w:val="DefaultParagraphFont"/>
    <w:link w:val="Footer"/>
    <w:uiPriority w:val="99"/>
    <w:rsid w:val="007354A8"/>
  </w:style>
  <w:style w:type="paragraph" w:styleId="ListParagraph">
    <w:name w:val="List Paragraph"/>
    <w:aliases w:val="Table of contents numbered,Colorful List - Accent 11,List Paragraph1,Bullet EY,List Paragraph2,ERP-List Paragraph,List Paragraph11,List Paragraph Red"/>
    <w:basedOn w:val="Normal"/>
    <w:link w:val="ListParagraphChar"/>
    <w:uiPriority w:val="34"/>
    <w:qFormat/>
    <w:rsid w:val="00B82816"/>
    <w:pPr>
      <w:spacing w:after="0" w:line="240" w:lineRule="auto"/>
      <w:ind w:left="720"/>
      <w:contextualSpacing/>
      <w:jc w:val="both"/>
    </w:pPr>
    <w:rPr>
      <w:rFonts w:ascii="Arial" w:hAnsi="Arial" w:cs="Arial"/>
      <w:sz w:val="20"/>
      <w:szCs w:val="20"/>
    </w:rPr>
  </w:style>
  <w:style w:type="character" w:customStyle="1" w:styleId="ListParagraphChar">
    <w:name w:val="List Paragraph Char"/>
    <w:aliases w:val="Table of contents numbered Char,Colorful List - Accent 11 Char,List Paragraph1 Char,Bullet EY Char,List Paragraph2 Char,ERP-List Paragraph Char,List Paragraph11 Char,List Paragraph Red Char"/>
    <w:basedOn w:val="DefaultParagraphFont"/>
    <w:link w:val="ListParagraph"/>
    <w:uiPriority w:val="34"/>
    <w:locked/>
    <w:rsid w:val="00B82816"/>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885876">
      <w:bodyDiv w:val="1"/>
      <w:marLeft w:val="0"/>
      <w:marRight w:val="0"/>
      <w:marTop w:val="0"/>
      <w:marBottom w:val="0"/>
      <w:divBdr>
        <w:top w:val="none" w:sz="0" w:space="0" w:color="auto"/>
        <w:left w:val="none" w:sz="0" w:space="0" w:color="auto"/>
        <w:bottom w:val="none" w:sz="0" w:space="0" w:color="auto"/>
        <w:right w:val="none" w:sz="0" w:space="0" w:color="auto"/>
      </w:divBdr>
    </w:div>
    <w:div w:id="1165516428">
      <w:bodyDiv w:val="1"/>
      <w:marLeft w:val="0"/>
      <w:marRight w:val="0"/>
      <w:marTop w:val="0"/>
      <w:marBottom w:val="0"/>
      <w:divBdr>
        <w:top w:val="none" w:sz="0" w:space="0" w:color="auto"/>
        <w:left w:val="none" w:sz="0" w:space="0" w:color="auto"/>
        <w:bottom w:val="none" w:sz="0" w:space="0" w:color="auto"/>
        <w:right w:val="none" w:sz="0" w:space="0" w:color="auto"/>
      </w:divBdr>
    </w:div>
    <w:div w:id="160880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cm4dFlowStatusComment xmlns="5f017c32-cd30-4372-a0b2-940704d714a7" xsi:nil="true"/>
    <Ecm4dBuildProcess xmlns="dced941e-7dd2-40b6-a454-3e6ee1e93a2f" xsi:nil="true"/>
    <Ecm4dSettings xmlns="5f017c32-cd30-4372-a0b2-940704d714a7">{"StatusFlowControl":{"Visible":true,"Paths":[{"ContentType":"0x0120D520","Steps":[{"Tag":"NEW","Visible":true},{"Tag":"REVIEW","Visible":true},{"Tag":"NOT-PARTICIPATED"},{"Tag":"PARTICIPATED","Visible":true},{"Tag":"LOST"},{"Tag":"WON","Visible":true}]}]},"Service":{"ServiceUrl":"https://ecm4d-darnugroup-services-core.azurewebsites.net","AppId":"71bbbd2c-482e-4f00-9707-048ad519ab82"}}</Ecm4dSettings>
    <Ecm4dBuildWriters xmlns="5f017c32-cd30-4372-a0b2-940704d714a7">
      <UserInfo>
        <DisplayName/>
        <AccountId xsi:nil="true"/>
        <AccountType/>
      </UserInfo>
    </Ecm4dBuildWriters>
    <Ecm4dBuildReaders xmlns="5f017c32-cd30-4372-a0b2-940704d714a7">
      <UserInfo>
        <DisplayName/>
        <AccountId xsi:nil="true"/>
        <AccountType/>
      </UserInfo>
    </Ecm4dBuildReaders>
    <lcf76f155ced4ddcb4097134ff3c332f xmlns="1d215e8e-f714-49e1-821e-de01847c5116">
      <Terms xmlns="http://schemas.microsoft.com/office/infopath/2007/PartnerControls"/>
    </lcf76f155ced4ddcb4097134ff3c332f>
    <TaxCatchAll xmlns="dced941e-7dd2-40b6-a454-3e6ee1e93a2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43C81684F13BC43B762FDCCF44D6865" ma:contentTypeVersion="31" ma:contentTypeDescription="Kurkite naują dokumentą." ma:contentTypeScope="" ma:versionID="92dfabc7d81d24435c8c037906472df3">
  <xsd:schema xmlns:xsd="http://www.w3.org/2001/XMLSchema" xmlns:xs="http://www.w3.org/2001/XMLSchema" xmlns:p="http://schemas.microsoft.com/office/2006/metadata/properties" xmlns:ns2="5f017c32-cd30-4372-a0b2-940704d714a7" xmlns:ns3="dced941e-7dd2-40b6-a454-3e6ee1e93a2f" xmlns:ns4="29209b7a-8522-49ff-8126-bd28f20acc54" xmlns:ns5="1d215e8e-f714-49e1-821e-de01847c5116" targetNamespace="http://schemas.microsoft.com/office/2006/metadata/properties" ma:root="true" ma:fieldsID="1b2f292aa809c1d8d14e1522f1c28d90" ns2:_="" ns3:_="" ns4:_="" ns5:_="">
    <xsd:import namespace="5f017c32-cd30-4372-a0b2-940704d714a7"/>
    <xsd:import namespace="dced941e-7dd2-40b6-a454-3e6ee1e93a2f"/>
    <xsd:import namespace="29209b7a-8522-49ff-8126-bd28f20acc54"/>
    <xsd:import namespace="1d215e8e-f714-49e1-821e-de01847c5116"/>
    <xsd:element name="properties">
      <xsd:complexType>
        <xsd:sequence>
          <xsd:element name="documentManagement">
            <xsd:complexType>
              <xsd:all>
                <xsd:element ref="ns2:Ecm4dBuildReaders" minOccurs="0"/>
                <xsd:element ref="ns2:Ecm4dBuildWriters" minOccurs="0"/>
                <xsd:element ref="ns2:Ecm4dFlowStatusComment" minOccurs="0"/>
                <xsd:element ref="ns2:Ecm4dSettings" minOccurs="0"/>
                <xsd:element ref="ns3:Ecm4dBuildProcess" minOccurs="0"/>
                <xsd:element ref="ns4:MediaServiceMetadata" minOccurs="0"/>
                <xsd:element ref="ns4:MediaServiceFastMetadata" minOccurs="0"/>
                <xsd:element ref="ns2:SharedWithUsers" minOccurs="0"/>
                <xsd:element ref="ns2:SharedWithDetails" minOccurs="0"/>
                <xsd:element ref="ns4:MediaServiceObjectDetectorVersions" minOccurs="0"/>
                <xsd:element ref="ns4:MediaServiceDateTaken" minOccurs="0"/>
                <xsd:element ref="ns4:MediaServiceLocation" minOccurs="0"/>
                <xsd:element ref="ns4:MediaServiceGenerationTime" minOccurs="0"/>
                <xsd:element ref="ns4:MediaServiceEventHashCode" minOccurs="0"/>
                <xsd:element ref="ns4:MediaServiceOCR" minOccurs="0"/>
                <xsd:element ref="ns4:MediaLengthInSeconds" minOccurs="0"/>
                <xsd:element ref="ns4:MediaServiceSearchProperties" minOccurs="0"/>
                <xsd:element ref="ns3:Ecm4dBuildProcessNoLink" minOccurs="0"/>
                <xsd:element ref="ns3:Ecm4dBuildProcessRef" minOccurs="0"/>
                <xsd:element ref="ns3:Ecm4dBuildProcessTag" minOccurs="0"/>
                <xsd:element ref="ns5: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017c32-cd30-4372-a0b2-940704d714a7" elementFormDefault="qualified">
    <xsd:import namespace="http://schemas.microsoft.com/office/2006/documentManagement/types"/>
    <xsd:import namespace="http://schemas.microsoft.com/office/infopath/2007/PartnerControls"/>
    <xsd:element name="Ecm4dBuildReaders" ma:index="8" nillable="true" ma:displayName="Skaitytojai" ma:list="UserInfo" ma:SearchPeopleOnly="false" ma:SharePointGroup="0" ma:internalName="Ecm4dBuildRead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m4dBuildWriters" ma:index="9" nillable="true" ma:displayName="Autoriai" ma:list="UserInfo" ma:SearchPeopleOnly="false" ma:SharePointGroup="0" ma:internalName="Ecm4dBuildWrit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cm4dFlowStatusComment" ma:index="10" nillable="true" ma:displayName="Būsenos pastaba" ma:description="" ma:internalName="Ecm4dFlowStatusComment">
      <xsd:simpleType>
        <xsd:restriction base="dms:Note">
          <xsd:maxLength value="255"/>
        </xsd:restriction>
      </xsd:simpleType>
    </xsd:element>
    <xsd:element name="Ecm4dSettings" ma:index="11" nillable="true" ma:displayName="ECM4D nustatymai" ma:default="{&quot;StatusFlowControl&quot;:{&quot;Visible&quot;:true,&quot;Paths&quot;:[{&quot;ContentType&quot;:&quot;0x0120D520&quot;,&quot;Steps&quot;:[{&quot;Tag&quot;:&quot;NEW&quot;,&quot;Visible&quot;:true},{&quot;Tag&quot;:&quot;REVIEW&quot;,&quot;Visible&quot;:true},{&quot;Tag&quot;:&quot;NOT-PARTICIPATED&quot;},{&quot;Tag&quot;:&quot;PARTICIPATED&quot;,&quot;Visible&quot;:true},{&quot;Tag&quot;:&quot;LOST&quot;},{&quot;Tag&quot;:&quot;WON&quot;,&quot;Visible&quot;:true}]}]},&quot;Service&quot;:{&quot;ServiceUrl&quot;:&quot;https://ecm4d-darnugroup-services-core.azurewebsites.net&quot;,&quot;AppId&quot;:&quot;71bbbd2c-482e-4f00-9707-048ad519ab82&quot;}}" ma:hidden="true" ma:internalName="Ecm4dSettings" ma:readOnly="true">
      <xsd:simpleType>
        <xsd:restriction base="dms:Note"/>
      </xsd:simpleType>
    </xsd:element>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ced941e-7dd2-40b6-a454-3e6ee1e93a2f" elementFormDefault="qualified">
    <xsd:import namespace="http://schemas.microsoft.com/office/2006/documentManagement/types"/>
    <xsd:import namespace="http://schemas.microsoft.com/office/infopath/2007/PartnerControls"/>
    <xsd:element name="Ecm4dBuildProcess" ma:index="12" nillable="true" ma:displayName="Procesas" ma:description="" ma:list="{032ae1ac-9a11-4831-8d16-4a018e1c408b}" ma:internalName="Ecm4dBuildProcess" ma:showField="Ecm4dCommonTitleLcid1063" ma:web="dced941e-7dd2-40b6-a454-3e6ee1e93a2f">
      <xsd:simpleType>
        <xsd:restriction base="dms:Lookup"/>
      </xsd:simpleType>
    </xsd:element>
    <xsd:element name="Ecm4dBuildProcessNoLink" ma:index="25" nillable="true" ma:displayName="Procesas" ma:description="" ma:list="{032ae1ac-9a11-4831-8d16-4a018e1c408b}" ma:internalName="Ecm4dBuildProcessNoLink" ma:readOnly="true" ma:showField="Ecm4dCommonTitleLcid1063" ma:web="dced941e-7dd2-40b6-a454-3e6ee1e93a2f">
      <xsd:simpleType>
        <xsd:restriction base="dms:Lookup"/>
      </xsd:simpleType>
    </xsd:element>
    <xsd:element name="Ecm4dBuildProcessRef" ma:index="26" nillable="true" ma:displayName="Procesas" ma:description="" ma:list="{032ae1ac-9a11-4831-8d16-4a018e1c408b}" ma:internalName="Ecm4dBuildProcessRef" ma:readOnly="true" ma:showField="ID" ma:web="dced941e-7dd2-40b6-a454-3e6ee1e93a2f">
      <xsd:simpleType>
        <xsd:restriction base="dms:Lookup"/>
      </xsd:simpleType>
    </xsd:element>
    <xsd:element name="Ecm4dBuildProcessTag" ma:index="27" nillable="true" ma:displayName="Procesas" ma:description="" ma:list="{032ae1ac-9a11-4831-8d16-4a018e1c408b}" ma:internalName="Ecm4dBuildProcessTag" ma:readOnly="true" ma:showField="Title" ma:web="dced941e-7dd2-40b6-a454-3e6ee1e93a2f">
      <xsd:simpleType>
        <xsd:restriction base="dms:Lookup"/>
      </xsd:simpleType>
    </xsd:element>
    <xsd:element name="TaxCatchAll" ma:index="30" nillable="true" ma:displayName="Taxonomy Catch All Column" ma:hidden="true" ma:list="{be64125e-6822-4ee9-ab7c-ae8ec8418fb4}" ma:internalName="TaxCatchAll" ma:showField="CatchAllData" ma:web="dced941e-7dd2-40b6-a454-3e6ee1e93a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9209b7a-8522-49ff-8126-bd28f20acc54"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215e8e-f714-49e1-821e-de01847c5116" elementFormDefault="qualified">
    <xsd:import namespace="http://schemas.microsoft.com/office/2006/documentManagement/types"/>
    <xsd:import namespace="http://schemas.microsoft.com/office/infopath/2007/PartnerControls"/>
    <xsd:element name="lcf76f155ced4ddcb4097134ff3c332f" ma:index="29" nillable="true" ma:taxonomy="true" ma:internalName="lcf76f155ced4ddcb4097134ff3c332f" ma:taxonomyFieldName="MediaServiceImageTags" ma:displayName="Vaizdų žymės" ma:readOnly="false" ma:fieldId="{5cf76f15-5ced-4ddc-b409-7134ff3c332f}" ma:taxonomyMulti="true" ma:sspId="6c917394-fcd6-47cb-96d2-35d32b9ca963"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0CC68-D873-4D84-A290-6BA1905AF25D}">
  <ds:schemaRefs>
    <ds:schemaRef ds:uri="http://schemas.microsoft.com/office/2006/metadata/properties"/>
    <ds:schemaRef ds:uri="http://schemas.microsoft.com/office/infopath/2007/PartnerControls"/>
    <ds:schemaRef ds:uri="5f017c32-cd30-4372-a0b2-940704d714a7"/>
    <ds:schemaRef ds:uri="dced941e-7dd2-40b6-a454-3e6ee1e93a2f"/>
    <ds:schemaRef ds:uri="1d215e8e-f714-49e1-821e-de01847c5116"/>
  </ds:schemaRefs>
</ds:datastoreItem>
</file>

<file path=customXml/itemProps2.xml><?xml version="1.0" encoding="utf-8"?>
<ds:datastoreItem xmlns:ds="http://schemas.openxmlformats.org/officeDocument/2006/customXml" ds:itemID="{9E7667CC-73F9-4E5B-8958-23A808974CCC}">
  <ds:schemaRefs>
    <ds:schemaRef ds:uri="http://schemas.microsoft.com/sharepoint/v3/contenttype/forms"/>
  </ds:schemaRefs>
</ds:datastoreItem>
</file>

<file path=customXml/itemProps3.xml><?xml version="1.0" encoding="utf-8"?>
<ds:datastoreItem xmlns:ds="http://schemas.openxmlformats.org/officeDocument/2006/customXml" ds:itemID="{4A18C2AF-CF97-4CCF-B04F-5A2A8B0E9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017c32-cd30-4372-a0b2-940704d714a7"/>
    <ds:schemaRef ds:uri="dced941e-7dd2-40b6-a454-3e6ee1e93a2f"/>
    <ds:schemaRef ds:uri="29209b7a-8522-49ff-8126-bd28f20acc54"/>
    <ds:schemaRef ds:uri="1d215e8e-f714-49e1-821e-de01847c51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4E7D00-CE35-478D-B78D-3AD650A80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2974</Words>
  <Characters>16954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2025-03-20T14:00:00Z</dcterms:created>
  <dcterms:modified xsi:type="dcterms:W3CDTF">2025-05-20T10:38:00Z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0x010100B43C81684F13BC43B762FDCCF44D6865</vt:lpwstr>
  </property>
</Properties>
</file>