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8A54" w14:textId="77777777" w:rsidR="00C56742" w:rsidRPr="000E087F" w:rsidRDefault="00C56742" w:rsidP="00C56742">
      <w:pPr>
        <w:pStyle w:val="FreeForm"/>
        <w:jc w:val="both"/>
        <w:rPr>
          <w:rFonts w:ascii="Times New Roman" w:hAnsi="Times New Roman" w:cs="Times New Roman"/>
          <w:color w:val="auto"/>
          <w:sz w:val="24"/>
          <w:szCs w:val="24"/>
          <w:lang w:val="lt-LT"/>
        </w:rPr>
      </w:pPr>
    </w:p>
    <w:p w14:paraId="1D098060" w14:textId="77777777" w:rsidR="00C56742" w:rsidRPr="000E087F" w:rsidRDefault="00C56742" w:rsidP="00C56742">
      <w:pPr>
        <w:pStyle w:val="FreeForm"/>
        <w:ind w:left="6804"/>
        <w:jc w:val="both"/>
        <w:rPr>
          <w:rFonts w:ascii="Times New Roman" w:hAnsi="Times New Roman" w:cs="Times New Roman"/>
          <w:color w:val="auto"/>
          <w:sz w:val="24"/>
          <w:szCs w:val="24"/>
          <w:lang w:val="lt-LT"/>
        </w:rPr>
      </w:pPr>
      <w:r w:rsidRPr="000E087F">
        <w:rPr>
          <w:rFonts w:ascii="Times New Roman" w:hAnsi="Times New Roman" w:cs="Times New Roman"/>
          <w:color w:val="auto"/>
          <w:sz w:val="24"/>
          <w:szCs w:val="24"/>
          <w:lang w:val="lt-LT"/>
        </w:rPr>
        <w:t>PATVIRTINTA</w:t>
      </w:r>
    </w:p>
    <w:p w14:paraId="108E9DC6" w14:textId="15ACFF79" w:rsidR="00C56742" w:rsidRPr="000E087F" w:rsidRDefault="00C56742" w:rsidP="00C56742">
      <w:pPr>
        <w:ind w:left="6804"/>
      </w:pPr>
      <w:r w:rsidRPr="000E087F">
        <w:t>Aplinkos apsaugos departamento prie Aplinkos ministerijos Nuolatinės viešųjų pirkimų komisijos 2025-06-</w:t>
      </w:r>
      <w:r>
        <w:t>06</w:t>
      </w:r>
      <w:r w:rsidRPr="000E087F">
        <w:t xml:space="preserve"> protokolu Nr. VP3-</w:t>
      </w:r>
      <w:r>
        <w:t>34</w:t>
      </w:r>
    </w:p>
    <w:p w14:paraId="4A475F90" w14:textId="77777777" w:rsidR="00C56742" w:rsidRPr="000E087F" w:rsidRDefault="00C56742" w:rsidP="00C56742"/>
    <w:p w14:paraId="2F29FEB7" w14:textId="77777777" w:rsidR="00C56742" w:rsidRPr="000E087F" w:rsidRDefault="00C56742" w:rsidP="00C56742">
      <w:pPr>
        <w:pStyle w:val="FreeForm"/>
        <w:jc w:val="both"/>
        <w:rPr>
          <w:rFonts w:ascii="Times New Roman" w:hAnsi="Times New Roman" w:cs="Times New Roman"/>
          <w:color w:val="auto"/>
          <w:sz w:val="24"/>
          <w:szCs w:val="24"/>
          <w:lang w:val="lt-LT"/>
        </w:rPr>
      </w:pPr>
      <w:r w:rsidRPr="000E087F">
        <w:rPr>
          <w:rFonts w:ascii="Times New Roman" w:hAnsi="Times New Roman" w:cs="Times New Roman"/>
          <w:color w:val="auto"/>
          <w:sz w:val="24"/>
          <w:szCs w:val="24"/>
          <w:lang w:val="lt-LT"/>
        </w:rPr>
        <w:t>Pirkimo dalyviams</w:t>
      </w:r>
    </w:p>
    <w:p w14:paraId="791D7F6E" w14:textId="77777777" w:rsidR="00C56742" w:rsidRPr="000E087F" w:rsidRDefault="00C56742" w:rsidP="00C56742">
      <w:pPr>
        <w:pStyle w:val="FreeForm"/>
        <w:jc w:val="both"/>
        <w:rPr>
          <w:rFonts w:ascii="Times New Roman" w:hAnsi="Times New Roman" w:cs="Times New Roman"/>
          <w:color w:val="auto"/>
          <w:sz w:val="24"/>
          <w:szCs w:val="24"/>
          <w:lang w:val="lt-LT"/>
        </w:rPr>
      </w:pPr>
      <w:r w:rsidRPr="000E087F">
        <w:rPr>
          <w:rFonts w:ascii="Times New Roman" w:hAnsi="Times New Roman" w:cs="Times New Roman"/>
          <w:color w:val="auto"/>
          <w:sz w:val="24"/>
          <w:szCs w:val="24"/>
          <w:lang w:val="lt-LT"/>
        </w:rPr>
        <w:t>(siunčiama Centrinės viešųjų pirkimų informacinės sistemos (toliau – CVP IS) priemonėmis)</w:t>
      </w:r>
    </w:p>
    <w:p w14:paraId="7BAE8DB4" w14:textId="77777777" w:rsidR="00C56742" w:rsidRPr="000E087F" w:rsidRDefault="00C56742" w:rsidP="00C56742">
      <w:pPr>
        <w:rPr>
          <w:b/>
          <w:bCs/>
        </w:rPr>
      </w:pPr>
    </w:p>
    <w:p w14:paraId="727F1E36" w14:textId="77777777" w:rsidR="00C56742" w:rsidRPr="000E087F" w:rsidRDefault="00C56742" w:rsidP="00C56742">
      <w:pPr>
        <w:rPr>
          <w:b/>
          <w:bCs/>
        </w:rPr>
      </w:pPr>
      <w:r w:rsidRPr="000E087F">
        <w:rPr>
          <w:b/>
          <w:bCs/>
        </w:rPr>
        <w:t>DĖL GAUTO TIEKĖJO PRANEŠIMO</w:t>
      </w:r>
    </w:p>
    <w:p w14:paraId="11B6E625" w14:textId="77777777" w:rsidR="00C56742" w:rsidRPr="000E087F" w:rsidRDefault="00C56742" w:rsidP="00C56742">
      <w:pPr>
        <w:rPr>
          <w:b/>
          <w:bCs/>
        </w:rPr>
      </w:pPr>
    </w:p>
    <w:p w14:paraId="30A7DBE7" w14:textId="77777777" w:rsidR="00C56742" w:rsidRPr="000E087F" w:rsidRDefault="00C56742" w:rsidP="00C56742">
      <w:pPr>
        <w:pStyle w:val="FreeForm"/>
        <w:ind w:firstLine="630"/>
        <w:jc w:val="both"/>
        <w:rPr>
          <w:rFonts w:ascii="Times New Roman" w:hAnsi="Times New Roman" w:cs="Times New Roman"/>
          <w:color w:val="auto"/>
          <w:sz w:val="24"/>
          <w:szCs w:val="24"/>
          <w:lang w:val="lt-LT"/>
        </w:rPr>
      </w:pPr>
      <w:r w:rsidRPr="000E087F">
        <w:rPr>
          <w:rFonts w:ascii="Times New Roman" w:hAnsi="Times New Roman" w:cs="Times New Roman"/>
          <w:color w:val="auto"/>
          <w:sz w:val="24"/>
          <w:szCs w:val="24"/>
          <w:lang w:val="lt-LT"/>
        </w:rPr>
        <w:t>Informuojame, kad Aplinkos apsaugos departamentas prie Aplinkos ministerijos</w:t>
      </w:r>
      <w:r w:rsidRPr="000E087F">
        <w:rPr>
          <w:rFonts w:ascii="Times New Roman" w:eastAsia="Times New Roman" w:hAnsi="Times New Roman" w:cs="Times New Roman"/>
          <w:color w:val="auto"/>
          <w:sz w:val="24"/>
          <w:szCs w:val="24"/>
          <w:lang w:val="lt-LT"/>
        </w:rPr>
        <w:t xml:space="preserve"> </w:t>
      </w:r>
      <w:r w:rsidRPr="000E087F">
        <w:rPr>
          <w:rFonts w:ascii="Times New Roman" w:hAnsi="Times New Roman" w:cs="Times New Roman"/>
          <w:color w:val="auto"/>
          <w:sz w:val="24"/>
          <w:szCs w:val="24"/>
          <w:lang w:val="lt-LT"/>
        </w:rPr>
        <w:t xml:space="preserve">(toliau – Perkančioji organizacija) vykdydama tarptautinį viešąjį pirkimą „Tarnybinių automobilių remonto ir techninės priežiūros paslaugos (Vilniaus regionas)“, atviro konkurso būdu, pirkimo ID 2938139, 2025-06-04 11.36 val. CVP IS priemonėmis gavo tiekėjo paklausimą. Perkančioji organizacija teikia  paklausimą (kalba netaisyta) ir  atsakymą į jį. </w:t>
      </w:r>
    </w:p>
    <w:p w14:paraId="32AC0B2E" w14:textId="77777777" w:rsidR="00C56742" w:rsidRPr="000E087F" w:rsidRDefault="00C56742" w:rsidP="00C56742">
      <w:pPr>
        <w:pStyle w:val="FreeForm"/>
        <w:ind w:firstLine="630"/>
        <w:jc w:val="both"/>
        <w:rPr>
          <w:rFonts w:ascii="Times New Roman" w:hAnsi="Times New Roman" w:cs="Times New Roman"/>
          <w:color w:val="auto"/>
          <w:sz w:val="24"/>
          <w:szCs w:val="24"/>
          <w:lang w:val="lt-LT"/>
        </w:rPr>
      </w:pPr>
    </w:p>
    <w:p w14:paraId="0D35AA86" w14:textId="77777777" w:rsidR="00C56742" w:rsidRPr="000E087F" w:rsidRDefault="00C56742" w:rsidP="00C56742">
      <w:pPr>
        <w:pStyle w:val="FreeForm"/>
        <w:ind w:firstLine="630"/>
        <w:jc w:val="both"/>
        <w:rPr>
          <w:rFonts w:ascii="Times New Roman" w:hAnsi="Times New Roman" w:cs="Times New Roman"/>
          <w:b/>
          <w:bCs/>
          <w:color w:val="auto"/>
          <w:sz w:val="24"/>
          <w:szCs w:val="24"/>
          <w:u w:val="single"/>
          <w:lang w:val="lt-LT"/>
        </w:rPr>
      </w:pPr>
      <w:r w:rsidRPr="000E087F">
        <w:rPr>
          <w:rFonts w:ascii="Times New Roman" w:hAnsi="Times New Roman" w:cs="Times New Roman"/>
          <w:b/>
          <w:bCs/>
          <w:color w:val="auto"/>
          <w:sz w:val="24"/>
          <w:szCs w:val="24"/>
          <w:u w:val="single"/>
          <w:lang w:val="lt-LT"/>
        </w:rPr>
        <w:t>Paklausimas:</w:t>
      </w:r>
    </w:p>
    <w:p w14:paraId="5EDB7CBE" w14:textId="77777777" w:rsidR="00C56742" w:rsidRPr="000E087F" w:rsidRDefault="00C56742" w:rsidP="00C56742">
      <w:pPr>
        <w:ind w:firstLine="630"/>
        <w:rPr>
          <w:i/>
          <w:iCs/>
        </w:rPr>
      </w:pPr>
      <w:r w:rsidRPr="000E087F">
        <w:rPr>
          <w:i/>
          <w:iCs/>
        </w:rPr>
        <w:t xml:space="preserve">„Laba diena, </w:t>
      </w:r>
    </w:p>
    <w:p w14:paraId="254D695B" w14:textId="77777777" w:rsidR="00C56742" w:rsidRPr="000E087F" w:rsidRDefault="00C56742" w:rsidP="00C56742">
      <w:pPr>
        <w:ind w:firstLine="630"/>
        <w:rPr>
          <w:i/>
          <w:iCs/>
        </w:rPr>
      </w:pPr>
      <w:r w:rsidRPr="000E087F">
        <w:rPr>
          <w:i/>
          <w:iCs/>
        </w:rPr>
        <w:t>Dėl garantijų detalėms.</w:t>
      </w:r>
    </w:p>
    <w:p w14:paraId="25CF83DA" w14:textId="77777777" w:rsidR="00C56742" w:rsidRPr="000E087F" w:rsidRDefault="00C56742" w:rsidP="00C56742">
      <w:pPr>
        <w:ind w:firstLine="630"/>
        <w:rPr>
          <w:i/>
          <w:iCs/>
        </w:rPr>
      </w:pPr>
      <w:r w:rsidRPr="000E087F">
        <w:rPr>
          <w:i/>
          <w:iCs/>
        </w:rPr>
        <w:t xml:space="preserve">6.1. Garantinis terminas </w:t>
      </w:r>
    </w:p>
    <w:p w14:paraId="25021A17" w14:textId="77777777" w:rsidR="00C56742" w:rsidRPr="000E087F" w:rsidRDefault="00C56742" w:rsidP="00C56742">
      <w:pPr>
        <w:ind w:firstLine="630"/>
        <w:rPr>
          <w:i/>
          <w:iCs/>
        </w:rPr>
      </w:pPr>
      <w:r w:rsidRPr="000E087F">
        <w:rPr>
          <w:i/>
          <w:iCs/>
        </w:rPr>
        <w:t xml:space="preserve">Preliminarioje sutartyje įvardintas garantinis laikotarpis detalėms: </w:t>
      </w:r>
    </w:p>
    <w:p w14:paraId="5CAF9A4D" w14:textId="77777777" w:rsidR="00C56742" w:rsidRPr="000E087F" w:rsidRDefault="00C56742" w:rsidP="00C56742">
      <w:pPr>
        <w:ind w:firstLine="630"/>
      </w:pPr>
      <w:r w:rsidRPr="000E087F">
        <w:rPr>
          <w:i/>
          <w:iCs/>
        </w:rPr>
        <w:t xml:space="preserve">Su paslaugomis susijusioms prekėms (atsarginėms detalėms ir eksploatacinėms medžiagoms) nustatomas ne trumpesnis kaip 12 (dvylikos) mėnesių garantinis terminas (išskyrus atvejus, kai gamintojas taiko trumpesnę garantiją), kuris skaičiuojamas nuo Paslaugų perdavimo–priėmimo akto ar Sąskaitos (kai Paslaugų perdavimo–priėmimo aktas nėra pasirašomas) pasirašymo dienos. </w:t>
      </w:r>
    </w:p>
    <w:p w14:paraId="57BF73C8" w14:textId="77777777" w:rsidR="00C56742" w:rsidRPr="000E087F" w:rsidRDefault="00C56742" w:rsidP="00C56742">
      <w:pPr>
        <w:ind w:firstLine="630"/>
        <w:rPr>
          <w:i/>
          <w:iCs/>
        </w:rPr>
      </w:pPr>
      <w:r w:rsidRPr="000E087F">
        <w:rPr>
          <w:i/>
          <w:iCs/>
        </w:rPr>
        <w:t xml:space="preserve">Pastebėjimas: </w:t>
      </w:r>
      <w:r w:rsidRPr="000E087F">
        <w:br/>
      </w:r>
      <w:r w:rsidRPr="000E087F">
        <w:rPr>
          <w:i/>
          <w:iCs/>
        </w:rPr>
        <w:t>Detalėms, kurios yra natūraliai dylančios( stabdžių trinkelės, diskai, padangos, valytuvai ir pan,) negali būti teikiama 12( dvylikos) mėnesių . Apie tai sutarties projekte nėra paminėta, nors tai savaime suprantama.</w:t>
      </w:r>
    </w:p>
    <w:p w14:paraId="66C9AA80" w14:textId="77777777" w:rsidR="00C56742" w:rsidRPr="000E087F" w:rsidRDefault="00C56742" w:rsidP="00C56742">
      <w:pPr>
        <w:ind w:firstLine="630"/>
        <w:rPr>
          <w:i/>
          <w:iCs/>
        </w:rPr>
      </w:pPr>
      <w:r w:rsidRPr="000E087F">
        <w:rPr>
          <w:i/>
          <w:iCs/>
        </w:rPr>
        <w:t>Ar tai vėliau netaps ginčo objektu ?“</w:t>
      </w:r>
    </w:p>
    <w:p w14:paraId="619EF173" w14:textId="77777777" w:rsidR="00C56742" w:rsidRPr="000E087F" w:rsidRDefault="00C56742" w:rsidP="00C56742">
      <w:pPr>
        <w:ind w:firstLine="630"/>
        <w:rPr>
          <w:i/>
          <w:iCs/>
        </w:rPr>
      </w:pPr>
    </w:p>
    <w:p w14:paraId="29A1B9C5" w14:textId="77777777" w:rsidR="00C56742" w:rsidRPr="000E087F" w:rsidRDefault="00C56742" w:rsidP="00C56742">
      <w:pPr>
        <w:pStyle w:val="FreeForm"/>
        <w:ind w:firstLine="630"/>
        <w:jc w:val="both"/>
        <w:rPr>
          <w:rFonts w:ascii="Times New Roman" w:hAnsi="Times New Roman" w:cs="Times New Roman"/>
          <w:b/>
          <w:bCs/>
          <w:color w:val="auto"/>
          <w:sz w:val="24"/>
          <w:szCs w:val="24"/>
          <w:u w:val="single"/>
          <w:lang w:val="lt-LT"/>
        </w:rPr>
      </w:pPr>
      <w:r w:rsidRPr="000E087F">
        <w:rPr>
          <w:rFonts w:ascii="Times New Roman" w:hAnsi="Times New Roman" w:cs="Times New Roman"/>
          <w:b/>
          <w:bCs/>
          <w:color w:val="auto"/>
          <w:sz w:val="24"/>
          <w:szCs w:val="24"/>
          <w:u w:val="single"/>
          <w:lang w:val="lt-LT"/>
        </w:rPr>
        <w:t xml:space="preserve">Atsakymas: </w:t>
      </w:r>
    </w:p>
    <w:p w14:paraId="3C60911C" w14:textId="77777777" w:rsidR="00C56742" w:rsidRPr="000E087F" w:rsidRDefault="00C56742" w:rsidP="00C56742">
      <w:pPr>
        <w:ind w:firstLine="630"/>
        <w:jc w:val="both"/>
        <w:rPr>
          <w:b/>
          <w:bCs/>
        </w:rPr>
      </w:pPr>
      <w:r w:rsidRPr="000E087F">
        <w:t>Tarptautinio viešojo pirkimo „Tarnybinių automobilių remonto ir techninės priežiūros paslaugos (Vilniaus regionas)“ atviro konkurso specialiųjų sąlygų  (toliau – Specialiosios pirkimo sąlygos) 2 priedo „Techninė specifikacija“ 8.7. punkte ir Specialiųjų pirkimo sąlygų 11 priedo „Sutarties projektas“ paslaugų pirkimo-pardavimo sutarties specialiųjų sąlygų 6.1. punkte nustatyta, kad su paslaugomis susijusioms prekėms (atsarginėms detalėms ir eksploatacinėms medžiagoms) nustatomas ne trumpesnis kaip 12 (dvylikos) mėnesių garantinis terminas (</w:t>
      </w:r>
      <w:r w:rsidRPr="000E087F">
        <w:rPr>
          <w:b/>
          <w:bCs/>
        </w:rPr>
        <w:t>išskyrus atvejus, kai gamintojas taiko trumpesnę garantiją</w:t>
      </w:r>
      <w:r w:rsidRPr="000E087F">
        <w:t xml:space="preserve">), kuris skaičiuojamas nuo Paslaugų perdavimo–priėmimo akto ar Sąskaitos (kai Paslaugų perdavimo–priėmimo aktas nėra pasirašomas) pasirašymo dienos. Taigi, su paslaugomis susijusioms prekėms (atsarginėms detalėms ir eksploatacinėms medžiagoms) </w:t>
      </w:r>
      <w:r w:rsidRPr="000E087F">
        <w:rPr>
          <w:b/>
          <w:bCs/>
        </w:rPr>
        <w:t xml:space="preserve">gali būti nustatytas trumpesnis kaip 12 (dvylikos) mėnesių garantinis terminas, kai tokį terminą su </w:t>
      </w:r>
      <w:r w:rsidRPr="000E087F">
        <w:rPr>
          <w:b/>
          <w:bCs/>
        </w:rPr>
        <w:lastRenderedPageBreak/>
        <w:t>paslaugomis susijusioms prekėms (atsarginėms detalėms ir eksploatacinėms medžiagoms) taiko tų prekių gamintojas. “</w:t>
      </w:r>
      <w:r w:rsidRPr="000E087F">
        <w:t>.</w:t>
      </w:r>
    </w:p>
    <w:p w14:paraId="5FABB124" w14:textId="77777777" w:rsidR="00C56742" w:rsidRPr="000E087F" w:rsidRDefault="00C56742" w:rsidP="00C56742">
      <w:pPr>
        <w:ind w:firstLine="630"/>
        <w:jc w:val="both"/>
        <w:rPr>
          <w:b/>
          <w:bCs/>
        </w:rPr>
      </w:pPr>
    </w:p>
    <w:p w14:paraId="58B7A757" w14:textId="77777777" w:rsidR="00C56742" w:rsidRPr="000E087F" w:rsidRDefault="00C56742" w:rsidP="00C56742">
      <w:pPr>
        <w:ind w:firstLine="630"/>
        <w:jc w:val="both"/>
        <w:rPr>
          <w:b/>
          <w:bCs/>
        </w:rPr>
      </w:pPr>
    </w:p>
    <w:p w14:paraId="189B98B6" w14:textId="77777777" w:rsidR="00C56742" w:rsidRPr="000E087F" w:rsidRDefault="00C56742" w:rsidP="00C56742">
      <w:pPr>
        <w:ind w:firstLine="630"/>
        <w:jc w:val="both"/>
        <w:rPr>
          <w:b/>
          <w:bCs/>
        </w:rPr>
      </w:pPr>
    </w:p>
    <w:p w14:paraId="243E4B5F" w14:textId="77777777" w:rsidR="00C56742" w:rsidRPr="000E087F" w:rsidRDefault="00C56742" w:rsidP="00C56742">
      <w:pPr>
        <w:ind w:firstLine="630"/>
        <w:jc w:val="both"/>
      </w:pPr>
      <w:r w:rsidRPr="000E087F">
        <w:t>Pagarbiai</w:t>
      </w:r>
    </w:p>
    <w:p w14:paraId="04DE3968" w14:textId="77777777" w:rsidR="00C56742" w:rsidRPr="000E087F" w:rsidRDefault="00C56742" w:rsidP="00C56742">
      <w:pPr>
        <w:ind w:firstLine="630"/>
        <w:jc w:val="both"/>
      </w:pPr>
      <w:r w:rsidRPr="000E087F">
        <w:t>Viešųjų pirkimų komisija</w:t>
      </w:r>
    </w:p>
    <w:p w14:paraId="036C98E5" w14:textId="77777777" w:rsidR="008C30AD" w:rsidRDefault="008C30AD"/>
    <w:sectPr w:rsidR="008C30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FF"/>
    <w:rsid w:val="00082607"/>
    <w:rsid w:val="00313BFF"/>
    <w:rsid w:val="005F78DF"/>
    <w:rsid w:val="007D0D19"/>
    <w:rsid w:val="008C30AD"/>
    <w:rsid w:val="00C3302F"/>
    <w:rsid w:val="00C56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AB9"/>
  <w15:chartTrackingRefBased/>
  <w15:docId w15:val="{547DF431-6A97-4089-B648-BB581A0B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742"/>
    <w:pPr>
      <w:spacing w:after="0" w:line="240" w:lineRule="auto"/>
    </w:pPr>
    <w:rPr>
      <w:rFonts w:ascii="Times New Roman" w:eastAsia="Arial Unicode MS"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313B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13B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13BF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13BF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13BF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13B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13B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13B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13BF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3B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3B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3B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3B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3B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3B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3B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3B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3B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3B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13B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3B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3B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3BF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13BFF"/>
    <w:rPr>
      <w:i/>
      <w:iCs/>
      <w:color w:val="404040" w:themeColor="text1" w:themeTint="BF"/>
    </w:rPr>
  </w:style>
  <w:style w:type="paragraph" w:styleId="Sraopastraipa">
    <w:name w:val="List Paragraph"/>
    <w:basedOn w:val="prastasis"/>
    <w:uiPriority w:val="34"/>
    <w:qFormat/>
    <w:rsid w:val="00313B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13BFF"/>
    <w:rPr>
      <w:i/>
      <w:iCs/>
      <w:color w:val="2F5496" w:themeColor="accent1" w:themeShade="BF"/>
    </w:rPr>
  </w:style>
  <w:style w:type="paragraph" w:styleId="Iskirtacitata">
    <w:name w:val="Intense Quote"/>
    <w:basedOn w:val="prastasis"/>
    <w:next w:val="prastasis"/>
    <w:link w:val="IskirtacitataDiagrama"/>
    <w:uiPriority w:val="30"/>
    <w:qFormat/>
    <w:rsid w:val="00313BF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13BFF"/>
    <w:rPr>
      <w:i/>
      <w:iCs/>
      <w:color w:val="2F5496" w:themeColor="accent1" w:themeShade="BF"/>
    </w:rPr>
  </w:style>
  <w:style w:type="character" w:styleId="Rykinuoroda">
    <w:name w:val="Intense Reference"/>
    <w:basedOn w:val="Numatytasispastraiposriftas"/>
    <w:uiPriority w:val="32"/>
    <w:qFormat/>
    <w:rsid w:val="00313BFF"/>
    <w:rPr>
      <w:b/>
      <w:bCs/>
      <w:smallCaps/>
      <w:color w:val="2F5496" w:themeColor="accent1" w:themeShade="BF"/>
      <w:spacing w:val="5"/>
    </w:rPr>
  </w:style>
  <w:style w:type="paragraph" w:customStyle="1" w:styleId="FreeForm">
    <w:name w:val="Free Form"/>
    <w:rsid w:val="00C56742"/>
    <w:pPr>
      <w:spacing w:after="0" w:line="240" w:lineRule="auto"/>
    </w:pPr>
    <w:rPr>
      <w:rFonts w:ascii="Helvetica Neue" w:eastAsia="Arial Unicode MS" w:hAnsi="Helvetica Neue" w:cs="Arial Unicode MS"/>
      <w:color w:val="413F3C"/>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1662</Words>
  <Characters>948</Characters>
  <Application>Microsoft Office Word</Application>
  <DocSecurity>0</DocSecurity>
  <Lines>7</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2</cp:revision>
  <dcterms:created xsi:type="dcterms:W3CDTF">2025-06-06T09:14:00Z</dcterms:created>
  <dcterms:modified xsi:type="dcterms:W3CDTF">2025-06-06T09:15:00Z</dcterms:modified>
</cp:coreProperties>
</file>