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40903148" w:rsidR="009A20C7" w:rsidRPr="00D4642D" w:rsidRDefault="009A20C7" w:rsidP="00A01F2E">
          <w:pPr>
            <w:pBdr>
              <w:top w:val="nil"/>
              <w:left w:val="nil"/>
              <w:bottom w:val="nil"/>
              <w:right w:val="nil"/>
              <w:between w:val="nil"/>
            </w:pBdr>
            <w:spacing w:after="200" w:line="240" w:lineRule="auto"/>
            <w:ind w:firstLine="0"/>
            <w:jc w:val="left"/>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6549274" wp14:editId="0BD68A9C">
                <wp:simplePos x="0" y="0"/>
                <wp:positionH relativeFrom="column">
                  <wp:posOffset>3946165</wp:posOffset>
                </wp:positionH>
                <wp:positionV relativeFrom="paragraph">
                  <wp:align>top</wp:align>
                </wp:positionV>
                <wp:extent cx="590550" cy="65722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anchor>
            </w:drawing>
          </w:r>
          <w:r w:rsidR="00A01F2E">
            <w:rPr>
              <w:rFonts w:ascii="Times New Roman" w:eastAsia="Times New Roman" w:hAnsi="Times New Roman" w:cs="Times New Roman"/>
              <w:color w:val="000000"/>
              <w:sz w:val="24"/>
              <w:szCs w:val="24"/>
            </w:rPr>
            <w:br w:type="textWrapping" w:clear="all"/>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073CA685"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bookmarkStart w:id="0" w:name="_Hlk199147095"/>
          <w:r w:rsidRPr="00D4642D">
            <w:rPr>
              <w:rFonts w:ascii="Times New Roman" w:hAnsi="Times New Roman" w:cs="Times New Roman"/>
              <w:b/>
              <w:bCs/>
              <w:sz w:val="28"/>
              <w:szCs w:val="28"/>
            </w:rPr>
            <w:t>„</w:t>
          </w:r>
          <w:r w:rsidR="00636F51">
            <w:rPr>
              <w:rFonts w:ascii="Times New Roman" w:hAnsi="Times New Roman" w:cs="Times New Roman"/>
              <w:b/>
              <w:sz w:val="28"/>
              <w:szCs w:val="28"/>
            </w:rPr>
            <w:t>LAUKO MUZIKOS INSTRUMENTAI</w:t>
          </w:r>
          <w:r w:rsidR="00AD0923">
            <w:rPr>
              <w:rFonts w:ascii="Times New Roman" w:hAnsi="Times New Roman" w:cs="Times New Roman"/>
              <w:b/>
              <w:sz w:val="28"/>
              <w:szCs w:val="28"/>
            </w:rPr>
            <w:t>“</w:t>
          </w:r>
        </w:p>
        <w:bookmarkEnd w:id="0"/>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w:t>
              </w:r>
              <w:proofErr w:type="gramStart"/>
              <w:r w:rsidRPr="00BD0A3D">
                <w:rPr>
                  <w:rFonts w:ascii="Times New Roman" w:hAnsi="Times New Roman" w:cs="Times New Roman"/>
                  <w:sz w:val="24"/>
                  <w:szCs w:val="24"/>
                  <w:lang w:val="en-US"/>
                </w:rPr>
                <w:t>EBVPD“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P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7E8074B3" w14:textId="5FABD228" w:rsidR="00173FBA" w:rsidRPr="00C91EDF" w:rsidRDefault="00C141E0"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3A5A7D10" w14:textId="77777777" w:rsidR="00EC43AE" w:rsidRDefault="00EC43AE" w:rsidP="00C73167">
          <w:pPr>
            <w:spacing w:after="120"/>
            <w:ind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4B9DFAD" w14:textId="30A1BA00" w:rsidR="00D96E1A" w:rsidRPr="00D96E1A" w:rsidRDefault="639AD35A" w:rsidP="00D96E1A">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rPr>
        <w:t>P</w:t>
      </w:r>
      <w:r w:rsidR="00B312C4" w:rsidRPr="00D96E1A">
        <w:rPr>
          <w:rFonts w:ascii="Times New Roman" w:hAnsi="Times New Roman" w:cs="Times New Roman"/>
          <w:sz w:val="24"/>
          <w:szCs w:val="24"/>
        </w:rPr>
        <w:t>erkančioji organizacija</w:t>
      </w:r>
      <w:r w:rsidR="00291EAC" w:rsidRPr="00D96E1A">
        <w:rPr>
          <w:rFonts w:ascii="Times New Roman" w:hAnsi="Times New Roman" w:cs="Times New Roman"/>
          <w:sz w:val="24"/>
          <w:szCs w:val="24"/>
        </w:rPr>
        <w:t xml:space="preserve"> </w:t>
      </w:r>
      <w:r w:rsidR="00FB3C75" w:rsidRPr="00D96E1A">
        <w:rPr>
          <w:rFonts w:ascii="Times New Roman" w:hAnsi="Times New Roman" w:cs="Times New Roman"/>
          <w:sz w:val="24"/>
          <w:szCs w:val="24"/>
        </w:rPr>
        <w:t>–</w:t>
      </w:r>
      <w:r w:rsidR="008813C9" w:rsidRPr="00D96E1A">
        <w:rPr>
          <w:rFonts w:ascii="Times New Roman" w:hAnsi="Times New Roman" w:cs="Times New Roman"/>
          <w:sz w:val="24"/>
          <w:szCs w:val="24"/>
        </w:rPr>
        <w:t xml:space="preserve"> </w:t>
      </w:r>
      <w:r w:rsidR="00576265" w:rsidRPr="00D96E1A">
        <w:rPr>
          <w:rFonts w:ascii="Times New Roman" w:hAnsi="Times New Roman" w:cs="Times New Roman"/>
          <w:sz w:val="24"/>
          <w:szCs w:val="24"/>
        </w:rPr>
        <w:t>Telšių „</w:t>
      </w:r>
      <w:r w:rsidR="008D4CAA">
        <w:rPr>
          <w:rFonts w:ascii="Times New Roman" w:hAnsi="Times New Roman" w:cs="Times New Roman"/>
          <w:sz w:val="24"/>
          <w:szCs w:val="24"/>
        </w:rPr>
        <w:t>Ateities</w:t>
      </w:r>
      <w:r w:rsidR="00576265" w:rsidRPr="00D96E1A">
        <w:rPr>
          <w:rFonts w:ascii="Times New Roman" w:hAnsi="Times New Roman" w:cs="Times New Roman"/>
          <w:sz w:val="24"/>
          <w:szCs w:val="24"/>
        </w:rPr>
        <w:t>“ progimnazija, Savivaldybės biudžetinė įstaiga juridinio asmens kodas</w:t>
      </w:r>
      <w:r w:rsidR="00C1466B">
        <w:rPr>
          <w:rFonts w:ascii="Times New Roman" w:hAnsi="Times New Roman" w:cs="Times New Roman"/>
          <w:sz w:val="24"/>
          <w:szCs w:val="24"/>
        </w:rPr>
        <w:t xml:space="preserve"> 19</w:t>
      </w:r>
      <w:r w:rsidR="008D4CAA">
        <w:rPr>
          <w:rFonts w:ascii="Times New Roman" w:hAnsi="Times New Roman" w:cs="Times New Roman"/>
          <w:sz w:val="24"/>
          <w:szCs w:val="24"/>
        </w:rPr>
        <w:t>1873143</w:t>
      </w:r>
      <w:r w:rsidR="00576265" w:rsidRPr="00D96E1A">
        <w:rPr>
          <w:rFonts w:ascii="Times New Roman" w:hAnsi="Times New Roman" w:cs="Times New Roman"/>
          <w:sz w:val="24"/>
          <w:szCs w:val="24"/>
        </w:rPr>
        <w:t xml:space="preserve">, adresas </w:t>
      </w:r>
      <w:r w:rsidR="008D4CAA">
        <w:rPr>
          <w:rFonts w:ascii="Times New Roman" w:hAnsi="Times New Roman" w:cs="Times New Roman"/>
          <w:sz w:val="24"/>
          <w:szCs w:val="24"/>
        </w:rPr>
        <w:t>Lygumų</w:t>
      </w:r>
      <w:r w:rsidR="00576265" w:rsidRPr="00D96E1A">
        <w:rPr>
          <w:rFonts w:ascii="Times New Roman" w:hAnsi="Times New Roman" w:cs="Times New Roman"/>
          <w:sz w:val="24"/>
          <w:szCs w:val="24"/>
        </w:rPr>
        <w:t xml:space="preserve"> g. </w:t>
      </w:r>
      <w:r w:rsidR="008D4CAA">
        <w:rPr>
          <w:rFonts w:ascii="Times New Roman" w:hAnsi="Times New Roman" w:cs="Times New Roman"/>
          <w:sz w:val="24"/>
          <w:szCs w:val="24"/>
        </w:rPr>
        <w:t>47</w:t>
      </w:r>
      <w:r w:rsidR="00576265" w:rsidRPr="00D96E1A">
        <w:rPr>
          <w:rFonts w:ascii="Times New Roman" w:hAnsi="Times New Roman" w:cs="Times New Roman"/>
          <w:sz w:val="24"/>
          <w:szCs w:val="24"/>
        </w:rPr>
        <w:t>, LT-</w:t>
      </w:r>
      <w:r w:rsidR="008D4CAA">
        <w:rPr>
          <w:rFonts w:ascii="Times New Roman" w:hAnsi="Times New Roman" w:cs="Times New Roman"/>
          <w:sz w:val="24"/>
          <w:szCs w:val="24"/>
        </w:rPr>
        <w:t>87125</w:t>
      </w:r>
      <w:r w:rsidR="00576265" w:rsidRPr="00D96E1A">
        <w:rPr>
          <w:rFonts w:ascii="Times New Roman" w:hAnsi="Times New Roman" w:cs="Times New Roman"/>
          <w:sz w:val="24"/>
          <w:szCs w:val="24"/>
        </w:rPr>
        <w:t>, Telšiai.</w:t>
      </w:r>
    </w:p>
    <w:p w14:paraId="22209D7F" w14:textId="44644B9E" w:rsidR="00D96E1A" w:rsidRPr="00D96E1A" w:rsidRDefault="00D96E1A" w:rsidP="00625882">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shd w:val="clear" w:color="auto" w:fill="FFFFFF"/>
        </w:rPr>
        <w:t>Pirkimą perkančiosios organizacijos vardu atlieka Telšių rajono savivaldybės administracijos centrinė perkančioji organizacija, juridinio a</w:t>
      </w:r>
      <w:r>
        <w:rPr>
          <w:rFonts w:ascii="Times New Roman" w:hAnsi="Times New Roman" w:cs="Times New Roman"/>
          <w:sz w:val="24"/>
          <w:szCs w:val="24"/>
          <w:shd w:val="clear" w:color="auto" w:fill="FFFFFF"/>
        </w:rPr>
        <w:t>smens kodas 180878299, adresas Ž</w:t>
      </w:r>
      <w:r w:rsidR="00625882">
        <w:rPr>
          <w:rFonts w:ascii="Times New Roman" w:hAnsi="Times New Roman" w:cs="Times New Roman"/>
          <w:sz w:val="24"/>
          <w:szCs w:val="24"/>
          <w:shd w:val="clear" w:color="auto" w:fill="FFFFFF"/>
        </w:rPr>
        <w:t>emaitės g. 14, Telšiai,</w:t>
      </w:r>
      <w:r w:rsidR="00625882" w:rsidRPr="00625882">
        <w:t xml:space="preserve"> </w:t>
      </w:r>
      <w:r w:rsidR="00625882" w:rsidRPr="00625882">
        <w:rPr>
          <w:rFonts w:ascii="Times New Roman" w:hAnsi="Times New Roman" w:cs="Times New Roman"/>
          <w:sz w:val="24"/>
          <w:szCs w:val="24"/>
          <w:shd w:val="clear" w:color="auto" w:fill="FFFFFF"/>
        </w:rPr>
        <w:t>darbo laikas nuo 8:00 iki 17:00 val. (I-IV) ir nuo 8:00 iki 15:45 val. (V). Perkančioji organizacija nėra PVM mokėtoja.</w:t>
      </w:r>
      <w:r w:rsidR="00625882">
        <w:rPr>
          <w:rFonts w:ascii="Times New Roman" w:hAnsi="Times New Roman" w:cs="Times New Roman"/>
          <w:sz w:val="24"/>
          <w:szCs w:val="24"/>
          <w:shd w:val="clear" w:color="auto" w:fill="FFFFFF"/>
        </w:rPr>
        <w:t xml:space="preserve"> </w:t>
      </w:r>
      <w:r w:rsidRPr="00D96E1A">
        <w:rPr>
          <w:rFonts w:ascii="Times New Roman" w:hAnsi="Times New Roman" w:cs="Times New Roman"/>
          <w:sz w:val="24"/>
          <w:szCs w:val="24"/>
          <w:shd w:val="clear" w:color="auto" w:fill="FFFFFF"/>
        </w:rPr>
        <w:t>Sutartį pasirašys perkančioji organizacija – Telšių „</w:t>
      </w:r>
      <w:r w:rsidR="00F227B1">
        <w:rPr>
          <w:rFonts w:ascii="Times New Roman" w:hAnsi="Times New Roman" w:cs="Times New Roman"/>
          <w:sz w:val="24"/>
          <w:szCs w:val="24"/>
          <w:shd w:val="clear" w:color="auto" w:fill="FFFFFF"/>
        </w:rPr>
        <w:t>Ateities</w:t>
      </w:r>
      <w:r w:rsidRPr="00D96E1A">
        <w:rPr>
          <w:rFonts w:ascii="Times New Roman" w:hAnsi="Times New Roman" w:cs="Times New Roman"/>
          <w:sz w:val="24"/>
          <w:szCs w:val="24"/>
          <w:shd w:val="clear" w:color="auto" w:fill="FFFFFF"/>
        </w:rPr>
        <w:t>“ progimnazija.</w:t>
      </w:r>
    </w:p>
    <w:p w14:paraId="3FAAB6C9" w14:textId="06904C35" w:rsidR="00D6508A" w:rsidRPr="00E648DE" w:rsidRDefault="00D251C4" w:rsidP="00D96E1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D96E1A">
        <w:rPr>
          <w:rFonts w:ascii="Times New Roman" w:hAnsi="Times New Roman" w:cs="Times New Roman"/>
          <w:sz w:val="24"/>
          <w:szCs w:val="24"/>
          <w:lang w:val="en-US"/>
        </w:rPr>
        <w:t>3</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625882">
        <w:rPr>
          <w:rFonts w:ascii="Times New Roman" w:hAnsi="Times New Roman" w:cs="Times New Roman"/>
          <w:sz w:val="24"/>
          <w:szCs w:val="24"/>
        </w:rPr>
        <w:t xml:space="preserve"> nes </w:t>
      </w:r>
      <w:r w:rsidR="00625882" w:rsidRPr="00625882">
        <w:rPr>
          <w:rFonts w:ascii="Times New Roman" w:hAnsi="Times New Roman" w:cs="Times New Roman"/>
          <w:sz w:val="24"/>
          <w:szCs w:val="24"/>
        </w:rPr>
        <w:t>CPO kataloge nėra perkamų p</w:t>
      </w:r>
      <w:r w:rsidR="00E730B8">
        <w:rPr>
          <w:rFonts w:ascii="Times New Roman" w:hAnsi="Times New Roman" w:cs="Times New Roman"/>
          <w:sz w:val="24"/>
          <w:szCs w:val="24"/>
        </w:rPr>
        <w:t>rekių</w:t>
      </w:r>
      <w:r w:rsidR="00625882" w:rsidRPr="00625882">
        <w:rPr>
          <w:rFonts w:ascii="Times New Roman" w:hAnsi="Times New Roman" w:cs="Times New Roman"/>
          <w:sz w:val="24"/>
          <w:szCs w:val="24"/>
        </w:rPr>
        <w:t>.</w:t>
      </w:r>
    </w:p>
    <w:p w14:paraId="52EA068B" w14:textId="08221302" w:rsidR="00C71C6F" w:rsidRPr="00451997" w:rsidRDefault="00503A5B" w:rsidP="00D96E1A">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Pr="00451997">
        <w:rPr>
          <w:rFonts w:ascii="Times New Roman" w:hAnsi="Times New Roman" w:cs="Times New Roman"/>
          <w:sz w:val="24"/>
          <w:szCs w:val="24"/>
        </w:rPr>
        <w:t>.</w:t>
      </w:r>
      <w:r w:rsidR="00D96E1A" w:rsidRPr="00451997">
        <w:rPr>
          <w:rFonts w:ascii="Times New Roman" w:hAnsi="Times New Roman" w:cs="Times New Roman"/>
          <w:sz w:val="24"/>
          <w:szCs w:val="24"/>
        </w:rPr>
        <w:t>4</w:t>
      </w:r>
      <w:r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451997">
            <w:rPr>
              <w:rFonts w:ascii="Times New Roman" w:hAnsi="Times New Roman" w:cs="Times New Roman"/>
              <w:sz w:val="24"/>
              <w:szCs w:val="24"/>
            </w:rPr>
            <w:t>nėra</w:t>
          </w:r>
        </w:sdtContent>
      </w:sdt>
      <w:r w:rsidR="00A100C8"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sudaroma. </w:t>
      </w:r>
    </w:p>
    <w:p w14:paraId="0ADF0FFD" w14:textId="582167A1" w:rsidR="00105D03" w:rsidRPr="0037252F" w:rsidRDefault="004F6423" w:rsidP="0037252F">
      <w:pPr>
        <w:pStyle w:val="Sraopastraipa"/>
        <w:spacing w:line="240" w:lineRule="auto"/>
        <w:ind w:left="0" w:firstLine="851"/>
        <w:rPr>
          <w:rFonts w:ascii="Times New Roman" w:hAnsi="Times New Roman" w:cs="Times New Roman"/>
          <w:sz w:val="24"/>
          <w:szCs w:val="24"/>
        </w:rPr>
      </w:pPr>
      <w:r w:rsidRPr="0037252F">
        <w:rPr>
          <w:rFonts w:ascii="Times New Roman" w:hAnsi="Times New Roman" w:cs="Times New Roman"/>
          <w:sz w:val="24"/>
          <w:szCs w:val="24"/>
        </w:rPr>
        <w:t>1.</w:t>
      </w:r>
      <w:r w:rsidR="00D96E1A" w:rsidRPr="0037252F">
        <w:rPr>
          <w:rFonts w:ascii="Times New Roman" w:hAnsi="Times New Roman" w:cs="Times New Roman"/>
          <w:sz w:val="24"/>
          <w:szCs w:val="24"/>
        </w:rPr>
        <w:t>5</w:t>
      </w:r>
      <w:r w:rsidRPr="0037252F">
        <w:rPr>
          <w:rFonts w:ascii="Times New Roman" w:hAnsi="Times New Roman" w:cs="Times New Roman"/>
          <w:sz w:val="24"/>
          <w:szCs w:val="24"/>
        </w:rPr>
        <w:t>.</w:t>
      </w:r>
      <w:r w:rsidR="00AB0A05" w:rsidRPr="0037252F">
        <w:rPr>
          <w:rFonts w:ascii="Times New Roman" w:hAnsi="Times New Roman" w:cs="Times New Roman"/>
          <w:i/>
          <w:iCs/>
          <w:sz w:val="24"/>
          <w:szCs w:val="24"/>
        </w:rPr>
        <w:t xml:space="preserve"> </w:t>
      </w:r>
      <w:r w:rsidR="00105D03" w:rsidRPr="0037252F">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90031F" w:rsidRPr="0037252F">
        <w:rPr>
          <w:rFonts w:ascii="Times New Roman" w:eastAsia="MS Mincho" w:hAnsi="Times New Roman" w:cs="Times New Roman"/>
          <w:sz w:val="24"/>
          <w:szCs w:val="24"/>
        </w:rPr>
        <w:t xml:space="preserve">II skyriaus </w:t>
      </w:r>
      <w:r w:rsidR="0090031F" w:rsidRPr="0037252F">
        <w:rPr>
          <w:rFonts w:ascii="Times New Roman" w:hAnsi="Times New Roman" w:cs="Times New Roman"/>
          <w:sz w:val="24"/>
          <w:szCs w:val="24"/>
        </w:rPr>
        <w:t xml:space="preserve">4 punkto </w:t>
      </w:r>
      <w:r w:rsidR="0090031F" w:rsidRPr="0037252F">
        <w:rPr>
          <w:rFonts w:ascii="Times New Roman" w:eastAsia="MS Mincho" w:hAnsi="Times New Roman" w:cs="Times New Roman"/>
          <w:sz w:val="24"/>
          <w:szCs w:val="24"/>
        </w:rPr>
        <w:t xml:space="preserve">4.4.4.1. </w:t>
      </w:r>
      <w:proofErr w:type="spellStart"/>
      <w:r w:rsidR="0090031F" w:rsidRPr="0037252F">
        <w:rPr>
          <w:rFonts w:ascii="Times New Roman" w:eastAsia="MS Mincho" w:hAnsi="Times New Roman" w:cs="Times New Roman"/>
          <w:sz w:val="24"/>
          <w:szCs w:val="24"/>
        </w:rPr>
        <w:t>p.p</w:t>
      </w:r>
      <w:proofErr w:type="spellEnd"/>
      <w:r w:rsidR="0090031F" w:rsidRPr="0037252F">
        <w:rPr>
          <w:rFonts w:ascii="Times New Roman" w:eastAsia="MS Mincho" w:hAnsi="Times New Roman" w:cs="Times New Roman"/>
          <w:sz w:val="24"/>
          <w:szCs w:val="24"/>
        </w:rPr>
        <w:t xml:space="preserve">. ir 4.4.4.3. </w:t>
      </w:r>
      <w:proofErr w:type="spellStart"/>
      <w:r w:rsidR="0090031F" w:rsidRPr="0037252F">
        <w:rPr>
          <w:rFonts w:ascii="Times New Roman" w:eastAsia="MS Mincho" w:hAnsi="Times New Roman" w:cs="Times New Roman"/>
          <w:sz w:val="24"/>
          <w:szCs w:val="24"/>
        </w:rPr>
        <w:t>p.p</w:t>
      </w:r>
      <w:proofErr w:type="spellEnd"/>
      <w:r w:rsidR="0090031F" w:rsidRPr="0037252F">
        <w:rPr>
          <w:rFonts w:ascii="Times New Roman" w:eastAsia="MS Mincho" w:hAnsi="Times New Roman" w:cs="Times New Roman"/>
          <w:sz w:val="24"/>
          <w:szCs w:val="24"/>
        </w:rPr>
        <w:t>. Aplinkos apsaugos kriterijai nustatyti techninėje specifikacijoje ir sutarties projekte</w:t>
      </w:r>
      <w:r w:rsidR="0037252F" w:rsidRPr="0037252F">
        <w:rPr>
          <w:rFonts w:ascii="Times New Roman" w:eastAsia="MS Mincho" w:hAnsi="Times New Roman" w:cs="Times New Roman"/>
          <w:sz w:val="24"/>
          <w:szCs w:val="24"/>
        </w:rPr>
        <w:t xml:space="preserve"> (</w:t>
      </w:r>
      <w:r w:rsidR="00105D03" w:rsidRPr="0037252F">
        <w:rPr>
          <w:rFonts w:ascii="Times New Roman" w:hAnsi="Times New Roman" w:cs="Times New Roman"/>
          <w:sz w:val="24"/>
          <w:szCs w:val="24"/>
        </w:rPr>
        <w:t xml:space="preserve">pirkimo sąlygų </w:t>
      </w:r>
      <w:r w:rsidR="0037252F" w:rsidRPr="0037252F">
        <w:rPr>
          <w:rFonts w:ascii="Times New Roman" w:hAnsi="Times New Roman" w:cs="Times New Roman"/>
          <w:sz w:val="24"/>
          <w:szCs w:val="24"/>
        </w:rPr>
        <w:t xml:space="preserve">4 ir </w:t>
      </w:r>
      <w:r w:rsidR="00451997" w:rsidRPr="0037252F">
        <w:rPr>
          <w:rFonts w:ascii="Times New Roman" w:hAnsi="Times New Roman" w:cs="Times New Roman"/>
          <w:sz w:val="24"/>
          <w:szCs w:val="24"/>
        </w:rPr>
        <w:t>7</w:t>
      </w:r>
      <w:r w:rsidR="00105D03" w:rsidRPr="0037252F">
        <w:rPr>
          <w:rFonts w:ascii="Times New Roman" w:hAnsi="Times New Roman" w:cs="Times New Roman"/>
          <w:sz w:val="24"/>
          <w:szCs w:val="24"/>
        </w:rPr>
        <w:t xml:space="preserve"> prieda</w:t>
      </w:r>
      <w:r w:rsidR="0037252F" w:rsidRPr="0037252F">
        <w:rPr>
          <w:rFonts w:ascii="Times New Roman" w:hAnsi="Times New Roman" w:cs="Times New Roman"/>
          <w:sz w:val="24"/>
          <w:szCs w:val="24"/>
        </w:rPr>
        <w:t>i</w:t>
      </w:r>
      <w:r w:rsidR="00105D03" w:rsidRPr="0037252F">
        <w:rPr>
          <w:rFonts w:ascii="Times New Roman" w:hAnsi="Times New Roman" w:cs="Times New Roman"/>
          <w:sz w:val="24"/>
          <w:szCs w:val="24"/>
        </w:rPr>
        <w:t>).</w:t>
      </w:r>
    </w:p>
    <w:p w14:paraId="4D7C8E1D" w14:textId="5AB4D030"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D96E1A">
        <w:rPr>
          <w:rFonts w:ascii="Times New Roman" w:hAnsi="Times New Roman" w:cs="Times New Roman"/>
          <w:sz w:val="24"/>
          <w:szCs w:val="24"/>
        </w:rPr>
        <w:t>6</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9E3D48C"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D96E1A">
        <w:rPr>
          <w:rFonts w:ascii="Times New Roman" w:eastAsia="Arial" w:hAnsi="Times New Roman" w:cs="Times New Roman"/>
          <w:sz w:val="24"/>
          <w:szCs w:val="24"/>
        </w:rPr>
        <w:t>7</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825BD1">
        <w:rPr>
          <w:rFonts w:ascii="Times New Roman" w:eastAsia="Arial" w:hAnsi="Times New Roman" w:cs="Times New Roman"/>
          <w:sz w:val="24"/>
          <w:szCs w:val="24"/>
        </w:rPr>
        <w:t>21028,59</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785042C7" w14:textId="1E7FA3C0" w:rsidR="007047E1" w:rsidRPr="0007113C" w:rsidRDefault="00D251C4" w:rsidP="007047E1">
      <w:pPr>
        <w:pStyle w:val="Betarp"/>
        <w:tabs>
          <w:tab w:val="left" w:pos="1134"/>
        </w:tabs>
        <w:ind w:firstLine="851"/>
        <w:contextualSpacing/>
        <w:rPr>
          <w:rFonts w:ascii="Times New Roman" w:hAnsi="Times New Roman" w:cs="Times New Roman"/>
          <w:sz w:val="24"/>
          <w:szCs w:val="24"/>
        </w:rPr>
      </w:pPr>
      <w:r w:rsidRPr="002B6504">
        <w:rPr>
          <w:rFonts w:ascii="Times New Roman" w:hAnsi="Times New Roman" w:cs="Times New Roman"/>
          <w:sz w:val="24"/>
          <w:szCs w:val="24"/>
        </w:rPr>
        <w:t>2.1.</w:t>
      </w:r>
      <w:r w:rsidR="4A330118" w:rsidRPr="002B6504">
        <w:rPr>
          <w:rFonts w:ascii="Times New Roman" w:hAnsi="Times New Roman" w:cs="Times New Roman"/>
          <w:sz w:val="24"/>
          <w:szCs w:val="24"/>
        </w:rPr>
        <w:t xml:space="preserve"> </w:t>
      </w:r>
      <w:r w:rsidR="00651664" w:rsidRPr="003E41C3">
        <w:rPr>
          <w:rFonts w:ascii="Times New Roman" w:hAnsi="Times New Roman" w:cs="Times New Roman"/>
          <w:sz w:val="24"/>
          <w:szCs w:val="24"/>
        </w:rPr>
        <w:t xml:space="preserve">Perkančioji organizacija </w:t>
      </w:r>
      <w:r w:rsidR="00FB3C75" w:rsidRPr="003E41C3">
        <w:rPr>
          <w:rFonts w:ascii="Times New Roman" w:eastAsia="Calibri" w:hAnsi="Times New Roman" w:cs="Times New Roman"/>
          <w:sz w:val="24"/>
          <w:szCs w:val="24"/>
        </w:rPr>
        <w:t>numato įsigyti</w:t>
      </w:r>
      <w:r w:rsidR="00E823E0">
        <w:rPr>
          <w:rFonts w:ascii="Times New Roman" w:hAnsi="Times New Roman" w:cs="Times New Roman"/>
          <w:sz w:val="24"/>
          <w:szCs w:val="24"/>
        </w:rPr>
        <w:t xml:space="preserve"> lauko muzikos instrumentus</w:t>
      </w:r>
      <w:r w:rsidR="00E90508" w:rsidRPr="003E41C3">
        <w:rPr>
          <w:rFonts w:ascii="Times New Roman" w:hAnsi="Times New Roman" w:cs="Times New Roman"/>
          <w:sz w:val="24"/>
          <w:szCs w:val="24"/>
        </w:rPr>
        <w:t xml:space="preserve">. </w:t>
      </w:r>
      <w:r w:rsidR="00FB3C75" w:rsidRPr="003E41C3">
        <w:rPr>
          <w:rFonts w:ascii="Times New Roman" w:hAnsi="Times New Roman" w:cs="Times New Roman"/>
          <w:sz w:val="24"/>
          <w:szCs w:val="24"/>
        </w:rPr>
        <w:t xml:space="preserve">Reikalavimai </w:t>
      </w:r>
      <w:r w:rsidR="00966703" w:rsidRPr="003E41C3">
        <w:rPr>
          <w:rFonts w:ascii="Times New Roman" w:hAnsi="Times New Roman" w:cs="Times New Roman"/>
          <w:sz w:val="24"/>
          <w:szCs w:val="24"/>
        </w:rPr>
        <w:t>p</w:t>
      </w:r>
      <w:r w:rsidR="00FB3C75" w:rsidRPr="003E41C3">
        <w:rPr>
          <w:rFonts w:ascii="Times New Roman" w:hAnsi="Times New Roman" w:cs="Times New Roman"/>
          <w:sz w:val="24"/>
          <w:szCs w:val="24"/>
        </w:rPr>
        <w:t>irkimo objektui nustatyti</w:t>
      </w:r>
      <w:r w:rsidR="00AE2AEF" w:rsidRPr="003E41C3">
        <w:rPr>
          <w:rFonts w:ascii="Times New Roman" w:hAnsi="Times New Roman" w:cs="Times New Roman"/>
          <w:sz w:val="24"/>
          <w:szCs w:val="24"/>
        </w:rPr>
        <w:t xml:space="preserve"> </w:t>
      </w:r>
      <w:r w:rsidR="00966703" w:rsidRPr="0007113C">
        <w:rPr>
          <w:rFonts w:ascii="Times New Roman" w:hAnsi="Times New Roman" w:cs="Times New Roman"/>
          <w:sz w:val="24"/>
          <w:szCs w:val="24"/>
        </w:rPr>
        <w:t>s</w:t>
      </w:r>
      <w:r w:rsidR="00044836" w:rsidRPr="0007113C">
        <w:rPr>
          <w:rFonts w:ascii="Times New Roman" w:hAnsi="Times New Roman" w:cs="Times New Roman"/>
          <w:sz w:val="24"/>
          <w:szCs w:val="24"/>
        </w:rPr>
        <w:t xml:space="preserve">pecialiųjų </w:t>
      </w:r>
      <w:r w:rsidR="00044836" w:rsidRPr="000C06AE">
        <w:rPr>
          <w:rFonts w:ascii="Times New Roman" w:hAnsi="Times New Roman" w:cs="Times New Roman"/>
          <w:sz w:val="24"/>
          <w:szCs w:val="24"/>
        </w:rPr>
        <w:t>p</w:t>
      </w:r>
      <w:r w:rsidR="00AE2AEF" w:rsidRPr="000C06AE">
        <w:rPr>
          <w:rFonts w:ascii="Times New Roman" w:hAnsi="Times New Roman" w:cs="Times New Roman"/>
          <w:sz w:val="24"/>
          <w:szCs w:val="24"/>
        </w:rPr>
        <w:t xml:space="preserve">irkimo sąlygų </w:t>
      </w:r>
      <w:r w:rsidR="00E743BD" w:rsidRPr="000C06AE">
        <w:rPr>
          <w:rFonts w:ascii="Times New Roman" w:hAnsi="Times New Roman" w:cs="Times New Roman"/>
          <w:sz w:val="24"/>
          <w:szCs w:val="24"/>
          <w:lang w:val="en-US"/>
        </w:rPr>
        <w:t>4</w:t>
      </w:r>
      <w:r w:rsidR="005F0BC3" w:rsidRPr="000C06AE">
        <w:rPr>
          <w:rFonts w:ascii="Times New Roman" w:hAnsi="Times New Roman" w:cs="Times New Roman"/>
          <w:sz w:val="24"/>
          <w:szCs w:val="24"/>
        </w:rPr>
        <w:t xml:space="preserve"> </w:t>
      </w:r>
      <w:r w:rsidR="00AE2AEF" w:rsidRPr="000C06AE">
        <w:rPr>
          <w:rFonts w:ascii="Times New Roman" w:hAnsi="Times New Roman" w:cs="Times New Roman"/>
          <w:sz w:val="24"/>
          <w:szCs w:val="24"/>
        </w:rPr>
        <w:t>priede.</w:t>
      </w:r>
    </w:p>
    <w:p w14:paraId="601042D1" w14:textId="079019FE" w:rsidR="007047E1" w:rsidRPr="0007113C" w:rsidRDefault="007047E1" w:rsidP="007047E1">
      <w:pPr>
        <w:pStyle w:val="Betarp"/>
        <w:tabs>
          <w:tab w:val="left" w:pos="1134"/>
        </w:tabs>
        <w:ind w:firstLine="851"/>
        <w:contextualSpacing/>
        <w:rPr>
          <w:rFonts w:ascii="Times New Roman" w:hAnsi="Times New Roman" w:cs="Times New Roman"/>
          <w:sz w:val="24"/>
          <w:szCs w:val="24"/>
        </w:rPr>
      </w:pPr>
      <w:r w:rsidRPr="0007113C">
        <w:rPr>
          <w:rFonts w:ascii="Times New Roman" w:hAnsi="Times New Roman" w:cs="Times New Roman"/>
          <w:sz w:val="24"/>
          <w:szCs w:val="24"/>
          <w:lang w:val="en-US"/>
        </w:rPr>
        <w:t xml:space="preserve">2.2. </w:t>
      </w:r>
      <w:r w:rsidRPr="0007113C">
        <w:rPr>
          <w:rFonts w:ascii="Times New Roman" w:hAnsi="Times New Roman" w:cs="Times New Roman"/>
          <w:sz w:val="24"/>
          <w:szCs w:val="24"/>
        </w:rPr>
        <w:t>Projekto Nr. 10-012-P-0001 „Tūkstantmečio mokykla II“ įgyvendinimas finansuojamas Europos Sąjungos ir Telšių rajono savivaldybės biudžeto lėšomis.</w:t>
      </w:r>
    </w:p>
    <w:p w14:paraId="49117D58" w14:textId="736BC74A" w:rsidR="005D280D" w:rsidRPr="0007113C" w:rsidRDefault="007047E1" w:rsidP="00D251C4">
      <w:pPr>
        <w:pStyle w:val="Betarp"/>
        <w:ind w:firstLine="851"/>
        <w:contextualSpacing/>
        <w:rPr>
          <w:rFonts w:ascii="Times New Roman" w:hAnsi="Times New Roman" w:cs="Times New Roman"/>
          <w:sz w:val="24"/>
          <w:szCs w:val="24"/>
        </w:rPr>
      </w:pPr>
      <w:r w:rsidRPr="0007113C">
        <w:rPr>
          <w:rFonts w:ascii="Times New Roman" w:hAnsi="Times New Roman" w:cs="Times New Roman"/>
          <w:sz w:val="24"/>
          <w:szCs w:val="24"/>
        </w:rPr>
        <w:t>2.3</w:t>
      </w:r>
      <w:r w:rsidR="002C41AA" w:rsidRPr="0007113C">
        <w:rPr>
          <w:rFonts w:ascii="Times New Roman" w:hAnsi="Times New Roman" w:cs="Times New Roman"/>
          <w:sz w:val="24"/>
          <w:szCs w:val="24"/>
        </w:rPr>
        <w:t>.</w:t>
      </w:r>
      <w:r w:rsidR="00ED1C85" w:rsidRPr="0007113C">
        <w:rPr>
          <w:rFonts w:ascii="Times New Roman" w:hAnsi="Times New Roman" w:cs="Times New Roman"/>
          <w:sz w:val="24"/>
          <w:szCs w:val="24"/>
        </w:rPr>
        <w:t xml:space="preserve"> </w:t>
      </w:r>
      <w:r w:rsidR="00FB3C75" w:rsidRPr="0007113C">
        <w:rPr>
          <w:rFonts w:ascii="Times New Roman" w:hAnsi="Times New Roman" w:cs="Times New Roman"/>
          <w:sz w:val="24"/>
          <w:szCs w:val="24"/>
        </w:rPr>
        <w:t>Pirkimo objektas į dalis neskaidomas.</w:t>
      </w:r>
      <w:r w:rsidR="00702B7B" w:rsidRPr="0007113C">
        <w:rPr>
          <w:rFonts w:ascii="Times New Roman" w:hAnsi="Times New Roman" w:cs="Times New Roman"/>
          <w:sz w:val="24"/>
          <w:szCs w:val="24"/>
        </w:rPr>
        <w:t xml:space="preserve"> Pirkimo apimtys, reikalavimai ir techninė specifikacija apibrėžti </w:t>
      </w:r>
      <w:r w:rsidR="00C314B2" w:rsidRPr="0007113C">
        <w:rPr>
          <w:rFonts w:ascii="Times New Roman" w:hAnsi="Times New Roman" w:cs="Times New Roman"/>
          <w:sz w:val="24"/>
          <w:szCs w:val="24"/>
        </w:rPr>
        <w:t>s</w:t>
      </w:r>
      <w:r w:rsidR="000B6976" w:rsidRPr="0007113C">
        <w:rPr>
          <w:rFonts w:ascii="Times New Roman" w:hAnsi="Times New Roman" w:cs="Times New Roman"/>
          <w:sz w:val="24"/>
          <w:szCs w:val="24"/>
        </w:rPr>
        <w:t>pecialiųjų p</w:t>
      </w:r>
      <w:r w:rsidR="00702B7B" w:rsidRPr="0007113C">
        <w:rPr>
          <w:rFonts w:ascii="Times New Roman" w:hAnsi="Times New Roman" w:cs="Times New Roman"/>
          <w:sz w:val="24"/>
          <w:szCs w:val="24"/>
        </w:rPr>
        <w:t xml:space="preserve">irkimo sąlygų </w:t>
      </w:r>
      <w:r w:rsidR="00E83A53" w:rsidRPr="0007113C">
        <w:rPr>
          <w:rFonts w:ascii="Times New Roman" w:hAnsi="Times New Roman" w:cs="Times New Roman"/>
          <w:sz w:val="24"/>
          <w:szCs w:val="24"/>
        </w:rPr>
        <w:t>4</w:t>
      </w:r>
      <w:r w:rsidR="00702B7B" w:rsidRPr="0007113C">
        <w:rPr>
          <w:rFonts w:ascii="Times New Roman" w:hAnsi="Times New Roman" w:cs="Times New Roman"/>
          <w:sz w:val="24"/>
          <w:szCs w:val="24"/>
        </w:rPr>
        <w:t xml:space="preserve"> priede.</w:t>
      </w:r>
    </w:p>
    <w:p w14:paraId="2B9FCCA2" w14:textId="2DC25A66"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7047E1">
        <w:rPr>
          <w:rFonts w:ascii="Times New Roman" w:hAnsi="Times New Roman" w:cs="Times New Roman"/>
          <w:sz w:val="24"/>
          <w:szCs w:val="24"/>
        </w:rPr>
        <w:t>4</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41C995"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7047E1">
        <w:rPr>
          <w:rFonts w:ascii="Times New Roman" w:hAnsi="Times New Roman" w:cs="Times New Roman"/>
          <w:sz w:val="24"/>
          <w:szCs w:val="24"/>
        </w:rPr>
        <w:t>5</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0C06AE" w:rsidRDefault="00FB3C75" w:rsidP="00E62E95">
      <w:pPr>
        <w:spacing w:line="240" w:lineRule="auto"/>
        <w:ind w:firstLine="0"/>
        <w:rPr>
          <w:rFonts w:ascii="Times New Roman" w:hAnsi="Times New Roman" w:cs="Times New Roman"/>
        </w:rPr>
      </w:pPr>
    </w:p>
    <w:p w14:paraId="38584E30" w14:textId="2504E6F2" w:rsidR="00880F60" w:rsidRPr="000C06AE" w:rsidRDefault="00D251C4" w:rsidP="00D251C4">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3.1. </w:t>
      </w:r>
      <w:r w:rsidR="005D280D" w:rsidRPr="000C06AE">
        <w:rPr>
          <w:rFonts w:ascii="Times New Roman" w:hAnsi="Times New Roman" w:cs="Times New Roman"/>
          <w:sz w:val="24"/>
          <w:szCs w:val="24"/>
        </w:rPr>
        <w:t>Reikalavimai dėl tiekėjo</w:t>
      </w:r>
      <w:r w:rsidR="00A857C4" w:rsidRPr="000C06AE">
        <w:rPr>
          <w:rFonts w:ascii="Times New Roman" w:hAnsi="Times New Roman" w:cs="Times New Roman"/>
          <w:sz w:val="24"/>
          <w:szCs w:val="24"/>
        </w:rPr>
        <w:t xml:space="preserve">, ūkio subjektų, kurių pajėgumais </w:t>
      </w:r>
      <w:r w:rsidR="00CF1B69" w:rsidRPr="000C06AE">
        <w:rPr>
          <w:rFonts w:ascii="Times New Roman" w:hAnsi="Times New Roman" w:cs="Times New Roman"/>
          <w:sz w:val="24"/>
          <w:szCs w:val="24"/>
        </w:rPr>
        <w:t>tiekėjas remiasi,</w:t>
      </w:r>
      <w:r w:rsidR="00FB4B5E" w:rsidRPr="000C06AE">
        <w:rPr>
          <w:rFonts w:ascii="Times New Roman" w:hAnsi="Times New Roman" w:cs="Times New Roman"/>
          <w:sz w:val="24"/>
          <w:szCs w:val="24"/>
        </w:rPr>
        <w:t xml:space="preserve"> </w:t>
      </w:r>
      <w:r w:rsidR="005D280D" w:rsidRPr="000C06AE">
        <w:rPr>
          <w:rFonts w:ascii="Times New Roman" w:hAnsi="Times New Roman" w:cs="Times New Roman"/>
          <w:sz w:val="24"/>
          <w:szCs w:val="24"/>
        </w:rPr>
        <w:t>pašalinimo pagrindų nebuvimo</w:t>
      </w:r>
      <w:r w:rsidR="008845A6" w:rsidRPr="000C06AE">
        <w:rPr>
          <w:rFonts w:ascii="Times New Roman" w:hAnsi="Times New Roman" w:cs="Times New Roman"/>
          <w:sz w:val="24"/>
          <w:szCs w:val="24"/>
        </w:rPr>
        <w:t xml:space="preserve"> bei jų nebuvimą patvirtinantys dokumentai</w:t>
      </w:r>
      <w:r w:rsidR="00D339E1" w:rsidRPr="000C06AE">
        <w:rPr>
          <w:rFonts w:ascii="Times New Roman" w:hAnsi="Times New Roman" w:cs="Times New Roman"/>
          <w:sz w:val="24"/>
          <w:szCs w:val="24"/>
        </w:rPr>
        <w:t xml:space="preserve"> nurodyti </w:t>
      </w:r>
      <w:r w:rsidR="00CF1B69" w:rsidRPr="000C06AE">
        <w:rPr>
          <w:rFonts w:ascii="Times New Roman" w:hAnsi="Times New Roman" w:cs="Times New Roman"/>
          <w:sz w:val="24"/>
          <w:szCs w:val="24"/>
        </w:rPr>
        <w:t>s</w:t>
      </w:r>
      <w:r w:rsidR="0035091B" w:rsidRPr="000C06AE">
        <w:rPr>
          <w:rFonts w:ascii="Times New Roman" w:hAnsi="Times New Roman" w:cs="Times New Roman"/>
          <w:sz w:val="24"/>
          <w:szCs w:val="24"/>
        </w:rPr>
        <w:t>pecialiųjų p</w:t>
      </w:r>
      <w:r w:rsidR="005D280D" w:rsidRPr="000C06AE">
        <w:rPr>
          <w:rFonts w:ascii="Times New Roman" w:hAnsi="Times New Roman" w:cs="Times New Roman"/>
          <w:sz w:val="24"/>
          <w:szCs w:val="24"/>
        </w:rPr>
        <w:t xml:space="preserve">irkimo sąlygų </w:t>
      </w:r>
      <w:r w:rsidR="00E041A1" w:rsidRPr="000C06AE">
        <w:rPr>
          <w:rFonts w:ascii="Times New Roman" w:hAnsi="Times New Roman" w:cs="Times New Roman"/>
          <w:sz w:val="24"/>
          <w:szCs w:val="24"/>
        </w:rPr>
        <w:t xml:space="preserve">1 </w:t>
      </w:r>
      <w:r w:rsidR="005D280D" w:rsidRPr="000C06AE">
        <w:rPr>
          <w:rFonts w:ascii="Times New Roman" w:hAnsi="Times New Roman" w:cs="Times New Roman"/>
          <w:sz w:val="24"/>
          <w:szCs w:val="24"/>
        </w:rPr>
        <w:t xml:space="preserve">priede. </w:t>
      </w:r>
      <w:r w:rsidR="007C5C0E" w:rsidRPr="000C06AE">
        <w:rPr>
          <w:rFonts w:ascii="Times New Roman" w:hAnsi="Times New Roman" w:cs="Times New Roman"/>
          <w:sz w:val="24"/>
          <w:szCs w:val="24"/>
        </w:rPr>
        <w:t>Jokių dokumentų, įrodančių pašalinimo pagrindų nebuvimą</w:t>
      </w:r>
      <w:r w:rsidR="00E90B5F" w:rsidRPr="000C06AE">
        <w:rPr>
          <w:rFonts w:ascii="Times New Roman" w:hAnsi="Times New Roman" w:cs="Times New Roman"/>
          <w:sz w:val="24"/>
          <w:szCs w:val="24"/>
        </w:rPr>
        <w:t>,</w:t>
      </w:r>
      <w:r w:rsidR="007C5C0E" w:rsidRPr="000C06AE">
        <w:rPr>
          <w:rFonts w:ascii="Times New Roman" w:hAnsi="Times New Roman" w:cs="Times New Roman"/>
          <w:sz w:val="24"/>
          <w:szCs w:val="24"/>
        </w:rPr>
        <w:t xml:space="preserve"> nereikalaujama.</w:t>
      </w:r>
    </w:p>
    <w:p w14:paraId="1254F062" w14:textId="6237EA5B" w:rsidR="00A1686A" w:rsidRPr="000C06AE" w:rsidRDefault="00D251C4"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3.2.</w:t>
      </w:r>
      <w:r w:rsidR="00464D07" w:rsidRPr="000C06AE">
        <w:rPr>
          <w:rFonts w:ascii="Times New Roman" w:hAnsi="Times New Roman" w:cs="Times New Roman"/>
          <w:sz w:val="24"/>
          <w:szCs w:val="24"/>
        </w:rPr>
        <w:t xml:space="preserve"> </w:t>
      </w:r>
      <w:r w:rsidR="00850DF5" w:rsidRPr="000C06AE">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10DB06B2" w:rsidR="00894FEF" w:rsidRPr="000C06AE" w:rsidRDefault="00A1686A"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07113C" w:rsidRDefault="006F6796" w:rsidP="005F6E71">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 xml:space="preserve">5.1. </w:t>
      </w:r>
      <w:r w:rsidRPr="0007113C">
        <w:rPr>
          <w:rFonts w:ascii="Times New Roman" w:hAnsi="Times New Roman" w:cs="Times New Roman"/>
          <w:b/>
          <w:bCs/>
          <w:sz w:val="24"/>
          <w:szCs w:val="24"/>
        </w:rPr>
        <w:t>CVP IS pasiūlymo lango eilutėje „Prisegti dokumentus“ pateikiamas</w:t>
      </w:r>
      <w:r w:rsidRPr="0007113C">
        <w:rPr>
          <w:rFonts w:ascii="Times New Roman" w:hAnsi="Times New Roman" w:cs="Times New Roman"/>
          <w:sz w:val="24"/>
          <w:szCs w:val="24"/>
        </w:rPr>
        <w:t xml:space="preserve"> </w:t>
      </w:r>
      <w:r w:rsidRPr="0007113C">
        <w:rPr>
          <w:rFonts w:ascii="Times New Roman" w:hAnsi="Times New Roman" w:cs="Times New Roman"/>
          <w:b/>
          <w:bCs/>
          <w:sz w:val="24"/>
          <w:szCs w:val="24"/>
        </w:rPr>
        <w:t xml:space="preserve">tiekėjo </w:t>
      </w:r>
      <w:r w:rsidR="00CD7C9A" w:rsidRPr="0007113C">
        <w:rPr>
          <w:rFonts w:ascii="Times New Roman" w:hAnsi="Times New Roman" w:cs="Times New Roman"/>
          <w:b/>
          <w:bCs/>
          <w:sz w:val="24"/>
          <w:szCs w:val="24"/>
        </w:rPr>
        <w:t xml:space="preserve">pasirašytas </w:t>
      </w:r>
      <w:r w:rsidRPr="0007113C">
        <w:rPr>
          <w:rFonts w:ascii="Times New Roman" w:hAnsi="Times New Roman" w:cs="Times New Roman"/>
          <w:b/>
          <w:bCs/>
          <w:sz w:val="24"/>
          <w:szCs w:val="24"/>
        </w:rPr>
        <w:t xml:space="preserve">pasiūlymas, </w:t>
      </w:r>
      <w:r w:rsidR="008F1C21" w:rsidRPr="0007113C">
        <w:rPr>
          <w:rFonts w:ascii="Times New Roman" w:hAnsi="Times New Roman" w:cs="Times New Roman"/>
          <w:b/>
          <w:bCs/>
          <w:sz w:val="24"/>
          <w:szCs w:val="24"/>
        </w:rPr>
        <w:t>kurį sudaro</w:t>
      </w:r>
      <w:r w:rsidR="008F1C21" w:rsidRPr="0007113C">
        <w:rPr>
          <w:rFonts w:ascii="Times New Roman" w:hAnsi="Times New Roman" w:cs="Times New Roman"/>
          <w:sz w:val="24"/>
          <w:szCs w:val="24"/>
        </w:rPr>
        <w:t>:</w:t>
      </w:r>
    </w:p>
    <w:p w14:paraId="47603412" w14:textId="6DC7D641"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5.1.1. užpildyta </w:t>
      </w:r>
      <w:r w:rsidRPr="000C06AE">
        <w:rPr>
          <w:rFonts w:ascii="Times New Roman" w:hAnsi="Times New Roman" w:cs="Times New Roman"/>
          <w:b/>
          <w:bCs/>
          <w:sz w:val="24"/>
          <w:szCs w:val="24"/>
        </w:rPr>
        <w:t>pasiūlymo forma</w:t>
      </w:r>
      <w:r w:rsidRPr="000C06AE">
        <w:rPr>
          <w:rFonts w:ascii="Times New Roman" w:hAnsi="Times New Roman" w:cs="Times New Roman"/>
          <w:sz w:val="24"/>
          <w:szCs w:val="24"/>
        </w:rPr>
        <w:t xml:space="preserve">, pateikta specialiųjų pirkimo sąlygų </w:t>
      </w:r>
      <w:r w:rsidR="00E80BD0" w:rsidRPr="000C06AE">
        <w:rPr>
          <w:rFonts w:ascii="Times New Roman" w:hAnsi="Times New Roman" w:cs="Times New Roman"/>
          <w:b/>
          <w:bCs/>
          <w:sz w:val="24"/>
          <w:szCs w:val="24"/>
        </w:rPr>
        <w:t>5</w:t>
      </w:r>
      <w:r w:rsidRPr="000C06AE">
        <w:rPr>
          <w:rFonts w:ascii="Times New Roman" w:hAnsi="Times New Roman" w:cs="Times New Roman"/>
          <w:b/>
          <w:bCs/>
          <w:sz w:val="24"/>
          <w:szCs w:val="24"/>
        </w:rPr>
        <w:t xml:space="preserve"> priede</w:t>
      </w:r>
      <w:r w:rsidRPr="000C06AE">
        <w:rPr>
          <w:rFonts w:ascii="Times New Roman" w:hAnsi="Times New Roman" w:cs="Times New Roman"/>
          <w:sz w:val="24"/>
          <w:szCs w:val="24"/>
        </w:rPr>
        <w:t xml:space="preserve">; </w:t>
      </w:r>
    </w:p>
    <w:p w14:paraId="21CB8B22" w14:textId="2AD46BD2" w:rsidR="00A72B94" w:rsidRPr="000C06AE" w:rsidRDefault="00A72B94"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5.1.2. užpildytas EBV</w:t>
      </w:r>
      <w:r w:rsidR="00B045AA" w:rsidRPr="000C06AE">
        <w:rPr>
          <w:rFonts w:ascii="Times New Roman" w:hAnsi="Times New Roman" w:cs="Times New Roman"/>
          <w:sz w:val="24"/>
          <w:szCs w:val="24"/>
        </w:rPr>
        <w:t>PD (specialiųjų pirkimo sąlygų 3</w:t>
      </w:r>
      <w:r w:rsidRPr="000C06AE">
        <w:rPr>
          <w:rFonts w:ascii="Times New Roman" w:hAnsi="Times New Roman" w:cs="Times New Roman"/>
          <w:sz w:val="24"/>
          <w:szCs w:val="24"/>
        </w:rPr>
        <w:t xml:space="preserve"> priedas). Pasirašydamas pasiūlymą, tiekėjas patvirtina ir EBVPD tikrumą;</w:t>
      </w:r>
    </w:p>
    <w:p w14:paraId="50BA5F85" w14:textId="536EBC86"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3</w:t>
      </w:r>
      <w:r w:rsidRPr="000C06AE">
        <w:rPr>
          <w:rFonts w:ascii="Times New Roman" w:hAnsi="Times New Roman" w:cs="Times New Roman"/>
          <w:sz w:val="24"/>
          <w:szCs w:val="24"/>
        </w:rPr>
        <w:t xml:space="preserve">. </w:t>
      </w:r>
      <w:r w:rsidRPr="000C06AE">
        <w:rPr>
          <w:rFonts w:ascii="Times New Roman" w:eastAsia="Calibri" w:hAnsi="Times New Roman" w:cs="Times New Roman"/>
          <w:b/>
          <w:iCs/>
          <w:sz w:val="24"/>
          <w:szCs w:val="24"/>
        </w:rPr>
        <w:t>įgaliojimas</w:t>
      </w:r>
      <w:r w:rsidRPr="000C06AE">
        <w:rPr>
          <w:rFonts w:ascii="Times New Roman" w:eastAsia="Calibri" w:hAnsi="Times New Roman" w:cs="Times New Roman"/>
          <w:b/>
          <w:i/>
          <w:sz w:val="24"/>
          <w:szCs w:val="24"/>
        </w:rPr>
        <w:t xml:space="preserve"> </w:t>
      </w:r>
      <w:r w:rsidRPr="000C06AE">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4</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jungtinės veiklos sutarties</w:t>
      </w:r>
      <w:r w:rsidR="002565E0" w:rsidRPr="000C06AE">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0C06AE">
        <w:rPr>
          <w:rFonts w:ascii="Times New Roman" w:hAnsi="Times New Roman" w:cs="Times New Roman"/>
          <w:sz w:val="24"/>
          <w:szCs w:val="24"/>
        </w:rPr>
        <w:t>ai nurodomi pasiūlymo formoje</w:t>
      </w:r>
      <w:r w:rsidR="002565E0" w:rsidRPr="000C06AE">
        <w:rPr>
          <w:rFonts w:ascii="Times New Roman" w:hAnsi="Times New Roman" w:cs="Times New Roman"/>
          <w:sz w:val="24"/>
          <w:szCs w:val="24"/>
        </w:rPr>
        <w:t>;</w:t>
      </w:r>
    </w:p>
    <w:p w14:paraId="0D03CADE" w14:textId="0213FBCB"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5</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ketinimų protokolai, sutikimai, deklaracijos ar kiti dokumentai</w:t>
      </w:r>
      <w:r w:rsidR="002565E0" w:rsidRPr="000C06AE">
        <w:rPr>
          <w:rFonts w:ascii="Times New Roman" w:hAnsi="Times New Roman" w:cs="Times New Roman"/>
          <w:sz w:val="24"/>
          <w:szCs w:val="24"/>
        </w:rPr>
        <w:t>, įrodantys, kad pasitelkiamų ūkio subjektų, kurių pajėgumais remiasi, (jeigu tiek</w:t>
      </w:r>
      <w:r w:rsidR="00DE7F6D" w:rsidRPr="000C06AE">
        <w:rPr>
          <w:rFonts w:ascii="Times New Roman" w:hAnsi="Times New Roman" w:cs="Times New Roman"/>
          <w:sz w:val="24"/>
          <w:szCs w:val="24"/>
        </w:rPr>
        <w:t xml:space="preserve">ėjas pasitelkia ūkio subjektus), subtiekėjų (jeigu žinomi) ir </w:t>
      </w:r>
      <w:proofErr w:type="spellStart"/>
      <w:r w:rsidR="00DE7F6D" w:rsidRPr="000C06AE">
        <w:rPr>
          <w:rFonts w:ascii="Times New Roman" w:hAnsi="Times New Roman" w:cs="Times New Roman"/>
          <w:sz w:val="24"/>
          <w:szCs w:val="24"/>
        </w:rPr>
        <w:t>kvazisubtiekėjų</w:t>
      </w:r>
      <w:proofErr w:type="spellEnd"/>
      <w:r w:rsidR="00E6398A" w:rsidRPr="000C06AE">
        <w:rPr>
          <w:rFonts w:ascii="Times New Roman" w:hAnsi="Times New Roman" w:cs="Times New Roman"/>
          <w:sz w:val="24"/>
          <w:szCs w:val="24"/>
        </w:rPr>
        <w:t xml:space="preserve"> (jeigu tokių bus)</w:t>
      </w:r>
      <w:r w:rsidR="00DE7F6D" w:rsidRPr="000C06AE">
        <w:rPr>
          <w:rFonts w:ascii="Times New Roman" w:hAnsi="Times New Roman" w:cs="Times New Roman"/>
          <w:sz w:val="24"/>
          <w:szCs w:val="24"/>
        </w:rPr>
        <w:t xml:space="preserve"> ištekliai bus prieinami per visą sutartinių įsipareigojimų vykdymo laikotarpį</w:t>
      </w:r>
      <w:r w:rsidR="006A3697" w:rsidRPr="000C06AE">
        <w:rPr>
          <w:rFonts w:ascii="Times New Roman" w:hAnsi="Times New Roman" w:cs="Times New Roman"/>
          <w:sz w:val="24"/>
          <w:szCs w:val="24"/>
        </w:rPr>
        <w:t>;</w:t>
      </w:r>
    </w:p>
    <w:p w14:paraId="08CB81B4" w14:textId="24FA6078"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5.1.6. užpildyta techninė specifikacija (pirkimo sąlygų 4 priedas);</w:t>
      </w:r>
    </w:p>
    <w:p w14:paraId="07257A60" w14:textId="1C38D1A2"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lastRenderedPageBreak/>
        <w:t xml:space="preserve">5.1.7. kartu su pasiūlymu </w:t>
      </w:r>
      <w:r w:rsidR="00113153" w:rsidRPr="000C06AE">
        <w:rPr>
          <w:rFonts w:ascii="Times New Roman" w:hAnsi="Times New Roman" w:cs="Times New Roman"/>
          <w:sz w:val="24"/>
          <w:szCs w:val="24"/>
        </w:rPr>
        <w:t>t</w:t>
      </w:r>
      <w:r w:rsidRPr="000C06AE">
        <w:rPr>
          <w:rFonts w:ascii="Times New Roman" w:hAnsi="Times New Roman" w:cs="Times New Roman"/>
          <w:sz w:val="24"/>
          <w:szCs w:val="24"/>
        </w:rPr>
        <w:t>iekėjas pateikia dokumentus, įrodančius siūlomos prekės atitikimą techninės specifikacijos reikalavimams</w:t>
      </w:r>
      <w:r w:rsidR="00D60761" w:rsidRPr="000C06AE">
        <w:rPr>
          <w:rFonts w:ascii="Times New Roman" w:hAnsi="Times New Roman" w:cs="Times New Roman"/>
          <w:sz w:val="24"/>
          <w:szCs w:val="24"/>
        </w:rPr>
        <w:t>.</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5B8A0C6A"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ir lyginamos su visais mokesčiais, įskaitant PVM</w:t>
      </w:r>
      <w:bookmarkEnd w:id="6"/>
      <w:bookmarkEnd w:id="7"/>
      <w:bookmarkEnd w:id="8"/>
      <w:bookmarkEnd w:id="13"/>
      <w:r w:rsidR="00A06483">
        <w:rPr>
          <w:rFonts w:ascii="Times New Roman" w:hAnsi="Times New Roman" w:cs="Times New Roman"/>
          <w:sz w:val="24"/>
          <w:szCs w:val="24"/>
        </w:rPr>
        <w:t xml:space="preserve"> (jeigu jis taikomas).</w:t>
      </w:r>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4"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4"/>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5" w:name="_Toc15392775"/>
      <w:bookmarkStart w:id="16"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5"/>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6"/>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FE438F" w:rsidRDefault="005A4255" w:rsidP="096D227D">
      <w:pPr>
        <w:pStyle w:val="Sraopastraipa"/>
        <w:spacing w:line="240" w:lineRule="auto"/>
        <w:ind w:left="0" w:firstLine="851"/>
        <w:rPr>
          <w:rFonts w:ascii="Times New Roman" w:eastAsia="Calibri" w:hAnsi="Times New Roman" w:cs="Times New Roman"/>
          <w:sz w:val="24"/>
          <w:szCs w:val="24"/>
        </w:rPr>
      </w:pPr>
      <w:r w:rsidRPr="00FE438F">
        <w:rPr>
          <w:rFonts w:ascii="Times New Roman" w:eastAsia="Calibri" w:hAnsi="Times New Roman" w:cs="Times New Roman"/>
          <w:sz w:val="24"/>
          <w:szCs w:val="24"/>
        </w:rPr>
        <w:t>7</w:t>
      </w:r>
      <w:r w:rsidR="0010148D" w:rsidRPr="00FE438F">
        <w:rPr>
          <w:rFonts w:ascii="Times New Roman" w:eastAsia="Calibri" w:hAnsi="Times New Roman" w:cs="Times New Roman"/>
          <w:sz w:val="24"/>
          <w:szCs w:val="24"/>
        </w:rPr>
        <w:t xml:space="preserve">.1. </w:t>
      </w:r>
      <w:r w:rsidR="3CB1384C" w:rsidRPr="00FE438F">
        <w:rPr>
          <w:rFonts w:ascii="Times New Roman" w:hAnsi="Times New Roman" w:cs="Times New Roman"/>
          <w:sz w:val="24"/>
          <w:szCs w:val="24"/>
        </w:rPr>
        <w:t>P</w:t>
      </w:r>
      <w:r w:rsidR="000B220A" w:rsidRPr="00FE438F">
        <w:rPr>
          <w:rFonts w:ascii="Times New Roman" w:hAnsi="Times New Roman" w:cs="Times New Roman"/>
          <w:sz w:val="24"/>
          <w:szCs w:val="24"/>
        </w:rPr>
        <w:t>erkančioji organizacija</w:t>
      </w:r>
      <w:r w:rsidR="00831133" w:rsidRPr="00FE438F">
        <w:rPr>
          <w:rFonts w:ascii="Times New Roman" w:eastAsia="Calibri" w:hAnsi="Times New Roman" w:cs="Times New Roman"/>
          <w:sz w:val="24"/>
          <w:szCs w:val="24"/>
        </w:rPr>
        <w:t xml:space="preserve"> ekonomiškai naudingiausią </w:t>
      </w:r>
      <w:r w:rsidR="000B220A" w:rsidRPr="00FE438F">
        <w:rPr>
          <w:rFonts w:ascii="Times New Roman" w:eastAsia="Calibri" w:hAnsi="Times New Roman" w:cs="Times New Roman"/>
          <w:sz w:val="24"/>
          <w:szCs w:val="24"/>
        </w:rPr>
        <w:t>p</w:t>
      </w:r>
      <w:r w:rsidR="00831133" w:rsidRPr="00FE438F">
        <w:rPr>
          <w:rFonts w:ascii="Times New Roman" w:eastAsia="Calibri" w:hAnsi="Times New Roman" w:cs="Times New Roman"/>
          <w:sz w:val="24"/>
          <w:szCs w:val="24"/>
        </w:rPr>
        <w:t xml:space="preserve">asiūlymą išrenka pagal </w:t>
      </w:r>
      <w:r w:rsidR="000B220A" w:rsidRPr="00FE438F">
        <w:rPr>
          <w:rFonts w:ascii="Times New Roman" w:eastAsia="Calibri" w:hAnsi="Times New Roman" w:cs="Times New Roman"/>
          <w:sz w:val="24"/>
          <w:szCs w:val="24"/>
        </w:rPr>
        <w:t>tiekėjo p</w:t>
      </w:r>
      <w:r w:rsidR="00831133" w:rsidRPr="00FE438F">
        <w:rPr>
          <w:rFonts w:ascii="Times New Roman" w:eastAsia="Calibri" w:hAnsi="Times New Roman" w:cs="Times New Roman"/>
          <w:sz w:val="24"/>
          <w:szCs w:val="24"/>
        </w:rPr>
        <w:t>asiūlyme nurodytą kainą, kuri turi būti apskaičiuota ir nurodyta taip, kaip reikalaujama</w:t>
      </w:r>
      <w:r w:rsidR="00DE051B" w:rsidRPr="00FE438F">
        <w:rPr>
          <w:rFonts w:ascii="Times New Roman" w:eastAsia="Calibri" w:hAnsi="Times New Roman" w:cs="Times New Roman"/>
          <w:sz w:val="24"/>
          <w:szCs w:val="24"/>
        </w:rPr>
        <w:t xml:space="preserve"> </w:t>
      </w:r>
      <w:r w:rsidR="00023019" w:rsidRPr="00FE438F">
        <w:rPr>
          <w:rFonts w:ascii="Times New Roman" w:eastAsia="Calibri" w:hAnsi="Times New Roman" w:cs="Times New Roman"/>
          <w:sz w:val="24"/>
          <w:szCs w:val="24"/>
        </w:rPr>
        <w:t>specialiųjų p</w:t>
      </w:r>
      <w:r w:rsidR="00DE051B" w:rsidRPr="00FE438F">
        <w:rPr>
          <w:rFonts w:ascii="Times New Roman" w:eastAsia="Calibri" w:hAnsi="Times New Roman" w:cs="Times New Roman"/>
          <w:sz w:val="24"/>
          <w:szCs w:val="24"/>
        </w:rPr>
        <w:t xml:space="preserve">irkimo sąlygų </w:t>
      </w:r>
      <w:r w:rsidR="00430FCD" w:rsidRPr="00FE438F">
        <w:rPr>
          <w:rFonts w:ascii="Times New Roman" w:eastAsia="Calibri" w:hAnsi="Times New Roman" w:cs="Times New Roman"/>
          <w:sz w:val="24"/>
          <w:szCs w:val="24"/>
        </w:rPr>
        <w:t xml:space="preserve">6 </w:t>
      </w:r>
      <w:r w:rsidR="00DE051B" w:rsidRPr="00FE438F">
        <w:rPr>
          <w:rFonts w:ascii="Times New Roman" w:eastAsia="Calibri" w:hAnsi="Times New Roman" w:cs="Times New Roman"/>
          <w:sz w:val="24"/>
          <w:szCs w:val="24"/>
        </w:rPr>
        <w:t>priede</w:t>
      </w:r>
      <w:r w:rsidR="6EA0D5FF" w:rsidRPr="00FE438F">
        <w:rPr>
          <w:rFonts w:ascii="Times New Roman" w:eastAsia="Calibri" w:hAnsi="Times New Roman" w:cs="Times New Roman"/>
          <w:sz w:val="24"/>
          <w:szCs w:val="24"/>
        </w:rPr>
        <w:t>.</w:t>
      </w:r>
    </w:p>
    <w:p w14:paraId="69CC295B" w14:textId="50B9F5D6" w:rsidR="009C5AA9" w:rsidRPr="00FE438F" w:rsidRDefault="00660FD8" w:rsidP="005F6E71">
      <w:pPr>
        <w:pStyle w:val="Sraopastraipa"/>
        <w:spacing w:line="240" w:lineRule="auto"/>
        <w:ind w:left="0" w:firstLine="851"/>
        <w:rPr>
          <w:rFonts w:ascii="Times New Roman" w:hAnsi="Times New Roman" w:cs="Times New Roman"/>
          <w:sz w:val="24"/>
          <w:szCs w:val="24"/>
        </w:rPr>
      </w:pPr>
      <w:r w:rsidRPr="00FE438F">
        <w:rPr>
          <w:rFonts w:ascii="Times New Roman" w:hAnsi="Times New Roman" w:cs="Times New Roman"/>
          <w:sz w:val="24"/>
          <w:szCs w:val="24"/>
        </w:rPr>
        <w:t>7</w:t>
      </w:r>
      <w:r w:rsidR="001404CC" w:rsidRPr="00FE438F">
        <w:rPr>
          <w:rFonts w:ascii="Times New Roman" w:hAnsi="Times New Roman" w:cs="Times New Roman"/>
          <w:sz w:val="24"/>
          <w:szCs w:val="24"/>
        </w:rPr>
        <w:t xml:space="preserve">.2. </w:t>
      </w:r>
      <w:r w:rsidR="00D734C6" w:rsidRPr="00FE438F">
        <w:rPr>
          <w:rFonts w:ascii="Times New Roman" w:hAnsi="Times New Roman" w:cs="Times New Roman"/>
          <w:sz w:val="24"/>
          <w:szCs w:val="24"/>
        </w:rPr>
        <w:t xml:space="preserve">Laimėjusiu </w:t>
      </w:r>
      <w:r w:rsidR="00996FBB"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asiūlymu</w:t>
      </w:r>
      <w:r w:rsidR="00D734C6" w:rsidRPr="00FE438F">
        <w:rPr>
          <w:rFonts w:ascii="Times New Roman" w:hAnsi="Times New Roman" w:cs="Times New Roman"/>
          <w:sz w:val="24"/>
          <w:szCs w:val="24"/>
        </w:rPr>
        <w:t xml:space="preserve"> galės būti pripažintas tik 1 (vienas) </w:t>
      </w:r>
      <w:r w:rsidR="005D7D8C" w:rsidRPr="00FE438F">
        <w:rPr>
          <w:rFonts w:ascii="Times New Roman" w:hAnsi="Times New Roman" w:cs="Times New Roman"/>
          <w:sz w:val="24"/>
          <w:szCs w:val="24"/>
        </w:rPr>
        <w:t xml:space="preserve">ekonomiškai naudingiausias </w:t>
      </w:r>
      <w:r w:rsidR="00A36CC9"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asiūlymas, esantis pasiūlymų eilės pirmojoje vietoje</w:t>
      </w:r>
      <w:r w:rsidR="00D734C6" w:rsidRPr="00FE438F">
        <w:rPr>
          <w:rFonts w:ascii="Times New Roman" w:hAnsi="Times New Roman" w:cs="Times New Roman"/>
          <w:sz w:val="24"/>
          <w:szCs w:val="24"/>
        </w:rPr>
        <w:t xml:space="preserve">. </w:t>
      </w:r>
    </w:p>
    <w:p w14:paraId="7E67ECB8" w14:textId="1870690A" w:rsidR="00EC790E" w:rsidRPr="00FE438F" w:rsidRDefault="00F5411E" w:rsidP="005F6E71">
      <w:pPr>
        <w:pStyle w:val="Betarp"/>
        <w:spacing w:after="720"/>
        <w:ind w:firstLine="851"/>
        <w:contextualSpacing/>
        <w:rPr>
          <w:rFonts w:ascii="Times New Roman" w:hAnsi="Times New Roman" w:cs="Times New Roman"/>
          <w:sz w:val="24"/>
          <w:szCs w:val="24"/>
        </w:rPr>
      </w:pPr>
      <w:r w:rsidRPr="00FE438F">
        <w:rPr>
          <w:rStyle w:val="cf01"/>
          <w:rFonts w:ascii="Times New Roman" w:hAnsi="Times New Roman" w:cs="Times New Roman"/>
          <w:sz w:val="24"/>
          <w:szCs w:val="24"/>
        </w:rPr>
        <w:t>7.3. P</w:t>
      </w:r>
      <w:r w:rsidR="0014359C" w:rsidRPr="00FE438F">
        <w:rPr>
          <w:rStyle w:val="cf01"/>
          <w:rFonts w:ascii="Times New Roman" w:hAnsi="Times New Roman" w:cs="Times New Roman"/>
          <w:sz w:val="24"/>
          <w:szCs w:val="24"/>
        </w:rPr>
        <w:t xml:space="preserve">erkančioji organizacija </w:t>
      </w:r>
      <w:r w:rsidRPr="00FE438F">
        <w:rPr>
          <w:rStyle w:val="cf01"/>
          <w:rFonts w:ascii="Times New Roman" w:hAnsi="Times New Roman" w:cs="Times New Roman"/>
          <w:sz w:val="24"/>
          <w:szCs w:val="24"/>
        </w:rPr>
        <w:t xml:space="preserve">atmes tiekėjo pasiūlymą, jeigu kartu su pasiūlymu nebus pateikti šie </w:t>
      </w:r>
      <w:r w:rsidR="0014359C" w:rsidRPr="00FE438F">
        <w:rPr>
          <w:rStyle w:val="cf01"/>
          <w:rFonts w:ascii="Times New Roman" w:hAnsi="Times New Roman" w:cs="Times New Roman"/>
          <w:sz w:val="24"/>
          <w:szCs w:val="24"/>
        </w:rPr>
        <w:t>p</w:t>
      </w:r>
      <w:r w:rsidRPr="00FE438F">
        <w:rPr>
          <w:rStyle w:val="cf01"/>
          <w:rFonts w:ascii="Times New Roman" w:hAnsi="Times New Roman" w:cs="Times New Roman"/>
          <w:sz w:val="24"/>
          <w:szCs w:val="24"/>
        </w:rPr>
        <w:t xml:space="preserve">irkimo sąlygose reikalaujami pateikti </w:t>
      </w:r>
      <w:r w:rsidR="00024933" w:rsidRPr="00FE438F">
        <w:rPr>
          <w:rStyle w:val="cf01"/>
          <w:rFonts w:ascii="Times New Roman" w:hAnsi="Times New Roman" w:cs="Times New Roman"/>
          <w:sz w:val="24"/>
          <w:szCs w:val="24"/>
        </w:rPr>
        <w:t xml:space="preserve">5.1.1. punkte nurodyti </w:t>
      </w:r>
      <w:r w:rsidRPr="00FE438F">
        <w:rPr>
          <w:rStyle w:val="cf01"/>
          <w:rFonts w:ascii="Times New Roman" w:hAnsi="Times New Roman" w:cs="Times New Roman"/>
          <w:sz w:val="24"/>
          <w:szCs w:val="24"/>
        </w:rPr>
        <w:t>dokumentai</w:t>
      </w:r>
      <w:r w:rsidR="00024933" w:rsidRPr="00FE438F">
        <w:rPr>
          <w:rStyle w:val="cf01"/>
          <w:rFonts w:ascii="Times New Roman" w:hAnsi="Times New Roman" w:cs="Times New Roman"/>
          <w:sz w:val="24"/>
          <w:szCs w:val="24"/>
        </w:rPr>
        <w:t>, t. y. jeigu nebus pateikta pasiūlymo forma</w:t>
      </w:r>
      <w:r w:rsidR="00200CEC" w:rsidRPr="00FE438F">
        <w:rPr>
          <w:rStyle w:val="cf01"/>
          <w:rFonts w:ascii="Times New Roman" w:hAnsi="Times New Roman" w:cs="Times New Roman"/>
          <w:sz w:val="24"/>
          <w:szCs w:val="24"/>
        </w:rPr>
        <w:t>.</w:t>
      </w:r>
      <w:r w:rsidRPr="00FE438F">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7" w:name="_Ref39425999"/>
      <w:bookmarkStart w:id="18" w:name="_Ref39426005"/>
      <w:bookmarkStart w:id="19" w:name="_Toc126333937"/>
      <w:bookmarkStart w:id="20" w:name="_Toc137194954"/>
      <w:r w:rsidRPr="00D77A30">
        <w:rPr>
          <w:rFonts w:ascii="Times New Roman" w:hAnsi="Times New Roman" w:cs="Times New Roman"/>
        </w:rPr>
        <w:lastRenderedPageBreak/>
        <w:t>8. Sutarties sudarymas</w:t>
      </w:r>
      <w:bookmarkEnd w:id="17"/>
      <w:bookmarkEnd w:id="18"/>
      <w:bookmarkEnd w:id="19"/>
      <w:bookmarkEnd w:id="20"/>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00D83C57" w:rsidRPr="008F1BCC">
        <w:rPr>
          <w:rFonts w:ascii="Times New Roman" w:hAnsi="Times New Roman" w:cs="Times New Roman"/>
          <w:sz w:val="24"/>
          <w:szCs w:val="24"/>
        </w:rPr>
        <w:t>pateikiamos</w:t>
      </w:r>
      <w:r w:rsidR="00F56579" w:rsidRPr="008F1BCC">
        <w:rPr>
          <w:rFonts w:ascii="Times New Roman" w:hAnsi="Times New Roman" w:cs="Times New Roman"/>
          <w:sz w:val="24"/>
          <w:szCs w:val="24"/>
        </w:rPr>
        <w:t xml:space="preserve"> specialiųjų pirkimo sąlygų</w:t>
      </w:r>
      <w:r w:rsidR="00D83C57" w:rsidRPr="008F1BCC">
        <w:rPr>
          <w:rFonts w:ascii="Times New Roman" w:hAnsi="Times New Roman" w:cs="Times New Roman"/>
          <w:sz w:val="24"/>
          <w:szCs w:val="24"/>
        </w:rPr>
        <w:t xml:space="preserve"> </w:t>
      </w:r>
      <w:r w:rsidR="00457965" w:rsidRPr="008F1BCC">
        <w:rPr>
          <w:rFonts w:ascii="Times New Roman" w:hAnsi="Times New Roman" w:cs="Times New Roman"/>
          <w:sz w:val="24"/>
          <w:szCs w:val="24"/>
        </w:rPr>
        <w:t>7</w:t>
      </w:r>
      <w:r w:rsidR="00F56579" w:rsidRPr="008F1BCC">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2"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8F1380" w:rsidP="008F1380">
            <w:pPr>
              <w:spacing w:after="160" w:line="276" w:lineRule="auto"/>
              <w:ind w:firstLine="0"/>
              <w:jc w:val="left"/>
              <w:rPr>
                <w:rFonts w:ascii="Times New Roman" w:eastAsia="Times New Roman" w:hAnsi="Times New Roman" w:cs="Times New Roman"/>
                <w:sz w:val="24"/>
                <w:szCs w:val="24"/>
              </w:rPr>
            </w:pPr>
            <w:hyperlink r:id="rId14"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5" w:history="1">
              <w:r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6"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3" w:name="part_030e6c6c64ba4f96a23474e439d1b80c"/>
            <w:bookmarkEnd w:id="23"/>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7"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8F1380" w:rsidP="008F1380">
            <w:pPr>
              <w:spacing w:line="256" w:lineRule="auto"/>
              <w:ind w:firstLine="0"/>
              <w:rPr>
                <w:rFonts w:ascii="Times New Roman" w:eastAsia="Times New Roman" w:hAnsi="Times New Roman" w:cs="Times New Roman"/>
                <w:sz w:val="24"/>
                <w:szCs w:val="24"/>
                <w:u w:val="single"/>
              </w:rPr>
            </w:pPr>
            <w:hyperlink r:id="rId20" w:history="1">
              <w:r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21CAD4AB" w14:textId="66F57D61" w:rsidR="00F30119" w:rsidRDefault="009811AB" w:rsidP="00F30119">
      <w:pPr>
        <w:tabs>
          <w:tab w:val="left" w:pos="851"/>
        </w:tabs>
        <w:spacing w:line="20" w:lineRule="atLeast"/>
        <w:contextualSpacing/>
        <w:rPr>
          <w:rFonts w:ascii="Times New Roman" w:eastAsia="Arial" w:hAnsi="Times New Roman" w:cs="Times New Roman"/>
          <w:sz w:val="24"/>
          <w:szCs w:val="24"/>
        </w:rPr>
      </w:pPr>
      <w:r w:rsidRPr="009811AB">
        <w:rPr>
          <w:rFonts w:ascii="Times New Roman" w:eastAsia="Arial" w:hAnsi="Times New Roman" w:cs="Times New Roman"/>
          <w:sz w:val="24"/>
          <w:szCs w:val="24"/>
        </w:rPr>
        <w:t>Reikalavimai tiekėjo kvalifikacijai nėra nustatomi.</w:t>
      </w:r>
    </w:p>
    <w:p w14:paraId="6723A465" w14:textId="77777777" w:rsidR="009811AB" w:rsidRPr="009811AB" w:rsidRDefault="009811AB" w:rsidP="00F30119">
      <w:pPr>
        <w:tabs>
          <w:tab w:val="left" w:pos="851"/>
        </w:tabs>
        <w:spacing w:line="20" w:lineRule="atLeast"/>
        <w:contextualSpacing/>
        <w:rPr>
          <w:rFonts w:ascii="Times New Roman" w:eastAsia="Calibri" w:hAnsi="Times New Roman" w:cs="Times New Roman"/>
          <w:sz w:val="24"/>
          <w:szCs w:val="24"/>
        </w:rPr>
      </w:pPr>
    </w:p>
    <w:p w14:paraId="58B56E17" w14:textId="77777777" w:rsidR="00A01F2E" w:rsidRDefault="00A01F2E"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AE66CFF" w14:textId="0C36FEC2" w:rsidR="00631131" w:rsidRPr="00D30E49" w:rsidRDefault="00A416E4" w:rsidP="00631131">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Paantrat"/>
        <w:jc w:val="center"/>
        <w:rPr>
          <w:rFonts w:ascii="Times New Roman" w:eastAsia="Arial" w:hAnsi="Times New Roman" w:cs="Times New Roman"/>
          <w:color w:val="auto"/>
        </w:rPr>
      </w:pPr>
    </w:p>
    <w:p w14:paraId="41AF7E02" w14:textId="77777777" w:rsidR="00576ACA" w:rsidRPr="00A04610" w:rsidRDefault="00576ACA" w:rsidP="00576ACA">
      <w:pPr>
        <w:pStyle w:val="Paantrat"/>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4C24E1" w:rsidRDefault="00FE7341" w:rsidP="00131B04">
      <w:pPr>
        <w:pStyle w:val="Antrat2"/>
        <w:ind w:left="6521" w:right="1183" w:firstLine="0"/>
        <w:rPr>
          <w:rFonts w:ascii="Times New Roman" w:eastAsia="Calibri" w:hAnsi="Times New Roman" w:cs="Times New Roman"/>
          <w:color w:val="auto"/>
          <w:sz w:val="21"/>
          <w:szCs w:val="21"/>
        </w:rPr>
      </w:pPr>
      <w:r w:rsidRPr="004C24E1">
        <w:rPr>
          <w:rFonts w:ascii="Times New Roman" w:eastAsia="Calibri" w:hAnsi="Times New Roman" w:cs="Times New Roman"/>
          <w:color w:val="auto"/>
          <w:sz w:val="21"/>
          <w:szCs w:val="21"/>
        </w:rPr>
        <w:lastRenderedPageBreak/>
        <w:t>Pirkimo sąlygų 4</w:t>
      </w:r>
      <w:r w:rsidR="00F43769" w:rsidRPr="004C24E1">
        <w:rPr>
          <w:rFonts w:ascii="Times New Roman" w:eastAsia="Calibri" w:hAnsi="Times New Roman" w:cs="Times New Roman"/>
          <w:color w:val="auto"/>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67CCAE92" w14:textId="2D07E1E9" w:rsidR="000B564D" w:rsidRPr="00FE438F" w:rsidRDefault="000171A4" w:rsidP="00B35A44">
      <w:pPr>
        <w:spacing w:line="240" w:lineRule="auto"/>
        <w:ind w:left="7314" w:firstLine="0"/>
        <w:rPr>
          <w:rFonts w:ascii="Times New Roman" w:hAnsi="Times New Roman" w:cs="Times New Roman"/>
        </w:rPr>
      </w:pPr>
      <w:r>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35A44" w:rsidRPr="00FE438F">
        <w:rPr>
          <w:rFonts w:ascii="Times New Roman" w:hAnsi="Times New Roman" w:cs="Times New Roman"/>
        </w:rPr>
        <w:lastRenderedPageBreak/>
        <w:t>Pirkimo sąlygų 5 priedas „Pasiūlymo forma“</w:t>
      </w:r>
      <w:bookmarkEnd w:id="24"/>
      <w:bookmarkEnd w:id="25"/>
      <w:bookmarkEnd w:id="26"/>
      <w:bookmarkEnd w:id="27"/>
      <w:bookmarkEnd w:id="28"/>
      <w:bookmarkEnd w:id="29"/>
    </w:p>
    <w:p w14:paraId="69FC4986" w14:textId="77777777" w:rsidR="00901A18" w:rsidRPr="00FE438F"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sz w:val="20"/>
          <w:szCs w:val="20"/>
        </w:rPr>
      </w:pPr>
      <w:r w:rsidRPr="00FE438F">
        <w:rPr>
          <w:rFonts w:ascii="Times New Roman" w:eastAsia="Times New Roman" w:hAnsi="Times New Roman" w:cs="Times New Roman"/>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01A65FC3" w14:textId="5F63D8B6" w:rsidR="00217E71" w:rsidRPr="00D4642D" w:rsidRDefault="00217E71" w:rsidP="00217E71">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sidR="00B44F0F">
        <w:rPr>
          <w:rFonts w:ascii="Times New Roman" w:hAnsi="Times New Roman" w:cs="Times New Roman"/>
          <w:b/>
          <w:sz w:val="28"/>
          <w:szCs w:val="28"/>
        </w:rPr>
        <w:t>LAUKO MUZIKOS INSTRUMENTAI“</w:t>
      </w:r>
    </w:p>
    <w:p w14:paraId="2BBA27A4" w14:textId="584F89C1" w:rsidR="00AC72FF" w:rsidRPr="00D4642D" w:rsidRDefault="00AC72FF" w:rsidP="00AC72FF">
      <w:pPr>
        <w:spacing w:after="120" w:line="240" w:lineRule="auto"/>
        <w:ind w:left="567" w:firstLine="0"/>
        <w:contextualSpacing/>
        <w:jc w:val="center"/>
        <w:rPr>
          <w:rFonts w:ascii="Times New Roman" w:hAnsi="Times New Roman" w:cs="Times New Roman"/>
          <w:b/>
          <w:bCs/>
          <w:sz w:val="28"/>
          <w:szCs w:val="28"/>
        </w:rPr>
      </w:pPr>
    </w:p>
    <w:p w14:paraId="3F29A7A0"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7C2C2D33" w14:textId="333B3147"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bookmarkStart w:id="30" w:name="_Hlk200109212"/>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w:t>
      </w:r>
      <w:bookmarkEnd w:id="30"/>
      <w:r w:rsidRPr="005F73AD">
        <w:rPr>
          <w:rFonts w:ascii="Times New Roman" w:eastAsia="Arial Unicode MS" w:hAnsi="Times New Roman" w:cs="Times New Roman"/>
          <w:color w:val="00000A"/>
          <w:sz w:val="24"/>
          <w:szCs w:val="24"/>
          <w:lang w:eastAsia="en-US"/>
        </w:rPr>
        <w:t>skelbime, paskelbtame CVP IS;</w:t>
      </w:r>
    </w:p>
    <w:p w14:paraId="45CEFA5C" w14:textId="2637F691"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13D76CB0" w14:textId="074ACE56" w:rsid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r w:rsidR="00C1620F">
        <w:rPr>
          <w:rFonts w:ascii="Times New Roman" w:eastAsia="Arial Unicode MS" w:hAnsi="Times New Roman" w:cs="Times New Roman"/>
          <w:color w:val="00000A"/>
          <w:sz w:val="24"/>
          <w:szCs w:val="24"/>
          <w:lang w:eastAsia="en-US"/>
        </w:rPr>
        <w:t>;</w:t>
      </w:r>
    </w:p>
    <w:p w14:paraId="66F6B017" w14:textId="07458B5E" w:rsidR="00C1620F" w:rsidRDefault="00C1620F" w:rsidP="00C77AE6">
      <w:pPr>
        <w:spacing w:line="240" w:lineRule="auto"/>
        <w:ind w:firstLine="567"/>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4) </w:t>
      </w:r>
      <w:r w:rsidRPr="00C1620F">
        <w:rPr>
          <w:rFonts w:ascii="Times New Roman" w:eastAsia="Arial Unicode MS" w:hAnsi="Times New Roman" w:cs="Times New Roman"/>
          <w:color w:val="00000A"/>
          <w:sz w:val="24"/>
          <w:szCs w:val="24"/>
          <w:lang w:eastAsia="en-US"/>
        </w:rPr>
        <w:t>siūlom</w:t>
      </w:r>
      <w:r w:rsidR="00300FAA">
        <w:rPr>
          <w:rFonts w:ascii="Times New Roman" w:eastAsia="Arial Unicode MS" w:hAnsi="Times New Roman" w:cs="Times New Roman"/>
          <w:color w:val="00000A"/>
          <w:sz w:val="24"/>
          <w:szCs w:val="24"/>
          <w:lang w:eastAsia="en-US"/>
        </w:rPr>
        <w:t>os</w:t>
      </w:r>
      <w:r w:rsidRPr="00C1620F">
        <w:rPr>
          <w:rFonts w:ascii="Times New Roman" w:eastAsia="Arial Unicode MS" w:hAnsi="Times New Roman" w:cs="Times New Roman"/>
          <w:color w:val="00000A"/>
          <w:sz w:val="24"/>
          <w:szCs w:val="24"/>
          <w:lang w:eastAsia="en-US"/>
        </w:rPr>
        <w:t xml:space="preserve"> prekė</w:t>
      </w:r>
      <w:r w:rsidR="00300FAA">
        <w:rPr>
          <w:rFonts w:ascii="Times New Roman" w:eastAsia="Arial Unicode MS" w:hAnsi="Times New Roman" w:cs="Times New Roman"/>
          <w:color w:val="00000A"/>
          <w:sz w:val="24"/>
          <w:szCs w:val="24"/>
          <w:lang w:eastAsia="en-US"/>
        </w:rPr>
        <w:t>s</w:t>
      </w:r>
      <w:r w:rsidRPr="00C1620F">
        <w:rPr>
          <w:rFonts w:ascii="Times New Roman" w:eastAsia="Arial Unicode MS" w:hAnsi="Times New Roman" w:cs="Times New Roman"/>
          <w:color w:val="00000A"/>
          <w:sz w:val="24"/>
          <w:szCs w:val="24"/>
          <w:lang w:eastAsia="en-US"/>
        </w:rPr>
        <w:t xml:space="preserve"> atitinka</w:t>
      </w:r>
      <w:r w:rsidR="00300FAA" w:rsidRPr="00300FAA">
        <w:rPr>
          <w:rFonts w:ascii="Times New Roman" w:eastAsia="Arial Unicode MS" w:hAnsi="Times New Roman" w:cs="Times New Roman"/>
          <w:color w:val="00000A"/>
          <w:sz w:val="24"/>
          <w:szCs w:val="24"/>
          <w:lang w:eastAsia="en-US"/>
        </w:rPr>
        <w:t xml:space="preserve"> </w:t>
      </w:r>
      <w:r w:rsidR="00300FAA">
        <w:rPr>
          <w:rFonts w:ascii="Times New Roman" w:eastAsia="Arial Unicode MS" w:hAnsi="Times New Roman" w:cs="Times New Roman"/>
          <w:color w:val="00000A"/>
          <w:sz w:val="24"/>
          <w:szCs w:val="24"/>
          <w:lang w:eastAsia="en-US"/>
        </w:rPr>
        <w:t>mažos vertės pirkimo</w:t>
      </w:r>
      <w:r w:rsidRPr="00C1620F">
        <w:rPr>
          <w:rFonts w:ascii="Times New Roman" w:eastAsia="Arial Unicode MS" w:hAnsi="Times New Roman" w:cs="Times New Roman"/>
          <w:color w:val="00000A"/>
          <w:sz w:val="24"/>
          <w:szCs w:val="24"/>
          <w:lang w:eastAsia="en-US"/>
        </w:rPr>
        <w:t xml:space="preserve"> sąlygose nustatytus reikalavimus, įskaitant apklausos sąlygų </w:t>
      </w:r>
      <w:r w:rsidR="008B4022">
        <w:rPr>
          <w:rFonts w:ascii="Times New Roman" w:eastAsia="Arial Unicode MS" w:hAnsi="Times New Roman" w:cs="Times New Roman"/>
          <w:color w:val="00000A"/>
          <w:sz w:val="24"/>
          <w:szCs w:val="24"/>
          <w:lang w:eastAsia="en-US"/>
        </w:rPr>
        <w:t>4</w:t>
      </w:r>
      <w:r w:rsidRPr="00C1620F">
        <w:rPr>
          <w:rFonts w:ascii="Times New Roman" w:eastAsia="Arial Unicode MS" w:hAnsi="Times New Roman" w:cs="Times New Roman"/>
          <w:color w:val="00000A"/>
          <w:sz w:val="24"/>
          <w:szCs w:val="24"/>
          <w:lang w:eastAsia="en-US"/>
        </w:rPr>
        <w:t xml:space="preserve"> priedo techninės specifikacijos reikalavimus ir apima viską, ko reikia tinkamam pirkimo sutarties įvykdymui.</w:t>
      </w:r>
    </w:p>
    <w:p w14:paraId="4BFAECF8" w14:textId="77777777" w:rsidR="00C77AE6" w:rsidRPr="00D30E49" w:rsidRDefault="00C77AE6" w:rsidP="005F73AD">
      <w:pPr>
        <w:spacing w:line="240" w:lineRule="auto"/>
        <w:ind w:left="142" w:firstLine="284"/>
        <w:rPr>
          <w:rFonts w:ascii="Times New Roman" w:eastAsia="Arial Unicode MS" w:hAnsi="Times New Roman" w:cs="Times New Roman"/>
          <w:color w:val="00000A"/>
          <w:sz w:val="24"/>
          <w:szCs w:val="24"/>
          <w:lang w:eastAsia="en-US"/>
        </w:rPr>
      </w:pPr>
    </w:p>
    <w:p w14:paraId="3F7B1E65" w14:textId="4DEFD413" w:rsidR="00901A18"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A754A">
        <w:rPr>
          <w:rFonts w:ascii="Times New Roman" w:eastAsia="Times New Roman" w:hAnsi="Times New Roman" w:cs="Times New Roman"/>
          <w:sz w:val="24"/>
          <w:szCs w:val="24"/>
          <w:lang w:eastAsia="en-US"/>
        </w:rPr>
        <w:t>ija yra teisinga, siūlomos p</w:t>
      </w:r>
      <w:r w:rsidR="000F49FF">
        <w:rPr>
          <w:rFonts w:ascii="Times New Roman" w:eastAsia="Times New Roman" w:hAnsi="Times New Roman" w:cs="Times New Roman"/>
          <w:sz w:val="24"/>
          <w:szCs w:val="24"/>
          <w:lang w:eastAsia="en-US"/>
        </w:rPr>
        <w:t>rekės</w:t>
      </w:r>
      <w:r w:rsidR="00BA754A">
        <w:rPr>
          <w:rFonts w:ascii="Times New Roman" w:eastAsia="Times New Roman" w:hAnsi="Times New Roman" w:cs="Times New Roman"/>
          <w:sz w:val="24"/>
          <w:szCs w:val="24"/>
          <w:lang w:eastAsia="en-US"/>
        </w:rPr>
        <w:t xml:space="preserve"> </w:t>
      </w:r>
      <w:r w:rsidRPr="00D30E49">
        <w:rPr>
          <w:rFonts w:ascii="Times New Roman" w:eastAsia="Times New Roman" w:hAnsi="Times New Roman" w:cs="Times New Roman"/>
          <w:sz w:val="24"/>
          <w:szCs w:val="24"/>
          <w:lang w:eastAsia="en-US"/>
        </w:rPr>
        <w:t>visiškai atitinka pirkimo sąlygose nustatytus reikalavimus:</w:t>
      </w:r>
    </w:p>
    <w:p w14:paraId="2D49EC62" w14:textId="77777777" w:rsidR="000F49FF" w:rsidRDefault="000F49FF" w:rsidP="00901A18">
      <w:pPr>
        <w:spacing w:line="240" w:lineRule="auto"/>
        <w:ind w:firstLine="567"/>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74"/>
        <w:gridCol w:w="3092"/>
        <w:gridCol w:w="1304"/>
        <w:gridCol w:w="1417"/>
        <w:gridCol w:w="1985"/>
        <w:gridCol w:w="1716"/>
      </w:tblGrid>
      <w:tr w:rsidR="00942FE0" w:rsidRPr="000F49FF" w14:paraId="10662743" w14:textId="77777777" w:rsidTr="00942FE0">
        <w:tc>
          <w:tcPr>
            <w:tcW w:w="674" w:type="dxa"/>
            <w:shd w:val="clear" w:color="auto" w:fill="E7E6E6" w:themeFill="background2"/>
            <w:vAlign w:val="center"/>
          </w:tcPr>
          <w:p w14:paraId="0AB9C35C" w14:textId="30B0E197"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3092" w:type="dxa"/>
            <w:shd w:val="clear" w:color="auto" w:fill="E7E6E6" w:themeFill="background2"/>
            <w:vAlign w:val="center"/>
          </w:tcPr>
          <w:p w14:paraId="138851F4" w14:textId="0CCB20EB"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304" w:type="dxa"/>
            <w:shd w:val="clear" w:color="auto" w:fill="E7E6E6" w:themeFill="background2"/>
            <w:vAlign w:val="center"/>
          </w:tcPr>
          <w:p w14:paraId="6FBCB396" w14:textId="67BAA0A6"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417" w:type="dxa"/>
            <w:shd w:val="clear" w:color="auto" w:fill="E7E6E6" w:themeFill="background2"/>
            <w:vAlign w:val="center"/>
          </w:tcPr>
          <w:p w14:paraId="3542794E" w14:textId="7DB1F2DE"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985" w:type="dxa"/>
            <w:shd w:val="clear" w:color="auto" w:fill="E7E6E6" w:themeFill="background2"/>
            <w:vAlign w:val="center"/>
          </w:tcPr>
          <w:p w14:paraId="523469E5" w14:textId="2EBF2470"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716" w:type="dxa"/>
            <w:shd w:val="clear" w:color="auto" w:fill="E7E6E6" w:themeFill="background2"/>
            <w:vAlign w:val="center"/>
          </w:tcPr>
          <w:p w14:paraId="3FCF57C0" w14:textId="75E5A4D7" w:rsidR="000F49FF" w:rsidRPr="000F49FF" w:rsidRDefault="000F49FF" w:rsidP="00942FE0">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942FE0" w:rsidRPr="000F49FF" w14:paraId="7C10E896" w14:textId="77777777" w:rsidTr="00942FE0">
        <w:tc>
          <w:tcPr>
            <w:tcW w:w="674" w:type="dxa"/>
          </w:tcPr>
          <w:p w14:paraId="6F8594A9" w14:textId="3F3B066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3092" w:type="dxa"/>
          </w:tcPr>
          <w:p w14:paraId="72A514E6" w14:textId="5671875E"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304" w:type="dxa"/>
          </w:tcPr>
          <w:p w14:paraId="421F9EFC" w14:textId="5C62F4D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417" w:type="dxa"/>
          </w:tcPr>
          <w:p w14:paraId="522304E2" w14:textId="5B57D82F"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985" w:type="dxa"/>
          </w:tcPr>
          <w:p w14:paraId="247F3C0D" w14:textId="540D7B7C"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716" w:type="dxa"/>
          </w:tcPr>
          <w:p w14:paraId="402F926B" w14:textId="244719EB"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942FE0" w:rsidRPr="000F49FF" w14:paraId="66260183" w14:textId="77777777" w:rsidTr="00942FE0">
        <w:tc>
          <w:tcPr>
            <w:tcW w:w="674" w:type="dxa"/>
          </w:tcPr>
          <w:p w14:paraId="1EBA8F68" w14:textId="71FD7376"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3092" w:type="dxa"/>
          </w:tcPr>
          <w:p w14:paraId="761C44CC" w14:textId="46E2B751"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Išilginių varpų komplektas</w:t>
            </w:r>
          </w:p>
        </w:tc>
        <w:tc>
          <w:tcPr>
            <w:tcW w:w="1304" w:type="dxa"/>
          </w:tcPr>
          <w:p w14:paraId="358832E8" w14:textId="2266A2C4" w:rsidR="000F49FF" w:rsidRPr="000F49FF" w:rsidRDefault="000F49FF" w:rsidP="0097367A">
            <w:pPr>
              <w:ind w:firstLine="0"/>
              <w:jc w:val="center"/>
              <w:rPr>
                <w:rFonts w:eastAsia="Times New Roman" w:hAnsi="Times New Roman" w:cs="Times New Roman"/>
                <w:sz w:val="24"/>
                <w:szCs w:val="24"/>
              </w:rPr>
            </w:pPr>
            <w:proofErr w:type="spellStart"/>
            <w:r w:rsidRPr="000F49FF">
              <w:rPr>
                <w:rFonts w:eastAsia="Times New Roman" w:hAnsi="Times New Roman" w:cs="Times New Roman"/>
                <w:sz w:val="24"/>
                <w:szCs w:val="24"/>
              </w:rPr>
              <w:t>kompl</w:t>
            </w:r>
            <w:proofErr w:type="spellEnd"/>
            <w:r w:rsidRPr="000F49FF">
              <w:rPr>
                <w:rFonts w:eastAsia="Times New Roman" w:hAnsi="Times New Roman" w:cs="Times New Roman"/>
                <w:sz w:val="24"/>
                <w:szCs w:val="24"/>
              </w:rPr>
              <w:t>.</w:t>
            </w:r>
          </w:p>
        </w:tc>
        <w:tc>
          <w:tcPr>
            <w:tcW w:w="1417" w:type="dxa"/>
          </w:tcPr>
          <w:p w14:paraId="4515BE3B" w14:textId="4A9977EA"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6E2FB001" w14:textId="77777777" w:rsidR="000F49FF" w:rsidRPr="000F49FF" w:rsidRDefault="000F49FF" w:rsidP="000F49FF">
            <w:pPr>
              <w:ind w:firstLine="0"/>
              <w:rPr>
                <w:rFonts w:eastAsia="Times New Roman" w:hAnsi="Times New Roman" w:cs="Times New Roman"/>
                <w:sz w:val="24"/>
                <w:szCs w:val="24"/>
              </w:rPr>
            </w:pPr>
          </w:p>
        </w:tc>
        <w:tc>
          <w:tcPr>
            <w:tcW w:w="1716" w:type="dxa"/>
          </w:tcPr>
          <w:p w14:paraId="367FF6A6"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86BE8FF" w14:textId="77777777" w:rsidTr="00942FE0">
        <w:tc>
          <w:tcPr>
            <w:tcW w:w="674" w:type="dxa"/>
          </w:tcPr>
          <w:p w14:paraId="795F1EFF" w14:textId="6EB09B4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3092" w:type="dxa"/>
          </w:tcPr>
          <w:p w14:paraId="51352395" w14:textId="2DEDCC89" w:rsidR="000F49FF" w:rsidRPr="000F49FF" w:rsidRDefault="000F49FF" w:rsidP="000F49FF">
            <w:pPr>
              <w:ind w:firstLine="0"/>
              <w:rPr>
                <w:rFonts w:eastAsia="Times New Roman" w:hAnsi="Times New Roman" w:cs="Times New Roman"/>
                <w:sz w:val="24"/>
                <w:szCs w:val="24"/>
              </w:rPr>
            </w:pPr>
            <w:proofErr w:type="spellStart"/>
            <w:r w:rsidRPr="000F49FF">
              <w:rPr>
                <w:rFonts w:hAnsi="Times New Roman" w:cs="Times New Roman"/>
                <w:sz w:val="24"/>
                <w:szCs w:val="24"/>
              </w:rPr>
              <w:t>Ksilofonas</w:t>
            </w:r>
            <w:proofErr w:type="spellEnd"/>
          </w:p>
        </w:tc>
        <w:tc>
          <w:tcPr>
            <w:tcW w:w="1304" w:type="dxa"/>
          </w:tcPr>
          <w:p w14:paraId="7EA2EA36" w14:textId="23C2B975"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4B0006B6" w14:textId="7C9A2EFA"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5B0E5FF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18362A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1764A12" w14:textId="77777777" w:rsidTr="00942FE0">
        <w:tc>
          <w:tcPr>
            <w:tcW w:w="674" w:type="dxa"/>
          </w:tcPr>
          <w:p w14:paraId="40BA9787" w14:textId="03F1EECC"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3092" w:type="dxa"/>
          </w:tcPr>
          <w:p w14:paraId="5153ECCF" w14:textId="06B11141" w:rsidR="000F49FF" w:rsidRPr="000F49FF" w:rsidRDefault="000F49FF" w:rsidP="000F49FF">
            <w:pPr>
              <w:tabs>
                <w:tab w:val="left" w:pos="585"/>
              </w:tabs>
              <w:ind w:firstLine="0"/>
              <w:rPr>
                <w:rFonts w:eastAsia="Times New Roman" w:hAnsi="Times New Roman" w:cs="Times New Roman"/>
                <w:sz w:val="24"/>
                <w:szCs w:val="24"/>
              </w:rPr>
            </w:pPr>
            <w:r w:rsidRPr="000F49FF">
              <w:rPr>
                <w:rFonts w:hAnsi="Times New Roman" w:cs="Times New Roman"/>
                <w:sz w:val="24"/>
                <w:szCs w:val="24"/>
              </w:rPr>
              <w:t>Metalofonas</w:t>
            </w:r>
          </w:p>
        </w:tc>
        <w:tc>
          <w:tcPr>
            <w:tcW w:w="1304" w:type="dxa"/>
          </w:tcPr>
          <w:p w14:paraId="1BB0A814" w14:textId="00E10F7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632CC9CD" w14:textId="42091BB7"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4846A2B3"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8DC961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DAA3461" w14:textId="77777777" w:rsidTr="00942FE0">
        <w:tc>
          <w:tcPr>
            <w:tcW w:w="674" w:type="dxa"/>
          </w:tcPr>
          <w:p w14:paraId="163D4B35" w14:textId="2BF46FF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3092" w:type="dxa"/>
          </w:tcPr>
          <w:p w14:paraId="487AE454" w14:textId="2DAC695D"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Natų knyga</w:t>
            </w:r>
          </w:p>
        </w:tc>
        <w:tc>
          <w:tcPr>
            <w:tcW w:w="1304" w:type="dxa"/>
          </w:tcPr>
          <w:p w14:paraId="2D964D93" w14:textId="14C85320"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7A2AB8D2" w14:textId="72790EB9"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540147E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02F325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1EBB771A" w14:textId="77777777" w:rsidTr="00942FE0">
        <w:tc>
          <w:tcPr>
            <w:tcW w:w="674" w:type="dxa"/>
          </w:tcPr>
          <w:p w14:paraId="3B0027B0" w14:textId="4B4E84C1"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5.</w:t>
            </w:r>
          </w:p>
        </w:tc>
        <w:tc>
          <w:tcPr>
            <w:tcW w:w="3092" w:type="dxa"/>
          </w:tcPr>
          <w:p w14:paraId="0FFF5B57" w14:textId="48E64292"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Būgnas</w:t>
            </w:r>
          </w:p>
        </w:tc>
        <w:tc>
          <w:tcPr>
            <w:tcW w:w="1304" w:type="dxa"/>
          </w:tcPr>
          <w:p w14:paraId="525FC842" w14:textId="5449A69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3F9279E6" w14:textId="2936C7D8"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715B31F0"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297A5AB"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0292944" w14:textId="77777777" w:rsidTr="00942FE0">
        <w:tc>
          <w:tcPr>
            <w:tcW w:w="674" w:type="dxa"/>
          </w:tcPr>
          <w:p w14:paraId="5C30E911" w14:textId="42760323"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6.</w:t>
            </w:r>
          </w:p>
        </w:tc>
        <w:tc>
          <w:tcPr>
            <w:tcW w:w="3092" w:type="dxa"/>
          </w:tcPr>
          <w:p w14:paraId="5B6A082B" w14:textId="37760CD1"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Rezonuojanti dėžė</w:t>
            </w:r>
          </w:p>
        </w:tc>
        <w:tc>
          <w:tcPr>
            <w:tcW w:w="1304" w:type="dxa"/>
          </w:tcPr>
          <w:p w14:paraId="0DC82F0B" w14:textId="155942BC"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417" w:type="dxa"/>
          </w:tcPr>
          <w:p w14:paraId="53C16F2B" w14:textId="359D6E07"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3ED2AAF9" w14:textId="77777777" w:rsidR="000F49FF" w:rsidRPr="000F49FF" w:rsidRDefault="000F49FF" w:rsidP="000F49FF">
            <w:pPr>
              <w:ind w:firstLine="0"/>
              <w:rPr>
                <w:rFonts w:eastAsia="Times New Roman" w:hAnsi="Times New Roman" w:cs="Times New Roman"/>
                <w:sz w:val="24"/>
                <w:szCs w:val="24"/>
              </w:rPr>
            </w:pPr>
          </w:p>
        </w:tc>
        <w:tc>
          <w:tcPr>
            <w:tcW w:w="1716" w:type="dxa"/>
          </w:tcPr>
          <w:p w14:paraId="32F5F0F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7109F430" w14:textId="77777777" w:rsidTr="00942FE0">
        <w:tc>
          <w:tcPr>
            <w:tcW w:w="674" w:type="dxa"/>
          </w:tcPr>
          <w:p w14:paraId="0F205B23" w14:textId="2D775D00"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7.</w:t>
            </w:r>
          </w:p>
        </w:tc>
        <w:tc>
          <w:tcPr>
            <w:tcW w:w="3092" w:type="dxa"/>
          </w:tcPr>
          <w:p w14:paraId="67550097" w14:textId="0D49283E"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sz w:val="24"/>
                <w:szCs w:val="24"/>
              </w:rPr>
              <w:t>Būgnų pora</w:t>
            </w:r>
          </w:p>
        </w:tc>
        <w:tc>
          <w:tcPr>
            <w:tcW w:w="1304" w:type="dxa"/>
          </w:tcPr>
          <w:p w14:paraId="43048782" w14:textId="35572B58" w:rsidR="000F49FF" w:rsidRPr="000F49FF" w:rsidRDefault="000F49FF" w:rsidP="0097367A">
            <w:pPr>
              <w:ind w:firstLine="0"/>
              <w:jc w:val="center"/>
              <w:rPr>
                <w:rFonts w:eastAsia="Times New Roman" w:hAnsi="Times New Roman" w:cs="Times New Roman"/>
                <w:sz w:val="24"/>
                <w:szCs w:val="24"/>
              </w:rPr>
            </w:pPr>
            <w:proofErr w:type="spellStart"/>
            <w:r w:rsidRPr="000F49FF">
              <w:rPr>
                <w:rFonts w:eastAsia="Times New Roman" w:hAnsi="Times New Roman" w:cs="Times New Roman"/>
                <w:sz w:val="24"/>
                <w:szCs w:val="24"/>
              </w:rPr>
              <w:t>kompl</w:t>
            </w:r>
            <w:proofErr w:type="spellEnd"/>
            <w:r w:rsidRPr="000F49FF">
              <w:rPr>
                <w:rFonts w:eastAsia="Times New Roman" w:hAnsi="Times New Roman" w:cs="Times New Roman"/>
                <w:sz w:val="24"/>
                <w:szCs w:val="24"/>
              </w:rPr>
              <w:t>.</w:t>
            </w:r>
          </w:p>
        </w:tc>
        <w:tc>
          <w:tcPr>
            <w:tcW w:w="1417" w:type="dxa"/>
          </w:tcPr>
          <w:p w14:paraId="1FCF5A39" w14:textId="7392E419" w:rsidR="000F49FF" w:rsidRPr="000F49FF" w:rsidRDefault="0097367A"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85" w:type="dxa"/>
          </w:tcPr>
          <w:p w14:paraId="70C507EF" w14:textId="77777777" w:rsidR="000F49FF" w:rsidRPr="000F49FF" w:rsidRDefault="000F49FF" w:rsidP="000F49FF">
            <w:pPr>
              <w:ind w:firstLine="0"/>
              <w:rPr>
                <w:rFonts w:eastAsia="Times New Roman" w:hAnsi="Times New Roman" w:cs="Times New Roman"/>
                <w:sz w:val="24"/>
                <w:szCs w:val="24"/>
              </w:rPr>
            </w:pPr>
          </w:p>
        </w:tc>
        <w:tc>
          <w:tcPr>
            <w:tcW w:w="1716" w:type="dxa"/>
          </w:tcPr>
          <w:p w14:paraId="51CE43C0" w14:textId="77777777" w:rsidR="000F49FF" w:rsidRPr="000F49FF" w:rsidRDefault="000F49FF" w:rsidP="000F49FF">
            <w:pPr>
              <w:ind w:firstLine="0"/>
              <w:rPr>
                <w:rFonts w:eastAsia="Times New Roman" w:hAnsi="Times New Roman" w:cs="Times New Roman"/>
                <w:sz w:val="24"/>
                <w:szCs w:val="24"/>
              </w:rPr>
            </w:pPr>
          </w:p>
        </w:tc>
      </w:tr>
      <w:tr w:rsidR="000F49FF" w:rsidRPr="000F49FF" w14:paraId="01206460" w14:textId="77777777" w:rsidTr="00942FE0">
        <w:tc>
          <w:tcPr>
            <w:tcW w:w="8472" w:type="dxa"/>
            <w:gridSpan w:val="5"/>
          </w:tcPr>
          <w:p w14:paraId="1191E57E" w14:textId="589AD1CB" w:rsidR="000F49FF" w:rsidRPr="000F49FF" w:rsidRDefault="000F49FF" w:rsidP="000F49FF">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716" w:type="dxa"/>
          </w:tcPr>
          <w:p w14:paraId="251DBE75" w14:textId="77777777" w:rsidR="000F49FF" w:rsidRPr="000F49FF" w:rsidRDefault="000F49FF" w:rsidP="000F49FF">
            <w:pPr>
              <w:ind w:firstLine="0"/>
              <w:rPr>
                <w:rFonts w:eastAsia="Times New Roman" w:hAnsi="Times New Roman" w:cs="Times New Roman"/>
                <w:sz w:val="24"/>
                <w:szCs w:val="24"/>
              </w:rPr>
            </w:pPr>
          </w:p>
        </w:tc>
      </w:tr>
      <w:tr w:rsidR="000F49FF" w:rsidRPr="000F49FF" w14:paraId="21ADCF29" w14:textId="77777777" w:rsidTr="00942FE0">
        <w:tc>
          <w:tcPr>
            <w:tcW w:w="8472" w:type="dxa"/>
            <w:gridSpan w:val="5"/>
          </w:tcPr>
          <w:p w14:paraId="63B69DB4" w14:textId="466F4D69" w:rsidR="000F49FF" w:rsidRPr="000F49FF" w:rsidRDefault="000F49FF" w:rsidP="000F49FF">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p>
        </w:tc>
        <w:tc>
          <w:tcPr>
            <w:tcW w:w="1716" w:type="dxa"/>
          </w:tcPr>
          <w:p w14:paraId="6FCCDFAC" w14:textId="77777777" w:rsidR="000F49FF" w:rsidRPr="000F49FF" w:rsidRDefault="000F49FF" w:rsidP="000F49FF">
            <w:pPr>
              <w:ind w:firstLine="0"/>
              <w:rPr>
                <w:rFonts w:eastAsia="Times New Roman" w:hAnsi="Times New Roman" w:cs="Times New Roman"/>
                <w:sz w:val="24"/>
                <w:szCs w:val="24"/>
              </w:rPr>
            </w:pPr>
          </w:p>
        </w:tc>
      </w:tr>
      <w:tr w:rsidR="000F49FF" w:rsidRPr="000F49FF" w14:paraId="72698273" w14:textId="77777777" w:rsidTr="00942FE0">
        <w:tc>
          <w:tcPr>
            <w:tcW w:w="8472" w:type="dxa"/>
            <w:gridSpan w:val="5"/>
          </w:tcPr>
          <w:p w14:paraId="6C38911E" w14:textId="54BE700F" w:rsidR="000F49FF" w:rsidRPr="000F49FF" w:rsidRDefault="000F49FF" w:rsidP="000F49FF">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716" w:type="dxa"/>
          </w:tcPr>
          <w:p w14:paraId="51242342" w14:textId="77777777" w:rsidR="000F49FF" w:rsidRPr="000F49FF" w:rsidRDefault="000F49FF" w:rsidP="000F49FF">
            <w:pPr>
              <w:ind w:firstLine="0"/>
              <w:rPr>
                <w:rFonts w:eastAsia="Times New Roman" w:hAnsi="Times New Roman" w:cs="Times New Roman"/>
                <w:sz w:val="24"/>
                <w:szCs w:val="24"/>
              </w:rPr>
            </w:pPr>
          </w:p>
        </w:tc>
      </w:tr>
    </w:tbl>
    <w:p w14:paraId="082506EF" w14:textId="77777777" w:rsidR="00753154" w:rsidRDefault="00753154" w:rsidP="00901A18">
      <w:pPr>
        <w:spacing w:line="240" w:lineRule="auto"/>
        <w:ind w:firstLine="567"/>
        <w:rPr>
          <w:rFonts w:ascii="Times New Roman" w:eastAsia="Calibri" w:hAnsi="Times New Roman" w:cs="Times New Roman"/>
          <w:i/>
          <w:sz w:val="20"/>
          <w:szCs w:val="20"/>
          <w:lang w:eastAsia="en-US"/>
        </w:rPr>
      </w:pPr>
    </w:p>
    <w:p w14:paraId="6C2E33C9" w14:textId="302B4C90" w:rsidR="00901A18" w:rsidRPr="00882519" w:rsidRDefault="00901A18" w:rsidP="00901A18">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sidR="00C600EC">
        <w:rPr>
          <w:rFonts w:ascii="Times New Roman" w:eastAsia="Calibri" w:hAnsi="Times New Roman" w:cs="Times New Roman"/>
          <w:i/>
          <w:sz w:val="20"/>
          <w:szCs w:val="20"/>
          <w:lang w:eastAsia="en-US"/>
        </w:rPr>
        <w:t>ka</w:t>
      </w:r>
      <w:r w:rsidR="00882519">
        <w:rPr>
          <w:rFonts w:ascii="Times New Roman" w:eastAsia="Calibri" w:hAnsi="Times New Roman" w:cs="Times New Roman"/>
          <w:i/>
          <w:sz w:val="20"/>
          <w:szCs w:val="20"/>
          <w:lang w:eastAsia="en-US"/>
        </w:rPr>
        <w:t xml:space="preserve"> </w:t>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p>
    <w:p w14:paraId="1DEA0A0A" w14:textId="77777777" w:rsidR="00D404A8" w:rsidRDefault="00D404A8" w:rsidP="009E7279">
      <w:pPr>
        <w:pBdr>
          <w:top w:val="nil"/>
          <w:left w:val="nil"/>
          <w:bottom w:val="nil"/>
          <w:right w:val="nil"/>
          <w:between w:val="nil"/>
        </w:pBdr>
        <w:spacing w:line="240" w:lineRule="auto"/>
        <w:ind w:firstLine="0"/>
        <w:rPr>
          <w:rFonts w:ascii="Times New Roman" w:hAnsi="Times New Roman" w:cs="Times New Roman"/>
          <w:b/>
          <w:bCs/>
          <w:i/>
          <w:iCs/>
          <w:noProof/>
          <w:sz w:val="24"/>
          <w:szCs w:val="24"/>
        </w:rPr>
      </w:pPr>
    </w:p>
    <w:p w14:paraId="3CC8BD14" w14:textId="77777777"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p w14:paraId="7482F00A"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p w14:paraId="4BD39BDE"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980D640"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1C7DDB2"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1EA818B0"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5F6DFF8D"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505730">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5DC00C4"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4F8BCC4"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505730">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BEAE" w14:textId="77777777" w:rsidR="00F63A33" w:rsidRDefault="00F63A33" w:rsidP="00D05666">
      <w:r>
        <w:separator/>
      </w:r>
    </w:p>
  </w:endnote>
  <w:endnote w:type="continuationSeparator" w:id="0">
    <w:p w14:paraId="6A4CA6DE" w14:textId="77777777" w:rsidR="00F63A33" w:rsidRDefault="00F63A33" w:rsidP="00D05666">
      <w:r>
        <w:continuationSeparator/>
      </w:r>
    </w:p>
  </w:endnote>
  <w:endnote w:type="continuationNotice" w:id="1">
    <w:p w14:paraId="3B63F9D2" w14:textId="77777777" w:rsidR="00F63A33" w:rsidRDefault="00F63A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6DB6132A" w14:textId="77777777" w:rsidTr="0B831528">
      <w:tc>
        <w:tcPr>
          <w:tcW w:w="3600" w:type="dxa"/>
        </w:tcPr>
        <w:p w14:paraId="3DD6CB26" w14:textId="44274829" w:rsidR="002B1BF3" w:rsidRDefault="002B1BF3" w:rsidP="0B831528">
          <w:pPr>
            <w:pStyle w:val="Antrats"/>
            <w:ind w:left="-115"/>
            <w:jc w:val="left"/>
          </w:pPr>
        </w:p>
      </w:tc>
      <w:tc>
        <w:tcPr>
          <w:tcW w:w="3600" w:type="dxa"/>
        </w:tcPr>
        <w:p w14:paraId="0FFE1169" w14:textId="04D5F0EA" w:rsidR="002B1BF3" w:rsidRDefault="002B1BF3" w:rsidP="0B831528">
          <w:pPr>
            <w:pStyle w:val="Antrats"/>
            <w:jc w:val="center"/>
          </w:pPr>
        </w:p>
      </w:tc>
      <w:tc>
        <w:tcPr>
          <w:tcW w:w="3600" w:type="dxa"/>
        </w:tcPr>
        <w:p w14:paraId="637FC8A9" w14:textId="7FCE1B5E" w:rsidR="002B1BF3" w:rsidRDefault="002B1BF3" w:rsidP="0B831528">
          <w:pPr>
            <w:pStyle w:val="Antrats"/>
            <w:ind w:right="-115"/>
            <w:jc w:val="right"/>
          </w:pPr>
        </w:p>
      </w:tc>
    </w:tr>
  </w:tbl>
  <w:p w14:paraId="1418C709" w14:textId="2F0E40AA" w:rsidR="002B1BF3" w:rsidRDefault="002B1B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26379111" w14:textId="77777777" w:rsidTr="0B831528">
      <w:tc>
        <w:tcPr>
          <w:tcW w:w="3600" w:type="dxa"/>
        </w:tcPr>
        <w:p w14:paraId="47E711C1" w14:textId="19AB4DF1" w:rsidR="002B1BF3" w:rsidRDefault="002B1BF3" w:rsidP="0B831528">
          <w:pPr>
            <w:pStyle w:val="Antrats"/>
            <w:ind w:left="-115"/>
            <w:jc w:val="left"/>
          </w:pPr>
        </w:p>
      </w:tc>
      <w:tc>
        <w:tcPr>
          <w:tcW w:w="3600" w:type="dxa"/>
        </w:tcPr>
        <w:p w14:paraId="1A5949BA" w14:textId="5C596B32" w:rsidR="002B1BF3" w:rsidRDefault="002B1BF3" w:rsidP="0B831528">
          <w:pPr>
            <w:pStyle w:val="Antrats"/>
            <w:jc w:val="center"/>
          </w:pPr>
        </w:p>
      </w:tc>
      <w:tc>
        <w:tcPr>
          <w:tcW w:w="3600" w:type="dxa"/>
        </w:tcPr>
        <w:p w14:paraId="397999A9" w14:textId="74BE2DF9" w:rsidR="002B1BF3" w:rsidRDefault="002B1BF3" w:rsidP="0B831528">
          <w:pPr>
            <w:pStyle w:val="Antrats"/>
            <w:ind w:right="-115"/>
            <w:jc w:val="right"/>
          </w:pPr>
        </w:p>
      </w:tc>
    </w:tr>
  </w:tbl>
  <w:p w14:paraId="16BE47DF" w14:textId="0FE8012D" w:rsidR="002B1BF3" w:rsidRDefault="002B1BF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BCCA" w14:textId="77777777" w:rsidR="00F63A33" w:rsidRDefault="00F63A33" w:rsidP="00D05666">
      <w:r>
        <w:separator/>
      </w:r>
    </w:p>
  </w:footnote>
  <w:footnote w:type="continuationSeparator" w:id="0">
    <w:p w14:paraId="275C46EE" w14:textId="77777777" w:rsidR="00F63A33" w:rsidRDefault="00F63A33" w:rsidP="00D05666">
      <w:r>
        <w:continuationSeparator/>
      </w:r>
    </w:p>
  </w:footnote>
  <w:footnote w:type="continuationNotice" w:id="1">
    <w:p w14:paraId="6F88701E" w14:textId="77777777" w:rsidR="00F63A33" w:rsidRDefault="00F63A33">
      <w:pPr>
        <w:spacing w:line="240" w:lineRule="auto"/>
      </w:pPr>
    </w:p>
  </w:footnote>
  <w:footnote w:id="2">
    <w:p w14:paraId="5269B973" w14:textId="77777777" w:rsidR="002B1BF3" w:rsidRDefault="002B1BF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2B1BF3" w:rsidRDefault="002B1BF3" w:rsidP="008F1380">
      <w:pPr>
        <w:pStyle w:val="Puslapioinaostekstas"/>
        <w:numPr>
          <w:ilvl w:val="0"/>
          <w:numId w:val="10"/>
        </w:numPr>
        <w:spacing w:line="240" w:lineRule="auto"/>
        <w:rPr>
          <w:i/>
          <w:iCs/>
        </w:rPr>
      </w:pPr>
      <w:r>
        <w:rPr>
          <w:i/>
          <w:iCs/>
        </w:rPr>
        <w:t xml:space="preserve">priesaikos deklaracija; </w:t>
      </w:r>
    </w:p>
    <w:p w14:paraId="366579F5" w14:textId="77777777" w:rsidR="002B1BF3" w:rsidRDefault="002B1BF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2B1BF3" w:rsidRDefault="002B1BF3" w:rsidP="008F1380">
      <w:pPr>
        <w:pStyle w:val="Puslapioinaostekstas"/>
        <w:numPr>
          <w:ilvl w:val="0"/>
          <w:numId w:val="11"/>
        </w:numPr>
        <w:spacing w:line="240" w:lineRule="auto"/>
        <w:rPr>
          <w:i/>
          <w:iCs/>
        </w:rPr>
      </w:pPr>
      <w:r>
        <w:rPr>
          <w:i/>
          <w:iCs/>
        </w:rPr>
        <w:t xml:space="preserve">priesaikos deklaracija; </w:t>
      </w:r>
    </w:p>
    <w:p w14:paraId="4BA1110F" w14:textId="77777777" w:rsidR="002B1BF3" w:rsidRDefault="002B1BF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2B1BF3" w:rsidRDefault="002B1BF3" w:rsidP="008F1380">
      <w:pPr>
        <w:pStyle w:val="Puslapioinaostekstas"/>
        <w:numPr>
          <w:ilvl w:val="0"/>
          <w:numId w:val="12"/>
        </w:numPr>
        <w:spacing w:line="240" w:lineRule="auto"/>
        <w:rPr>
          <w:i/>
          <w:iCs/>
        </w:rPr>
      </w:pPr>
      <w:r>
        <w:rPr>
          <w:i/>
          <w:iCs/>
        </w:rPr>
        <w:t xml:space="preserve">priesaikos deklaracija; </w:t>
      </w:r>
    </w:p>
    <w:p w14:paraId="7653856A" w14:textId="77777777" w:rsidR="002B1BF3" w:rsidRDefault="002B1BF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2B1BF3" w:rsidRDefault="002B1BF3">
        <w:pPr>
          <w:pStyle w:val="Antrats"/>
          <w:jc w:val="center"/>
        </w:pPr>
        <w:r>
          <w:fldChar w:fldCharType="begin"/>
        </w:r>
        <w:r>
          <w:instrText>PAGE   \* MERGEFORMAT</w:instrText>
        </w:r>
        <w:r>
          <w:fldChar w:fldCharType="separate"/>
        </w:r>
        <w:r w:rsidR="00365920">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B1BF3" w:rsidRDefault="002B1BF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8D60BA"/>
    <w:multiLevelType w:val="multilevel"/>
    <w:tmpl w:val="870431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i w:val="0"/>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89887">
    <w:abstractNumId w:val="1"/>
  </w:num>
  <w:num w:numId="2" w16cid:durableId="1060133136">
    <w:abstractNumId w:val="12"/>
  </w:num>
  <w:num w:numId="3" w16cid:durableId="15737517">
    <w:abstractNumId w:val="7"/>
  </w:num>
  <w:num w:numId="4" w16cid:durableId="315915834">
    <w:abstractNumId w:val="14"/>
  </w:num>
  <w:num w:numId="5" w16cid:durableId="1573346696">
    <w:abstractNumId w:val="3"/>
  </w:num>
  <w:num w:numId="6" w16cid:durableId="145628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610134">
    <w:abstractNumId w:val="9"/>
  </w:num>
  <w:num w:numId="8" w16cid:durableId="30738582">
    <w:abstractNumId w:val="11"/>
  </w:num>
  <w:num w:numId="9" w16cid:durableId="1478379179">
    <w:abstractNumId w:val="5"/>
  </w:num>
  <w:num w:numId="10" w16cid:durableId="161625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35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042166">
    <w:abstractNumId w:val="4"/>
  </w:num>
  <w:num w:numId="14" w16cid:durableId="2102027375">
    <w:abstractNumId w:val="2"/>
  </w:num>
  <w:num w:numId="15" w16cid:durableId="11508242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B75"/>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9C"/>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13C"/>
    <w:rsid w:val="000714BF"/>
    <w:rsid w:val="00071766"/>
    <w:rsid w:val="00072213"/>
    <w:rsid w:val="00072F31"/>
    <w:rsid w:val="00072FE6"/>
    <w:rsid w:val="000738C7"/>
    <w:rsid w:val="00073C31"/>
    <w:rsid w:val="00073FA6"/>
    <w:rsid w:val="000749D7"/>
    <w:rsid w:val="00074A01"/>
    <w:rsid w:val="0007511C"/>
    <w:rsid w:val="0007543B"/>
    <w:rsid w:val="0007559C"/>
    <w:rsid w:val="00075D27"/>
    <w:rsid w:val="000772D2"/>
    <w:rsid w:val="00077944"/>
    <w:rsid w:val="00077D24"/>
    <w:rsid w:val="00080396"/>
    <w:rsid w:val="00080F53"/>
    <w:rsid w:val="00081638"/>
    <w:rsid w:val="0008241E"/>
    <w:rsid w:val="00082EA1"/>
    <w:rsid w:val="00082F6A"/>
    <w:rsid w:val="0008378B"/>
    <w:rsid w:val="00084742"/>
    <w:rsid w:val="00085478"/>
    <w:rsid w:val="00085609"/>
    <w:rsid w:val="000859C8"/>
    <w:rsid w:val="0008617B"/>
    <w:rsid w:val="00086A87"/>
    <w:rsid w:val="00086D57"/>
    <w:rsid w:val="00087336"/>
    <w:rsid w:val="000879BE"/>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DDA"/>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06AE"/>
    <w:rsid w:val="000C12E1"/>
    <w:rsid w:val="000C1AE5"/>
    <w:rsid w:val="000C1F59"/>
    <w:rsid w:val="000C2217"/>
    <w:rsid w:val="000C25AE"/>
    <w:rsid w:val="000C29CF"/>
    <w:rsid w:val="000C3F71"/>
    <w:rsid w:val="000C4DF9"/>
    <w:rsid w:val="000C57F3"/>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65"/>
    <w:rsid w:val="000F1287"/>
    <w:rsid w:val="000F1809"/>
    <w:rsid w:val="000F1C8C"/>
    <w:rsid w:val="000F2282"/>
    <w:rsid w:val="000F28A5"/>
    <w:rsid w:val="000F31F6"/>
    <w:rsid w:val="000F32EB"/>
    <w:rsid w:val="000F46E5"/>
    <w:rsid w:val="000F49FF"/>
    <w:rsid w:val="000F4AA3"/>
    <w:rsid w:val="000F513D"/>
    <w:rsid w:val="000F6EDF"/>
    <w:rsid w:val="000F7102"/>
    <w:rsid w:val="00100B38"/>
    <w:rsid w:val="001010F7"/>
    <w:rsid w:val="00101313"/>
    <w:rsid w:val="0010148D"/>
    <w:rsid w:val="00101C48"/>
    <w:rsid w:val="00101D15"/>
    <w:rsid w:val="0010270D"/>
    <w:rsid w:val="00103049"/>
    <w:rsid w:val="00103CEC"/>
    <w:rsid w:val="0010426E"/>
    <w:rsid w:val="001045C0"/>
    <w:rsid w:val="00105D03"/>
    <w:rsid w:val="00105DAD"/>
    <w:rsid w:val="001072BE"/>
    <w:rsid w:val="00107A04"/>
    <w:rsid w:val="00107DDA"/>
    <w:rsid w:val="0011128B"/>
    <w:rsid w:val="0011199A"/>
    <w:rsid w:val="00112272"/>
    <w:rsid w:val="001126FB"/>
    <w:rsid w:val="0011280B"/>
    <w:rsid w:val="001128FB"/>
    <w:rsid w:val="00112F92"/>
    <w:rsid w:val="00113153"/>
    <w:rsid w:val="0011320C"/>
    <w:rsid w:val="0011344C"/>
    <w:rsid w:val="001137E5"/>
    <w:rsid w:val="00113B07"/>
    <w:rsid w:val="00113DE7"/>
    <w:rsid w:val="00114768"/>
    <w:rsid w:val="00114A92"/>
    <w:rsid w:val="00114BB5"/>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504"/>
    <w:rsid w:val="00140D50"/>
    <w:rsid w:val="00142352"/>
    <w:rsid w:val="001424F3"/>
    <w:rsid w:val="0014359C"/>
    <w:rsid w:val="00143940"/>
    <w:rsid w:val="00143F3F"/>
    <w:rsid w:val="0014414A"/>
    <w:rsid w:val="001442B6"/>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57282"/>
    <w:rsid w:val="001607EC"/>
    <w:rsid w:val="00164443"/>
    <w:rsid w:val="001647BD"/>
    <w:rsid w:val="00164E9B"/>
    <w:rsid w:val="0016665C"/>
    <w:rsid w:val="001666D5"/>
    <w:rsid w:val="0016675F"/>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0C5"/>
    <w:rsid w:val="00176FD3"/>
    <w:rsid w:val="00177AFE"/>
    <w:rsid w:val="001801B7"/>
    <w:rsid w:val="00180340"/>
    <w:rsid w:val="00180466"/>
    <w:rsid w:val="00180C01"/>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77D"/>
    <w:rsid w:val="001A2892"/>
    <w:rsid w:val="001A2E70"/>
    <w:rsid w:val="001A3310"/>
    <w:rsid w:val="001A34E9"/>
    <w:rsid w:val="001A3DA0"/>
    <w:rsid w:val="001A4191"/>
    <w:rsid w:val="001A5289"/>
    <w:rsid w:val="001A5FBA"/>
    <w:rsid w:val="001A6029"/>
    <w:rsid w:val="001A67B2"/>
    <w:rsid w:val="001A77FB"/>
    <w:rsid w:val="001A7B3D"/>
    <w:rsid w:val="001B0043"/>
    <w:rsid w:val="001B0E43"/>
    <w:rsid w:val="001B132F"/>
    <w:rsid w:val="001B13F2"/>
    <w:rsid w:val="001B1CD4"/>
    <w:rsid w:val="001B20B8"/>
    <w:rsid w:val="001B2226"/>
    <w:rsid w:val="001B370C"/>
    <w:rsid w:val="001B3BCE"/>
    <w:rsid w:val="001B3C7D"/>
    <w:rsid w:val="001B41F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2FE3"/>
    <w:rsid w:val="002135C6"/>
    <w:rsid w:val="002140C5"/>
    <w:rsid w:val="002145D3"/>
    <w:rsid w:val="002148E7"/>
    <w:rsid w:val="00214A30"/>
    <w:rsid w:val="00214D4B"/>
    <w:rsid w:val="00214E2F"/>
    <w:rsid w:val="00214E99"/>
    <w:rsid w:val="002155DD"/>
    <w:rsid w:val="00215C13"/>
    <w:rsid w:val="002163DC"/>
    <w:rsid w:val="00217893"/>
    <w:rsid w:val="00217C84"/>
    <w:rsid w:val="00217E71"/>
    <w:rsid w:val="00217F6F"/>
    <w:rsid w:val="00220350"/>
    <w:rsid w:val="00220B88"/>
    <w:rsid w:val="002211A8"/>
    <w:rsid w:val="00221235"/>
    <w:rsid w:val="00221CC0"/>
    <w:rsid w:val="00222418"/>
    <w:rsid w:val="00222E5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756"/>
    <w:rsid w:val="002529EC"/>
    <w:rsid w:val="00252B1E"/>
    <w:rsid w:val="00253090"/>
    <w:rsid w:val="00253D8B"/>
    <w:rsid w:val="00254390"/>
    <w:rsid w:val="00254815"/>
    <w:rsid w:val="00254887"/>
    <w:rsid w:val="00254895"/>
    <w:rsid w:val="002550C7"/>
    <w:rsid w:val="00255225"/>
    <w:rsid w:val="002552E9"/>
    <w:rsid w:val="00255C04"/>
    <w:rsid w:val="002565E0"/>
    <w:rsid w:val="002571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526"/>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5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A95"/>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1BF3"/>
    <w:rsid w:val="002B3F04"/>
    <w:rsid w:val="002B42DA"/>
    <w:rsid w:val="002B650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762"/>
    <w:rsid w:val="002F5EE2"/>
    <w:rsid w:val="002F5F47"/>
    <w:rsid w:val="002F67FD"/>
    <w:rsid w:val="002F7D23"/>
    <w:rsid w:val="00300091"/>
    <w:rsid w:val="00300A60"/>
    <w:rsid w:val="00300FAA"/>
    <w:rsid w:val="00300FEF"/>
    <w:rsid w:val="00301185"/>
    <w:rsid w:val="0030217C"/>
    <w:rsid w:val="0030230E"/>
    <w:rsid w:val="003025C8"/>
    <w:rsid w:val="003049FC"/>
    <w:rsid w:val="00304E45"/>
    <w:rsid w:val="00305876"/>
    <w:rsid w:val="00306D9F"/>
    <w:rsid w:val="00306F87"/>
    <w:rsid w:val="003074D1"/>
    <w:rsid w:val="0031000F"/>
    <w:rsid w:val="003101E1"/>
    <w:rsid w:val="0031078C"/>
    <w:rsid w:val="00310DEF"/>
    <w:rsid w:val="0031109D"/>
    <w:rsid w:val="0031284C"/>
    <w:rsid w:val="00312D59"/>
    <w:rsid w:val="003138CC"/>
    <w:rsid w:val="00313C60"/>
    <w:rsid w:val="0031420A"/>
    <w:rsid w:val="003155D3"/>
    <w:rsid w:val="00315649"/>
    <w:rsid w:val="00316830"/>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4AD0"/>
    <w:rsid w:val="003257C4"/>
    <w:rsid w:val="00325A84"/>
    <w:rsid w:val="00326357"/>
    <w:rsid w:val="0032664D"/>
    <w:rsid w:val="00326CB7"/>
    <w:rsid w:val="00326F19"/>
    <w:rsid w:val="00326F9E"/>
    <w:rsid w:val="003300F2"/>
    <w:rsid w:val="00330498"/>
    <w:rsid w:val="00330E81"/>
    <w:rsid w:val="00331673"/>
    <w:rsid w:val="00331D37"/>
    <w:rsid w:val="00331ED1"/>
    <w:rsid w:val="003321B2"/>
    <w:rsid w:val="0033276B"/>
    <w:rsid w:val="003328D9"/>
    <w:rsid w:val="00333BFA"/>
    <w:rsid w:val="00334EB8"/>
    <w:rsid w:val="0033575F"/>
    <w:rsid w:val="00335A01"/>
    <w:rsid w:val="00335DA5"/>
    <w:rsid w:val="00336000"/>
    <w:rsid w:val="00336B1D"/>
    <w:rsid w:val="00336E43"/>
    <w:rsid w:val="0034020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3AD0"/>
    <w:rsid w:val="003542A6"/>
    <w:rsid w:val="00355743"/>
    <w:rsid w:val="00355846"/>
    <w:rsid w:val="00355D42"/>
    <w:rsid w:val="00356CE0"/>
    <w:rsid w:val="00357BB8"/>
    <w:rsid w:val="003600F2"/>
    <w:rsid w:val="00360333"/>
    <w:rsid w:val="00360A21"/>
    <w:rsid w:val="00360DB9"/>
    <w:rsid w:val="003617F1"/>
    <w:rsid w:val="00361CF9"/>
    <w:rsid w:val="00362719"/>
    <w:rsid w:val="00362AA1"/>
    <w:rsid w:val="00362D05"/>
    <w:rsid w:val="00362DF0"/>
    <w:rsid w:val="003630A0"/>
    <w:rsid w:val="00363134"/>
    <w:rsid w:val="00365384"/>
    <w:rsid w:val="00365920"/>
    <w:rsid w:val="003660B8"/>
    <w:rsid w:val="00367048"/>
    <w:rsid w:val="003671C3"/>
    <w:rsid w:val="00367D97"/>
    <w:rsid w:val="0037029B"/>
    <w:rsid w:val="00370489"/>
    <w:rsid w:val="00371433"/>
    <w:rsid w:val="003716F1"/>
    <w:rsid w:val="0037252F"/>
    <w:rsid w:val="00372CDB"/>
    <w:rsid w:val="00372E3F"/>
    <w:rsid w:val="003741B0"/>
    <w:rsid w:val="00374650"/>
    <w:rsid w:val="00374A04"/>
    <w:rsid w:val="00374F82"/>
    <w:rsid w:val="00375417"/>
    <w:rsid w:val="003754D9"/>
    <w:rsid w:val="0037614C"/>
    <w:rsid w:val="00376628"/>
    <w:rsid w:val="00376A46"/>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246"/>
    <w:rsid w:val="003D5A05"/>
    <w:rsid w:val="003D5EC9"/>
    <w:rsid w:val="003D6258"/>
    <w:rsid w:val="003D6501"/>
    <w:rsid w:val="003D73C2"/>
    <w:rsid w:val="003D7BE2"/>
    <w:rsid w:val="003E0731"/>
    <w:rsid w:val="003E0A08"/>
    <w:rsid w:val="003E0FEA"/>
    <w:rsid w:val="003E1026"/>
    <w:rsid w:val="003E1160"/>
    <w:rsid w:val="003E12F4"/>
    <w:rsid w:val="003E1371"/>
    <w:rsid w:val="003E1C47"/>
    <w:rsid w:val="003E2296"/>
    <w:rsid w:val="003E23F7"/>
    <w:rsid w:val="003E3871"/>
    <w:rsid w:val="003E41C3"/>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888"/>
    <w:rsid w:val="003F5D40"/>
    <w:rsid w:val="003F6FE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1E"/>
    <w:rsid w:val="00424C4C"/>
    <w:rsid w:val="004252AF"/>
    <w:rsid w:val="00427174"/>
    <w:rsid w:val="00427210"/>
    <w:rsid w:val="00430DB7"/>
    <w:rsid w:val="00430FCD"/>
    <w:rsid w:val="004321B5"/>
    <w:rsid w:val="0043230B"/>
    <w:rsid w:val="00432574"/>
    <w:rsid w:val="0043288C"/>
    <w:rsid w:val="00432CF8"/>
    <w:rsid w:val="004332F2"/>
    <w:rsid w:val="00433339"/>
    <w:rsid w:val="0043335A"/>
    <w:rsid w:val="0043413F"/>
    <w:rsid w:val="004349F5"/>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E7"/>
    <w:rsid w:val="0044540D"/>
    <w:rsid w:val="004467D1"/>
    <w:rsid w:val="00446913"/>
    <w:rsid w:val="00447B36"/>
    <w:rsid w:val="00447D54"/>
    <w:rsid w:val="00450767"/>
    <w:rsid w:val="00450E09"/>
    <w:rsid w:val="004511A8"/>
    <w:rsid w:val="004512A8"/>
    <w:rsid w:val="00451997"/>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2FDF"/>
    <w:rsid w:val="004635E0"/>
    <w:rsid w:val="00463897"/>
    <w:rsid w:val="004642FA"/>
    <w:rsid w:val="0046472C"/>
    <w:rsid w:val="00464D07"/>
    <w:rsid w:val="004658BF"/>
    <w:rsid w:val="00467AD2"/>
    <w:rsid w:val="00467B1D"/>
    <w:rsid w:val="00471043"/>
    <w:rsid w:val="004713B5"/>
    <w:rsid w:val="00472F7A"/>
    <w:rsid w:val="00472F8C"/>
    <w:rsid w:val="004730BE"/>
    <w:rsid w:val="0047509D"/>
    <w:rsid w:val="0047554A"/>
    <w:rsid w:val="004758C1"/>
    <w:rsid w:val="00475F9B"/>
    <w:rsid w:val="0047687E"/>
    <w:rsid w:val="00477068"/>
    <w:rsid w:val="00477E28"/>
    <w:rsid w:val="00480D20"/>
    <w:rsid w:val="00482A1E"/>
    <w:rsid w:val="00482BC0"/>
    <w:rsid w:val="00482D08"/>
    <w:rsid w:val="00483462"/>
    <w:rsid w:val="00483B9F"/>
    <w:rsid w:val="00483E10"/>
    <w:rsid w:val="004847DE"/>
    <w:rsid w:val="00485E23"/>
    <w:rsid w:val="0048654D"/>
    <w:rsid w:val="004867B9"/>
    <w:rsid w:val="00486B0D"/>
    <w:rsid w:val="00486F30"/>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4E1"/>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6FA6"/>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BD9"/>
    <w:rsid w:val="005032DE"/>
    <w:rsid w:val="005033DA"/>
    <w:rsid w:val="005035B0"/>
    <w:rsid w:val="00503A5B"/>
    <w:rsid w:val="00503E5F"/>
    <w:rsid w:val="005047B8"/>
    <w:rsid w:val="00504AD9"/>
    <w:rsid w:val="0050534C"/>
    <w:rsid w:val="00505730"/>
    <w:rsid w:val="00506996"/>
    <w:rsid w:val="005070CC"/>
    <w:rsid w:val="005070F4"/>
    <w:rsid w:val="005107DF"/>
    <w:rsid w:val="005109F1"/>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274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265"/>
    <w:rsid w:val="005769FF"/>
    <w:rsid w:val="00576ACA"/>
    <w:rsid w:val="005771DB"/>
    <w:rsid w:val="00577A7E"/>
    <w:rsid w:val="00580423"/>
    <w:rsid w:val="005806D2"/>
    <w:rsid w:val="0058102F"/>
    <w:rsid w:val="0058111B"/>
    <w:rsid w:val="00581AC0"/>
    <w:rsid w:val="00581B14"/>
    <w:rsid w:val="00581B72"/>
    <w:rsid w:val="00581CEF"/>
    <w:rsid w:val="00582A69"/>
    <w:rsid w:val="00582A71"/>
    <w:rsid w:val="00583135"/>
    <w:rsid w:val="00583195"/>
    <w:rsid w:val="00583B84"/>
    <w:rsid w:val="005846F8"/>
    <w:rsid w:val="0058525D"/>
    <w:rsid w:val="00585C84"/>
    <w:rsid w:val="00586EBE"/>
    <w:rsid w:val="00587085"/>
    <w:rsid w:val="00587687"/>
    <w:rsid w:val="00587BAC"/>
    <w:rsid w:val="00587E05"/>
    <w:rsid w:val="00590005"/>
    <w:rsid w:val="00591C39"/>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38F0"/>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16F"/>
    <w:rsid w:val="005D1EC0"/>
    <w:rsid w:val="005D280D"/>
    <w:rsid w:val="005D30B4"/>
    <w:rsid w:val="005D37DB"/>
    <w:rsid w:val="005D393D"/>
    <w:rsid w:val="005D46A9"/>
    <w:rsid w:val="005D4AB8"/>
    <w:rsid w:val="005D511B"/>
    <w:rsid w:val="005D5949"/>
    <w:rsid w:val="005D5FBB"/>
    <w:rsid w:val="005D6204"/>
    <w:rsid w:val="005D6210"/>
    <w:rsid w:val="005D7383"/>
    <w:rsid w:val="005D7A05"/>
    <w:rsid w:val="005D7A77"/>
    <w:rsid w:val="005D7D8C"/>
    <w:rsid w:val="005E0667"/>
    <w:rsid w:val="005E25A4"/>
    <w:rsid w:val="005E2700"/>
    <w:rsid w:val="005E29E3"/>
    <w:rsid w:val="005E36FB"/>
    <w:rsid w:val="005E3B81"/>
    <w:rsid w:val="005E3D2F"/>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3AD"/>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9B3"/>
    <w:rsid w:val="00614A7B"/>
    <w:rsid w:val="0061536C"/>
    <w:rsid w:val="006158E4"/>
    <w:rsid w:val="006158FB"/>
    <w:rsid w:val="00615C08"/>
    <w:rsid w:val="00617200"/>
    <w:rsid w:val="0061733E"/>
    <w:rsid w:val="0061741C"/>
    <w:rsid w:val="006178D9"/>
    <w:rsid w:val="006178F4"/>
    <w:rsid w:val="006207BC"/>
    <w:rsid w:val="00621335"/>
    <w:rsid w:val="0062150E"/>
    <w:rsid w:val="00621685"/>
    <w:rsid w:val="00623F37"/>
    <w:rsid w:val="00623F56"/>
    <w:rsid w:val="006242E9"/>
    <w:rsid w:val="00624348"/>
    <w:rsid w:val="006250F6"/>
    <w:rsid w:val="00625882"/>
    <w:rsid w:val="006258F1"/>
    <w:rsid w:val="00626341"/>
    <w:rsid w:val="00626844"/>
    <w:rsid w:val="00626BBC"/>
    <w:rsid w:val="006274B9"/>
    <w:rsid w:val="00627808"/>
    <w:rsid w:val="0062788C"/>
    <w:rsid w:val="00627CD4"/>
    <w:rsid w:val="00630349"/>
    <w:rsid w:val="006304B8"/>
    <w:rsid w:val="00630BA9"/>
    <w:rsid w:val="00630DE9"/>
    <w:rsid w:val="00630F03"/>
    <w:rsid w:val="00631131"/>
    <w:rsid w:val="00631E78"/>
    <w:rsid w:val="00632B0E"/>
    <w:rsid w:val="00633526"/>
    <w:rsid w:val="00633ADF"/>
    <w:rsid w:val="0063491E"/>
    <w:rsid w:val="006349FB"/>
    <w:rsid w:val="00634E47"/>
    <w:rsid w:val="00635013"/>
    <w:rsid w:val="006352B6"/>
    <w:rsid w:val="0063557A"/>
    <w:rsid w:val="00635AF4"/>
    <w:rsid w:val="00635E49"/>
    <w:rsid w:val="00636208"/>
    <w:rsid w:val="006366F2"/>
    <w:rsid w:val="00636F51"/>
    <w:rsid w:val="00637037"/>
    <w:rsid w:val="00640399"/>
    <w:rsid w:val="00640DBD"/>
    <w:rsid w:val="00642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E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67351"/>
    <w:rsid w:val="00670373"/>
    <w:rsid w:val="00670606"/>
    <w:rsid w:val="00671B2B"/>
    <w:rsid w:val="00671D4E"/>
    <w:rsid w:val="00671DB5"/>
    <w:rsid w:val="00671E8F"/>
    <w:rsid w:val="006727BF"/>
    <w:rsid w:val="0067281B"/>
    <w:rsid w:val="00673538"/>
    <w:rsid w:val="00677B00"/>
    <w:rsid w:val="00677F40"/>
    <w:rsid w:val="00680026"/>
    <w:rsid w:val="00680281"/>
    <w:rsid w:val="00681744"/>
    <w:rsid w:val="00681CDE"/>
    <w:rsid w:val="006824FC"/>
    <w:rsid w:val="00682AD5"/>
    <w:rsid w:val="0068448B"/>
    <w:rsid w:val="00684CBE"/>
    <w:rsid w:val="00684D2A"/>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697"/>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97D"/>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141F"/>
    <w:rsid w:val="006E2477"/>
    <w:rsid w:val="006E28D7"/>
    <w:rsid w:val="006E2957"/>
    <w:rsid w:val="006E2B14"/>
    <w:rsid w:val="006E3FA9"/>
    <w:rsid w:val="006E42EC"/>
    <w:rsid w:val="006E533D"/>
    <w:rsid w:val="006E6528"/>
    <w:rsid w:val="006E6883"/>
    <w:rsid w:val="006E75C7"/>
    <w:rsid w:val="006E7605"/>
    <w:rsid w:val="006E7679"/>
    <w:rsid w:val="006E7CEC"/>
    <w:rsid w:val="006F1F4B"/>
    <w:rsid w:val="006F2B89"/>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E1"/>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227"/>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049"/>
    <w:rsid w:val="00734880"/>
    <w:rsid w:val="00734BBA"/>
    <w:rsid w:val="00735BCF"/>
    <w:rsid w:val="00735C0D"/>
    <w:rsid w:val="00735E40"/>
    <w:rsid w:val="0073602A"/>
    <w:rsid w:val="00736E69"/>
    <w:rsid w:val="00736EA4"/>
    <w:rsid w:val="00736ECE"/>
    <w:rsid w:val="00736F51"/>
    <w:rsid w:val="0073711D"/>
    <w:rsid w:val="007376C3"/>
    <w:rsid w:val="0073778F"/>
    <w:rsid w:val="00740C4A"/>
    <w:rsid w:val="00741376"/>
    <w:rsid w:val="007419CD"/>
    <w:rsid w:val="00741C24"/>
    <w:rsid w:val="007422EF"/>
    <w:rsid w:val="00742F8F"/>
    <w:rsid w:val="00743205"/>
    <w:rsid w:val="007435F6"/>
    <w:rsid w:val="0074401D"/>
    <w:rsid w:val="0074429A"/>
    <w:rsid w:val="007445D0"/>
    <w:rsid w:val="00744D22"/>
    <w:rsid w:val="00745109"/>
    <w:rsid w:val="00745110"/>
    <w:rsid w:val="00745317"/>
    <w:rsid w:val="0074590D"/>
    <w:rsid w:val="00745CEA"/>
    <w:rsid w:val="00746011"/>
    <w:rsid w:val="00746BAF"/>
    <w:rsid w:val="00747175"/>
    <w:rsid w:val="0074743B"/>
    <w:rsid w:val="00747663"/>
    <w:rsid w:val="00747A97"/>
    <w:rsid w:val="00747DC7"/>
    <w:rsid w:val="007500D1"/>
    <w:rsid w:val="00750B74"/>
    <w:rsid w:val="007510CD"/>
    <w:rsid w:val="00751116"/>
    <w:rsid w:val="00751799"/>
    <w:rsid w:val="00751813"/>
    <w:rsid w:val="0075196E"/>
    <w:rsid w:val="0075224D"/>
    <w:rsid w:val="0075257E"/>
    <w:rsid w:val="00753151"/>
    <w:rsid w:val="00753154"/>
    <w:rsid w:val="007538D2"/>
    <w:rsid w:val="00753948"/>
    <w:rsid w:val="00754305"/>
    <w:rsid w:val="00754B42"/>
    <w:rsid w:val="00754F0F"/>
    <w:rsid w:val="007552F1"/>
    <w:rsid w:val="007553E4"/>
    <w:rsid w:val="00755AB3"/>
    <w:rsid w:val="00755F3B"/>
    <w:rsid w:val="007560A1"/>
    <w:rsid w:val="007566CB"/>
    <w:rsid w:val="00757947"/>
    <w:rsid w:val="00757FB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283"/>
    <w:rsid w:val="007818FF"/>
    <w:rsid w:val="00782BF8"/>
    <w:rsid w:val="007834AA"/>
    <w:rsid w:val="00783536"/>
    <w:rsid w:val="00783C19"/>
    <w:rsid w:val="00785172"/>
    <w:rsid w:val="007855B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B4"/>
    <w:rsid w:val="007976F5"/>
    <w:rsid w:val="00797887"/>
    <w:rsid w:val="007A059A"/>
    <w:rsid w:val="007A0981"/>
    <w:rsid w:val="007A0F1C"/>
    <w:rsid w:val="007A130B"/>
    <w:rsid w:val="007A283A"/>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670"/>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0B3A"/>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BD1"/>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0DF5"/>
    <w:rsid w:val="00851498"/>
    <w:rsid w:val="00851768"/>
    <w:rsid w:val="00851A48"/>
    <w:rsid w:val="00852F58"/>
    <w:rsid w:val="0085360B"/>
    <w:rsid w:val="008536DF"/>
    <w:rsid w:val="008537D3"/>
    <w:rsid w:val="008549E2"/>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2C"/>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519"/>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030"/>
    <w:rsid w:val="008B31B9"/>
    <w:rsid w:val="008B3449"/>
    <w:rsid w:val="008B34B1"/>
    <w:rsid w:val="008B4022"/>
    <w:rsid w:val="008B42CA"/>
    <w:rsid w:val="008B4851"/>
    <w:rsid w:val="008B4EDC"/>
    <w:rsid w:val="008B4FD3"/>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87A"/>
    <w:rsid w:val="008C6D60"/>
    <w:rsid w:val="008C7B15"/>
    <w:rsid w:val="008C7CA2"/>
    <w:rsid w:val="008D07EC"/>
    <w:rsid w:val="008D1798"/>
    <w:rsid w:val="008D277C"/>
    <w:rsid w:val="008D2D3D"/>
    <w:rsid w:val="008D3AE8"/>
    <w:rsid w:val="008D4CAA"/>
    <w:rsid w:val="008D6F67"/>
    <w:rsid w:val="008D704D"/>
    <w:rsid w:val="008E2035"/>
    <w:rsid w:val="008E3081"/>
    <w:rsid w:val="008E31B9"/>
    <w:rsid w:val="008E4A3C"/>
    <w:rsid w:val="008E4F6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BCC"/>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1F"/>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94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6EE"/>
    <w:rsid w:val="009274C9"/>
    <w:rsid w:val="00927D63"/>
    <w:rsid w:val="00927FB2"/>
    <w:rsid w:val="00927FFC"/>
    <w:rsid w:val="00930234"/>
    <w:rsid w:val="009302A6"/>
    <w:rsid w:val="0093049E"/>
    <w:rsid w:val="00931CA2"/>
    <w:rsid w:val="00931E5B"/>
    <w:rsid w:val="0093234E"/>
    <w:rsid w:val="0093252D"/>
    <w:rsid w:val="00932FB2"/>
    <w:rsid w:val="00933845"/>
    <w:rsid w:val="00934E53"/>
    <w:rsid w:val="009351EB"/>
    <w:rsid w:val="00935371"/>
    <w:rsid w:val="00937444"/>
    <w:rsid w:val="0093767A"/>
    <w:rsid w:val="00941461"/>
    <w:rsid w:val="00941625"/>
    <w:rsid w:val="0094210F"/>
    <w:rsid w:val="009425A7"/>
    <w:rsid w:val="00942B80"/>
    <w:rsid w:val="00942BCA"/>
    <w:rsid w:val="00942FE0"/>
    <w:rsid w:val="009438E2"/>
    <w:rsid w:val="00946722"/>
    <w:rsid w:val="0094708F"/>
    <w:rsid w:val="00947DB8"/>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67A"/>
    <w:rsid w:val="00973E16"/>
    <w:rsid w:val="0097609B"/>
    <w:rsid w:val="009761D3"/>
    <w:rsid w:val="009773F1"/>
    <w:rsid w:val="00980CB2"/>
    <w:rsid w:val="00980D68"/>
    <w:rsid w:val="009811AB"/>
    <w:rsid w:val="009816E0"/>
    <w:rsid w:val="009823C1"/>
    <w:rsid w:val="00983484"/>
    <w:rsid w:val="00983A43"/>
    <w:rsid w:val="009841CD"/>
    <w:rsid w:val="00984F6B"/>
    <w:rsid w:val="009855D4"/>
    <w:rsid w:val="00985A84"/>
    <w:rsid w:val="00985BB8"/>
    <w:rsid w:val="00985F55"/>
    <w:rsid w:val="009861F7"/>
    <w:rsid w:val="00986CE1"/>
    <w:rsid w:val="00986FE3"/>
    <w:rsid w:val="00987336"/>
    <w:rsid w:val="00987609"/>
    <w:rsid w:val="00987DE7"/>
    <w:rsid w:val="00990469"/>
    <w:rsid w:val="009905AD"/>
    <w:rsid w:val="00990A2D"/>
    <w:rsid w:val="009910A4"/>
    <w:rsid w:val="0099179F"/>
    <w:rsid w:val="009921F1"/>
    <w:rsid w:val="009922E3"/>
    <w:rsid w:val="0099250E"/>
    <w:rsid w:val="0099286E"/>
    <w:rsid w:val="0099297C"/>
    <w:rsid w:val="0099299E"/>
    <w:rsid w:val="00992E10"/>
    <w:rsid w:val="00992F47"/>
    <w:rsid w:val="00993376"/>
    <w:rsid w:val="00993CDB"/>
    <w:rsid w:val="00993EC5"/>
    <w:rsid w:val="00995FEE"/>
    <w:rsid w:val="00996076"/>
    <w:rsid w:val="00996977"/>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B7F7A"/>
    <w:rsid w:val="009C04D9"/>
    <w:rsid w:val="009C0AD2"/>
    <w:rsid w:val="009C0B03"/>
    <w:rsid w:val="009C13C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7279"/>
    <w:rsid w:val="009F1DA9"/>
    <w:rsid w:val="009F29E7"/>
    <w:rsid w:val="009F474E"/>
    <w:rsid w:val="009F4E56"/>
    <w:rsid w:val="009F52D7"/>
    <w:rsid w:val="009F5AAD"/>
    <w:rsid w:val="009F639D"/>
    <w:rsid w:val="009F644C"/>
    <w:rsid w:val="009F644F"/>
    <w:rsid w:val="009F7690"/>
    <w:rsid w:val="009F7741"/>
    <w:rsid w:val="009F783D"/>
    <w:rsid w:val="009F7959"/>
    <w:rsid w:val="009F7C63"/>
    <w:rsid w:val="009F7D62"/>
    <w:rsid w:val="009F7F79"/>
    <w:rsid w:val="00A000F5"/>
    <w:rsid w:val="00A00765"/>
    <w:rsid w:val="00A0087C"/>
    <w:rsid w:val="00A0136C"/>
    <w:rsid w:val="00A01B3A"/>
    <w:rsid w:val="00A01F2E"/>
    <w:rsid w:val="00A02524"/>
    <w:rsid w:val="00A033EB"/>
    <w:rsid w:val="00A0346A"/>
    <w:rsid w:val="00A040B5"/>
    <w:rsid w:val="00A0430F"/>
    <w:rsid w:val="00A04610"/>
    <w:rsid w:val="00A04ACA"/>
    <w:rsid w:val="00A05A75"/>
    <w:rsid w:val="00A06483"/>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001"/>
    <w:rsid w:val="00A416E4"/>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73"/>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F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95B"/>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1F1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05"/>
    <w:rsid w:val="00AB0C4B"/>
    <w:rsid w:val="00AB0C62"/>
    <w:rsid w:val="00AB16DF"/>
    <w:rsid w:val="00AB1754"/>
    <w:rsid w:val="00AB27E0"/>
    <w:rsid w:val="00AB2DB9"/>
    <w:rsid w:val="00AB2E78"/>
    <w:rsid w:val="00AB3B35"/>
    <w:rsid w:val="00AB47AB"/>
    <w:rsid w:val="00AB4E5F"/>
    <w:rsid w:val="00AB5541"/>
    <w:rsid w:val="00AB5657"/>
    <w:rsid w:val="00AB638C"/>
    <w:rsid w:val="00AB7367"/>
    <w:rsid w:val="00AB7432"/>
    <w:rsid w:val="00AB76FA"/>
    <w:rsid w:val="00AB7730"/>
    <w:rsid w:val="00AC0300"/>
    <w:rsid w:val="00AC0420"/>
    <w:rsid w:val="00AC086D"/>
    <w:rsid w:val="00AC1757"/>
    <w:rsid w:val="00AC1DEB"/>
    <w:rsid w:val="00AC2788"/>
    <w:rsid w:val="00AC2A50"/>
    <w:rsid w:val="00AC32A3"/>
    <w:rsid w:val="00AC59AF"/>
    <w:rsid w:val="00AC6CCC"/>
    <w:rsid w:val="00AC6E98"/>
    <w:rsid w:val="00AC6F14"/>
    <w:rsid w:val="00AC72FF"/>
    <w:rsid w:val="00AC7575"/>
    <w:rsid w:val="00AC767D"/>
    <w:rsid w:val="00AC7C29"/>
    <w:rsid w:val="00AD0911"/>
    <w:rsid w:val="00AD0923"/>
    <w:rsid w:val="00AD0F22"/>
    <w:rsid w:val="00AD16FA"/>
    <w:rsid w:val="00AD1B88"/>
    <w:rsid w:val="00AD2137"/>
    <w:rsid w:val="00AD35ED"/>
    <w:rsid w:val="00AD3648"/>
    <w:rsid w:val="00AD3951"/>
    <w:rsid w:val="00AD3DCD"/>
    <w:rsid w:val="00AD4055"/>
    <w:rsid w:val="00AD4BED"/>
    <w:rsid w:val="00AD4F1A"/>
    <w:rsid w:val="00AD5069"/>
    <w:rsid w:val="00AD51F7"/>
    <w:rsid w:val="00AD53C9"/>
    <w:rsid w:val="00AD56F4"/>
    <w:rsid w:val="00AD5DD1"/>
    <w:rsid w:val="00AD7BE9"/>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64E0"/>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4F0F"/>
    <w:rsid w:val="00B4694C"/>
    <w:rsid w:val="00B4698A"/>
    <w:rsid w:val="00B4722C"/>
    <w:rsid w:val="00B47C05"/>
    <w:rsid w:val="00B47EC3"/>
    <w:rsid w:val="00B50760"/>
    <w:rsid w:val="00B50A49"/>
    <w:rsid w:val="00B50E50"/>
    <w:rsid w:val="00B51568"/>
    <w:rsid w:val="00B5221E"/>
    <w:rsid w:val="00B522AC"/>
    <w:rsid w:val="00B52705"/>
    <w:rsid w:val="00B5429E"/>
    <w:rsid w:val="00B5493F"/>
    <w:rsid w:val="00B54C37"/>
    <w:rsid w:val="00B5521E"/>
    <w:rsid w:val="00B5539C"/>
    <w:rsid w:val="00B55A65"/>
    <w:rsid w:val="00B568AA"/>
    <w:rsid w:val="00B56D81"/>
    <w:rsid w:val="00B572B9"/>
    <w:rsid w:val="00B573C4"/>
    <w:rsid w:val="00B600AE"/>
    <w:rsid w:val="00B606C9"/>
    <w:rsid w:val="00B609AC"/>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3529"/>
    <w:rsid w:val="00B741D0"/>
    <w:rsid w:val="00B74438"/>
    <w:rsid w:val="00B744D7"/>
    <w:rsid w:val="00B7494D"/>
    <w:rsid w:val="00B7560A"/>
    <w:rsid w:val="00B75AF1"/>
    <w:rsid w:val="00B7632D"/>
    <w:rsid w:val="00B76501"/>
    <w:rsid w:val="00B76AF4"/>
    <w:rsid w:val="00B76FA2"/>
    <w:rsid w:val="00B7716A"/>
    <w:rsid w:val="00B772DE"/>
    <w:rsid w:val="00B80039"/>
    <w:rsid w:val="00B81E4A"/>
    <w:rsid w:val="00B825A1"/>
    <w:rsid w:val="00B82E9C"/>
    <w:rsid w:val="00B83109"/>
    <w:rsid w:val="00B8311D"/>
    <w:rsid w:val="00B831AF"/>
    <w:rsid w:val="00B83AF3"/>
    <w:rsid w:val="00B8671F"/>
    <w:rsid w:val="00B87FE9"/>
    <w:rsid w:val="00B9060D"/>
    <w:rsid w:val="00B912E5"/>
    <w:rsid w:val="00B9137D"/>
    <w:rsid w:val="00B917A8"/>
    <w:rsid w:val="00B91FB8"/>
    <w:rsid w:val="00B9241A"/>
    <w:rsid w:val="00B92A4A"/>
    <w:rsid w:val="00B937E7"/>
    <w:rsid w:val="00B9389A"/>
    <w:rsid w:val="00B93A46"/>
    <w:rsid w:val="00B946B2"/>
    <w:rsid w:val="00B94E85"/>
    <w:rsid w:val="00B95A24"/>
    <w:rsid w:val="00B9652B"/>
    <w:rsid w:val="00B96ED5"/>
    <w:rsid w:val="00B970B0"/>
    <w:rsid w:val="00B97135"/>
    <w:rsid w:val="00B9748F"/>
    <w:rsid w:val="00B97D87"/>
    <w:rsid w:val="00BA010F"/>
    <w:rsid w:val="00BA080B"/>
    <w:rsid w:val="00BA0A4F"/>
    <w:rsid w:val="00BA0F66"/>
    <w:rsid w:val="00BA0FFA"/>
    <w:rsid w:val="00BA1862"/>
    <w:rsid w:val="00BA1D8F"/>
    <w:rsid w:val="00BA31F7"/>
    <w:rsid w:val="00BA341F"/>
    <w:rsid w:val="00BA3D88"/>
    <w:rsid w:val="00BA4247"/>
    <w:rsid w:val="00BA4ACB"/>
    <w:rsid w:val="00BA4D96"/>
    <w:rsid w:val="00BA5539"/>
    <w:rsid w:val="00BA5935"/>
    <w:rsid w:val="00BA5C6D"/>
    <w:rsid w:val="00BA6C08"/>
    <w:rsid w:val="00BA74D7"/>
    <w:rsid w:val="00BA754A"/>
    <w:rsid w:val="00BA77A6"/>
    <w:rsid w:val="00BB0479"/>
    <w:rsid w:val="00BB13D5"/>
    <w:rsid w:val="00BB174C"/>
    <w:rsid w:val="00BB2CDD"/>
    <w:rsid w:val="00BB2F46"/>
    <w:rsid w:val="00BB3A35"/>
    <w:rsid w:val="00BB3B0E"/>
    <w:rsid w:val="00BB3FAC"/>
    <w:rsid w:val="00BB45B4"/>
    <w:rsid w:val="00BB45DF"/>
    <w:rsid w:val="00BB4A57"/>
    <w:rsid w:val="00BB5270"/>
    <w:rsid w:val="00BB54F0"/>
    <w:rsid w:val="00BB5F2A"/>
    <w:rsid w:val="00BB6B79"/>
    <w:rsid w:val="00BC0EC9"/>
    <w:rsid w:val="00BC1CD4"/>
    <w:rsid w:val="00BC22EF"/>
    <w:rsid w:val="00BC2E44"/>
    <w:rsid w:val="00BC300A"/>
    <w:rsid w:val="00BC3440"/>
    <w:rsid w:val="00BC3DF9"/>
    <w:rsid w:val="00BC3EEA"/>
    <w:rsid w:val="00BC403A"/>
    <w:rsid w:val="00BC583D"/>
    <w:rsid w:val="00BC632F"/>
    <w:rsid w:val="00BC7052"/>
    <w:rsid w:val="00BC74E7"/>
    <w:rsid w:val="00BC759E"/>
    <w:rsid w:val="00BC7964"/>
    <w:rsid w:val="00BD00CF"/>
    <w:rsid w:val="00BD0A3D"/>
    <w:rsid w:val="00BD14F3"/>
    <w:rsid w:val="00BD2E81"/>
    <w:rsid w:val="00BD3D5D"/>
    <w:rsid w:val="00BE13D5"/>
    <w:rsid w:val="00BE1520"/>
    <w:rsid w:val="00BE166E"/>
    <w:rsid w:val="00BE1858"/>
    <w:rsid w:val="00BE2346"/>
    <w:rsid w:val="00BE3B73"/>
    <w:rsid w:val="00BE3C0E"/>
    <w:rsid w:val="00BE3EEA"/>
    <w:rsid w:val="00BE43A9"/>
    <w:rsid w:val="00BE4401"/>
    <w:rsid w:val="00BE5267"/>
    <w:rsid w:val="00BE598F"/>
    <w:rsid w:val="00BE6F86"/>
    <w:rsid w:val="00BE7049"/>
    <w:rsid w:val="00BE7123"/>
    <w:rsid w:val="00BE7C72"/>
    <w:rsid w:val="00BE7D6A"/>
    <w:rsid w:val="00BF1959"/>
    <w:rsid w:val="00BF22F5"/>
    <w:rsid w:val="00BF35A2"/>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77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66B"/>
    <w:rsid w:val="00C14780"/>
    <w:rsid w:val="00C147E1"/>
    <w:rsid w:val="00C14D52"/>
    <w:rsid w:val="00C158E9"/>
    <w:rsid w:val="00C160A1"/>
    <w:rsid w:val="00C1620F"/>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212"/>
    <w:rsid w:val="00C42315"/>
    <w:rsid w:val="00C42A0E"/>
    <w:rsid w:val="00C42CBE"/>
    <w:rsid w:val="00C43600"/>
    <w:rsid w:val="00C44E96"/>
    <w:rsid w:val="00C458E8"/>
    <w:rsid w:val="00C45A6A"/>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0EC"/>
    <w:rsid w:val="00C60621"/>
    <w:rsid w:val="00C61071"/>
    <w:rsid w:val="00C6170E"/>
    <w:rsid w:val="00C61989"/>
    <w:rsid w:val="00C619A2"/>
    <w:rsid w:val="00C62047"/>
    <w:rsid w:val="00C62355"/>
    <w:rsid w:val="00C62A41"/>
    <w:rsid w:val="00C62A4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167"/>
    <w:rsid w:val="00C74421"/>
    <w:rsid w:val="00C7474E"/>
    <w:rsid w:val="00C748B1"/>
    <w:rsid w:val="00C74B05"/>
    <w:rsid w:val="00C757EB"/>
    <w:rsid w:val="00C75BEB"/>
    <w:rsid w:val="00C75E83"/>
    <w:rsid w:val="00C7706C"/>
    <w:rsid w:val="00C77938"/>
    <w:rsid w:val="00C779A4"/>
    <w:rsid w:val="00C77AE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259"/>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2B5"/>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3CB8"/>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50"/>
    <w:rsid w:val="00CE58AC"/>
    <w:rsid w:val="00CE5A18"/>
    <w:rsid w:val="00CE5EF1"/>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2AB3"/>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2EBC"/>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761"/>
    <w:rsid w:val="00D60E01"/>
    <w:rsid w:val="00D60E84"/>
    <w:rsid w:val="00D611AB"/>
    <w:rsid w:val="00D6124A"/>
    <w:rsid w:val="00D61DED"/>
    <w:rsid w:val="00D62793"/>
    <w:rsid w:val="00D63110"/>
    <w:rsid w:val="00D6508A"/>
    <w:rsid w:val="00D65984"/>
    <w:rsid w:val="00D6652F"/>
    <w:rsid w:val="00D66697"/>
    <w:rsid w:val="00D66A43"/>
    <w:rsid w:val="00D66F4C"/>
    <w:rsid w:val="00D675BC"/>
    <w:rsid w:val="00D67710"/>
    <w:rsid w:val="00D70555"/>
    <w:rsid w:val="00D7155A"/>
    <w:rsid w:val="00D71799"/>
    <w:rsid w:val="00D720E9"/>
    <w:rsid w:val="00D722C8"/>
    <w:rsid w:val="00D73174"/>
    <w:rsid w:val="00D734C0"/>
    <w:rsid w:val="00D734C6"/>
    <w:rsid w:val="00D73763"/>
    <w:rsid w:val="00D73765"/>
    <w:rsid w:val="00D7377C"/>
    <w:rsid w:val="00D74236"/>
    <w:rsid w:val="00D75062"/>
    <w:rsid w:val="00D75609"/>
    <w:rsid w:val="00D75737"/>
    <w:rsid w:val="00D77750"/>
    <w:rsid w:val="00D77A30"/>
    <w:rsid w:val="00D77C78"/>
    <w:rsid w:val="00D80021"/>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6E1A"/>
    <w:rsid w:val="00D9748B"/>
    <w:rsid w:val="00D977CC"/>
    <w:rsid w:val="00DA05AB"/>
    <w:rsid w:val="00DA0BE3"/>
    <w:rsid w:val="00DA0E65"/>
    <w:rsid w:val="00DA1942"/>
    <w:rsid w:val="00DA1969"/>
    <w:rsid w:val="00DA22F0"/>
    <w:rsid w:val="00DA3A07"/>
    <w:rsid w:val="00DA4A0C"/>
    <w:rsid w:val="00DA4AC1"/>
    <w:rsid w:val="00DA4DC6"/>
    <w:rsid w:val="00DA5733"/>
    <w:rsid w:val="00DA5ED0"/>
    <w:rsid w:val="00DA62B5"/>
    <w:rsid w:val="00DA6AAB"/>
    <w:rsid w:val="00DA70B9"/>
    <w:rsid w:val="00DA758B"/>
    <w:rsid w:val="00DB0112"/>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C7DFA"/>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182"/>
    <w:rsid w:val="00DE3558"/>
    <w:rsid w:val="00DE37BE"/>
    <w:rsid w:val="00DE3D84"/>
    <w:rsid w:val="00DE4696"/>
    <w:rsid w:val="00DE4BE1"/>
    <w:rsid w:val="00DE515C"/>
    <w:rsid w:val="00DE5711"/>
    <w:rsid w:val="00DE699D"/>
    <w:rsid w:val="00DE6E2B"/>
    <w:rsid w:val="00DE7F6D"/>
    <w:rsid w:val="00DF0690"/>
    <w:rsid w:val="00DF0C27"/>
    <w:rsid w:val="00DF1318"/>
    <w:rsid w:val="00DF144A"/>
    <w:rsid w:val="00DF1869"/>
    <w:rsid w:val="00DF194A"/>
    <w:rsid w:val="00DF1F94"/>
    <w:rsid w:val="00DF28BA"/>
    <w:rsid w:val="00DF3038"/>
    <w:rsid w:val="00DF3708"/>
    <w:rsid w:val="00DF4067"/>
    <w:rsid w:val="00DF4E4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7"/>
    <w:rsid w:val="00E02035"/>
    <w:rsid w:val="00E02425"/>
    <w:rsid w:val="00E0288C"/>
    <w:rsid w:val="00E02E6B"/>
    <w:rsid w:val="00E03935"/>
    <w:rsid w:val="00E03B45"/>
    <w:rsid w:val="00E03EB7"/>
    <w:rsid w:val="00E041A1"/>
    <w:rsid w:val="00E041BF"/>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7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B23"/>
    <w:rsid w:val="00E322E8"/>
    <w:rsid w:val="00E32664"/>
    <w:rsid w:val="00E32EE3"/>
    <w:rsid w:val="00E33261"/>
    <w:rsid w:val="00E345D2"/>
    <w:rsid w:val="00E36003"/>
    <w:rsid w:val="00E375BF"/>
    <w:rsid w:val="00E3782C"/>
    <w:rsid w:val="00E37D44"/>
    <w:rsid w:val="00E405E7"/>
    <w:rsid w:val="00E407FC"/>
    <w:rsid w:val="00E41860"/>
    <w:rsid w:val="00E41BE2"/>
    <w:rsid w:val="00E41D8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98A"/>
    <w:rsid w:val="00E63A8A"/>
    <w:rsid w:val="00E63E0C"/>
    <w:rsid w:val="00E640C9"/>
    <w:rsid w:val="00E64158"/>
    <w:rsid w:val="00E6426D"/>
    <w:rsid w:val="00E6448D"/>
    <w:rsid w:val="00E64694"/>
    <w:rsid w:val="00E64775"/>
    <w:rsid w:val="00E648DE"/>
    <w:rsid w:val="00E655C9"/>
    <w:rsid w:val="00E655D1"/>
    <w:rsid w:val="00E65C12"/>
    <w:rsid w:val="00E65E3A"/>
    <w:rsid w:val="00E65FA9"/>
    <w:rsid w:val="00E660CD"/>
    <w:rsid w:val="00E668C5"/>
    <w:rsid w:val="00E66A59"/>
    <w:rsid w:val="00E66BAA"/>
    <w:rsid w:val="00E670A3"/>
    <w:rsid w:val="00E70F60"/>
    <w:rsid w:val="00E71E41"/>
    <w:rsid w:val="00E7230D"/>
    <w:rsid w:val="00E729B9"/>
    <w:rsid w:val="00E72AC2"/>
    <w:rsid w:val="00E730B8"/>
    <w:rsid w:val="00E73CF3"/>
    <w:rsid w:val="00E743BD"/>
    <w:rsid w:val="00E74443"/>
    <w:rsid w:val="00E74774"/>
    <w:rsid w:val="00E7520F"/>
    <w:rsid w:val="00E75227"/>
    <w:rsid w:val="00E75E4F"/>
    <w:rsid w:val="00E76292"/>
    <w:rsid w:val="00E76434"/>
    <w:rsid w:val="00E76E1F"/>
    <w:rsid w:val="00E77582"/>
    <w:rsid w:val="00E77D11"/>
    <w:rsid w:val="00E77D75"/>
    <w:rsid w:val="00E80BD0"/>
    <w:rsid w:val="00E80C46"/>
    <w:rsid w:val="00E81834"/>
    <w:rsid w:val="00E81CD8"/>
    <w:rsid w:val="00E823E0"/>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182"/>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37E"/>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91"/>
    <w:rsid w:val="00EC1180"/>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54"/>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7B1"/>
    <w:rsid w:val="00F229DE"/>
    <w:rsid w:val="00F2421D"/>
    <w:rsid w:val="00F24A9F"/>
    <w:rsid w:val="00F251B9"/>
    <w:rsid w:val="00F25241"/>
    <w:rsid w:val="00F25DCC"/>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46FDC"/>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3A33"/>
    <w:rsid w:val="00F63DC7"/>
    <w:rsid w:val="00F644F1"/>
    <w:rsid w:val="00F65227"/>
    <w:rsid w:val="00F65C64"/>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2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B7F15"/>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3821"/>
    <w:rsid w:val="00FD4F54"/>
    <w:rsid w:val="00FD5736"/>
    <w:rsid w:val="00FD6FC4"/>
    <w:rsid w:val="00FD75A0"/>
    <w:rsid w:val="00FD75D4"/>
    <w:rsid w:val="00FD774C"/>
    <w:rsid w:val="00FE0385"/>
    <w:rsid w:val="00FE1B67"/>
    <w:rsid w:val="00FE24D3"/>
    <w:rsid w:val="00FE252E"/>
    <w:rsid w:val="00FE3D1F"/>
    <w:rsid w:val="00FE3D7C"/>
    <w:rsid w:val="00FE4328"/>
    <w:rsid w:val="00FE438F"/>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5FCD06-6567-47CF-A2C2-5944258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8534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38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2EB30-7DBF-4738-893B-08DC7D4CF09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27</Pages>
  <Words>25204</Words>
  <Characters>14367</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600</cp:revision>
  <cp:lastPrinted>2021-11-03T05:49:00Z</cp:lastPrinted>
  <dcterms:created xsi:type="dcterms:W3CDTF">2024-11-04T09:39:00Z</dcterms:created>
  <dcterms:modified xsi:type="dcterms:W3CDTF">2025-06-06T10:45:00Z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