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5C760C" w:rsidRDefault="005C760C" w:rsidP="007C7568">
      <w:pPr>
        <w:jc w:val="center"/>
        <w:rPr>
          <w:rFonts w:asciiTheme="majorHAnsi" w:hAnsiTheme="majorHAnsi"/>
          <w:b/>
          <w:bCs/>
          <w:caps/>
          <w:sz w:val="22"/>
          <w:szCs w:val="22"/>
          <w:lang w:val="lt-LT"/>
        </w:rPr>
      </w:pPr>
      <w:r w:rsidRPr="005C760C">
        <w:rPr>
          <w:rFonts w:asciiTheme="majorHAnsi" w:hAnsiTheme="majorHAnsi"/>
          <w:b/>
          <w:bCs/>
          <w:caps/>
          <w:sz w:val="22"/>
          <w:szCs w:val="22"/>
          <w:lang w:val="lt-LT"/>
        </w:rPr>
        <w:t xml:space="preserve">Gaubtuvėliai infuzinio tirpalo buteliui, </w:t>
      </w:r>
    </w:p>
    <w:p w:rsidR="002F351E" w:rsidRPr="005C760C" w:rsidRDefault="005C760C" w:rsidP="007C7568">
      <w:pPr>
        <w:jc w:val="center"/>
        <w:rPr>
          <w:rFonts w:asciiTheme="majorHAnsi" w:hAnsiTheme="majorHAnsi"/>
          <w:caps/>
          <w:sz w:val="22"/>
          <w:szCs w:val="22"/>
          <w:lang w:val="lt-LT"/>
        </w:rPr>
      </w:pPr>
      <w:r w:rsidRPr="005C760C">
        <w:rPr>
          <w:rFonts w:asciiTheme="majorHAnsi" w:hAnsiTheme="majorHAnsi"/>
          <w:b/>
          <w:bCs/>
          <w:caps/>
          <w:sz w:val="22"/>
          <w:szCs w:val="22"/>
          <w:lang w:val="lt-LT"/>
        </w:rPr>
        <w:t>kitos vaistų gamyboje naudojamos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5C760C">
        <w:rPr>
          <w:rFonts w:asciiTheme="majorHAnsi" w:hAnsiTheme="majorHAnsi"/>
          <w:b/>
          <w:bCs/>
          <w:color w:val="548DD4" w:themeColor="text2" w:themeTint="99"/>
          <w:sz w:val="22"/>
          <w:szCs w:val="22"/>
        </w:rPr>
        <w:t>gaubtuvėlius</w:t>
      </w:r>
      <w:r w:rsidR="005C760C" w:rsidRPr="005C760C">
        <w:rPr>
          <w:rFonts w:asciiTheme="majorHAnsi" w:hAnsiTheme="majorHAnsi"/>
          <w:b/>
          <w:bCs/>
          <w:color w:val="548DD4" w:themeColor="text2" w:themeTint="99"/>
          <w:sz w:val="22"/>
          <w:szCs w:val="22"/>
        </w:rPr>
        <w:t xml:space="preserve"> </w:t>
      </w:r>
      <w:r w:rsidR="005C760C">
        <w:rPr>
          <w:rFonts w:asciiTheme="majorHAnsi" w:hAnsiTheme="majorHAnsi"/>
          <w:b/>
          <w:bCs/>
          <w:color w:val="548DD4" w:themeColor="text2" w:themeTint="99"/>
          <w:sz w:val="22"/>
          <w:szCs w:val="22"/>
        </w:rPr>
        <w:t>infuzinio tirpalo buteliui, kitas vaistų gamyboje naudojamas priemone</w:t>
      </w:r>
      <w:r w:rsidR="005C760C" w:rsidRPr="005C760C">
        <w:rPr>
          <w:rFonts w:asciiTheme="majorHAnsi" w:hAnsiTheme="majorHAnsi"/>
          <w:b/>
          <w:bCs/>
          <w:color w:val="548DD4" w:themeColor="text2" w:themeTint="99"/>
          <w:sz w:val="22"/>
          <w:szCs w:val="22"/>
        </w:rPr>
        <w:t>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5C760C">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5C760C" w:rsidRPr="005C760C">
        <w:rPr>
          <w:rFonts w:asciiTheme="majorHAnsi" w:hAnsiTheme="majorHAnsi"/>
          <w:b/>
          <w:bCs/>
          <w:color w:val="548DD4" w:themeColor="text2" w:themeTint="99"/>
        </w:rPr>
        <w:t>Gaubtuvėliai infuzinio tirpalo buteliui, kitos vaistų gamyboje naudojamos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5C760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005C760C">
        <w:rPr>
          <w:rFonts w:asciiTheme="majorHAnsi" w:hAnsiTheme="majorHAnsi"/>
          <w:b/>
          <w:bCs/>
          <w:color w:val="548DD4" w:themeColor="text2" w:themeTint="99"/>
          <w:sz w:val="22"/>
          <w:szCs w:val="22"/>
        </w:rPr>
        <w:t>gaubtuvėlių</w:t>
      </w:r>
      <w:r w:rsidR="005C760C" w:rsidRPr="005C760C">
        <w:rPr>
          <w:rFonts w:asciiTheme="majorHAnsi" w:hAnsiTheme="majorHAnsi"/>
          <w:b/>
          <w:bCs/>
          <w:color w:val="548DD4" w:themeColor="text2" w:themeTint="99"/>
          <w:sz w:val="22"/>
          <w:szCs w:val="22"/>
        </w:rPr>
        <w:t xml:space="preserve"> i</w:t>
      </w:r>
      <w:r w:rsidR="005C760C">
        <w:rPr>
          <w:rFonts w:asciiTheme="majorHAnsi" w:hAnsiTheme="majorHAnsi"/>
          <w:b/>
          <w:bCs/>
          <w:color w:val="548DD4" w:themeColor="text2" w:themeTint="99"/>
          <w:sz w:val="22"/>
          <w:szCs w:val="22"/>
        </w:rPr>
        <w:t>nfuzinio tirpalo buteliui, kitų vaistų gamyboje naudojamų priemonių</w:t>
      </w:r>
      <w:r w:rsidR="005C760C" w:rsidRPr="005C760C">
        <w:rPr>
          <w:rFonts w:asciiTheme="majorHAnsi" w:hAnsiTheme="majorHAnsi"/>
          <w:b/>
          <w:bCs/>
          <w:color w:val="548DD4" w:themeColor="text2" w:themeTint="99"/>
          <w:sz w:val="22"/>
          <w:szCs w:val="22"/>
        </w:rPr>
        <w:t xml:space="preserve"> </w:t>
      </w:r>
      <w:r w:rsidRPr="00107A76">
        <w:rPr>
          <w:rFonts w:asciiTheme="majorHAnsi" w:hAnsiTheme="majorHAnsi"/>
          <w:iCs/>
          <w:sz w:val="22"/>
          <w:szCs w:val="22"/>
        </w:rPr>
        <w:t xml:space="preserve">“ (Nr. </w:t>
      </w:r>
      <w:r w:rsidR="005C760C">
        <w:rPr>
          <w:rFonts w:asciiTheme="majorHAnsi" w:hAnsiTheme="majorHAnsi"/>
          <w:iCs/>
          <w:sz w:val="22"/>
          <w:szCs w:val="22"/>
        </w:rPr>
        <w:t>2417404</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dalis (viso</w:t>
      </w:r>
      <w:r w:rsidR="005C760C">
        <w:rPr>
          <w:rFonts w:asciiTheme="majorHAnsi" w:hAnsiTheme="majorHAnsi"/>
          <w:sz w:val="22"/>
          <w:szCs w:val="22"/>
        </w:rPr>
        <w:t xml:space="preserve"> 5</w:t>
      </w:r>
      <w:r>
        <w:rPr>
          <w:rFonts w:asciiTheme="majorHAnsi" w:hAnsiTheme="majorHAnsi"/>
          <w:sz w:val="22"/>
          <w:szCs w:val="22"/>
        </w:rPr>
        <w:t xml:space="preserve"> </w:t>
      </w:r>
      <w:r w:rsidRPr="00B17DF9">
        <w:rPr>
          <w:rFonts w:asciiTheme="majorHAnsi" w:hAnsiTheme="majorHAnsi"/>
          <w:sz w:val="22"/>
          <w:szCs w:val="22"/>
        </w:rPr>
        <w:t>pirkimo dal</w:t>
      </w:r>
      <w:r>
        <w:rPr>
          <w:rFonts w:asciiTheme="majorHAnsi" w:hAnsiTheme="majorHAnsi"/>
          <w:sz w:val="22"/>
          <w:szCs w:val="22"/>
        </w:rPr>
        <w:t>ys</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Konkurso dalyviui pateikus pasiūlymą, kuriame bus siūlomas nepilnas į pirkimo dalį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w:t>
      </w:r>
      <w:r w:rsidR="000D4B6A" w:rsidRPr="00C70430">
        <w:rPr>
          <w:rFonts w:asciiTheme="majorHAnsi" w:hAnsiTheme="majorHAnsi"/>
          <w:sz w:val="22"/>
          <w:szCs w:val="22"/>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8A2F54"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8A2F54"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8A2F54"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8A2F54"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8A2F54"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554EB2">
        <w:rPr>
          <w:rFonts w:asciiTheme="majorHAnsi" w:hAnsiTheme="majorHAnsi"/>
          <w:b/>
          <w:iCs/>
          <w:color w:val="548DD4" w:themeColor="text2" w:themeTint="99"/>
        </w:rPr>
        <w:t>birželio</w:t>
      </w:r>
      <w:r w:rsidR="00E10C59">
        <w:rPr>
          <w:rFonts w:asciiTheme="majorHAnsi" w:hAnsiTheme="majorHAnsi"/>
          <w:b/>
          <w:iCs/>
          <w:color w:val="548DD4" w:themeColor="text2" w:themeTint="99"/>
        </w:rPr>
        <w:t xml:space="preserve"> </w:t>
      </w:r>
      <w:r w:rsidR="005C760C">
        <w:rPr>
          <w:rFonts w:asciiTheme="majorHAnsi" w:hAnsiTheme="majorHAnsi"/>
          <w:b/>
          <w:iCs/>
          <w:color w:val="548DD4" w:themeColor="text2" w:themeTint="99"/>
        </w:rPr>
        <w:t>17</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554EB2">
        <w:rPr>
          <w:rFonts w:asciiTheme="majorHAnsi" w:hAnsiTheme="majorHAnsi"/>
          <w:b/>
          <w:iCs/>
          <w:color w:val="548DD4" w:themeColor="text2" w:themeTint="99"/>
          <w:sz w:val="22"/>
          <w:szCs w:val="22"/>
          <w:u w:val="single"/>
        </w:rPr>
        <w:t>birželio</w:t>
      </w:r>
      <w:r w:rsidR="009B383E" w:rsidRPr="009B383E">
        <w:rPr>
          <w:rFonts w:asciiTheme="majorHAnsi" w:hAnsiTheme="majorHAnsi"/>
          <w:b/>
          <w:iCs/>
          <w:color w:val="548DD4" w:themeColor="text2" w:themeTint="99"/>
          <w:sz w:val="22"/>
          <w:szCs w:val="22"/>
          <w:u w:val="single"/>
        </w:rPr>
        <w:t xml:space="preserve"> </w:t>
      </w:r>
      <w:r w:rsidR="005C760C">
        <w:rPr>
          <w:rFonts w:asciiTheme="majorHAnsi" w:hAnsiTheme="majorHAnsi"/>
          <w:b/>
          <w:iCs/>
          <w:color w:val="548DD4" w:themeColor="text2" w:themeTint="99"/>
          <w:sz w:val="22"/>
          <w:szCs w:val="22"/>
          <w:u w:val="single"/>
        </w:rPr>
        <w:t>17</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554EB2">
        <w:rPr>
          <w:rFonts w:asciiTheme="majorHAnsi" w:hAnsiTheme="majorHAnsi"/>
          <w:b/>
          <w:iCs/>
          <w:color w:val="548DD4" w:themeColor="text2" w:themeTint="99"/>
          <w:sz w:val="22"/>
          <w:szCs w:val="22"/>
          <w:u w:val="single"/>
        </w:rPr>
        <w:t>birželio</w:t>
      </w:r>
      <w:r w:rsidR="00554EB2" w:rsidRPr="009B383E">
        <w:rPr>
          <w:rFonts w:asciiTheme="majorHAnsi" w:hAnsiTheme="majorHAnsi"/>
          <w:b/>
          <w:iCs/>
          <w:color w:val="548DD4" w:themeColor="text2" w:themeTint="99"/>
          <w:sz w:val="22"/>
          <w:szCs w:val="22"/>
          <w:u w:val="single"/>
        </w:rPr>
        <w:t xml:space="preserve"> </w:t>
      </w:r>
      <w:r w:rsidR="005C760C">
        <w:rPr>
          <w:rFonts w:asciiTheme="majorHAnsi" w:hAnsiTheme="majorHAnsi"/>
          <w:b/>
          <w:iCs/>
          <w:color w:val="548DD4" w:themeColor="text2" w:themeTint="99"/>
          <w:sz w:val="22"/>
          <w:szCs w:val="22"/>
          <w:u w:val="single"/>
        </w:rPr>
        <w:t>17</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16.11. Jeigu dė</w:t>
      </w:r>
      <w:r w:rsidRPr="00BC3216">
        <w:rPr>
          <w:rFonts w:ascii="Cambria" w:hAnsi="Cambria"/>
          <w:lang w:val="nl-NL"/>
        </w:rPr>
        <w:t>l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ą dė</w:t>
      </w:r>
      <w:r w:rsidRPr="00BC3216">
        <w:rPr>
          <w:rFonts w:ascii="Cambria" w:hAnsi="Cambria"/>
          <w:lang w:val="nl-NL"/>
        </w:rPr>
        <w:t>l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6" w:name="_Toc490665155"/>
      <w:r w:rsidRPr="00BC3216">
        <w:rPr>
          <w:rFonts w:ascii="Cambria" w:hAnsi="Cambria"/>
          <w:b/>
          <w:sz w:val="22"/>
        </w:rPr>
        <w:t>PIRKIMO SUTARTIES PASIRAŠYMAS IR SĄLYGOS</w:t>
      </w:r>
      <w:bookmarkEnd w:id="46"/>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bookmarkStart w:id="47" w:name="_GoBack"/>
      <w:bookmarkEnd w:id="47"/>
    </w:p>
    <w:p w:rsidR="00C90080" w:rsidRPr="00BC3216"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End w:id="12"/>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54" w:rsidRDefault="008A2F54" w:rsidP="00516023">
      <w:r>
        <w:separator/>
      </w:r>
    </w:p>
  </w:endnote>
  <w:endnote w:type="continuationSeparator" w:id="0">
    <w:p w:rsidR="008A2F54" w:rsidRDefault="008A2F54"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54" w:rsidRDefault="008A2F54" w:rsidP="00516023">
      <w:r>
        <w:separator/>
      </w:r>
    </w:p>
  </w:footnote>
  <w:footnote w:type="continuationSeparator" w:id="0">
    <w:p w:rsidR="008A2F54" w:rsidRDefault="008A2F54"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C760C"/>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059A"/>
    <w:rsid w:val="00894D20"/>
    <w:rsid w:val="008A119A"/>
    <w:rsid w:val="008A2A1A"/>
    <w:rsid w:val="008A2F54"/>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86A6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835A1"/>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0E283-C5F0-4BEE-A7FF-7DC72C71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19</Pages>
  <Words>9055</Words>
  <Characters>51618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113</cp:revision>
  <cp:lastPrinted>2024-07-29T06:28:00Z</cp:lastPrinted>
  <dcterms:created xsi:type="dcterms:W3CDTF">2023-03-03T08:33:00Z</dcterms:created>
  <dcterms:modified xsi:type="dcterms:W3CDTF">2025-06-06T11:07:00Z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