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bCs/>
          <w:kern w:val="0"/>
          <w:sz w:val="21"/>
          <w:szCs w:val="24"/>
          <w:lang w:eastAsia="lt-LT"/>
        </w:rPr>
        <w:id w:val="-808551268"/>
        <w:docPartObj>
          <w:docPartGallery w:val="Cover Pages"/>
          <w:docPartUnique/>
        </w:docPartObj>
      </w:sdtPr>
      <w:sdtEndPr>
        <w:rPr>
          <w:b w:val="0"/>
          <w:bCs w:val="0"/>
        </w:rPr>
      </w:sdtEndPr>
      <w:sdtContent>
        <w:p w14:paraId="15BFA39D" w14:textId="461AE94F" w:rsidR="00705BF3" w:rsidRDefault="00705BF3" w:rsidP="00705BF3">
          <w:pPr>
            <w:pStyle w:val="Standard"/>
            <w:spacing w:line="240" w:lineRule="atLeast"/>
            <w:jc w:val="center"/>
          </w:pPr>
          <w:r>
            <w:rPr>
              <w:color w:val="000000"/>
              <w:szCs w:val="24"/>
            </w:rPr>
            <w:t xml:space="preserve">                                                              PATVIRTINTA</w:t>
          </w:r>
          <w:r>
            <w:rPr>
              <w:b/>
              <w:szCs w:val="24"/>
            </w:rPr>
            <w:t xml:space="preserve">                                     </w:t>
          </w:r>
          <w:r>
            <w:rPr>
              <w:szCs w:val="24"/>
            </w:rPr>
            <w:t xml:space="preserve"> </w:t>
          </w:r>
        </w:p>
        <w:p w14:paraId="73F47DDF" w14:textId="77777777" w:rsidR="00705BF3" w:rsidRDefault="00705BF3" w:rsidP="00705BF3">
          <w:pPr>
            <w:pStyle w:val="Standard"/>
            <w:tabs>
              <w:tab w:val="left" w:pos="23760"/>
            </w:tabs>
            <w:spacing w:line="240" w:lineRule="atLeast"/>
            <w:jc w:val="both"/>
            <w:rPr>
              <w:szCs w:val="24"/>
            </w:rPr>
          </w:pPr>
          <w:r>
            <w:rPr>
              <w:szCs w:val="24"/>
            </w:rPr>
            <w:t xml:space="preserve">                                                                                                      Lietuvos geologijos tarnybos prie</w:t>
          </w:r>
        </w:p>
        <w:p w14:paraId="058DCAED" w14:textId="76C63051" w:rsidR="00705BF3" w:rsidRDefault="00705BF3" w:rsidP="00705BF3">
          <w:pPr>
            <w:pStyle w:val="Standard"/>
            <w:tabs>
              <w:tab w:val="left" w:pos="-23416"/>
            </w:tabs>
            <w:spacing w:line="240" w:lineRule="atLeast"/>
            <w:ind w:left="6120"/>
            <w:jc w:val="both"/>
            <w:rPr>
              <w:szCs w:val="24"/>
            </w:rPr>
          </w:pPr>
          <w:r>
            <w:rPr>
              <w:szCs w:val="24"/>
            </w:rPr>
            <w:t xml:space="preserve">Aplinkos ministerijos Viešojo pirkimo komisijos 2025 m. birželio </w:t>
          </w:r>
          <w:r w:rsidR="00340564">
            <w:rPr>
              <w:szCs w:val="24"/>
            </w:rPr>
            <w:t xml:space="preserve">5 </w:t>
          </w:r>
          <w:r>
            <w:rPr>
              <w:szCs w:val="24"/>
            </w:rPr>
            <w:t xml:space="preserve">d. protokolu Nr. </w:t>
          </w:r>
          <w:r w:rsidR="00340564">
            <w:rPr>
              <w:szCs w:val="24"/>
            </w:rPr>
            <w:t>14-3</w:t>
          </w:r>
        </w:p>
        <w:p w14:paraId="1E041B37" w14:textId="2BAEA3C4" w:rsidR="00360A21" w:rsidRPr="007F0955" w:rsidRDefault="00360A21" w:rsidP="007334EA">
          <w:pPr>
            <w:spacing w:after="120"/>
            <w:ind w:left="567" w:firstLine="0"/>
            <w:contextualSpacing/>
            <w:jc w:val="center"/>
            <w:rPr>
              <w:rFonts w:ascii="Times New Roman" w:hAnsi="Times New Roman" w:cs="Times New Roman"/>
              <w:b/>
              <w:bCs/>
              <w:sz w:val="24"/>
              <w:szCs w:val="24"/>
            </w:rPr>
          </w:pPr>
        </w:p>
        <w:p w14:paraId="71673D27" w14:textId="77777777" w:rsidR="007F0955" w:rsidRPr="007F0955" w:rsidRDefault="007F0955" w:rsidP="001912E2">
          <w:pPr>
            <w:spacing w:after="120" w:line="240" w:lineRule="auto"/>
            <w:ind w:left="567" w:firstLine="0"/>
            <w:contextualSpacing/>
            <w:jc w:val="center"/>
            <w:rPr>
              <w:rFonts w:ascii="Times New Roman" w:hAnsi="Times New Roman" w:cs="Times New Roman"/>
              <w:b/>
              <w:bCs/>
              <w:color w:val="000000" w:themeColor="text1"/>
              <w:sz w:val="24"/>
              <w:szCs w:val="24"/>
            </w:rPr>
          </w:pPr>
        </w:p>
        <w:p w14:paraId="7E24B8FB" w14:textId="77777777" w:rsidR="007F0955" w:rsidRPr="007F0955" w:rsidRDefault="007F0955" w:rsidP="001912E2">
          <w:pPr>
            <w:spacing w:after="120" w:line="240" w:lineRule="auto"/>
            <w:ind w:left="567" w:firstLine="0"/>
            <w:contextualSpacing/>
            <w:jc w:val="center"/>
            <w:rPr>
              <w:rFonts w:ascii="Times New Roman" w:hAnsi="Times New Roman" w:cs="Times New Roman"/>
              <w:b/>
              <w:bCs/>
              <w:color w:val="000000" w:themeColor="text1"/>
              <w:sz w:val="24"/>
              <w:szCs w:val="24"/>
            </w:rPr>
          </w:pPr>
        </w:p>
        <w:p w14:paraId="7008B6CF" w14:textId="77777777" w:rsidR="007F0955" w:rsidRPr="007F0955" w:rsidRDefault="007F0955" w:rsidP="001912E2">
          <w:pPr>
            <w:spacing w:after="120" w:line="240" w:lineRule="auto"/>
            <w:ind w:left="567" w:firstLine="0"/>
            <w:contextualSpacing/>
            <w:jc w:val="center"/>
            <w:rPr>
              <w:rFonts w:ascii="Times New Roman" w:hAnsi="Times New Roman" w:cs="Times New Roman"/>
              <w:b/>
              <w:bCs/>
              <w:color w:val="000000" w:themeColor="text1"/>
              <w:sz w:val="24"/>
              <w:szCs w:val="24"/>
            </w:rPr>
          </w:pPr>
        </w:p>
        <w:p w14:paraId="5E578E90" w14:textId="61D97FCD" w:rsidR="005F13F0" w:rsidRPr="007F0955" w:rsidRDefault="004751D7" w:rsidP="001912E2">
          <w:pPr>
            <w:spacing w:after="120" w:line="240" w:lineRule="auto"/>
            <w:ind w:left="567" w:firstLine="0"/>
            <w:contextualSpacing/>
            <w:jc w:val="center"/>
            <w:rPr>
              <w:rFonts w:ascii="Times New Roman" w:hAnsi="Times New Roman" w:cs="Times New Roman"/>
              <w:b/>
              <w:bCs/>
              <w:color w:val="000000" w:themeColor="text1"/>
              <w:sz w:val="24"/>
              <w:szCs w:val="24"/>
            </w:rPr>
          </w:pPr>
          <w:r w:rsidRPr="007F0955">
            <w:rPr>
              <w:rFonts w:ascii="Times New Roman" w:hAnsi="Times New Roman" w:cs="Times New Roman"/>
              <w:b/>
              <w:bCs/>
              <w:color w:val="000000" w:themeColor="text1"/>
              <w:sz w:val="24"/>
              <w:szCs w:val="24"/>
            </w:rPr>
            <w:t xml:space="preserve">LIETUVOS </w:t>
          </w:r>
          <w:r w:rsidR="007F0955" w:rsidRPr="007F0955">
            <w:rPr>
              <w:rFonts w:ascii="Times New Roman" w:hAnsi="Times New Roman" w:cs="Times New Roman"/>
              <w:b/>
              <w:bCs/>
              <w:color w:val="000000" w:themeColor="text1"/>
              <w:sz w:val="24"/>
              <w:szCs w:val="24"/>
            </w:rPr>
            <w:t>GEOLOGIJOS</w:t>
          </w:r>
          <w:r w:rsidRPr="007F0955">
            <w:rPr>
              <w:rFonts w:ascii="Times New Roman" w:hAnsi="Times New Roman" w:cs="Times New Roman"/>
              <w:b/>
              <w:bCs/>
              <w:color w:val="000000" w:themeColor="text1"/>
              <w:sz w:val="24"/>
              <w:szCs w:val="24"/>
            </w:rPr>
            <w:t xml:space="preserve"> TARNYBA</w:t>
          </w:r>
          <w:r w:rsidR="007F0955" w:rsidRPr="007F0955">
            <w:rPr>
              <w:rFonts w:ascii="Times New Roman" w:hAnsi="Times New Roman" w:cs="Times New Roman"/>
              <w:b/>
              <w:bCs/>
              <w:color w:val="000000" w:themeColor="text1"/>
              <w:sz w:val="24"/>
              <w:szCs w:val="24"/>
            </w:rPr>
            <w:t xml:space="preserve"> PRIE APLINKOS MINISTERIJOS </w:t>
          </w:r>
        </w:p>
        <w:p w14:paraId="46315E48" w14:textId="77777777" w:rsidR="00C32E53" w:rsidRPr="007F0955" w:rsidRDefault="00C32E53" w:rsidP="007334EA">
          <w:pPr>
            <w:spacing w:after="120"/>
            <w:ind w:left="567" w:firstLine="0"/>
            <w:contextualSpacing/>
            <w:jc w:val="center"/>
            <w:rPr>
              <w:rFonts w:ascii="Times New Roman" w:hAnsi="Times New Roman" w:cs="Times New Roman"/>
              <w:b/>
              <w:bCs/>
              <w:color w:val="000000" w:themeColor="text1"/>
              <w:sz w:val="24"/>
              <w:szCs w:val="24"/>
            </w:rPr>
          </w:pPr>
        </w:p>
        <w:p w14:paraId="4B92F888" w14:textId="77777777" w:rsidR="00C32E53" w:rsidRPr="007F0955"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7F095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7F095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7F0955" w:rsidRDefault="00D526C8" w:rsidP="007334EA">
          <w:pPr>
            <w:spacing w:after="120"/>
            <w:ind w:left="567" w:firstLine="0"/>
            <w:contextualSpacing/>
            <w:jc w:val="center"/>
            <w:rPr>
              <w:rFonts w:ascii="Times New Roman" w:hAnsi="Times New Roman" w:cs="Times New Roman"/>
              <w:b/>
              <w:sz w:val="24"/>
              <w:szCs w:val="24"/>
            </w:rPr>
          </w:pPr>
        </w:p>
        <w:p w14:paraId="1D1BF965" w14:textId="3BB84C6F" w:rsidR="00D526C8" w:rsidRPr="007F0955" w:rsidRDefault="00C006CB" w:rsidP="001A2892">
          <w:pPr>
            <w:spacing w:after="120" w:line="240" w:lineRule="auto"/>
            <w:ind w:left="567" w:firstLine="0"/>
            <w:contextualSpacing/>
            <w:jc w:val="center"/>
            <w:rPr>
              <w:rFonts w:ascii="Times New Roman" w:hAnsi="Times New Roman" w:cs="Times New Roman"/>
              <w:b/>
              <w:sz w:val="24"/>
              <w:szCs w:val="24"/>
            </w:rPr>
          </w:pPr>
          <w:r w:rsidRPr="007F0955">
            <w:rPr>
              <w:rFonts w:ascii="Times New Roman" w:hAnsi="Times New Roman" w:cs="Times New Roman"/>
              <w:b/>
              <w:sz w:val="24"/>
              <w:szCs w:val="24"/>
            </w:rPr>
            <w:t xml:space="preserve">MAŽOS VERTĖS </w:t>
          </w:r>
          <w:r w:rsidR="00D526C8" w:rsidRPr="007F0955">
            <w:rPr>
              <w:rFonts w:ascii="Times New Roman" w:hAnsi="Times New Roman" w:cs="Times New Roman"/>
              <w:b/>
              <w:sz w:val="24"/>
              <w:szCs w:val="24"/>
            </w:rPr>
            <w:t>VIEŠOJO PIRKIMO „</w:t>
          </w:r>
          <w:bookmarkStart w:id="0" w:name="_Hlk200011086"/>
          <w:r w:rsidR="007F0955" w:rsidRPr="007F0955">
            <w:rPr>
              <w:rFonts w:ascii="Times New Roman" w:eastAsia="Times New Roman" w:hAnsi="Times New Roman" w:cs="Times New Roman"/>
              <w:b/>
              <w:caps/>
              <w:sz w:val="24"/>
              <w:szCs w:val="24"/>
              <w:lang w:eastAsia="en-US"/>
            </w:rPr>
            <w:t>ŠIAURĖS LIETUVOS KARSTINIO REGIONO GIPSO CHEMINĖS DENUDACIJOS TYRIMŲ (MONITORINGO) VYKDYMO PASLAUG</w:t>
          </w:r>
          <w:r w:rsidR="00896276">
            <w:rPr>
              <w:rFonts w:ascii="Times New Roman" w:eastAsia="Times New Roman" w:hAnsi="Times New Roman" w:cs="Times New Roman"/>
              <w:b/>
              <w:caps/>
              <w:sz w:val="24"/>
              <w:szCs w:val="24"/>
              <w:lang w:eastAsia="en-US"/>
            </w:rPr>
            <w:t>OS</w:t>
          </w:r>
          <w:r w:rsidR="007F0955" w:rsidRPr="007F0955">
            <w:rPr>
              <w:rFonts w:ascii="Times New Roman" w:eastAsia="Times New Roman" w:hAnsi="Times New Roman" w:cs="Times New Roman"/>
              <w:b/>
              <w:caps/>
              <w:sz w:val="24"/>
              <w:szCs w:val="24"/>
              <w:lang w:eastAsia="en-US"/>
            </w:rPr>
            <w:t xml:space="preserve"> </w:t>
          </w:r>
          <w:bookmarkEnd w:id="0"/>
          <w:r w:rsidR="00D526C8" w:rsidRPr="007F0955">
            <w:rPr>
              <w:rFonts w:ascii="Times New Roman" w:hAnsi="Times New Roman" w:cs="Times New Roman"/>
              <w:b/>
              <w:sz w:val="24"/>
              <w:szCs w:val="24"/>
            </w:rPr>
            <w:t>“</w:t>
          </w:r>
        </w:p>
        <w:p w14:paraId="18ACC6AD" w14:textId="5A49A7F3" w:rsidR="00D526C8" w:rsidRPr="007F0955" w:rsidRDefault="00DF1318" w:rsidP="001A2892">
          <w:pPr>
            <w:spacing w:after="120" w:line="240" w:lineRule="auto"/>
            <w:ind w:left="567" w:firstLine="0"/>
            <w:contextualSpacing/>
            <w:jc w:val="center"/>
            <w:rPr>
              <w:rFonts w:ascii="Times New Roman" w:hAnsi="Times New Roman" w:cs="Times New Roman"/>
              <w:b/>
              <w:sz w:val="24"/>
              <w:szCs w:val="24"/>
            </w:rPr>
          </w:pPr>
          <w:r w:rsidRPr="007F0955">
            <w:rPr>
              <w:rFonts w:ascii="Times New Roman" w:hAnsi="Times New Roman" w:cs="Times New Roman"/>
              <w:b/>
              <w:sz w:val="24"/>
              <w:szCs w:val="24"/>
            </w:rPr>
            <w:t>SKELBIAM</w:t>
          </w:r>
          <w:r w:rsidR="0019623B" w:rsidRPr="007F0955">
            <w:rPr>
              <w:rFonts w:ascii="Times New Roman" w:hAnsi="Times New Roman" w:cs="Times New Roman"/>
              <w:b/>
              <w:sz w:val="24"/>
              <w:szCs w:val="24"/>
            </w:rPr>
            <w:t>OS APKLAUSOS</w:t>
          </w:r>
          <w:r w:rsidR="00D526C8" w:rsidRPr="007F0955">
            <w:rPr>
              <w:rFonts w:ascii="Times New Roman" w:hAnsi="Times New Roman" w:cs="Times New Roman"/>
              <w:b/>
              <w:sz w:val="24"/>
              <w:szCs w:val="24"/>
            </w:rPr>
            <w:t xml:space="preserve"> </w:t>
          </w:r>
          <w:r w:rsidR="00E861F5" w:rsidRPr="007F0955">
            <w:rPr>
              <w:rFonts w:ascii="Times New Roman" w:hAnsi="Times New Roman" w:cs="Times New Roman"/>
              <w:b/>
              <w:sz w:val="24"/>
              <w:szCs w:val="24"/>
            </w:rPr>
            <w:t xml:space="preserve">SPECIALIOSIOS </w:t>
          </w:r>
          <w:r w:rsidR="00D526C8" w:rsidRPr="007F0955">
            <w:rPr>
              <w:rFonts w:ascii="Times New Roman" w:hAnsi="Times New Roman" w:cs="Times New Roman"/>
              <w:b/>
              <w:sz w:val="24"/>
              <w:szCs w:val="24"/>
            </w:rPr>
            <w:t>SĄLYGOS</w:t>
          </w:r>
          <w:r w:rsidR="00110582" w:rsidRPr="007F0955">
            <w:rPr>
              <w:rFonts w:ascii="Times New Roman" w:hAnsi="Times New Roman" w:cs="Times New Roman"/>
              <w:b/>
              <w:sz w:val="24"/>
              <w:szCs w:val="24"/>
            </w:rPr>
            <w:t xml:space="preserve"> </w:t>
          </w:r>
        </w:p>
        <w:p w14:paraId="517C01D9" w14:textId="56BD0751" w:rsidR="001C24BC" w:rsidRPr="007F0955" w:rsidRDefault="005F13F0" w:rsidP="001A2892">
          <w:pPr>
            <w:spacing w:after="120" w:line="240" w:lineRule="auto"/>
            <w:ind w:left="567" w:firstLine="0"/>
            <w:contextualSpacing/>
            <w:jc w:val="center"/>
            <w:rPr>
              <w:rFonts w:ascii="Times New Roman" w:hAnsi="Times New Roman" w:cs="Times New Roman"/>
              <w:sz w:val="24"/>
              <w:szCs w:val="24"/>
            </w:rPr>
          </w:pPr>
          <w:r w:rsidRPr="007F095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F0955" w:rsidRDefault="00173FBA" w:rsidP="00581B14">
              <w:pPr>
                <w:pStyle w:val="TOCHeading"/>
                <w:tabs>
                  <w:tab w:val="left" w:pos="6555"/>
                </w:tabs>
                <w:rPr>
                  <w:rFonts w:ascii="Times New Roman" w:hAnsi="Times New Roman" w:cs="Times New Roman"/>
                  <w:sz w:val="24"/>
                  <w:szCs w:val="24"/>
                </w:rPr>
              </w:pPr>
              <w:r w:rsidRPr="007F0955">
                <w:rPr>
                  <w:rFonts w:ascii="Times New Roman" w:hAnsi="Times New Roman" w:cs="Times New Roman"/>
                  <w:sz w:val="24"/>
                  <w:szCs w:val="24"/>
                </w:rPr>
                <w:t>T</w:t>
              </w:r>
              <w:r w:rsidR="00F42EC8" w:rsidRPr="007F0955">
                <w:rPr>
                  <w:rFonts w:ascii="Times New Roman" w:hAnsi="Times New Roman" w:cs="Times New Roman"/>
                  <w:sz w:val="24"/>
                  <w:szCs w:val="24"/>
                </w:rPr>
                <w:t>URINYS</w:t>
              </w:r>
              <w:r w:rsidR="00581B14" w:rsidRPr="007F0955">
                <w:rPr>
                  <w:rFonts w:ascii="Times New Roman" w:hAnsi="Times New Roman" w:cs="Times New Roman"/>
                  <w:sz w:val="24"/>
                  <w:szCs w:val="24"/>
                </w:rPr>
                <w:tab/>
              </w:r>
            </w:p>
            <w:p w14:paraId="301B5AFC" w14:textId="0C84CEA8" w:rsidR="00B62D93" w:rsidRPr="007F0955" w:rsidRDefault="00173FBA" w:rsidP="00B62D93">
              <w:pPr>
                <w:pStyle w:val="TOC1"/>
                <w:rPr>
                  <w:rFonts w:ascii="Times New Roman" w:hAnsi="Times New Roman" w:cs="Times New Roman"/>
                  <w:kern w:val="2"/>
                  <w:sz w:val="24"/>
                  <w:szCs w:val="24"/>
                  <w:lang w:val="en-GB" w:eastAsia="en-GB"/>
                  <w14:ligatures w14:val="standardContextual"/>
                </w:rPr>
              </w:pPr>
              <w:r w:rsidRPr="007F0955">
                <w:rPr>
                  <w:rFonts w:ascii="Times New Roman" w:hAnsi="Times New Roman" w:cs="Times New Roman"/>
                  <w:noProof w:val="0"/>
                  <w:sz w:val="24"/>
                  <w:szCs w:val="24"/>
                </w:rPr>
                <w:fldChar w:fldCharType="begin"/>
              </w:r>
              <w:r w:rsidRPr="007F0955">
                <w:rPr>
                  <w:rFonts w:ascii="Times New Roman" w:hAnsi="Times New Roman" w:cs="Times New Roman"/>
                  <w:sz w:val="24"/>
                  <w:szCs w:val="24"/>
                </w:rPr>
                <w:instrText xml:space="preserve"> TOC \o "1-3" \h \z \u </w:instrText>
              </w:r>
              <w:r w:rsidRPr="007F0955">
                <w:rPr>
                  <w:rFonts w:ascii="Times New Roman" w:hAnsi="Times New Roman" w:cs="Times New Roman"/>
                  <w:noProof w:val="0"/>
                  <w:sz w:val="24"/>
                  <w:szCs w:val="24"/>
                </w:rPr>
                <w:fldChar w:fldCharType="separate"/>
              </w:r>
              <w:hyperlink w:anchor="_Toc191285392" w:history="1">
                <w:r w:rsidR="00B62D93" w:rsidRPr="007F0955">
                  <w:rPr>
                    <w:rStyle w:val="Hyperlink"/>
                    <w:rFonts w:ascii="Times New Roman" w:hAnsi="Times New Roman" w:cs="Times New Roman"/>
                    <w:sz w:val="24"/>
                    <w:szCs w:val="24"/>
                  </w:rPr>
                  <w:t>1.</w:t>
                </w:r>
                <w:r w:rsidR="00B62D93" w:rsidRPr="007F0955">
                  <w:rPr>
                    <w:rFonts w:ascii="Times New Roman" w:hAnsi="Times New Roman" w:cs="Times New Roman"/>
                    <w:kern w:val="2"/>
                    <w:sz w:val="24"/>
                    <w:szCs w:val="24"/>
                    <w:lang w:val="en-GB" w:eastAsia="en-GB"/>
                    <w14:ligatures w14:val="standardContextual"/>
                  </w:rPr>
                  <w:tab/>
                </w:r>
                <w:r w:rsidR="00B62D93" w:rsidRPr="007F0955">
                  <w:rPr>
                    <w:rStyle w:val="Hyperlink"/>
                    <w:rFonts w:ascii="Times New Roman" w:hAnsi="Times New Roman" w:cs="Times New Roman"/>
                    <w:sz w:val="24"/>
                    <w:szCs w:val="24"/>
                  </w:rPr>
                  <w:t>Bendra informacija</w:t>
                </w:r>
                <w:r w:rsidR="00B62D93" w:rsidRPr="007F0955">
                  <w:rPr>
                    <w:rFonts w:ascii="Times New Roman" w:hAnsi="Times New Roman" w:cs="Times New Roman"/>
                    <w:webHidden/>
                    <w:sz w:val="24"/>
                    <w:szCs w:val="24"/>
                  </w:rPr>
                  <w:tab/>
                </w:r>
                <w:r w:rsidR="00B62D93" w:rsidRPr="007F0955">
                  <w:rPr>
                    <w:rFonts w:ascii="Times New Roman" w:hAnsi="Times New Roman" w:cs="Times New Roman"/>
                    <w:webHidden/>
                    <w:sz w:val="24"/>
                    <w:szCs w:val="24"/>
                  </w:rPr>
                  <w:fldChar w:fldCharType="begin"/>
                </w:r>
                <w:r w:rsidR="00B62D93" w:rsidRPr="007F0955">
                  <w:rPr>
                    <w:rFonts w:ascii="Times New Roman" w:hAnsi="Times New Roman" w:cs="Times New Roman"/>
                    <w:webHidden/>
                    <w:sz w:val="24"/>
                    <w:szCs w:val="24"/>
                  </w:rPr>
                  <w:instrText xml:space="preserve"> PAGEREF _Toc191285392 \h </w:instrText>
                </w:r>
                <w:r w:rsidR="00B62D93" w:rsidRPr="007F0955">
                  <w:rPr>
                    <w:rFonts w:ascii="Times New Roman" w:hAnsi="Times New Roman" w:cs="Times New Roman"/>
                    <w:webHidden/>
                    <w:sz w:val="24"/>
                    <w:szCs w:val="24"/>
                  </w:rPr>
                </w:r>
                <w:r w:rsidR="00B62D93" w:rsidRPr="007F0955">
                  <w:rPr>
                    <w:rFonts w:ascii="Times New Roman" w:hAnsi="Times New Roman" w:cs="Times New Roman"/>
                    <w:webHidden/>
                    <w:sz w:val="24"/>
                    <w:szCs w:val="24"/>
                  </w:rPr>
                  <w:fldChar w:fldCharType="separate"/>
                </w:r>
                <w:r w:rsidR="00B62D93" w:rsidRPr="007F0955">
                  <w:rPr>
                    <w:rFonts w:ascii="Times New Roman" w:hAnsi="Times New Roman" w:cs="Times New Roman"/>
                    <w:webHidden/>
                    <w:sz w:val="24"/>
                    <w:szCs w:val="24"/>
                  </w:rPr>
                  <w:t>2</w:t>
                </w:r>
                <w:r w:rsidR="00B62D93" w:rsidRPr="007F0955">
                  <w:rPr>
                    <w:rFonts w:ascii="Times New Roman" w:hAnsi="Times New Roman" w:cs="Times New Roman"/>
                    <w:webHidden/>
                    <w:sz w:val="24"/>
                    <w:szCs w:val="24"/>
                  </w:rPr>
                  <w:fldChar w:fldCharType="end"/>
                </w:r>
              </w:hyperlink>
            </w:p>
            <w:p w14:paraId="247E35FD" w14:textId="2A86DF01"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3" w:history="1">
                <w:r w:rsidRPr="007F0955">
                  <w:rPr>
                    <w:rStyle w:val="Hyperlink"/>
                    <w:rFonts w:ascii="Times New Roman" w:eastAsia="Calibri" w:hAnsi="Times New Roman" w:cs="Times New Roman"/>
                    <w:sz w:val="24"/>
                    <w:szCs w:val="24"/>
                  </w:rPr>
                  <w:t>2.</w:t>
                </w:r>
                <w:r w:rsidRPr="007F0955">
                  <w:rPr>
                    <w:rFonts w:ascii="Times New Roman" w:hAnsi="Times New Roman" w:cs="Times New Roman"/>
                    <w:kern w:val="2"/>
                    <w:sz w:val="24"/>
                    <w:szCs w:val="24"/>
                    <w:lang w:val="en-GB" w:eastAsia="en-GB"/>
                    <w14:ligatures w14:val="standardContextual"/>
                  </w:rPr>
                  <w:tab/>
                </w:r>
                <w:r w:rsidRPr="007F0955">
                  <w:rPr>
                    <w:rStyle w:val="Hyperlink"/>
                    <w:rFonts w:ascii="Times New Roman" w:hAnsi="Times New Roman" w:cs="Times New Roman"/>
                    <w:sz w:val="24"/>
                    <w:szCs w:val="24"/>
                  </w:rPr>
                  <w:t>Pirkimo objektas</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_Toc191285393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2</w:t>
                </w:r>
                <w:r w:rsidRPr="007F0955">
                  <w:rPr>
                    <w:rFonts w:ascii="Times New Roman" w:hAnsi="Times New Roman" w:cs="Times New Roman"/>
                    <w:webHidden/>
                    <w:sz w:val="24"/>
                    <w:szCs w:val="24"/>
                  </w:rPr>
                  <w:fldChar w:fldCharType="end"/>
                </w:r>
              </w:hyperlink>
            </w:p>
            <w:p w14:paraId="18E9E67B" w14:textId="2F312ECC"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4" w:history="1">
                <w:r w:rsidRPr="007F0955">
                  <w:rPr>
                    <w:rStyle w:val="Hyperlink"/>
                    <w:rFonts w:ascii="Times New Roman" w:eastAsia="Calibri" w:hAnsi="Times New Roman" w:cs="Times New Roman"/>
                    <w:sz w:val="24"/>
                    <w:szCs w:val="24"/>
                  </w:rPr>
                  <w:t>3.</w:t>
                </w:r>
                <w:r w:rsidRPr="007F0955">
                  <w:rPr>
                    <w:rFonts w:ascii="Times New Roman" w:hAnsi="Times New Roman" w:cs="Times New Roman"/>
                    <w:kern w:val="2"/>
                    <w:sz w:val="24"/>
                    <w:szCs w:val="24"/>
                    <w:lang w:val="en-GB" w:eastAsia="en-GB"/>
                    <w14:ligatures w14:val="standardContextual"/>
                  </w:rPr>
                  <w:tab/>
                </w:r>
                <w:r w:rsidRPr="007F0955">
                  <w:rPr>
                    <w:rStyle w:val="Hyperlink"/>
                    <w:rFonts w:ascii="Times New Roman" w:hAnsi="Times New Roman" w:cs="Times New Roman"/>
                    <w:sz w:val="24"/>
                    <w:szCs w:val="24"/>
                  </w:rPr>
                  <w:t>Tiekėjų pašalinimo pagrindai, kvalifikacijos reikalavimai ir reikalaujami kokybės vadybos sistemos ir (arba) aplinkos apsaugos vadybos sistemos standartai</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_Toc191285394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3</w:t>
                </w:r>
                <w:r w:rsidRPr="007F0955">
                  <w:rPr>
                    <w:rFonts w:ascii="Times New Roman" w:hAnsi="Times New Roman" w:cs="Times New Roman"/>
                    <w:webHidden/>
                    <w:sz w:val="24"/>
                    <w:szCs w:val="24"/>
                  </w:rPr>
                  <w:fldChar w:fldCharType="end"/>
                </w:r>
              </w:hyperlink>
            </w:p>
            <w:p w14:paraId="603BBFAB" w14:textId="15C06EC0"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5" w:history="1">
                <w:r w:rsidRPr="007F0955">
                  <w:rPr>
                    <w:rStyle w:val="Hyperlink"/>
                    <w:rFonts w:ascii="Times New Roman" w:eastAsia="Calibri" w:hAnsi="Times New Roman" w:cs="Times New Roman"/>
                    <w:sz w:val="24"/>
                    <w:szCs w:val="24"/>
                  </w:rPr>
                  <w:t>4.</w:t>
                </w:r>
                <w:r w:rsidRPr="007F0955">
                  <w:rPr>
                    <w:rFonts w:ascii="Times New Roman" w:hAnsi="Times New Roman" w:cs="Times New Roman"/>
                    <w:kern w:val="2"/>
                    <w:sz w:val="24"/>
                    <w:szCs w:val="24"/>
                    <w:lang w:val="en-GB" w:eastAsia="en-GB"/>
                    <w14:ligatures w14:val="standardContextual"/>
                  </w:rPr>
                  <w:tab/>
                </w:r>
                <w:r w:rsidRPr="007F0955">
                  <w:rPr>
                    <w:rStyle w:val="Hyperlink"/>
                    <w:rFonts w:ascii="Times New Roman" w:hAnsi="Times New Roman" w:cs="Times New Roman"/>
                    <w:sz w:val="24"/>
                    <w:szCs w:val="24"/>
                  </w:rPr>
                  <w:t>Reikalavimai, susiję su nacionaliniu saugumu</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_Toc191285395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3</w:t>
                </w:r>
                <w:r w:rsidRPr="007F0955">
                  <w:rPr>
                    <w:rFonts w:ascii="Times New Roman" w:hAnsi="Times New Roman" w:cs="Times New Roman"/>
                    <w:webHidden/>
                    <w:sz w:val="24"/>
                    <w:szCs w:val="24"/>
                  </w:rPr>
                  <w:fldChar w:fldCharType="end"/>
                </w:r>
              </w:hyperlink>
            </w:p>
            <w:p w14:paraId="6F34EBCB" w14:textId="5C4B68FE"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6" w:history="1">
                <w:r w:rsidRPr="007F0955">
                  <w:rPr>
                    <w:rStyle w:val="Hyperlink"/>
                    <w:rFonts w:ascii="Times New Roman" w:eastAsia="Calibri" w:hAnsi="Times New Roman" w:cs="Times New Roman"/>
                    <w:sz w:val="24"/>
                    <w:szCs w:val="24"/>
                  </w:rPr>
                  <w:t>5.</w:t>
                </w:r>
                <w:r w:rsidRPr="007F0955">
                  <w:rPr>
                    <w:rFonts w:ascii="Times New Roman" w:hAnsi="Times New Roman" w:cs="Times New Roman"/>
                    <w:kern w:val="2"/>
                    <w:sz w:val="24"/>
                    <w:szCs w:val="24"/>
                    <w:lang w:val="en-GB" w:eastAsia="en-GB"/>
                    <w14:ligatures w14:val="standardContextual"/>
                  </w:rPr>
                  <w:tab/>
                </w:r>
                <w:r w:rsidRPr="007F0955">
                  <w:rPr>
                    <w:rStyle w:val="Hyperlink"/>
                    <w:rFonts w:ascii="Times New Roman" w:hAnsi="Times New Roman" w:cs="Times New Roman"/>
                    <w:sz w:val="24"/>
                    <w:szCs w:val="24"/>
                  </w:rPr>
                  <w:t>Specialieji reikalavimai pasiūlymų rengimui ir pateikimui</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_Toc191285396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3</w:t>
                </w:r>
                <w:r w:rsidRPr="007F0955">
                  <w:rPr>
                    <w:rFonts w:ascii="Times New Roman" w:hAnsi="Times New Roman" w:cs="Times New Roman"/>
                    <w:webHidden/>
                    <w:sz w:val="24"/>
                    <w:szCs w:val="24"/>
                  </w:rPr>
                  <w:fldChar w:fldCharType="end"/>
                </w:r>
              </w:hyperlink>
            </w:p>
            <w:p w14:paraId="5C46C16E" w14:textId="4B001DE4"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7" w:history="1">
                <w:r w:rsidRPr="007F0955">
                  <w:rPr>
                    <w:rStyle w:val="Hyperlink"/>
                    <w:rFonts w:ascii="Times New Roman" w:hAnsi="Times New Roman" w:cs="Times New Roman"/>
                    <w:sz w:val="24"/>
                    <w:szCs w:val="24"/>
                  </w:rPr>
                  <w:t>6. Pasiūlymo galiojimo užtikrinimas</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_Toc191285397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4</w:t>
                </w:r>
                <w:r w:rsidRPr="007F0955">
                  <w:rPr>
                    <w:rFonts w:ascii="Times New Roman" w:hAnsi="Times New Roman" w:cs="Times New Roman"/>
                    <w:webHidden/>
                    <w:sz w:val="24"/>
                    <w:szCs w:val="24"/>
                  </w:rPr>
                  <w:fldChar w:fldCharType="end"/>
                </w:r>
              </w:hyperlink>
            </w:p>
            <w:p w14:paraId="21778E60" w14:textId="1094F355"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8" w:history="1">
                <w:r w:rsidRPr="007F0955">
                  <w:rPr>
                    <w:rStyle w:val="Hyperlink"/>
                    <w:rFonts w:ascii="Times New Roman" w:hAnsi="Times New Roman" w:cs="Times New Roman"/>
                    <w:sz w:val="24"/>
                    <w:szCs w:val="24"/>
                  </w:rPr>
                  <w:t>7.</w:t>
                </w:r>
                <w:r w:rsidRPr="007F0955">
                  <w:rPr>
                    <w:rFonts w:ascii="Times New Roman" w:hAnsi="Times New Roman" w:cs="Times New Roman"/>
                    <w:kern w:val="2"/>
                    <w:sz w:val="24"/>
                    <w:szCs w:val="24"/>
                    <w:lang w:val="en-GB" w:eastAsia="en-GB"/>
                    <w14:ligatures w14:val="standardContextual"/>
                  </w:rPr>
                  <w:tab/>
                </w:r>
                <w:r w:rsidRPr="007F0955">
                  <w:rPr>
                    <w:rStyle w:val="Hyperlink"/>
                    <w:rFonts w:ascii="Times New Roman" w:hAnsi="Times New Roman" w:cs="Times New Roman"/>
                    <w:sz w:val="24"/>
                    <w:szCs w:val="24"/>
                  </w:rPr>
                  <w:t>Pasiūlymų vertinimas</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_Toc191285398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4</w:t>
                </w:r>
                <w:r w:rsidRPr="007F0955">
                  <w:rPr>
                    <w:rFonts w:ascii="Times New Roman" w:hAnsi="Times New Roman" w:cs="Times New Roman"/>
                    <w:webHidden/>
                    <w:sz w:val="24"/>
                    <w:szCs w:val="24"/>
                  </w:rPr>
                  <w:fldChar w:fldCharType="end"/>
                </w:r>
              </w:hyperlink>
            </w:p>
            <w:p w14:paraId="029DC48F" w14:textId="03C4EA90" w:rsidR="00B62D93" w:rsidRPr="007F0955" w:rsidRDefault="00B62D93" w:rsidP="00B62D93">
              <w:pPr>
                <w:pStyle w:val="TOC1"/>
                <w:rPr>
                  <w:rFonts w:ascii="Times New Roman" w:hAnsi="Times New Roman" w:cs="Times New Roman"/>
                  <w:kern w:val="2"/>
                  <w:sz w:val="24"/>
                  <w:szCs w:val="24"/>
                  <w:lang w:val="en-GB" w:eastAsia="en-GB"/>
                  <w14:ligatures w14:val="standardContextual"/>
                </w:rPr>
              </w:pPr>
              <w:hyperlink w:anchor="_Toc191285399" w:history="1">
                <w:r w:rsidRPr="007F0955">
                  <w:rPr>
                    <w:rStyle w:val="Hyperlink"/>
                    <w:rFonts w:ascii="Times New Roman" w:hAnsi="Times New Roman" w:cs="Times New Roman"/>
                    <w:sz w:val="24"/>
                    <w:szCs w:val="24"/>
                  </w:rPr>
                  <w:t>8. Sutarties sudarymas</w:t>
                </w:r>
                <w:r w:rsidRPr="007F0955">
                  <w:rPr>
                    <w:rFonts w:ascii="Times New Roman" w:hAnsi="Times New Roman" w:cs="Times New Roman"/>
                    <w:webHidden/>
                    <w:sz w:val="24"/>
                    <w:szCs w:val="24"/>
                  </w:rPr>
                  <w:tab/>
                </w:r>
                <w:r w:rsidRPr="007F0955">
                  <w:rPr>
                    <w:rFonts w:ascii="Times New Roman" w:hAnsi="Times New Roman" w:cs="Times New Roman"/>
                    <w:webHidden/>
                    <w:sz w:val="24"/>
                    <w:szCs w:val="24"/>
                  </w:rPr>
                  <w:fldChar w:fldCharType="begin"/>
                </w:r>
                <w:r w:rsidRPr="007F0955">
                  <w:rPr>
                    <w:rFonts w:ascii="Times New Roman" w:hAnsi="Times New Roman" w:cs="Times New Roman"/>
                    <w:webHidden/>
                    <w:sz w:val="24"/>
                    <w:szCs w:val="24"/>
                  </w:rPr>
                  <w:instrText xml:space="preserve"> PAGEREF _Toc191285399 \h </w:instrText>
                </w:r>
                <w:r w:rsidRPr="007F0955">
                  <w:rPr>
                    <w:rFonts w:ascii="Times New Roman" w:hAnsi="Times New Roman" w:cs="Times New Roman"/>
                    <w:webHidden/>
                    <w:sz w:val="24"/>
                    <w:szCs w:val="24"/>
                  </w:rPr>
                </w:r>
                <w:r w:rsidRPr="007F0955">
                  <w:rPr>
                    <w:rFonts w:ascii="Times New Roman" w:hAnsi="Times New Roman" w:cs="Times New Roman"/>
                    <w:webHidden/>
                    <w:sz w:val="24"/>
                    <w:szCs w:val="24"/>
                  </w:rPr>
                  <w:fldChar w:fldCharType="separate"/>
                </w:r>
                <w:r w:rsidRPr="007F0955">
                  <w:rPr>
                    <w:rFonts w:ascii="Times New Roman" w:hAnsi="Times New Roman" w:cs="Times New Roman"/>
                    <w:webHidden/>
                    <w:sz w:val="24"/>
                    <w:szCs w:val="24"/>
                  </w:rPr>
                  <w:t>4</w:t>
                </w:r>
                <w:r w:rsidRPr="007F0955">
                  <w:rPr>
                    <w:rFonts w:ascii="Times New Roman" w:hAnsi="Times New Roman" w:cs="Times New Roman"/>
                    <w:webHidden/>
                    <w:sz w:val="24"/>
                    <w:szCs w:val="24"/>
                  </w:rPr>
                  <w:fldChar w:fldCharType="end"/>
                </w:r>
              </w:hyperlink>
            </w:p>
            <w:p w14:paraId="50FBC201" w14:textId="77777777" w:rsidR="00413BD0" w:rsidRPr="007F0955" w:rsidRDefault="00173FBA" w:rsidP="00413BD0">
              <w:pPr>
                <w:rPr>
                  <w:rFonts w:ascii="Times New Roman" w:hAnsi="Times New Roman" w:cs="Times New Roman"/>
                  <w:sz w:val="24"/>
                  <w:szCs w:val="24"/>
                </w:rPr>
                <w:sectPr w:rsidR="00413BD0" w:rsidRPr="007F0955"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7F0955">
                <w:rPr>
                  <w:rFonts w:ascii="Times New Roman" w:hAnsi="Times New Roman" w:cs="Times New Roman"/>
                  <w:noProof/>
                  <w:sz w:val="24"/>
                  <w:szCs w:val="24"/>
                </w:rPr>
                <w:fldChar w:fldCharType="end"/>
              </w:r>
            </w:p>
          </w:sdtContent>
        </w:sdt>
        <w:p w14:paraId="73CCB438" w14:textId="5ACC71EB" w:rsidR="005F13F0" w:rsidRPr="007F0955" w:rsidRDefault="00340564" w:rsidP="00764170">
          <w:pPr>
            <w:spacing w:after="120"/>
            <w:ind w:firstLine="0"/>
            <w:contextualSpacing/>
            <w:rPr>
              <w:rFonts w:ascii="Times New Roman" w:hAnsi="Times New Roman" w:cs="Times New Roman"/>
              <w:sz w:val="24"/>
              <w:szCs w:val="24"/>
            </w:rPr>
          </w:pPr>
        </w:p>
      </w:sdtContent>
    </w:sdt>
    <w:p w14:paraId="12085CDF" w14:textId="16073931" w:rsidR="00746BAF" w:rsidRPr="007F0955" w:rsidRDefault="00C31EC9" w:rsidP="009E2822">
      <w:pPr>
        <w:pStyle w:val="Heading1"/>
        <w:numPr>
          <w:ilvl w:val="0"/>
          <w:numId w:val="5"/>
        </w:numPr>
        <w:spacing w:before="720" w:after="0" w:line="300" w:lineRule="auto"/>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1285392"/>
      <w:bookmarkStart w:id="7" w:name="_Ref39666794"/>
      <w:bookmarkStart w:id="8" w:name="_Ref39666796"/>
      <w:bookmarkStart w:id="9" w:name="_Toc48053171"/>
      <w:bookmarkStart w:id="10" w:name="_Toc147739116"/>
      <w:bookmarkEnd w:id="1"/>
      <w:bookmarkEnd w:id="2"/>
      <w:bookmarkEnd w:id="3"/>
      <w:bookmarkEnd w:id="4"/>
      <w:bookmarkEnd w:id="5"/>
      <w:r w:rsidRPr="007F0955">
        <w:rPr>
          <w:rFonts w:ascii="Times New Roman" w:hAnsi="Times New Roman" w:cs="Times New Roman"/>
          <w:b/>
          <w:bCs/>
          <w:color w:val="auto"/>
          <w:sz w:val="24"/>
          <w:szCs w:val="24"/>
        </w:rPr>
        <w:t>Bendra informacij</w:t>
      </w:r>
      <w:r w:rsidR="00B076FD" w:rsidRPr="007F0955">
        <w:rPr>
          <w:rFonts w:ascii="Times New Roman" w:hAnsi="Times New Roman" w:cs="Times New Roman"/>
          <w:b/>
          <w:bCs/>
          <w:color w:val="auto"/>
          <w:sz w:val="24"/>
          <w:szCs w:val="24"/>
        </w:rPr>
        <w:t>a</w:t>
      </w:r>
      <w:bookmarkEnd w:id="6"/>
      <w:r w:rsidR="6B81CCAC" w:rsidRPr="007F0955">
        <w:rPr>
          <w:rFonts w:ascii="Times New Roman" w:hAnsi="Times New Roman" w:cs="Times New Roman"/>
          <w:b/>
          <w:bCs/>
          <w:color w:val="auto"/>
          <w:sz w:val="24"/>
          <w:szCs w:val="24"/>
        </w:rPr>
        <w:t xml:space="preserve"> </w:t>
      </w:r>
    </w:p>
    <w:p w14:paraId="698C5E70" w14:textId="490FD0EB" w:rsidR="00746BAF" w:rsidRPr="007F0955" w:rsidRDefault="00746BAF" w:rsidP="00746BAF">
      <w:pPr>
        <w:ind w:firstLine="0"/>
        <w:rPr>
          <w:rFonts w:ascii="Times New Roman" w:hAnsi="Times New Roman" w:cs="Times New Roman"/>
          <w:sz w:val="24"/>
          <w:szCs w:val="24"/>
        </w:rPr>
      </w:pPr>
    </w:p>
    <w:p w14:paraId="43304316" w14:textId="6C579560" w:rsidR="00020DD7" w:rsidRPr="007F0955" w:rsidRDefault="00D722C8" w:rsidP="006F59B3">
      <w:pPr>
        <w:spacing w:line="240" w:lineRule="auto"/>
        <w:ind w:firstLine="851"/>
        <w:rPr>
          <w:rFonts w:ascii="Times New Roman" w:hAnsi="Times New Roman" w:cs="Times New Roman"/>
          <w:sz w:val="24"/>
          <w:szCs w:val="24"/>
        </w:rPr>
      </w:pPr>
      <w:r w:rsidRPr="007F0955">
        <w:rPr>
          <w:rFonts w:ascii="Times New Roman" w:hAnsi="Times New Roman" w:cs="Times New Roman"/>
          <w:sz w:val="24"/>
          <w:szCs w:val="24"/>
        </w:rPr>
        <w:t xml:space="preserve">1.1. </w:t>
      </w:r>
      <w:r w:rsidR="00020176" w:rsidRPr="007F0955">
        <w:rPr>
          <w:rFonts w:ascii="Times New Roman" w:hAnsi="Times New Roman" w:cs="Times New Roman"/>
          <w:sz w:val="24"/>
          <w:szCs w:val="24"/>
        </w:rPr>
        <w:t xml:space="preserve">Perkančioji organizacija </w:t>
      </w:r>
      <w:r w:rsidR="00FB3C75" w:rsidRPr="007F0955">
        <w:rPr>
          <w:rFonts w:ascii="Times New Roman" w:hAnsi="Times New Roman" w:cs="Times New Roman"/>
          <w:sz w:val="24"/>
          <w:szCs w:val="24"/>
        </w:rPr>
        <w:t xml:space="preserve">– </w:t>
      </w:r>
      <w:r w:rsidR="004751D7" w:rsidRPr="007F0955">
        <w:rPr>
          <w:rFonts w:ascii="Times New Roman" w:hAnsi="Times New Roman" w:cs="Times New Roman"/>
          <w:color w:val="000000" w:themeColor="text1"/>
          <w:sz w:val="24"/>
          <w:szCs w:val="24"/>
        </w:rPr>
        <w:t xml:space="preserve">Lietuvos </w:t>
      </w:r>
      <w:r w:rsidR="007F0955" w:rsidRPr="007F0955">
        <w:rPr>
          <w:rFonts w:ascii="Times New Roman" w:hAnsi="Times New Roman" w:cs="Times New Roman"/>
          <w:color w:val="000000" w:themeColor="text1"/>
          <w:sz w:val="24"/>
          <w:szCs w:val="24"/>
        </w:rPr>
        <w:t>geologijos tarnyba prie Aplinkos ministerijos</w:t>
      </w:r>
      <w:r w:rsidR="00FB3C75" w:rsidRPr="007F0955">
        <w:rPr>
          <w:rFonts w:ascii="Times New Roman" w:hAnsi="Times New Roman" w:cs="Times New Roman"/>
          <w:sz w:val="24"/>
          <w:szCs w:val="24"/>
        </w:rPr>
        <w:t xml:space="preserve">, juridinio asmens kodas </w:t>
      </w:r>
      <w:r w:rsidR="004751D7" w:rsidRPr="007F0955">
        <w:rPr>
          <w:rFonts w:ascii="Times New Roman" w:hAnsi="Times New Roman" w:cs="Times New Roman"/>
          <w:color w:val="000000" w:themeColor="text1"/>
          <w:sz w:val="24"/>
          <w:szCs w:val="24"/>
        </w:rPr>
        <w:t>188</w:t>
      </w:r>
      <w:r w:rsidR="007F0955" w:rsidRPr="007F0955">
        <w:rPr>
          <w:rFonts w:ascii="Times New Roman" w:hAnsi="Times New Roman" w:cs="Times New Roman"/>
          <w:color w:val="000000" w:themeColor="text1"/>
          <w:sz w:val="24"/>
          <w:szCs w:val="24"/>
        </w:rPr>
        <w:t>710780</w:t>
      </w:r>
      <w:r w:rsidR="00FB3C75" w:rsidRPr="007F0955">
        <w:rPr>
          <w:rFonts w:ascii="Times New Roman" w:hAnsi="Times New Roman" w:cs="Times New Roman"/>
          <w:color w:val="000000" w:themeColor="text1"/>
          <w:sz w:val="24"/>
          <w:szCs w:val="24"/>
        </w:rPr>
        <w:t>,</w:t>
      </w:r>
      <w:r w:rsidR="00FB3C75" w:rsidRPr="007F0955">
        <w:rPr>
          <w:rFonts w:ascii="Times New Roman" w:hAnsi="Times New Roman" w:cs="Times New Roman"/>
          <w:sz w:val="24"/>
          <w:szCs w:val="24"/>
        </w:rPr>
        <w:t xml:space="preserve"> adresas </w:t>
      </w:r>
      <w:r w:rsidR="007F0955" w:rsidRPr="007F0955">
        <w:rPr>
          <w:rFonts w:ascii="Times New Roman" w:hAnsi="Times New Roman" w:cs="Times New Roman"/>
          <w:color w:val="000000" w:themeColor="text1"/>
          <w:sz w:val="24"/>
          <w:szCs w:val="24"/>
        </w:rPr>
        <w:t>S.Konarskio g. 35</w:t>
      </w:r>
      <w:r w:rsidR="004751D7" w:rsidRPr="007F0955">
        <w:rPr>
          <w:rFonts w:ascii="Times New Roman" w:hAnsi="Times New Roman" w:cs="Times New Roman"/>
          <w:color w:val="000000" w:themeColor="text1"/>
          <w:sz w:val="24"/>
          <w:szCs w:val="24"/>
        </w:rPr>
        <w:t>, Vilnius</w:t>
      </w:r>
      <w:r w:rsidR="000A2898" w:rsidRPr="007F0955">
        <w:rPr>
          <w:rFonts w:ascii="Times New Roman" w:hAnsi="Times New Roman" w:cs="Times New Roman"/>
          <w:sz w:val="24"/>
          <w:szCs w:val="24"/>
        </w:rPr>
        <w:t xml:space="preserve">. </w:t>
      </w:r>
      <w:r w:rsidR="00020176" w:rsidRPr="007F0955">
        <w:rPr>
          <w:rFonts w:ascii="Times New Roman" w:hAnsi="Times New Roman" w:cs="Times New Roman"/>
          <w:sz w:val="24"/>
          <w:szCs w:val="24"/>
        </w:rPr>
        <w:t xml:space="preserve">Perkančioji organizacija </w:t>
      </w:r>
      <w:r w:rsidR="00FB3C75" w:rsidRPr="007F0955">
        <w:rPr>
          <w:rFonts w:ascii="Times New Roman" w:hAnsi="Times New Roman" w:cs="Times New Roman"/>
          <w:sz w:val="24"/>
          <w:szCs w:val="24"/>
        </w:rPr>
        <w:t>nėra PVM mokėtoja</w:t>
      </w:r>
      <w:r w:rsidR="2B3E0D46" w:rsidRPr="007F0955">
        <w:rPr>
          <w:rFonts w:ascii="Times New Roman" w:hAnsi="Times New Roman" w:cs="Times New Roman"/>
          <w:sz w:val="24"/>
          <w:szCs w:val="24"/>
        </w:rPr>
        <w:t>s</w:t>
      </w:r>
      <w:r w:rsidR="00FB3C75" w:rsidRPr="007F0955">
        <w:rPr>
          <w:rFonts w:ascii="Times New Roman" w:hAnsi="Times New Roman" w:cs="Times New Roman"/>
          <w:sz w:val="24"/>
          <w:szCs w:val="24"/>
        </w:rPr>
        <w:t>.</w:t>
      </w:r>
    </w:p>
    <w:p w14:paraId="6669709E" w14:textId="3BB11D7D" w:rsidR="00316D64" w:rsidRPr="007F0955" w:rsidRDefault="00CA0CC5" w:rsidP="006F59B3">
      <w:pPr>
        <w:pStyle w:val="ListParagraph"/>
        <w:numPr>
          <w:ilvl w:val="1"/>
          <w:numId w:val="9"/>
        </w:numPr>
        <w:spacing w:line="240" w:lineRule="auto"/>
        <w:ind w:left="0" w:firstLine="851"/>
        <w:rPr>
          <w:rFonts w:ascii="Times New Roman" w:hAnsi="Times New Roman" w:cs="Times New Roman"/>
          <w:color w:val="000000" w:themeColor="text1"/>
          <w:sz w:val="24"/>
          <w:szCs w:val="24"/>
        </w:rPr>
      </w:pPr>
      <w:r w:rsidRPr="007F0955">
        <w:rPr>
          <w:rFonts w:ascii="Times New Roman" w:hAnsi="Times New Roman" w:cs="Times New Roman"/>
          <w:color w:val="000000" w:themeColor="text1"/>
          <w:sz w:val="24"/>
          <w:szCs w:val="24"/>
        </w:rPr>
        <w:t xml:space="preserve">Pirkimas neatliekamas naudojantis centralizuotų pirkimų katalogu, nes </w:t>
      </w:r>
      <w:r w:rsidR="00820F5F" w:rsidRPr="007F0955">
        <w:rPr>
          <w:rFonts w:ascii="Times New Roman" w:hAnsi="Times New Roman" w:cs="Times New Roman"/>
          <w:color w:val="000000" w:themeColor="text1"/>
          <w:sz w:val="24"/>
          <w:szCs w:val="24"/>
        </w:rPr>
        <w:t>tokių paslaugų nėra CPO kataloge</w:t>
      </w:r>
      <w:r w:rsidRPr="007F0955">
        <w:rPr>
          <w:rFonts w:ascii="Times New Roman" w:hAnsi="Times New Roman" w:cs="Times New Roman"/>
          <w:color w:val="000000" w:themeColor="text1"/>
          <w:sz w:val="24"/>
          <w:szCs w:val="24"/>
        </w:rPr>
        <w:t xml:space="preserve">.  </w:t>
      </w:r>
    </w:p>
    <w:p w14:paraId="52EA068B" w14:textId="652436EE" w:rsidR="00C71C6F" w:rsidRPr="007F0955" w:rsidRDefault="00503A5B" w:rsidP="006F59B3">
      <w:pPr>
        <w:spacing w:line="240" w:lineRule="auto"/>
        <w:ind w:firstLine="851"/>
        <w:rPr>
          <w:rFonts w:ascii="Times New Roman" w:hAnsi="Times New Roman" w:cs="Times New Roman"/>
          <w:sz w:val="24"/>
          <w:szCs w:val="24"/>
        </w:rPr>
      </w:pPr>
      <w:r w:rsidRPr="007F0955">
        <w:rPr>
          <w:rFonts w:ascii="Times New Roman" w:hAnsi="Times New Roman" w:cs="Times New Roman"/>
          <w:sz w:val="24"/>
          <w:szCs w:val="24"/>
        </w:rPr>
        <w:t>1.</w:t>
      </w:r>
      <w:r w:rsidR="00820F5F" w:rsidRPr="007F0955">
        <w:rPr>
          <w:rFonts w:ascii="Times New Roman" w:hAnsi="Times New Roman" w:cs="Times New Roman"/>
          <w:sz w:val="24"/>
          <w:szCs w:val="24"/>
        </w:rPr>
        <w:t>3</w:t>
      </w:r>
      <w:r w:rsidRPr="007F0955">
        <w:rPr>
          <w:rFonts w:ascii="Times New Roman" w:hAnsi="Times New Roman" w:cs="Times New Roman"/>
          <w:sz w:val="24"/>
          <w:szCs w:val="24"/>
        </w:rPr>
        <w:t xml:space="preserve">. </w:t>
      </w:r>
      <w:r w:rsidR="00091F01" w:rsidRPr="007F0955">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7F0955" w:rsidRPr="007F0955">
            <w:rPr>
              <w:rFonts w:ascii="Times New Roman" w:hAnsi="Times New Roman" w:cs="Times New Roman"/>
              <w:sz w:val="24"/>
              <w:szCs w:val="24"/>
            </w:rPr>
            <w:t>yra</w:t>
          </w:r>
        </w:sdtContent>
      </w:sdt>
      <w:r w:rsidR="00A100C8" w:rsidRPr="007F0955" w:rsidDel="00A100C8">
        <w:rPr>
          <w:rFonts w:ascii="Times New Roman" w:hAnsi="Times New Roman" w:cs="Times New Roman"/>
          <w:sz w:val="24"/>
          <w:szCs w:val="24"/>
        </w:rPr>
        <w:t xml:space="preserve"> </w:t>
      </w:r>
      <w:r w:rsidR="00091F01" w:rsidRPr="007F0955">
        <w:rPr>
          <w:rFonts w:ascii="Times New Roman" w:hAnsi="Times New Roman" w:cs="Times New Roman"/>
          <w:sz w:val="24"/>
          <w:szCs w:val="24"/>
        </w:rPr>
        <w:t xml:space="preserve">sudaroma. </w:t>
      </w:r>
    </w:p>
    <w:p w14:paraId="1C5B8328" w14:textId="6C20ECC6" w:rsidR="00E62CB0" w:rsidRPr="007F0955" w:rsidRDefault="004F6423" w:rsidP="006F59B3">
      <w:pPr>
        <w:pStyle w:val="ListParagraph"/>
        <w:tabs>
          <w:tab w:val="left" w:pos="1134"/>
        </w:tabs>
        <w:suppressAutoHyphens/>
        <w:spacing w:line="240" w:lineRule="auto"/>
        <w:ind w:left="0" w:firstLine="851"/>
        <w:rPr>
          <w:rFonts w:ascii="Times New Roman" w:eastAsia="Times New Roman" w:hAnsi="Times New Roman" w:cs="Times New Roman"/>
          <w:color w:val="000000"/>
          <w:sz w:val="24"/>
          <w:szCs w:val="24"/>
          <w:lang w:eastAsia="ar-SA"/>
        </w:rPr>
      </w:pPr>
      <w:r w:rsidRPr="007F0955">
        <w:rPr>
          <w:rFonts w:ascii="Times New Roman" w:hAnsi="Times New Roman" w:cs="Times New Roman"/>
          <w:sz w:val="24"/>
          <w:szCs w:val="24"/>
        </w:rPr>
        <w:t>1.</w:t>
      </w:r>
      <w:r w:rsidR="00820F5F" w:rsidRPr="007F0955">
        <w:rPr>
          <w:rFonts w:ascii="Times New Roman" w:hAnsi="Times New Roman" w:cs="Times New Roman"/>
          <w:sz w:val="24"/>
          <w:szCs w:val="24"/>
        </w:rPr>
        <w:t>4</w:t>
      </w:r>
      <w:r w:rsidRPr="007F0955">
        <w:rPr>
          <w:rFonts w:ascii="Times New Roman" w:hAnsi="Times New Roman" w:cs="Times New Roman"/>
          <w:sz w:val="24"/>
          <w:szCs w:val="24"/>
        </w:rPr>
        <w:t>.</w:t>
      </w:r>
      <w:r w:rsidRPr="007F0955">
        <w:rPr>
          <w:rFonts w:ascii="Times New Roman" w:hAnsi="Times New Roman" w:cs="Times New Roman"/>
          <w:i/>
          <w:iCs/>
          <w:sz w:val="24"/>
          <w:szCs w:val="24"/>
        </w:rPr>
        <w:t xml:space="preserve"> </w:t>
      </w:r>
      <w:r w:rsidR="00D459E3" w:rsidRPr="007F0955">
        <w:rPr>
          <w:rFonts w:ascii="Times New Roman" w:hAnsi="Times New Roman" w:cs="Times New Roman"/>
          <w:sz w:val="24"/>
          <w:szCs w:val="24"/>
        </w:rPr>
        <w:t xml:space="preserve">Atliekamas žaliasis pirkimas. Pirkimas vykdomas vadovaujantis </w:t>
      </w:r>
      <w:hyperlink r:id="rId14" w:history="1">
        <w:r w:rsidR="009B66AB" w:rsidRPr="007F0955">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7F0955">
        <w:rPr>
          <w:rFonts w:ascii="Times New Roman" w:hAnsi="Times New Roman" w:cs="Times New Roman"/>
          <w:color w:val="00B050"/>
          <w:sz w:val="24"/>
          <w:szCs w:val="24"/>
        </w:rPr>
        <w:t xml:space="preserve"> </w:t>
      </w:r>
      <w:r w:rsidR="00E62CB0" w:rsidRPr="007F0955">
        <w:rPr>
          <w:rFonts w:ascii="Times New Roman" w:eastAsia="Times New Roman" w:hAnsi="Times New Roman" w:cs="Times New Roman"/>
          <w:color w:val="000000"/>
          <w:sz w:val="24"/>
          <w:szCs w:val="24"/>
          <w:lang w:eastAsia="ar-SA"/>
        </w:rPr>
        <w:t xml:space="preserve">4.4.3 papunkčiu (4.4.3. 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arba perkama prekė: programinė įranga, programinės įrangos nuoma, licencijos, elektroniniai leidiniai ar elektroninės knygos). </w:t>
      </w:r>
    </w:p>
    <w:p w14:paraId="15179C0E" w14:textId="20DE67D0" w:rsidR="00257685" w:rsidRPr="007F0955" w:rsidRDefault="003D3DF5" w:rsidP="006F59B3">
      <w:pPr>
        <w:spacing w:line="240" w:lineRule="auto"/>
        <w:ind w:firstLine="851"/>
        <w:rPr>
          <w:rFonts w:ascii="Times New Roman" w:hAnsi="Times New Roman" w:cs="Times New Roman"/>
          <w:sz w:val="24"/>
          <w:szCs w:val="24"/>
        </w:rPr>
      </w:pPr>
      <w:r w:rsidRPr="007F0955">
        <w:rPr>
          <w:rFonts w:ascii="Times New Roman" w:eastAsia="Arial" w:hAnsi="Times New Roman" w:cs="Times New Roman"/>
          <w:sz w:val="24"/>
          <w:szCs w:val="24"/>
        </w:rPr>
        <w:t>1.</w:t>
      </w:r>
      <w:r w:rsidR="007F0955" w:rsidRPr="007F0955">
        <w:rPr>
          <w:rFonts w:ascii="Times New Roman" w:eastAsia="Arial" w:hAnsi="Times New Roman" w:cs="Times New Roman"/>
          <w:sz w:val="24"/>
          <w:szCs w:val="24"/>
        </w:rPr>
        <w:t>5</w:t>
      </w:r>
      <w:r w:rsidRPr="007F0955">
        <w:rPr>
          <w:rFonts w:ascii="Times New Roman" w:eastAsia="Arial" w:hAnsi="Times New Roman" w:cs="Times New Roman"/>
          <w:sz w:val="24"/>
          <w:szCs w:val="24"/>
        </w:rPr>
        <w:t>.</w:t>
      </w:r>
      <w:r w:rsidR="00CA1A1C" w:rsidRPr="007F0955">
        <w:rPr>
          <w:rFonts w:ascii="Times New Roman" w:eastAsia="Arial" w:hAnsi="Times New Roman" w:cs="Times New Roman"/>
          <w:sz w:val="24"/>
          <w:szCs w:val="24"/>
        </w:rPr>
        <w:t xml:space="preserve"> </w:t>
      </w:r>
      <w:r w:rsidR="4B7098B6" w:rsidRPr="007F0955">
        <w:rPr>
          <w:rFonts w:ascii="Times New Roman" w:eastAsia="Arial" w:hAnsi="Times New Roman" w:cs="Times New Roman"/>
          <w:sz w:val="24"/>
          <w:szCs w:val="24"/>
        </w:rPr>
        <w:t>Bendrosios</w:t>
      </w:r>
      <w:r w:rsidR="00931CA2" w:rsidRPr="007F0955">
        <w:rPr>
          <w:rFonts w:ascii="Times New Roman" w:eastAsia="Arial" w:hAnsi="Times New Roman" w:cs="Times New Roman"/>
          <w:sz w:val="24"/>
          <w:szCs w:val="24"/>
        </w:rPr>
        <w:t xml:space="preserve"> pirkimo</w:t>
      </w:r>
      <w:r w:rsidR="4B7098B6" w:rsidRPr="007F0955">
        <w:rPr>
          <w:rFonts w:ascii="Times New Roman" w:eastAsia="Arial" w:hAnsi="Times New Roman" w:cs="Times New Roman"/>
          <w:sz w:val="24"/>
          <w:szCs w:val="24"/>
        </w:rPr>
        <w:t xml:space="preserve"> sąlygos yra neatskiriama ši</w:t>
      </w:r>
      <w:r w:rsidR="00931CA2" w:rsidRPr="007F0955">
        <w:rPr>
          <w:rFonts w:ascii="Times New Roman" w:eastAsia="Arial" w:hAnsi="Times New Roman" w:cs="Times New Roman"/>
          <w:sz w:val="24"/>
          <w:szCs w:val="24"/>
        </w:rPr>
        <w:t>ų</w:t>
      </w:r>
      <w:r w:rsidR="4B7098B6" w:rsidRPr="007F0955">
        <w:rPr>
          <w:rFonts w:ascii="Times New Roman" w:eastAsia="Arial" w:hAnsi="Times New Roman" w:cs="Times New Roman"/>
          <w:sz w:val="24"/>
          <w:szCs w:val="24"/>
        </w:rPr>
        <w:t xml:space="preserve"> pirkimo sąlygų dalis.</w:t>
      </w:r>
    </w:p>
    <w:p w14:paraId="4ED932F3" w14:textId="2CE07367" w:rsidR="00FB3C75" w:rsidRPr="007F0955" w:rsidRDefault="00244994" w:rsidP="009E2822">
      <w:pPr>
        <w:pStyle w:val="Heading1"/>
        <w:numPr>
          <w:ilvl w:val="0"/>
          <w:numId w:val="7"/>
        </w:numPr>
        <w:spacing w:before="720" w:after="0" w:line="300" w:lineRule="auto"/>
        <w:rPr>
          <w:rFonts w:ascii="Times New Roman" w:hAnsi="Times New Roman" w:cs="Times New Roman"/>
          <w:b/>
          <w:bCs/>
          <w:color w:val="auto"/>
          <w:sz w:val="24"/>
          <w:szCs w:val="24"/>
        </w:rPr>
      </w:pPr>
      <w:bookmarkStart w:id="11" w:name="_Toc191285393"/>
      <w:r w:rsidRPr="007F0955">
        <w:rPr>
          <w:rFonts w:ascii="Times New Roman" w:hAnsi="Times New Roman" w:cs="Times New Roman"/>
          <w:b/>
          <w:bCs/>
          <w:color w:val="auto"/>
          <w:sz w:val="24"/>
          <w:szCs w:val="24"/>
        </w:rPr>
        <w:t>Pirkimo objektas</w:t>
      </w:r>
      <w:bookmarkEnd w:id="11"/>
    </w:p>
    <w:p w14:paraId="7D847502" w14:textId="77777777" w:rsidR="00FB3C75" w:rsidRPr="007F0955" w:rsidRDefault="00FB3C75" w:rsidP="00E62E95">
      <w:pPr>
        <w:spacing w:line="240" w:lineRule="auto"/>
        <w:ind w:firstLine="0"/>
        <w:rPr>
          <w:rFonts w:ascii="Times New Roman" w:hAnsi="Times New Roman" w:cs="Times New Roman"/>
          <w:sz w:val="24"/>
          <w:szCs w:val="24"/>
        </w:rPr>
      </w:pPr>
    </w:p>
    <w:p w14:paraId="0AEFEE07" w14:textId="67051C91" w:rsidR="00FB3C75" w:rsidRPr="007F0955" w:rsidRDefault="4A330118" w:rsidP="009E2822">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7F0955">
        <w:rPr>
          <w:rFonts w:ascii="Times New Roman" w:hAnsi="Times New Roman" w:cs="Times New Roman"/>
          <w:sz w:val="24"/>
          <w:szCs w:val="24"/>
        </w:rPr>
        <w:t xml:space="preserve"> </w:t>
      </w:r>
      <w:r w:rsidR="00651664" w:rsidRPr="007F0955">
        <w:rPr>
          <w:rFonts w:ascii="Times New Roman" w:hAnsi="Times New Roman" w:cs="Times New Roman"/>
          <w:sz w:val="24"/>
          <w:szCs w:val="24"/>
        </w:rPr>
        <w:t xml:space="preserve">Perkančioji organizacija </w:t>
      </w:r>
      <w:r w:rsidR="00FB3C75" w:rsidRPr="007F0955">
        <w:rPr>
          <w:rFonts w:ascii="Times New Roman" w:eastAsia="Calibri" w:hAnsi="Times New Roman" w:cs="Times New Roman"/>
          <w:color w:val="000000" w:themeColor="text1"/>
          <w:sz w:val="24"/>
          <w:szCs w:val="24"/>
        </w:rPr>
        <w:t xml:space="preserve">numato įsigyti </w:t>
      </w:r>
      <w:r w:rsidR="007F0955" w:rsidRPr="007F0955">
        <w:rPr>
          <w:rFonts w:ascii="Times New Roman" w:eastAsia="Calibri" w:hAnsi="Times New Roman" w:cs="Times New Roman"/>
          <w:color w:val="000000" w:themeColor="text1"/>
          <w:sz w:val="24"/>
          <w:szCs w:val="24"/>
        </w:rPr>
        <w:t xml:space="preserve">Šiaurės Lietuvos karstinio regiono gipso cheminės denudacijos tyrimų (monitoringo) </w:t>
      </w:r>
      <w:r w:rsidR="00322A4F" w:rsidRPr="007F0955">
        <w:rPr>
          <w:rFonts w:ascii="Times New Roman" w:eastAsia="Calibri" w:hAnsi="Times New Roman" w:cs="Times New Roman"/>
          <w:color w:val="000000" w:themeColor="text1"/>
          <w:sz w:val="24"/>
          <w:szCs w:val="24"/>
        </w:rPr>
        <w:t>paslaugas.</w:t>
      </w:r>
      <w:r w:rsidR="00FB3C75" w:rsidRPr="007F0955">
        <w:rPr>
          <w:rFonts w:ascii="Times New Roman" w:hAnsi="Times New Roman" w:cs="Times New Roman"/>
          <w:sz w:val="24"/>
          <w:szCs w:val="24"/>
        </w:rPr>
        <w:t xml:space="preserve"> Reikalavimai </w:t>
      </w:r>
      <w:r w:rsidR="00966703" w:rsidRPr="007F0955">
        <w:rPr>
          <w:rFonts w:ascii="Times New Roman" w:hAnsi="Times New Roman" w:cs="Times New Roman"/>
          <w:sz w:val="24"/>
          <w:szCs w:val="24"/>
        </w:rPr>
        <w:t>p</w:t>
      </w:r>
      <w:r w:rsidR="00FB3C75" w:rsidRPr="007F0955">
        <w:rPr>
          <w:rFonts w:ascii="Times New Roman" w:hAnsi="Times New Roman" w:cs="Times New Roman"/>
          <w:sz w:val="24"/>
          <w:szCs w:val="24"/>
        </w:rPr>
        <w:t>irkimo objektui nustatyti</w:t>
      </w:r>
      <w:r w:rsidR="00AE2AEF" w:rsidRPr="007F0955">
        <w:rPr>
          <w:rFonts w:ascii="Times New Roman" w:hAnsi="Times New Roman" w:cs="Times New Roman"/>
          <w:sz w:val="24"/>
          <w:szCs w:val="24"/>
        </w:rPr>
        <w:t xml:space="preserve"> </w:t>
      </w:r>
      <w:r w:rsidR="00966703" w:rsidRPr="007F0955">
        <w:rPr>
          <w:rFonts w:ascii="Times New Roman" w:hAnsi="Times New Roman" w:cs="Times New Roman"/>
          <w:sz w:val="24"/>
          <w:szCs w:val="24"/>
        </w:rPr>
        <w:t>s</w:t>
      </w:r>
      <w:r w:rsidR="00044836" w:rsidRPr="007F0955">
        <w:rPr>
          <w:rFonts w:ascii="Times New Roman" w:hAnsi="Times New Roman" w:cs="Times New Roman"/>
          <w:sz w:val="24"/>
          <w:szCs w:val="24"/>
        </w:rPr>
        <w:t>pecialiųjų p</w:t>
      </w:r>
      <w:r w:rsidR="00AE2AEF" w:rsidRPr="007F0955">
        <w:rPr>
          <w:rFonts w:ascii="Times New Roman" w:hAnsi="Times New Roman" w:cs="Times New Roman"/>
          <w:sz w:val="24"/>
          <w:szCs w:val="24"/>
        </w:rPr>
        <w:t xml:space="preserve">irkimo sąlygų </w:t>
      </w:r>
      <w:r w:rsidR="00322A4F" w:rsidRPr="007F0955">
        <w:rPr>
          <w:rFonts w:ascii="Times New Roman" w:hAnsi="Times New Roman" w:cs="Times New Roman"/>
          <w:sz w:val="24"/>
          <w:szCs w:val="24"/>
        </w:rPr>
        <w:t xml:space="preserve"> </w:t>
      </w:r>
      <w:r w:rsidR="002E5400" w:rsidRPr="007F0955">
        <w:rPr>
          <w:rFonts w:ascii="Times New Roman" w:hAnsi="Times New Roman" w:cs="Times New Roman"/>
          <w:sz w:val="24"/>
          <w:szCs w:val="24"/>
        </w:rPr>
        <w:t>1</w:t>
      </w:r>
      <w:r w:rsidR="00322A4F" w:rsidRPr="007F0955">
        <w:rPr>
          <w:rFonts w:ascii="Times New Roman" w:hAnsi="Times New Roman" w:cs="Times New Roman"/>
          <w:sz w:val="24"/>
          <w:szCs w:val="24"/>
        </w:rPr>
        <w:t xml:space="preserve"> </w:t>
      </w:r>
      <w:r w:rsidR="00AE2AEF" w:rsidRPr="007F0955">
        <w:rPr>
          <w:rFonts w:ascii="Times New Roman" w:hAnsi="Times New Roman" w:cs="Times New Roman"/>
          <w:sz w:val="24"/>
          <w:szCs w:val="24"/>
        </w:rPr>
        <w:t>priede.</w:t>
      </w:r>
    </w:p>
    <w:p w14:paraId="49117D58" w14:textId="73BC6009" w:rsidR="005D280D" w:rsidRPr="007F0955" w:rsidRDefault="002C41AA" w:rsidP="00F77A5D">
      <w:pPr>
        <w:pStyle w:val="NoSpacing"/>
        <w:contextualSpacing/>
        <w:rPr>
          <w:rFonts w:ascii="Times New Roman" w:hAnsi="Times New Roman" w:cs="Times New Roman"/>
          <w:sz w:val="24"/>
          <w:szCs w:val="24"/>
        </w:rPr>
      </w:pPr>
      <w:r w:rsidRPr="007F0955">
        <w:rPr>
          <w:rFonts w:ascii="Times New Roman" w:hAnsi="Times New Roman" w:cs="Times New Roman"/>
          <w:sz w:val="24"/>
          <w:szCs w:val="24"/>
        </w:rPr>
        <w:t>2.2.</w:t>
      </w:r>
      <w:r w:rsidR="00ED1C85" w:rsidRPr="007F0955">
        <w:rPr>
          <w:rFonts w:ascii="Times New Roman" w:hAnsi="Times New Roman" w:cs="Times New Roman"/>
          <w:sz w:val="24"/>
          <w:szCs w:val="24"/>
        </w:rPr>
        <w:t xml:space="preserve"> </w:t>
      </w:r>
      <w:r w:rsidR="00FB3C75" w:rsidRPr="007F0955">
        <w:rPr>
          <w:rFonts w:ascii="Times New Roman" w:hAnsi="Times New Roman" w:cs="Times New Roman"/>
          <w:sz w:val="24"/>
          <w:szCs w:val="24"/>
        </w:rPr>
        <w:t>Pirkimo objektas į dalis neskaidomas.</w:t>
      </w:r>
      <w:r w:rsidR="00702B7B" w:rsidRPr="007F0955">
        <w:rPr>
          <w:rFonts w:ascii="Times New Roman" w:hAnsi="Times New Roman" w:cs="Times New Roman"/>
          <w:sz w:val="24"/>
          <w:szCs w:val="24"/>
        </w:rPr>
        <w:t xml:space="preserve"> Pirkimo apimtys, reikalavimai ir techninė specifikacija apibrėžti </w:t>
      </w:r>
      <w:r w:rsidR="00C314B2" w:rsidRPr="007F0955">
        <w:rPr>
          <w:rFonts w:ascii="Times New Roman" w:hAnsi="Times New Roman" w:cs="Times New Roman"/>
          <w:sz w:val="24"/>
          <w:szCs w:val="24"/>
        </w:rPr>
        <w:t>s</w:t>
      </w:r>
      <w:r w:rsidR="000B6976" w:rsidRPr="007F0955">
        <w:rPr>
          <w:rFonts w:ascii="Times New Roman" w:hAnsi="Times New Roman" w:cs="Times New Roman"/>
          <w:sz w:val="24"/>
          <w:szCs w:val="24"/>
        </w:rPr>
        <w:t>pecialiųjų p</w:t>
      </w:r>
      <w:r w:rsidR="00702B7B" w:rsidRPr="007F0955">
        <w:rPr>
          <w:rFonts w:ascii="Times New Roman" w:hAnsi="Times New Roman" w:cs="Times New Roman"/>
          <w:sz w:val="24"/>
          <w:szCs w:val="24"/>
        </w:rPr>
        <w:t xml:space="preserve">irkimo </w:t>
      </w:r>
      <w:r w:rsidR="00702B7B" w:rsidRPr="007F0955">
        <w:rPr>
          <w:rFonts w:ascii="Times New Roman" w:hAnsi="Times New Roman" w:cs="Times New Roman"/>
          <w:color w:val="000000" w:themeColor="text1"/>
          <w:sz w:val="24"/>
          <w:szCs w:val="24"/>
        </w:rPr>
        <w:t xml:space="preserve">sąlygų </w:t>
      </w:r>
      <w:r w:rsidR="002E5400" w:rsidRPr="007F0955">
        <w:rPr>
          <w:rFonts w:ascii="Times New Roman" w:hAnsi="Times New Roman" w:cs="Times New Roman"/>
          <w:color w:val="000000" w:themeColor="text1"/>
          <w:sz w:val="24"/>
          <w:szCs w:val="24"/>
        </w:rPr>
        <w:t>1</w:t>
      </w:r>
      <w:r w:rsidR="00702B7B" w:rsidRPr="007F0955">
        <w:rPr>
          <w:rFonts w:ascii="Times New Roman" w:hAnsi="Times New Roman" w:cs="Times New Roman"/>
          <w:color w:val="000000" w:themeColor="text1"/>
          <w:sz w:val="24"/>
          <w:szCs w:val="24"/>
        </w:rPr>
        <w:t xml:space="preserve"> priede</w:t>
      </w:r>
      <w:r w:rsidR="00702B7B" w:rsidRPr="007F0955">
        <w:rPr>
          <w:rFonts w:ascii="Times New Roman" w:hAnsi="Times New Roman" w:cs="Times New Roman"/>
          <w:sz w:val="24"/>
          <w:szCs w:val="24"/>
        </w:rPr>
        <w:t>.</w:t>
      </w:r>
    </w:p>
    <w:p w14:paraId="2B9FCCA2" w14:textId="34073C68" w:rsidR="003943EC" w:rsidRPr="007F0955" w:rsidRDefault="003943EC" w:rsidP="00F77A5D">
      <w:pPr>
        <w:pStyle w:val="ListParagraph"/>
        <w:spacing w:line="240" w:lineRule="auto"/>
        <w:ind w:left="0" w:firstLine="709"/>
        <w:rPr>
          <w:rFonts w:ascii="Times New Roman" w:hAnsi="Times New Roman" w:cs="Times New Roman"/>
          <w:sz w:val="24"/>
          <w:szCs w:val="24"/>
        </w:rPr>
      </w:pPr>
      <w:r w:rsidRPr="007F0955">
        <w:rPr>
          <w:rFonts w:ascii="Times New Roman" w:hAnsi="Times New Roman" w:cs="Times New Roman"/>
          <w:sz w:val="24"/>
          <w:szCs w:val="24"/>
        </w:rPr>
        <w:t>2.</w:t>
      </w:r>
      <w:r w:rsidR="001F568A" w:rsidRPr="007F0955">
        <w:rPr>
          <w:rFonts w:ascii="Times New Roman" w:hAnsi="Times New Roman" w:cs="Times New Roman"/>
          <w:sz w:val="24"/>
          <w:szCs w:val="24"/>
        </w:rPr>
        <w:t>3</w:t>
      </w:r>
      <w:r w:rsidRPr="007F095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7F0955" w:rsidRDefault="003943EC" w:rsidP="00F77A5D">
      <w:pPr>
        <w:pStyle w:val="ListParagraph"/>
        <w:spacing w:line="240" w:lineRule="auto"/>
        <w:ind w:left="0" w:firstLine="709"/>
        <w:rPr>
          <w:rFonts w:ascii="Times New Roman" w:hAnsi="Times New Roman" w:cs="Times New Roman"/>
          <w:sz w:val="24"/>
          <w:szCs w:val="24"/>
        </w:rPr>
      </w:pPr>
      <w:r w:rsidRPr="007F0955">
        <w:rPr>
          <w:rFonts w:ascii="Times New Roman" w:hAnsi="Times New Roman" w:cs="Times New Roman"/>
          <w:sz w:val="24"/>
          <w:szCs w:val="24"/>
        </w:rPr>
        <w:t>2.</w:t>
      </w:r>
      <w:r w:rsidR="001F568A" w:rsidRPr="007F0955">
        <w:rPr>
          <w:rFonts w:ascii="Times New Roman" w:hAnsi="Times New Roman" w:cs="Times New Roman"/>
          <w:sz w:val="24"/>
          <w:szCs w:val="24"/>
        </w:rPr>
        <w:t>4</w:t>
      </w:r>
      <w:r w:rsidRPr="007F0955">
        <w:rPr>
          <w:rFonts w:ascii="Times New Roman" w:hAnsi="Times New Roman" w:cs="Times New Roman"/>
          <w:sz w:val="24"/>
          <w:szCs w:val="24"/>
        </w:rPr>
        <w:t xml:space="preserve">. Jeigu apibūdinant pirkimo objektą techninėje specifikacijoje nurodytas standartas, </w:t>
      </w:r>
      <w:r w:rsidRPr="007F095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0955">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7F0955" w:rsidRDefault="00BF3638" w:rsidP="009E2822">
      <w:pPr>
        <w:pStyle w:val="Heading1"/>
        <w:numPr>
          <w:ilvl w:val="0"/>
          <w:numId w:val="7"/>
        </w:numPr>
        <w:spacing w:before="720" w:after="0"/>
        <w:ind w:left="357" w:hanging="357"/>
        <w:rPr>
          <w:rFonts w:ascii="Times New Roman" w:hAnsi="Times New Roman" w:cs="Times New Roman"/>
          <w:b/>
          <w:bCs/>
          <w:color w:val="auto"/>
          <w:sz w:val="24"/>
          <w:szCs w:val="24"/>
        </w:rPr>
      </w:pPr>
      <w:bookmarkStart w:id="12" w:name="_Toc191285394"/>
      <w:r w:rsidRPr="007F0955">
        <w:rPr>
          <w:rFonts w:ascii="Times New Roman" w:hAnsi="Times New Roman" w:cs="Times New Roman"/>
          <w:b/>
          <w:bCs/>
          <w:color w:val="auto"/>
          <w:sz w:val="24"/>
          <w:szCs w:val="24"/>
        </w:rPr>
        <w:t>Tiekėjų pašalinimo pagrindai</w:t>
      </w:r>
      <w:r w:rsidR="00E201D8" w:rsidRPr="007F0955">
        <w:rPr>
          <w:rFonts w:ascii="Times New Roman" w:hAnsi="Times New Roman" w:cs="Times New Roman"/>
          <w:b/>
          <w:bCs/>
          <w:color w:val="auto"/>
          <w:sz w:val="24"/>
          <w:szCs w:val="24"/>
        </w:rPr>
        <w:t>, kvalifikacijos reikalavimai ir reikalaujami kokybės vadybos sistemos ir (ar</w:t>
      </w:r>
      <w:r w:rsidR="00817AB9" w:rsidRPr="007F0955">
        <w:rPr>
          <w:rFonts w:ascii="Times New Roman" w:hAnsi="Times New Roman" w:cs="Times New Roman"/>
          <w:b/>
          <w:bCs/>
          <w:color w:val="auto"/>
          <w:sz w:val="24"/>
          <w:szCs w:val="24"/>
        </w:rPr>
        <w:t>ba</w:t>
      </w:r>
      <w:r w:rsidR="00E201D8" w:rsidRPr="007F0955">
        <w:rPr>
          <w:rFonts w:ascii="Times New Roman" w:hAnsi="Times New Roman" w:cs="Times New Roman"/>
          <w:b/>
          <w:bCs/>
          <w:color w:val="auto"/>
          <w:sz w:val="24"/>
          <w:szCs w:val="24"/>
        </w:rPr>
        <w:t xml:space="preserve">) </w:t>
      </w:r>
      <w:r w:rsidR="00817AB9" w:rsidRPr="007F0955">
        <w:rPr>
          <w:rFonts w:ascii="Times New Roman" w:hAnsi="Times New Roman" w:cs="Times New Roman"/>
          <w:b/>
          <w:bCs/>
          <w:color w:val="auto"/>
          <w:sz w:val="24"/>
          <w:szCs w:val="24"/>
        </w:rPr>
        <w:t>aplinkos apsaugos vadybos sistemos standartai</w:t>
      </w:r>
      <w:bookmarkEnd w:id="12"/>
      <w:r w:rsidR="00817AB9" w:rsidRPr="007F0955">
        <w:rPr>
          <w:rFonts w:ascii="Times New Roman" w:hAnsi="Times New Roman" w:cs="Times New Roman"/>
          <w:b/>
          <w:bCs/>
          <w:color w:val="auto"/>
          <w:sz w:val="24"/>
          <w:szCs w:val="24"/>
        </w:rPr>
        <w:t xml:space="preserve"> </w:t>
      </w:r>
    </w:p>
    <w:p w14:paraId="0ED6AD78" w14:textId="723DA34A" w:rsidR="00FB3C75" w:rsidRPr="007F0955" w:rsidRDefault="00FB3C75" w:rsidP="00E62E95">
      <w:pPr>
        <w:spacing w:line="240" w:lineRule="auto"/>
        <w:ind w:firstLine="0"/>
        <w:rPr>
          <w:rFonts w:ascii="Times New Roman" w:hAnsi="Times New Roman" w:cs="Times New Roman"/>
          <w:sz w:val="24"/>
          <w:szCs w:val="24"/>
        </w:rPr>
      </w:pPr>
    </w:p>
    <w:p w14:paraId="5B3C4F14" w14:textId="1A781FAD" w:rsidR="00FB3C75" w:rsidRPr="007F0955" w:rsidRDefault="005D280D" w:rsidP="00A01BBE">
      <w:pPr>
        <w:pStyle w:val="ListParagraph"/>
        <w:numPr>
          <w:ilvl w:val="1"/>
          <w:numId w:val="7"/>
        </w:numPr>
        <w:spacing w:line="240" w:lineRule="auto"/>
        <w:ind w:left="0" w:firstLine="851"/>
        <w:rPr>
          <w:rFonts w:ascii="Times New Roman" w:hAnsi="Times New Roman" w:cs="Times New Roman"/>
          <w:sz w:val="24"/>
          <w:szCs w:val="24"/>
        </w:rPr>
      </w:pPr>
      <w:r w:rsidRPr="007F0955">
        <w:rPr>
          <w:rFonts w:ascii="Times New Roman" w:hAnsi="Times New Roman" w:cs="Times New Roman"/>
          <w:sz w:val="24"/>
          <w:szCs w:val="24"/>
        </w:rPr>
        <w:lastRenderedPageBreak/>
        <w:t>Reikalavimai dėl tiekėjo ir</w:t>
      </w:r>
      <w:r w:rsidR="00F17EDA" w:rsidRPr="007F0955">
        <w:rPr>
          <w:rFonts w:ascii="Times New Roman" w:hAnsi="Times New Roman" w:cs="Times New Roman"/>
          <w:sz w:val="24"/>
          <w:szCs w:val="24"/>
        </w:rPr>
        <w:t xml:space="preserve"> </w:t>
      </w:r>
      <w:r w:rsidRPr="007F0955">
        <w:rPr>
          <w:rFonts w:ascii="Times New Roman" w:hAnsi="Times New Roman" w:cs="Times New Roman"/>
          <w:sz w:val="24"/>
          <w:szCs w:val="24"/>
        </w:rPr>
        <w:t>subtiekėjų</w:t>
      </w:r>
      <w:r w:rsidR="00DF6485" w:rsidRPr="007F0955">
        <w:rPr>
          <w:rFonts w:ascii="Times New Roman" w:hAnsi="Times New Roman" w:cs="Times New Roman"/>
          <w:sz w:val="24"/>
          <w:szCs w:val="24"/>
        </w:rPr>
        <w:t xml:space="preserve"> (jeigu taikoma)</w:t>
      </w:r>
      <w:r w:rsidR="00A857C4" w:rsidRPr="007F0955">
        <w:rPr>
          <w:rFonts w:ascii="Times New Roman" w:hAnsi="Times New Roman" w:cs="Times New Roman"/>
          <w:sz w:val="24"/>
          <w:szCs w:val="24"/>
        </w:rPr>
        <w:t xml:space="preserve">, ūkio subjektų, kurių pajėgumais </w:t>
      </w:r>
      <w:r w:rsidR="00CF1B69" w:rsidRPr="007F0955">
        <w:rPr>
          <w:rFonts w:ascii="Times New Roman" w:hAnsi="Times New Roman" w:cs="Times New Roman"/>
          <w:sz w:val="24"/>
          <w:szCs w:val="24"/>
        </w:rPr>
        <w:t>tiekėjas remiasi,</w:t>
      </w:r>
      <w:r w:rsidR="00FB4B5E" w:rsidRPr="007F0955">
        <w:rPr>
          <w:rFonts w:ascii="Times New Roman" w:hAnsi="Times New Roman" w:cs="Times New Roman"/>
          <w:sz w:val="24"/>
          <w:szCs w:val="24"/>
        </w:rPr>
        <w:t xml:space="preserve"> </w:t>
      </w:r>
      <w:r w:rsidRPr="007F0955">
        <w:rPr>
          <w:rFonts w:ascii="Times New Roman" w:hAnsi="Times New Roman" w:cs="Times New Roman"/>
          <w:sz w:val="24"/>
          <w:szCs w:val="24"/>
        </w:rPr>
        <w:t>pašalinimo pagrindų nebuvimo</w:t>
      </w:r>
      <w:r w:rsidR="004A415C" w:rsidRPr="007F0955">
        <w:rPr>
          <w:rFonts w:ascii="Times New Roman" w:hAnsi="Times New Roman" w:cs="Times New Roman"/>
          <w:sz w:val="24"/>
          <w:szCs w:val="24"/>
        </w:rPr>
        <w:t xml:space="preserve"> </w:t>
      </w:r>
      <w:r w:rsidRPr="007F0955">
        <w:rPr>
          <w:rFonts w:ascii="Times New Roman" w:hAnsi="Times New Roman" w:cs="Times New Roman"/>
          <w:sz w:val="24"/>
          <w:szCs w:val="24"/>
        </w:rPr>
        <w:t xml:space="preserve">bei jų nebuvimą patvirtinantys dokumentai nurodyti </w:t>
      </w:r>
      <w:r w:rsidR="00CF1B69" w:rsidRPr="007F0955">
        <w:rPr>
          <w:rFonts w:ascii="Times New Roman" w:hAnsi="Times New Roman" w:cs="Times New Roman"/>
          <w:sz w:val="24"/>
          <w:szCs w:val="24"/>
        </w:rPr>
        <w:t>s</w:t>
      </w:r>
      <w:r w:rsidR="0035091B" w:rsidRPr="007F0955">
        <w:rPr>
          <w:rFonts w:ascii="Times New Roman" w:hAnsi="Times New Roman" w:cs="Times New Roman"/>
          <w:sz w:val="24"/>
          <w:szCs w:val="24"/>
        </w:rPr>
        <w:t>pecialiųjų p</w:t>
      </w:r>
      <w:r w:rsidRPr="007F0955">
        <w:rPr>
          <w:rFonts w:ascii="Times New Roman" w:hAnsi="Times New Roman" w:cs="Times New Roman"/>
          <w:sz w:val="24"/>
          <w:szCs w:val="24"/>
        </w:rPr>
        <w:t xml:space="preserve">irkimo </w:t>
      </w:r>
      <w:r w:rsidRPr="007F0955">
        <w:rPr>
          <w:rFonts w:ascii="Times New Roman" w:hAnsi="Times New Roman" w:cs="Times New Roman"/>
          <w:color w:val="000000" w:themeColor="text1"/>
          <w:sz w:val="24"/>
          <w:szCs w:val="24"/>
        </w:rPr>
        <w:t xml:space="preserve">sąlygų </w:t>
      </w:r>
      <w:r w:rsidR="00A01BBE" w:rsidRPr="007F0955">
        <w:rPr>
          <w:rFonts w:ascii="Times New Roman" w:hAnsi="Times New Roman" w:cs="Times New Roman"/>
          <w:color w:val="000000" w:themeColor="text1"/>
          <w:sz w:val="24"/>
          <w:szCs w:val="24"/>
        </w:rPr>
        <w:t>2</w:t>
      </w:r>
      <w:r w:rsidRPr="007F0955">
        <w:rPr>
          <w:rFonts w:ascii="Times New Roman" w:hAnsi="Times New Roman" w:cs="Times New Roman"/>
          <w:color w:val="000000" w:themeColor="text1"/>
          <w:sz w:val="24"/>
          <w:szCs w:val="24"/>
        </w:rPr>
        <w:t xml:space="preserve"> </w:t>
      </w:r>
      <w:r w:rsidRPr="007F0955">
        <w:rPr>
          <w:rFonts w:ascii="Times New Roman" w:hAnsi="Times New Roman" w:cs="Times New Roman"/>
          <w:sz w:val="24"/>
          <w:szCs w:val="24"/>
        </w:rPr>
        <w:t xml:space="preserve">priede. </w:t>
      </w:r>
    </w:p>
    <w:p w14:paraId="5C777491" w14:textId="4D9027C1" w:rsidR="002469EE" w:rsidRPr="007F0955" w:rsidRDefault="00464D07" w:rsidP="002469EE">
      <w:pPr>
        <w:pStyle w:val="ListParagraph"/>
        <w:numPr>
          <w:ilvl w:val="1"/>
          <w:numId w:val="7"/>
        </w:numPr>
        <w:spacing w:line="240" w:lineRule="auto"/>
        <w:ind w:left="0" w:firstLine="851"/>
        <w:rPr>
          <w:rFonts w:ascii="Times New Roman" w:hAnsi="Times New Roman" w:cs="Times New Roman"/>
          <w:sz w:val="24"/>
          <w:szCs w:val="24"/>
        </w:rPr>
      </w:pPr>
      <w:r w:rsidRPr="007F0955">
        <w:rPr>
          <w:rFonts w:ascii="Times New Roman" w:hAnsi="Times New Roman" w:cs="Times New Roman"/>
          <w:sz w:val="24"/>
          <w:szCs w:val="24"/>
        </w:rPr>
        <w:t>Tiekėjams nustatomi kvalifikacijos reikalavimai,</w:t>
      </w:r>
      <w:r w:rsidR="00774FA3" w:rsidRPr="007F0955">
        <w:rPr>
          <w:rFonts w:ascii="Times New Roman" w:hAnsi="Times New Roman" w:cs="Times New Roman"/>
          <w:sz w:val="24"/>
          <w:szCs w:val="24"/>
        </w:rPr>
        <w:t xml:space="preserve"> </w:t>
      </w:r>
      <w:r w:rsidRPr="007F0955">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0955">
        <w:rPr>
          <w:rFonts w:ascii="Times New Roman" w:hAnsi="Times New Roman" w:cs="Times New Roman"/>
          <w:sz w:val="24"/>
          <w:szCs w:val="24"/>
        </w:rPr>
        <w:t>s</w:t>
      </w:r>
      <w:r w:rsidR="006E42EC" w:rsidRPr="007F0955">
        <w:rPr>
          <w:rFonts w:ascii="Times New Roman" w:hAnsi="Times New Roman" w:cs="Times New Roman"/>
          <w:sz w:val="24"/>
          <w:szCs w:val="24"/>
        </w:rPr>
        <w:t>pecialiųjų p</w:t>
      </w:r>
      <w:r w:rsidRPr="007F0955">
        <w:rPr>
          <w:rFonts w:ascii="Times New Roman" w:hAnsi="Times New Roman" w:cs="Times New Roman"/>
          <w:sz w:val="24"/>
          <w:szCs w:val="24"/>
        </w:rPr>
        <w:t xml:space="preserve">irkimo sąlygų </w:t>
      </w:r>
      <w:r w:rsidR="00A01BBE" w:rsidRPr="007F0955">
        <w:rPr>
          <w:rFonts w:ascii="Times New Roman" w:hAnsi="Times New Roman" w:cs="Times New Roman"/>
          <w:color w:val="000000" w:themeColor="text1"/>
          <w:sz w:val="24"/>
          <w:szCs w:val="24"/>
        </w:rPr>
        <w:t>3</w:t>
      </w:r>
      <w:r w:rsidRPr="007F0955">
        <w:rPr>
          <w:rFonts w:ascii="Times New Roman" w:hAnsi="Times New Roman" w:cs="Times New Roman"/>
          <w:color w:val="00B050"/>
          <w:sz w:val="24"/>
          <w:szCs w:val="24"/>
        </w:rPr>
        <w:t xml:space="preserve"> </w:t>
      </w:r>
      <w:r w:rsidRPr="007F0955">
        <w:rPr>
          <w:rFonts w:ascii="Times New Roman" w:hAnsi="Times New Roman" w:cs="Times New Roman"/>
          <w:sz w:val="24"/>
          <w:szCs w:val="24"/>
        </w:rPr>
        <w:t>priede. Tiekėjas, teikdamas pasiūlymą</w:t>
      </w:r>
      <w:r w:rsidR="00FD0F2E" w:rsidRPr="007F0955">
        <w:rPr>
          <w:rFonts w:ascii="Times New Roman" w:hAnsi="Times New Roman" w:cs="Times New Roman"/>
          <w:sz w:val="24"/>
          <w:szCs w:val="24"/>
        </w:rPr>
        <w:t>,</w:t>
      </w:r>
      <w:r w:rsidRPr="007F0955">
        <w:rPr>
          <w:rFonts w:ascii="Times New Roman" w:hAnsi="Times New Roman" w:cs="Times New Roman"/>
          <w:sz w:val="24"/>
          <w:szCs w:val="24"/>
        </w:rPr>
        <w:t xml:space="preserve"> įsipareigoja, kad sutartį vykdys tik teisę verstis atitinkama veikla turintys asmenys.</w:t>
      </w:r>
    </w:p>
    <w:p w14:paraId="4A97CF29" w14:textId="7824E9A8" w:rsidR="009F7690" w:rsidRPr="007F0955" w:rsidRDefault="00265D4C" w:rsidP="002469EE">
      <w:pPr>
        <w:pStyle w:val="ListParagraph"/>
        <w:numPr>
          <w:ilvl w:val="1"/>
          <w:numId w:val="7"/>
        </w:numPr>
        <w:spacing w:line="240" w:lineRule="auto"/>
        <w:ind w:left="0" w:firstLine="851"/>
        <w:rPr>
          <w:rFonts w:ascii="Times New Roman" w:hAnsi="Times New Roman" w:cs="Times New Roman"/>
          <w:sz w:val="24"/>
          <w:szCs w:val="24"/>
        </w:rPr>
      </w:pPr>
      <w:r w:rsidRPr="007F0955">
        <w:rPr>
          <w:rFonts w:ascii="Times New Roman" w:hAnsi="Times New Roman" w:cs="Times New Roman"/>
          <w:sz w:val="24"/>
          <w:szCs w:val="24"/>
        </w:rPr>
        <w:t xml:space="preserve">Tiekėjas teikdamas pasiūlymą </w:t>
      </w:r>
      <w:r w:rsidRPr="007F0955">
        <w:rPr>
          <w:rFonts w:ascii="Times New Roman" w:hAnsi="Times New Roman" w:cs="Times New Roman"/>
          <w:b/>
          <w:bCs/>
          <w:sz w:val="24"/>
          <w:szCs w:val="24"/>
        </w:rPr>
        <w:t>turi pateikti laisvos formos deklaraciją dėl atitikties reikalavimams</w:t>
      </w:r>
      <w:r w:rsidRPr="007F0955">
        <w:rPr>
          <w:rFonts w:ascii="Times New Roman" w:hAnsi="Times New Roman" w:cs="Times New Roman"/>
          <w:sz w:val="24"/>
          <w:szCs w:val="24"/>
        </w:rPr>
        <w:t>. Pažymų, patvirtinančių tiekėjo pašalinimo pagrindų nebuvimą, nereikalaujama, išskyrus atvejus, kai kyla pagrįstų abejonių dėl tiekėjo patikimumo.</w:t>
      </w:r>
    </w:p>
    <w:p w14:paraId="69360CD7" w14:textId="6915587E" w:rsidR="00894FEF" w:rsidRPr="007F0955" w:rsidRDefault="00817AB9" w:rsidP="009E2822">
      <w:pPr>
        <w:pStyle w:val="Heading1"/>
        <w:numPr>
          <w:ilvl w:val="0"/>
          <w:numId w:val="7"/>
        </w:numPr>
        <w:spacing w:before="720" w:after="0" w:line="300" w:lineRule="auto"/>
        <w:ind w:left="357" w:hanging="357"/>
        <w:rPr>
          <w:rFonts w:ascii="Times New Roman" w:hAnsi="Times New Roman" w:cs="Times New Roman"/>
          <w:b/>
          <w:bCs/>
          <w:color w:val="auto"/>
          <w:sz w:val="24"/>
          <w:szCs w:val="24"/>
        </w:rPr>
      </w:pPr>
      <w:bookmarkStart w:id="13" w:name="_Toc191285395"/>
      <w:r w:rsidRPr="007F0955">
        <w:rPr>
          <w:rFonts w:ascii="Times New Roman" w:hAnsi="Times New Roman" w:cs="Times New Roman"/>
          <w:b/>
          <w:bCs/>
          <w:color w:val="auto"/>
          <w:sz w:val="24"/>
          <w:szCs w:val="24"/>
        </w:rPr>
        <w:t>Reikalavima</w:t>
      </w:r>
      <w:r w:rsidR="00202139" w:rsidRPr="007F0955">
        <w:rPr>
          <w:rFonts w:ascii="Times New Roman" w:hAnsi="Times New Roman" w:cs="Times New Roman"/>
          <w:b/>
          <w:bCs/>
          <w:color w:val="auto"/>
          <w:sz w:val="24"/>
          <w:szCs w:val="24"/>
        </w:rPr>
        <w:t xml:space="preserve">i, </w:t>
      </w:r>
      <w:r w:rsidRPr="007F0955">
        <w:rPr>
          <w:rFonts w:ascii="Times New Roman" w:hAnsi="Times New Roman" w:cs="Times New Roman"/>
          <w:b/>
          <w:bCs/>
          <w:color w:val="auto"/>
          <w:sz w:val="24"/>
          <w:szCs w:val="24"/>
        </w:rPr>
        <w:t>susiję su nacionaliniu saugumu</w:t>
      </w:r>
      <w:bookmarkEnd w:id="13"/>
      <w:r w:rsidRPr="007F0955">
        <w:rPr>
          <w:rFonts w:ascii="Times New Roman" w:hAnsi="Times New Roman" w:cs="Times New Roman"/>
          <w:b/>
          <w:bCs/>
          <w:color w:val="auto"/>
          <w:sz w:val="24"/>
          <w:szCs w:val="24"/>
        </w:rPr>
        <w:t xml:space="preserve"> </w:t>
      </w:r>
    </w:p>
    <w:p w14:paraId="0A3E7F23" w14:textId="2800E67D" w:rsidR="00894FEF" w:rsidRPr="007F0955" w:rsidRDefault="00894FEF" w:rsidP="009F7690">
      <w:pPr>
        <w:pStyle w:val="ListParagraph"/>
        <w:spacing w:line="20" w:lineRule="atLeast"/>
        <w:ind w:left="697" w:firstLine="0"/>
        <w:rPr>
          <w:rFonts w:ascii="Times New Roman" w:hAnsi="Times New Roman" w:cs="Times New Roman"/>
          <w:sz w:val="24"/>
          <w:szCs w:val="24"/>
        </w:rPr>
      </w:pPr>
    </w:p>
    <w:p w14:paraId="74CFA4F3" w14:textId="472BFFC9" w:rsidR="000C625C" w:rsidRPr="007F0955" w:rsidRDefault="008F5D7E" w:rsidP="007F0955">
      <w:pPr>
        <w:spacing w:line="240" w:lineRule="auto"/>
        <w:ind w:firstLine="567"/>
        <w:rPr>
          <w:rFonts w:ascii="Times New Roman" w:hAnsi="Times New Roman" w:cs="Times New Roman"/>
          <w:sz w:val="24"/>
          <w:szCs w:val="24"/>
        </w:rPr>
      </w:pPr>
      <w:r w:rsidRPr="007F0955">
        <w:rPr>
          <w:rFonts w:ascii="Times New Roman" w:hAnsi="Times New Roman" w:cs="Times New Roman"/>
          <w:sz w:val="24"/>
          <w:szCs w:val="24"/>
        </w:rPr>
        <w:t>4.</w:t>
      </w:r>
      <w:r w:rsidR="00A52540" w:rsidRPr="007F0955">
        <w:rPr>
          <w:rFonts w:ascii="Times New Roman" w:hAnsi="Times New Roman" w:cs="Times New Roman"/>
          <w:sz w:val="24"/>
          <w:szCs w:val="24"/>
        </w:rPr>
        <w:t>1</w:t>
      </w:r>
      <w:r w:rsidRPr="007F0955">
        <w:rPr>
          <w:rFonts w:ascii="Times New Roman" w:hAnsi="Times New Roman" w:cs="Times New Roman"/>
          <w:sz w:val="24"/>
          <w:szCs w:val="24"/>
        </w:rPr>
        <w:t xml:space="preserve">. </w:t>
      </w:r>
      <w:r w:rsidR="007F0955">
        <w:rPr>
          <w:rFonts w:ascii="Times New Roman" w:hAnsi="Times New Roman" w:cs="Times New Roman"/>
          <w:sz w:val="24"/>
          <w:szCs w:val="24"/>
        </w:rPr>
        <w:t>Ne</w:t>
      </w:r>
      <w:r w:rsidR="00705BF3">
        <w:rPr>
          <w:rFonts w:ascii="Times New Roman" w:hAnsi="Times New Roman" w:cs="Times New Roman"/>
          <w:sz w:val="24"/>
          <w:szCs w:val="24"/>
        </w:rPr>
        <w:t>taikoma.</w:t>
      </w:r>
    </w:p>
    <w:p w14:paraId="490591E3" w14:textId="4440F86E" w:rsidR="006D3202" w:rsidRPr="007F0955" w:rsidRDefault="003630A0" w:rsidP="009E2822">
      <w:pPr>
        <w:pStyle w:val="Heading1"/>
        <w:numPr>
          <w:ilvl w:val="0"/>
          <w:numId w:val="7"/>
        </w:numPr>
        <w:spacing w:before="720" w:after="0" w:line="300" w:lineRule="auto"/>
        <w:rPr>
          <w:rFonts w:ascii="Times New Roman" w:hAnsi="Times New Roman" w:cs="Times New Roman"/>
          <w:b/>
          <w:bCs/>
          <w:color w:val="auto"/>
          <w:sz w:val="24"/>
          <w:szCs w:val="24"/>
        </w:rPr>
      </w:pPr>
      <w:bookmarkStart w:id="14" w:name="_Toc191285396"/>
      <w:r w:rsidRPr="007F0955">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5971D0C7" w14:textId="77777777" w:rsidR="00E861F5" w:rsidRPr="007F0955" w:rsidRDefault="00E861F5" w:rsidP="00257685">
      <w:pPr>
        <w:ind w:firstLine="0"/>
        <w:rPr>
          <w:rFonts w:ascii="Times New Roman" w:hAnsi="Times New Roman" w:cs="Times New Roman"/>
          <w:b/>
          <w:bCs/>
          <w:sz w:val="24"/>
          <w:szCs w:val="24"/>
        </w:rPr>
      </w:pPr>
    </w:p>
    <w:p w14:paraId="704D3E98" w14:textId="4D85E07B" w:rsidR="00AD4F1A" w:rsidRPr="007F0955" w:rsidRDefault="000010DA" w:rsidP="004A1AF1">
      <w:pPr>
        <w:pStyle w:val="ListParagraph"/>
        <w:spacing w:line="240" w:lineRule="auto"/>
        <w:ind w:left="0" w:firstLine="709"/>
        <w:rPr>
          <w:rFonts w:ascii="Times New Roman" w:hAnsi="Times New Roman" w:cs="Times New Roman"/>
          <w:sz w:val="24"/>
          <w:szCs w:val="24"/>
        </w:rPr>
      </w:pPr>
      <w:r w:rsidRPr="007F0955">
        <w:rPr>
          <w:rFonts w:ascii="Times New Roman" w:hAnsi="Times New Roman" w:cs="Times New Roman"/>
          <w:sz w:val="24"/>
          <w:szCs w:val="24"/>
        </w:rPr>
        <w:t>5</w:t>
      </w:r>
      <w:r w:rsidR="00CC654F" w:rsidRPr="007F0955">
        <w:rPr>
          <w:rFonts w:ascii="Times New Roman" w:hAnsi="Times New Roman" w:cs="Times New Roman"/>
          <w:sz w:val="24"/>
          <w:szCs w:val="24"/>
        </w:rPr>
        <w:t>.</w:t>
      </w:r>
      <w:r w:rsidR="00BD2E81" w:rsidRPr="007F0955">
        <w:rPr>
          <w:rFonts w:ascii="Times New Roman" w:hAnsi="Times New Roman" w:cs="Times New Roman"/>
          <w:sz w:val="24"/>
          <w:szCs w:val="24"/>
        </w:rPr>
        <w:t>1</w:t>
      </w:r>
      <w:r w:rsidR="00CC654F" w:rsidRPr="007F0955">
        <w:rPr>
          <w:rFonts w:ascii="Times New Roman" w:hAnsi="Times New Roman" w:cs="Times New Roman"/>
          <w:sz w:val="24"/>
          <w:szCs w:val="24"/>
        </w:rPr>
        <w:t>.</w:t>
      </w:r>
      <w:r w:rsidR="00291C92" w:rsidRPr="007F0955">
        <w:rPr>
          <w:rFonts w:ascii="Times New Roman" w:hAnsi="Times New Roman" w:cs="Times New Roman"/>
          <w:sz w:val="24"/>
          <w:szCs w:val="24"/>
        </w:rPr>
        <w:t xml:space="preserve"> </w:t>
      </w:r>
      <w:r w:rsidR="00D41416" w:rsidRPr="007F0955">
        <w:rPr>
          <w:rFonts w:ascii="Times New Roman" w:hAnsi="Times New Roman" w:cs="Times New Roman"/>
          <w:b/>
          <w:bCs/>
          <w:sz w:val="24"/>
          <w:szCs w:val="24"/>
        </w:rPr>
        <w:t xml:space="preserve">CVP IS pasiūlymo lango </w:t>
      </w:r>
      <w:r w:rsidR="00F16BEB" w:rsidRPr="007F0955">
        <w:rPr>
          <w:rFonts w:ascii="Times New Roman" w:hAnsi="Times New Roman" w:cs="Times New Roman"/>
          <w:b/>
          <w:bCs/>
          <w:sz w:val="24"/>
          <w:szCs w:val="24"/>
        </w:rPr>
        <w:t xml:space="preserve">eilutėje </w:t>
      </w:r>
      <w:r w:rsidR="008D277C" w:rsidRPr="007F0955">
        <w:rPr>
          <w:rFonts w:ascii="Times New Roman" w:hAnsi="Times New Roman" w:cs="Times New Roman"/>
          <w:b/>
          <w:bCs/>
          <w:sz w:val="24"/>
          <w:szCs w:val="24"/>
        </w:rPr>
        <w:t>„Prisegti dokument</w:t>
      </w:r>
      <w:r w:rsidR="00B7716A" w:rsidRPr="007F0955">
        <w:rPr>
          <w:rFonts w:ascii="Times New Roman" w:hAnsi="Times New Roman" w:cs="Times New Roman"/>
          <w:b/>
          <w:bCs/>
          <w:sz w:val="24"/>
          <w:szCs w:val="24"/>
        </w:rPr>
        <w:t>us</w:t>
      </w:r>
      <w:r w:rsidR="008D277C" w:rsidRPr="007F0955">
        <w:rPr>
          <w:rFonts w:ascii="Times New Roman" w:hAnsi="Times New Roman" w:cs="Times New Roman"/>
          <w:b/>
          <w:bCs/>
          <w:sz w:val="24"/>
          <w:szCs w:val="24"/>
        </w:rPr>
        <w:t>“ pateikiama</w:t>
      </w:r>
      <w:r w:rsidR="005964CC" w:rsidRPr="007F0955">
        <w:rPr>
          <w:rFonts w:ascii="Times New Roman" w:hAnsi="Times New Roman" w:cs="Times New Roman"/>
          <w:b/>
          <w:bCs/>
          <w:sz w:val="24"/>
          <w:szCs w:val="24"/>
        </w:rPr>
        <w:t>s</w:t>
      </w:r>
      <w:r w:rsidR="005964CC" w:rsidRPr="007F0955">
        <w:rPr>
          <w:rFonts w:ascii="Times New Roman" w:hAnsi="Times New Roman" w:cs="Times New Roman"/>
          <w:sz w:val="24"/>
          <w:szCs w:val="24"/>
        </w:rPr>
        <w:t xml:space="preserve"> </w:t>
      </w:r>
      <w:r w:rsidR="005A5204" w:rsidRPr="007F0955">
        <w:rPr>
          <w:rFonts w:ascii="Times New Roman" w:hAnsi="Times New Roman" w:cs="Times New Roman"/>
          <w:sz w:val="24"/>
          <w:szCs w:val="24"/>
        </w:rPr>
        <w:t xml:space="preserve">tiekėjo pasirašytas pasiūlymas, parengtas pagal </w:t>
      </w:r>
      <w:r w:rsidR="00820787" w:rsidRPr="007F0955">
        <w:rPr>
          <w:rFonts w:ascii="Times New Roman" w:hAnsi="Times New Roman" w:cs="Times New Roman"/>
          <w:sz w:val="24"/>
          <w:szCs w:val="24"/>
        </w:rPr>
        <w:t>s</w:t>
      </w:r>
      <w:r w:rsidR="00D85943" w:rsidRPr="007F0955">
        <w:rPr>
          <w:rFonts w:ascii="Times New Roman" w:hAnsi="Times New Roman" w:cs="Times New Roman"/>
          <w:sz w:val="24"/>
          <w:szCs w:val="24"/>
        </w:rPr>
        <w:t>pecialiųjų</w:t>
      </w:r>
      <w:r w:rsidR="00A01BBE" w:rsidRPr="007F0955">
        <w:rPr>
          <w:rFonts w:ascii="Times New Roman" w:hAnsi="Times New Roman" w:cs="Times New Roman"/>
          <w:sz w:val="24"/>
          <w:szCs w:val="24"/>
        </w:rPr>
        <w:t xml:space="preserve"> pirkimo sąlygų</w:t>
      </w:r>
      <w:r w:rsidR="00D85943" w:rsidRPr="007F0955">
        <w:rPr>
          <w:rFonts w:ascii="Times New Roman" w:hAnsi="Times New Roman" w:cs="Times New Roman"/>
          <w:sz w:val="24"/>
          <w:szCs w:val="24"/>
        </w:rPr>
        <w:t xml:space="preserve"> </w:t>
      </w:r>
      <w:r w:rsidR="00A01BBE" w:rsidRPr="007F0955">
        <w:rPr>
          <w:rFonts w:ascii="Times New Roman" w:hAnsi="Times New Roman" w:cs="Times New Roman"/>
          <w:sz w:val="24"/>
          <w:szCs w:val="24"/>
        </w:rPr>
        <w:t xml:space="preserve">4 </w:t>
      </w:r>
      <w:r w:rsidR="008339CC" w:rsidRPr="007F0955">
        <w:rPr>
          <w:rFonts w:ascii="Times New Roman" w:hAnsi="Times New Roman" w:cs="Times New Roman"/>
          <w:sz w:val="24"/>
          <w:szCs w:val="24"/>
        </w:rPr>
        <w:t xml:space="preserve">priede </w:t>
      </w:r>
      <w:r w:rsidR="005A5204" w:rsidRPr="007F0955">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7F0955" w:rsidRDefault="005A52E6" w:rsidP="009B4FB1">
      <w:pPr>
        <w:pStyle w:val="ListParagraph"/>
        <w:spacing w:line="240" w:lineRule="auto"/>
        <w:ind w:left="0"/>
        <w:rPr>
          <w:rFonts w:ascii="Times New Roman" w:hAnsi="Times New Roman" w:cs="Times New Roman"/>
          <w:sz w:val="24"/>
          <w:szCs w:val="24"/>
          <w:u w:val="single"/>
        </w:rPr>
      </w:pPr>
      <w:r w:rsidRPr="007F0955">
        <w:rPr>
          <w:rFonts w:ascii="Times New Roman" w:eastAsia="Calibri" w:hAnsi="Times New Roman" w:cs="Times New Roman"/>
          <w:sz w:val="24"/>
          <w:szCs w:val="24"/>
        </w:rPr>
        <w:t xml:space="preserve">5.2. </w:t>
      </w:r>
      <w:r w:rsidR="00AD4F1A" w:rsidRPr="007F0955">
        <w:rPr>
          <w:rFonts w:ascii="Times New Roman" w:eastAsia="Calibri" w:hAnsi="Times New Roman" w:cs="Times New Roman"/>
          <w:sz w:val="24"/>
          <w:szCs w:val="24"/>
        </w:rPr>
        <w:t xml:space="preserve">Pasiūlymas gali būti pasirašytas </w:t>
      </w:r>
      <w:r w:rsidR="00FD5736" w:rsidRPr="007F0955">
        <w:rPr>
          <w:rFonts w:ascii="Times New Roman" w:eastAsia="Calibri" w:hAnsi="Times New Roman" w:cs="Times New Roman"/>
          <w:sz w:val="24"/>
          <w:szCs w:val="24"/>
        </w:rPr>
        <w:t xml:space="preserve">fiziniu arba </w:t>
      </w:r>
      <w:r w:rsidR="00AD4F1A" w:rsidRPr="007F0955">
        <w:rPr>
          <w:rFonts w:ascii="Times New Roman" w:eastAsia="Calibri" w:hAnsi="Times New Roman" w:cs="Times New Roman"/>
          <w:sz w:val="24"/>
          <w:szCs w:val="24"/>
        </w:rPr>
        <w:t xml:space="preserve">kvalifikuotu elektroniniu parašu. Jeigu </w:t>
      </w:r>
      <w:r w:rsidR="00FD5736" w:rsidRPr="007F0955">
        <w:rPr>
          <w:rFonts w:ascii="Times New Roman" w:eastAsia="Calibri" w:hAnsi="Times New Roman" w:cs="Times New Roman"/>
          <w:sz w:val="24"/>
          <w:szCs w:val="24"/>
        </w:rPr>
        <w:t xml:space="preserve">tiekėjas </w:t>
      </w:r>
      <w:r w:rsidR="00AD4F1A" w:rsidRPr="007F0955">
        <w:rPr>
          <w:rFonts w:ascii="Times New Roman" w:eastAsia="Calibri" w:hAnsi="Times New Roman" w:cs="Times New Roman"/>
          <w:sz w:val="24"/>
          <w:szCs w:val="24"/>
        </w:rPr>
        <w:t>dokumentus tvirtina naudodamas elektroninį, o ne fizinį parašą, elektroninis parašas turi atitikti VPĮ 22</w:t>
      </w:r>
      <w:r w:rsidR="006E2B14" w:rsidRPr="007F0955">
        <w:rPr>
          <w:rFonts w:ascii="Times New Roman" w:eastAsia="Calibri" w:hAnsi="Times New Roman" w:cs="Times New Roman"/>
          <w:sz w:val="24"/>
          <w:szCs w:val="24"/>
        </w:rPr>
        <w:t xml:space="preserve"> </w:t>
      </w:r>
      <w:r w:rsidR="00AD4F1A" w:rsidRPr="007F0955">
        <w:rPr>
          <w:rFonts w:ascii="Times New Roman" w:eastAsia="Calibri" w:hAnsi="Times New Roman" w:cs="Times New Roman"/>
          <w:sz w:val="24"/>
          <w:szCs w:val="24"/>
        </w:rPr>
        <w:t xml:space="preserve">straipsnio 11 dalies 2 ir 3 punktuose nustatytus reikalavimus. </w:t>
      </w:r>
      <w:r w:rsidR="7C928381" w:rsidRPr="007F0955">
        <w:rPr>
          <w:rFonts w:ascii="Times New Roman" w:hAnsi="Times New Roman" w:cs="Times New Roman"/>
          <w:sz w:val="24"/>
          <w:szCs w:val="24"/>
        </w:rPr>
        <w:t>P</w:t>
      </w:r>
      <w:r w:rsidR="007037F7" w:rsidRPr="007F0955">
        <w:rPr>
          <w:rFonts w:ascii="Times New Roman" w:hAnsi="Times New Roman" w:cs="Times New Roman"/>
          <w:sz w:val="24"/>
          <w:szCs w:val="24"/>
        </w:rPr>
        <w:t>erkančiajai organizacijai</w:t>
      </w:r>
      <w:r w:rsidR="00AD4F1A" w:rsidRPr="007F0955">
        <w:rPr>
          <w:rFonts w:ascii="Times New Roman" w:hAnsi="Times New Roman" w:cs="Times New Roman"/>
          <w:sz w:val="24"/>
          <w:szCs w:val="24"/>
        </w:rPr>
        <w:t xml:space="preserve"> kilus abejonių dėl dokumentų tikrumo, ji turi teisę reikalauti pateikti dokumentų originalus.</w:t>
      </w:r>
      <w:r w:rsidR="00AD4F1A" w:rsidRPr="007F0955">
        <w:rPr>
          <w:rFonts w:ascii="Times New Roman" w:eastAsia="Calibri" w:hAnsi="Times New Roman" w:cs="Times New Roman"/>
          <w:sz w:val="24"/>
          <w:szCs w:val="24"/>
        </w:rPr>
        <w:t xml:space="preserve"> Gali būti:</w:t>
      </w:r>
    </w:p>
    <w:p w14:paraId="2EE860FF" w14:textId="0B983AE4" w:rsidR="001C1D32" w:rsidRPr="007F0955" w:rsidRDefault="005A52E6" w:rsidP="009B4FB1">
      <w:pPr>
        <w:spacing w:line="240" w:lineRule="auto"/>
        <w:ind w:firstLine="709"/>
        <w:rPr>
          <w:rFonts w:ascii="Times New Roman" w:hAnsi="Times New Roman" w:cs="Times New Roman"/>
          <w:sz w:val="24"/>
          <w:szCs w:val="24"/>
        </w:rPr>
      </w:pPr>
      <w:r w:rsidRPr="007F0955">
        <w:rPr>
          <w:rFonts w:ascii="Times New Roman" w:eastAsia="Calibri" w:hAnsi="Times New Roman" w:cs="Times New Roman"/>
          <w:sz w:val="24"/>
          <w:szCs w:val="24"/>
        </w:rPr>
        <w:t>5</w:t>
      </w:r>
      <w:r w:rsidR="00713645" w:rsidRPr="007F0955">
        <w:rPr>
          <w:rFonts w:ascii="Times New Roman" w:eastAsia="Calibri" w:hAnsi="Times New Roman" w:cs="Times New Roman"/>
          <w:sz w:val="24"/>
          <w:szCs w:val="24"/>
        </w:rPr>
        <w:t>.</w:t>
      </w:r>
      <w:r w:rsidR="00C60621" w:rsidRPr="007F0955">
        <w:rPr>
          <w:rFonts w:ascii="Times New Roman" w:eastAsia="Calibri" w:hAnsi="Times New Roman" w:cs="Times New Roman"/>
          <w:sz w:val="24"/>
          <w:szCs w:val="24"/>
        </w:rPr>
        <w:t>2</w:t>
      </w:r>
      <w:r w:rsidR="00713645" w:rsidRPr="007F0955">
        <w:rPr>
          <w:rFonts w:ascii="Times New Roman" w:eastAsia="Calibri" w:hAnsi="Times New Roman" w:cs="Times New Roman"/>
          <w:sz w:val="24"/>
          <w:szCs w:val="24"/>
        </w:rPr>
        <w:t xml:space="preserve">.1. </w:t>
      </w:r>
      <w:r w:rsidR="00AD4F1A" w:rsidRPr="007F0955">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F0955" w:rsidRDefault="00C60621" w:rsidP="009B4FB1">
      <w:pPr>
        <w:pStyle w:val="ListParagraph"/>
        <w:spacing w:line="240" w:lineRule="auto"/>
        <w:ind w:left="0"/>
        <w:rPr>
          <w:rFonts w:ascii="Times New Roman" w:hAnsi="Times New Roman" w:cs="Times New Roman"/>
          <w:sz w:val="24"/>
          <w:szCs w:val="24"/>
        </w:rPr>
      </w:pPr>
      <w:r w:rsidRPr="007F0955">
        <w:rPr>
          <w:rFonts w:ascii="Times New Roman" w:eastAsia="Calibri" w:hAnsi="Times New Roman" w:cs="Times New Roman"/>
          <w:sz w:val="24"/>
          <w:szCs w:val="24"/>
        </w:rPr>
        <w:t>5</w:t>
      </w:r>
      <w:r w:rsidR="00713645" w:rsidRPr="007F0955">
        <w:rPr>
          <w:rFonts w:ascii="Times New Roman" w:eastAsia="Calibri" w:hAnsi="Times New Roman" w:cs="Times New Roman"/>
          <w:sz w:val="24"/>
          <w:szCs w:val="24"/>
        </w:rPr>
        <w:t>.</w:t>
      </w:r>
      <w:r w:rsidRPr="007F0955">
        <w:rPr>
          <w:rFonts w:ascii="Times New Roman" w:eastAsia="Calibri" w:hAnsi="Times New Roman" w:cs="Times New Roman"/>
          <w:sz w:val="24"/>
          <w:szCs w:val="24"/>
        </w:rPr>
        <w:t>2</w:t>
      </w:r>
      <w:r w:rsidR="00713645" w:rsidRPr="007F0955">
        <w:rPr>
          <w:rFonts w:ascii="Times New Roman" w:eastAsia="Calibri" w:hAnsi="Times New Roman" w:cs="Times New Roman"/>
          <w:sz w:val="24"/>
          <w:szCs w:val="24"/>
        </w:rPr>
        <w:t xml:space="preserve">.2. </w:t>
      </w:r>
      <w:r w:rsidR="00AD4F1A" w:rsidRPr="007F0955">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52ED79C" w:rsidR="00EB0E73" w:rsidRPr="007F0955" w:rsidRDefault="00392458" w:rsidP="00F77A5D">
      <w:pPr>
        <w:pStyle w:val="ListParagraph"/>
        <w:spacing w:line="240" w:lineRule="auto"/>
        <w:ind w:left="0"/>
        <w:rPr>
          <w:rFonts w:ascii="Times New Roman" w:hAnsi="Times New Roman" w:cs="Times New Roman"/>
          <w:sz w:val="24"/>
          <w:szCs w:val="24"/>
        </w:rPr>
      </w:pPr>
      <w:r w:rsidRPr="007F0955">
        <w:rPr>
          <w:rFonts w:ascii="Times New Roman" w:eastAsia="Arial" w:hAnsi="Times New Roman" w:cs="Times New Roman"/>
          <w:sz w:val="24"/>
          <w:szCs w:val="24"/>
        </w:rPr>
        <w:t xml:space="preserve">5.3. </w:t>
      </w:r>
      <w:r w:rsidR="00D61DED" w:rsidRPr="007F0955">
        <w:rPr>
          <w:rFonts w:ascii="Times New Roman" w:eastAsia="Arial" w:hAnsi="Times New Roman" w:cs="Times New Roman"/>
          <w:sz w:val="24"/>
          <w:szCs w:val="24"/>
        </w:rPr>
        <w:t>Pasiūlyma</w:t>
      </w:r>
      <w:r w:rsidR="00543400" w:rsidRPr="007F0955">
        <w:rPr>
          <w:rFonts w:ascii="Times New Roman" w:eastAsia="Arial" w:hAnsi="Times New Roman" w:cs="Times New Roman"/>
          <w:sz w:val="24"/>
          <w:szCs w:val="24"/>
        </w:rPr>
        <w:t>s turi būti parengtas</w:t>
      </w:r>
      <w:r w:rsidR="00D61DED" w:rsidRPr="007F0955">
        <w:rPr>
          <w:rFonts w:ascii="Times New Roman" w:eastAsia="Arial" w:hAnsi="Times New Roman" w:cs="Times New Roman"/>
          <w:sz w:val="24"/>
          <w:szCs w:val="24"/>
        </w:rPr>
        <w:t xml:space="preserve"> lietuvių arba </w:t>
      </w:r>
      <w:r w:rsidR="00543400" w:rsidRPr="007F0955">
        <w:rPr>
          <w:rFonts w:ascii="Times New Roman" w:eastAsia="Arial" w:hAnsi="Times New Roman" w:cs="Times New Roman"/>
          <w:sz w:val="24"/>
          <w:szCs w:val="24"/>
        </w:rPr>
        <w:t xml:space="preserve">anglų </w:t>
      </w:r>
      <w:r w:rsidR="00D61DED" w:rsidRPr="007F0955">
        <w:rPr>
          <w:rFonts w:ascii="Times New Roman" w:eastAsia="Arial" w:hAnsi="Times New Roman" w:cs="Times New Roman"/>
          <w:sz w:val="24"/>
          <w:szCs w:val="24"/>
        </w:rPr>
        <w:t xml:space="preserve">kalbomis. </w:t>
      </w:r>
      <w:r w:rsidR="000A3108" w:rsidRPr="007F095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0955" w:rsidRDefault="00AB0036" w:rsidP="00F77A5D">
      <w:pPr>
        <w:pStyle w:val="ListParagraph"/>
        <w:spacing w:line="240" w:lineRule="auto"/>
        <w:ind w:left="0"/>
        <w:rPr>
          <w:rFonts w:ascii="Times New Roman" w:hAnsi="Times New Roman" w:cs="Times New Roman"/>
          <w:sz w:val="24"/>
          <w:szCs w:val="24"/>
        </w:rPr>
      </w:pPr>
      <w:r w:rsidRPr="007F0955">
        <w:rPr>
          <w:rFonts w:ascii="Times New Roman" w:hAnsi="Times New Roman" w:cs="Times New Roman"/>
          <w:sz w:val="24"/>
          <w:szCs w:val="24"/>
        </w:rPr>
        <w:t xml:space="preserve">5.4. </w:t>
      </w:r>
      <w:r w:rsidR="0032046A" w:rsidRPr="007F0955">
        <w:rPr>
          <w:rFonts w:ascii="Times New Roman" w:hAnsi="Times New Roman" w:cs="Times New Roman"/>
          <w:sz w:val="24"/>
          <w:szCs w:val="24"/>
        </w:rPr>
        <w:t>Pasiūlym</w:t>
      </w:r>
      <w:r w:rsidR="00990A2D" w:rsidRPr="007F0955">
        <w:rPr>
          <w:rFonts w:ascii="Times New Roman" w:hAnsi="Times New Roman" w:cs="Times New Roman"/>
          <w:sz w:val="24"/>
          <w:szCs w:val="24"/>
        </w:rPr>
        <w:t xml:space="preserve">uose nurodytos kainos </w:t>
      </w:r>
      <w:r w:rsidR="003C09C7" w:rsidRPr="007F0955">
        <w:rPr>
          <w:rFonts w:ascii="Times New Roman" w:hAnsi="Times New Roman" w:cs="Times New Roman"/>
          <w:sz w:val="24"/>
          <w:szCs w:val="24"/>
        </w:rPr>
        <w:t xml:space="preserve">bus vertinamos </w:t>
      </w:r>
      <w:r w:rsidR="0032046A" w:rsidRPr="007F0955">
        <w:rPr>
          <w:rFonts w:ascii="Times New Roman" w:hAnsi="Times New Roman" w:cs="Times New Roman"/>
          <w:sz w:val="24"/>
          <w:szCs w:val="24"/>
        </w:rPr>
        <w:t>eurais</w:t>
      </w:r>
      <w:r w:rsidR="0032046A" w:rsidRPr="007F0955">
        <w:rPr>
          <w:rFonts w:ascii="Times New Roman" w:eastAsia="Calibri" w:hAnsi="Times New Roman" w:cs="Times New Roman"/>
          <w:sz w:val="24"/>
          <w:szCs w:val="24"/>
        </w:rPr>
        <w:t>.</w:t>
      </w:r>
      <w:r w:rsidR="0032046A" w:rsidRPr="007F0955">
        <w:rPr>
          <w:rFonts w:ascii="Times New Roman" w:hAnsi="Times New Roman" w:cs="Times New Roman"/>
          <w:sz w:val="24"/>
          <w:szCs w:val="24"/>
        </w:rPr>
        <w:t xml:space="preserve"> Jeigu </w:t>
      </w:r>
      <w:r w:rsidR="005B57A2" w:rsidRPr="007F0955">
        <w:rPr>
          <w:rFonts w:ascii="Times New Roman" w:hAnsi="Times New Roman" w:cs="Times New Roman"/>
          <w:sz w:val="24"/>
          <w:szCs w:val="24"/>
        </w:rPr>
        <w:t>p</w:t>
      </w:r>
      <w:r w:rsidR="0032046A" w:rsidRPr="007F0955">
        <w:rPr>
          <w:rFonts w:ascii="Times New Roman" w:hAnsi="Times New Roman" w:cs="Times New Roman"/>
          <w:sz w:val="24"/>
          <w:szCs w:val="24"/>
        </w:rPr>
        <w:t xml:space="preserve">asiūlymuose kainos nurodytos užsienio valiuta, jos </w:t>
      </w:r>
      <w:r w:rsidR="003C09C7" w:rsidRPr="007F0955">
        <w:rPr>
          <w:rFonts w:ascii="Times New Roman" w:hAnsi="Times New Roman" w:cs="Times New Roman"/>
          <w:sz w:val="24"/>
          <w:szCs w:val="24"/>
        </w:rPr>
        <w:t>bus</w:t>
      </w:r>
      <w:r w:rsidR="0032046A" w:rsidRPr="007F0955">
        <w:rPr>
          <w:rFonts w:ascii="Times New Roman" w:hAnsi="Times New Roman" w:cs="Times New Roman"/>
          <w:sz w:val="24"/>
          <w:szCs w:val="24"/>
        </w:rPr>
        <w:t xml:space="preserve"> perskaičiuojamos </w:t>
      </w:r>
      <w:r w:rsidR="003C09C7" w:rsidRPr="007F0955">
        <w:rPr>
          <w:rFonts w:ascii="Times New Roman" w:hAnsi="Times New Roman" w:cs="Times New Roman"/>
          <w:sz w:val="24"/>
          <w:szCs w:val="24"/>
        </w:rPr>
        <w:t>eurais</w:t>
      </w:r>
      <w:r w:rsidR="0032046A" w:rsidRPr="007F0955">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0955">
        <w:rPr>
          <w:rFonts w:ascii="Times New Roman" w:hAnsi="Times New Roman" w:cs="Times New Roman"/>
          <w:sz w:val="24"/>
          <w:szCs w:val="24"/>
        </w:rPr>
        <w:t>.</w:t>
      </w:r>
    </w:p>
    <w:p w14:paraId="4CC36FFA" w14:textId="55ABD1DC" w:rsidR="006A6A5B" w:rsidRPr="007F0955"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7F0955">
        <w:rPr>
          <w:rFonts w:ascii="Times New Roman" w:eastAsia="Arial" w:hAnsi="Times New Roman" w:cs="Times New Roman"/>
          <w:sz w:val="24"/>
          <w:szCs w:val="24"/>
        </w:rPr>
        <w:t>5.5.</w:t>
      </w:r>
      <w:r w:rsidR="006A6A5B" w:rsidRPr="007F0955">
        <w:rPr>
          <w:rFonts w:ascii="Times New Roman" w:eastAsia="Arial" w:hAnsi="Times New Roman" w:cs="Times New Roman"/>
          <w:sz w:val="24"/>
          <w:szCs w:val="24"/>
        </w:rPr>
        <w:t xml:space="preserve"> Bendra pasiūlymo kaina (sąnaudos) su PVM  turi būti nurodoma dviejų </w:t>
      </w:r>
      <w:r w:rsidR="00EE7D60" w:rsidRPr="007F0955">
        <w:rPr>
          <w:rFonts w:ascii="Times New Roman" w:eastAsia="Arial" w:hAnsi="Times New Roman" w:cs="Times New Roman"/>
          <w:sz w:val="24"/>
          <w:szCs w:val="24"/>
        </w:rPr>
        <w:t>skaitmenų</w:t>
      </w:r>
      <w:r w:rsidR="006A6A5B" w:rsidRPr="007F0955">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0955">
        <w:rPr>
          <w:rFonts w:ascii="Times New Roman" w:eastAsia="Arial" w:hAnsi="Times New Roman" w:cs="Times New Roman"/>
          <w:sz w:val="24"/>
          <w:szCs w:val="24"/>
        </w:rPr>
        <w:t>i</w:t>
      </w:r>
      <w:r w:rsidR="006A6A5B" w:rsidRPr="007F0955">
        <w:rPr>
          <w:rFonts w:ascii="Times New Roman" w:eastAsia="Arial" w:hAnsi="Times New Roman" w:cs="Times New Roman"/>
          <w:sz w:val="24"/>
          <w:szCs w:val="24"/>
        </w:rPr>
        <w:t xml:space="preserve"> neribojant </w:t>
      </w:r>
      <w:r w:rsidR="00EE7D60" w:rsidRPr="007F0955">
        <w:rPr>
          <w:rFonts w:ascii="Times New Roman" w:eastAsia="Arial" w:hAnsi="Times New Roman" w:cs="Times New Roman"/>
          <w:sz w:val="24"/>
          <w:szCs w:val="24"/>
        </w:rPr>
        <w:t>skaitmenų</w:t>
      </w:r>
      <w:r w:rsidR="006A6A5B" w:rsidRPr="007F0955">
        <w:rPr>
          <w:rFonts w:ascii="Times New Roman" w:eastAsia="Arial" w:hAnsi="Times New Roman" w:cs="Times New Roman"/>
          <w:sz w:val="24"/>
          <w:szCs w:val="24"/>
        </w:rPr>
        <w:t xml:space="preserve"> po kablelio kiekio.</w:t>
      </w:r>
    </w:p>
    <w:p w14:paraId="4AC2116E" w14:textId="422D6A7B" w:rsidR="00CD457C" w:rsidRPr="007F0955" w:rsidRDefault="009C66EF" w:rsidP="00A01BBE">
      <w:pPr>
        <w:pStyle w:val="ListParagraph"/>
        <w:spacing w:after="160" w:line="240" w:lineRule="auto"/>
        <w:ind w:left="0" w:firstLine="851"/>
        <w:rPr>
          <w:rFonts w:ascii="Times New Roman" w:hAnsi="Times New Roman" w:cs="Times New Roman"/>
          <w:sz w:val="24"/>
          <w:szCs w:val="24"/>
        </w:rPr>
      </w:pPr>
      <w:r w:rsidRPr="007F0955">
        <w:rPr>
          <w:rFonts w:ascii="Times New Roman" w:eastAsia="Arial" w:hAnsi="Times New Roman" w:cs="Times New Roman"/>
          <w:sz w:val="24"/>
          <w:szCs w:val="24"/>
        </w:rPr>
        <w:t xml:space="preserve">5.6. Tiekėjų pasiūlymuose nurodytos kainos bus vertinamos </w:t>
      </w:r>
      <w:r w:rsidRPr="007F0955">
        <w:rPr>
          <w:rFonts w:ascii="Times New Roman" w:hAnsi="Times New Roman" w:cs="Times New Roman"/>
          <w:sz w:val="24"/>
          <w:szCs w:val="24"/>
        </w:rPr>
        <w:t xml:space="preserve">ir lyginamos su visais mokesčiais, įskaitant PVM. </w:t>
      </w:r>
    </w:p>
    <w:p w14:paraId="76771895" w14:textId="77777777" w:rsidR="00F527B1" w:rsidRPr="007F0955" w:rsidRDefault="00F527B1" w:rsidP="00F77A5D">
      <w:pPr>
        <w:pStyle w:val="paragrafesrasas2lygis"/>
        <w:spacing w:line="240" w:lineRule="auto"/>
        <w:rPr>
          <w:b/>
          <w:bCs/>
          <w:sz w:val="24"/>
          <w:szCs w:val="24"/>
        </w:rPr>
      </w:pPr>
    </w:p>
    <w:p w14:paraId="3946E33E" w14:textId="65B6C219" w:rsidR="00F527B1" w:rsidRPr="007F0955" w:rsidRDefault="00E85882" w:rsidP="003F5D40">
      <w:pPr>
        <w:pStyle w:val="Heading1"/>
        <w:spacing w:before="0" w:after="0" w:line="300" w:lineRule="auto"/>
        <w:ind w:left="357" w:firstLine="0"/>
        <w:rPr>
          <w:rFonts w:ascii="Times New Roman" w:hAnsi="Times New Roman" w:cs="Times New Roman"/>
          <w:b/>
          <w:bCs/>
          <w:color w:val="auto"/>
          <w:sz w:val="24"/>
          <w:szCs w:val="24"/>
        </w:rPr>
      </w:pPr>
      <w:bookmarkStart w:id="15" w:name="_Toc191285397"/>
      <w:r w:rsidRPr="007F0955">
        <w:rPr>
          <w:rFonts w:ascii="Times New Roman" w:hAnsi="Times New Roman" w:cs="Times New Roman"/>
          <w:b/>
          <w:bCs/>
          <w:color w:val="auto"/>
          <w:sz w:val="24"/>
          <w:szCs w:val="24"/>
        </w:rPr>
        <w:lastRenderedPageBreak/>
        <w:t>6</w:t>
      </w:r>
      <w:r w:rsidR="003F5D40" w:rsidRPr="007F0955">
        <w:rPr>
          <w:rFonts w:ascii="Times New Roman" w:hAnsi="Times New Roman" w:cs="Times New Roman"/>
          <w:b/>
          <w:bCs/>
          <w:color w:val="auto"/>
          <w:sz w:val="24"/>
          <w:szCs w:val="24"/>
        </w:rPr>
        <w:t xml:space="preserve">. </w:t>
      </w:r>
      <w:r w:rsidR="00E62E95" w:rsidRPr="007F0955">
        <w:rPr>
          <w:rFonts w:ascii="Times New Roman" w:hAnsi="Times New Roman" w:cs="Times New Roman"/>
          <w:b/>
          <w:bCs/>
          <w:color w:val="auto"/>
          <w:sz w:val="24"/>
          <w:szCs w:val="24"/>
        </w:rPr>
        <w:t>Pasiūlymo galiojimo užtikrinimas</w:t>
      </w:r>
      <w:bookmarkEnd w:id="15"/>
    </w:p>
    <w:p w14:paraId="7A210472" w14:textId="77777777" w:rsidR="003D73C2" w:rsidRPr="007F0955" w:rsidRDefault="003D73C2" w:rsidP="00C17335">
      <w:pPr>
        <w:ind w:firstLine="0"/>
        <w:rPr>
          <w:rFonts w:ascii="Times New Roman" w:hAnsi="Times New Roman" w:cs="Times New Roman"/>
          <w:i/>
          <w:iCs/>
          <w:color w:val="7030A0"/>
          <w:sz w:val="24"/>
          <w:szCs w:val="24"/>
        </w:rPr>
      </w:pPr>
    </w:p>
    <w:p w14:paraId="7203423F" w14:textId="40194AE5" w:rsidR="00F527B1" w:rsidRPr="007F0955" w:rsidRDefault="007F65C2" w:rsidP="00F77A5D">
      <w:pPr>
        <w:pStyle w:val="ListParagraph"/>
        <w:spacing w:line="240" w:lineRule="auto"/>
        <w:ind w:left="0" w:firstLine="567"/>
        <w:rPr>
          <w:rFonts w:ascii="Times New Roman" w:eastAsia="Calibri" w:hAnsi="Times New Roman" w:cs="Times New Roman"/>
          <w:sz w:val="24"/>
          <w:szCs w:val="24"/>
        </w:rPr>
      </w:pPr>
      <w:r w:rsidRPr="007F0955">
        <w:rPr>
          <w:rFonts w:ascii="Times New Roman" w:hAnsi="Times New Roman" w:cs="Times New Roman"/>
          <w:sz w:val="24"/>
          <w:szCs w:val="24"/>
        </w:rPr>
        <w:t>6</w:t>
      </w:r>
      <w:r w:rsidR="003F5D40" w:rsidRPr="007F0955">
        <w:rPr>
          <w:rFonts w:ascii="Times New Roman" w:hAnsi="Times New Roman" w:cs="Times New Roman"/>
          <w:sz w:val="24"/>
          <w:szCs w:val="24"/>
        </w:rPr>
        <w:t xml:space="preserve">.1. </w:t>
      </w:r>
      <w:r w:rsidR="0AA88C09" w:rsidRPr="007F0955">
        <w:rPr>
          <w:rFonts w:ascii="Times New Roman" w:hAnsi="Times New Roman" w:cs="Times New Roman"/>
          <w:sz w:val="24"/>
          <w:szCs w:val="24"/>
        </w:rPr>
        <w:t xml:space="preserve"> </w:t>
      </w:r>
      <w:r w:rsidR="00504AD9" w:rsidRPr="007F095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9086FA" w14:textId="77777777" w:rsidR="002456FD" w:rsidRPr="007F0955" w:rsidRDefault="002456FD" w:rsidP="00F77A5D">
      <w:pPr>
        <w:pStyle w:val="ListParagraph"/>
        <w:spacing w:line="240" w:lineRule="auto"/>
        <w:ind w:left="0" w:firstLine="567"/>
        <w:rPr>
          <w:rFonts w:ascii="Times New Roman" w:hAnsi="Times New Roman" w:cs="Times New Roman"/>
          <w:sz w:val="24"/>
          <w:szCs w:val="24"/>
        </w:rPr>
      </w:pPr>
    </w:p>
    <w:p w14:paraId="5D02D1AD" w14:textId="08322900" w:rsidR="00831133" w:rsidRPr="007F0955" w:rsidRDefault="00B52705" w:rsidP="009E2822">
      <w:pPr>
        <w:pStyle w:val="Heading1"/>
        <w:numPr>
          <w:ilvl w:val="0"/>
          <w:numId w:val="6"/>
        </w:numPr>
        <w:spacing w:before="0" w:after="0" w:line="300" w:lineRule="auto"/>
        <w:ind w:left="425" w:firstLine="0"/>
        <w:rPr>
          <w:rFonts w:ascii="Times New Roman" w:hAnsi="Times New Roman" w:cs="Times New Roman"/>
          <w:b/>
          <w:bCs/>
          <w:sz w:val="24"/>
          <w:szCs w:val="24"/>
        </w:rPr>
      </w:pPr>
      <w:bookmarkStart w:id="16" w:name="_Toc15392775"/>
      <w:bookmarkStart w:id="17" w:name="_Toc191285398"/>
      <w:r w:rsidRPr="007F0955">
        <w:rPr>
          <w:rFonts w:ascii="Times New Roman" w:hAnsi="Times New Roman" w:cs="Times New Roman"/>
          <w:b/>
          <w:bCs/>
          <w:color w:val="auto"/>
          <w:sz w:val="24"/>
          <w:szCs w:val="24"/>
        </w:rPr>
        <w:t>P</w:t>
      </w:r>
      <w:bookmarkEnd w:id="16"/>
      <w:r w:rsidR="00E62E95" w:rsidRPr="007F0955">
        <w:rPr>
          <w:rFonts w:ascii="Times New Roman" w:hAnsi="Times New Roman" w:cs="Times New Roman"/>
          <w:b/>
          <w:bCs/>
          <w:color w:val="auto"/>
          <w:sz w:val="24"/>
          <w:szCs w:val="24"/>
        </w:rPr>
        <w:t xml:space="preserve">asiūlymų </w:t>
      </w:r>
      <w:r w:rsidR="00A84437" w:rsidRPr="007F0955">
        <w:rPr>
          <w:rFonts w:ascii="Times New Roman" w:hAnsi="Times New Roman" w:cs="Times New Roman"/>
          <w:b/>
          <w:bCs/>
          <w:color w:val="auto"/>
          <w:sz w:val="24"/>
          <w:szCs w:val="24"/>
        </w:rPr>
        <w:t>vertinimas</w:t>
      </w:r>
      <w:bookmarkEnd w:id="17"/>
    </w:p>
    <w:p w14:paraId="417D4E19" w14:textId="4B8924AB" w:rsidR="00571D6C" w:rsidRPr="007F0955"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7F0955" w:rsidRDefault="00E85882" w:rsidP="00F77A5D">
      <w:pPr>
        <w:spacing w:line="240" w:lineRule="auto"/>
        <w:ind w:firstLine="0"/>
        <w:rPr>
          <w:rFonts w:ascii="Times New Roman" w:hAnsi="Times New Roman" w:cs="Times New Roman"/>
          <w:vanish/>
          <w:sz w:val="24"/>
          <w:szCs w:val="24"/>
        </w:rPr>
      </w:pPr>
    </w:p>
    <w:p w14:paraId="2DFF0A66" w14:textId="56D9E16A" w:rsidR="00CD2CC2" w:rsidRPr="007F0955" w:rsidRDefault="005A4255" w:rsidP="00F77A5D">
      <w:pPr>
        <w:pStyle w:val="ListParagraph"/>
        <w:spacing w:line="240" w:lineRule="auto"/>
        <w:ind w:left="0" w:firstLine="709"/>
        <w:rPr>
          <w:rFonts w:ascii="Times New Roman" w:eastAsia="Calibri" w:hAnsi="Times New Roman" w:cs="Times New Roman"/>
          <w:sz w:val="24"/>
          <w:szCs w:val="24"/>
        </w:rPr>
      </w:pPr>
      <w:r w:rsidRPr="007F0955">
        <w:rPr>
          <w:rFonts w:ascii="Times New Roman" w:eastAsia="Calibri" w:hAnsi="Times New Roman" w:cs="Times New Roman"/>
          <w:sz w:val="24"/>
          <w:szCs w:val="24"/>
        </w:rPr>
        <w:t>7</w:t>
      </w:r>
      <w:r w:rsidR="0010148D" w:rsidRPr="007F0955">
        <w:rPr>
          <w:rFonts w:ascii="Times New Roman" w:eastAsia="Calibri" w:hAnsi="Times New Roman" w:cs="Times New Roman"/>
          <w:sz w:val="24"/>
          <w:szCs w:val="24"/>
        </w:rPr>
        <w:t xml:space="preserve">.1. </w:t>
      </w:r>
      <w:r w:rsidR="00CD2CC2" w:rsidRPr="007F0955">
        <w:rPr>
          <w:rFonts w:ascii="Times New Roman" w:eastAsia="Calibri" w:hAnsi="Times New Roman" w:cs="Times New Roman"/>
          <w:sz w:val="24"/>
          <w:szCs w:val="24"/>
        </w:rPr>
        <w:t xml:space="preserve"> </w:t>
      </w:r>
      <w:r w:rsidR="3CB1384C" w:rsidRPr="007F0955">
        <w:rPr>
          <w:rFonts w:ascii="Times New Roman" w:hAnsi="Times New Roman" w:cs="Times New Roman"/>
          <w:sz w:val="24"/>
          <w:szCs w:val="24"/>
        </w:rPr>
        <w:t>P</w:t>
      </w:r>
      <w:r w:rsidR="000B220A" w:rsidRPr="007F0955">
        <w:rPr>
          <w:rFonts w:ascii="Times New Roman" w:hAnsi="Times New Roman" w:cs="Times New Roman"/>
          <w:sz w:val="24"/>
          <w:szCs w:val="24"/>
        </w:rPr>
        <w:t>erkančioji organizacija</w:t>
      </w:r>
      <w:r w:rsidR="00831133" w:rsidRPr="007F0955">
        <w:rPr>
          <w:rFonts w:ascii="Times New Roman" w:eastAsia="Calibri" w:hAnsi="Times New Roman" w:cs="Times New Roman"/>
          <w:sz w:val="24"/>
          <w:szCs w:val="24"/>
        </w:rPr>
        <w:t xml:space="preserve"> ekonomiškai naudingiausią </w:t>
      </w:r>
      <w:r w:rsidR="000B220A" w:rsidRPr="007F0955">
        <w:rPr>
          <w:rFonts w:ascii="Times New Roman" w:eastAsia="Calibri" w:hAnsi="Times New Roman" w:cs="Times New Roman"/>
          <w:sz w:val="24"/>
          <w:szCs w:val="24"/>
        </w:rPr>
        <w:t>p</w:t>
      </w:r>
      <w:r w:rsidR="00831133" w:rsidRPr="007F0955">
        <w:rPr>
          <w:rFonts w:ascii="Times New Roman" w:eastAsia="Calibri" w:hAnsi="Times New Roman" w:cs="Times New Roman"/>
          <w:sz w:val="24"/>
          <w:szCs w:val="24"/>
        </w:rPr>
        <w:t xml:space="preserve">asiūlymą išrenka pagal </w:t>
      </w:r>
      <w:r w:rsidR="000B220A" w:rsidRPr="007F0955">
        <w:rPr>
          <w:rFonts w:ascii="Times New Roman" w:eastAsia="Calibri" w:hAnsi="Times New Roman" w:cs="Times New Roman"/>
          <w:sz w:val="24"/>
          <w:szCs w:val="24"/>
        </w:rPr>
        <w:t>tiekėjo p</w:t>
      </w:r>
      <w:r w:rsidR="00831133" w:rsidRPr="007F0955">
        <w:rPr>
          <w:rFonts w:ascii="Times New Roman" w:eastAsia="Calibri" w:hAnsi="Times New Roman" w:cs="Times New Roman"/>
          <w:sz w:val="24"/>
          <w:szCs w:val="24"/>
        </w:rPr>
        <w:t>asiūlyme nurodytą kainą</w:t>
      </w:r>
      <w:r w:rsidR="00A80C3B" w:rsidRPr="007F0955">
        <w:rPr>
          <w:rFonts w:ascii="Times New Roman" w:eastAsia="Calibri" w:hAnsi="Times New Roman" w:cs="Times New Roman"/>
          <w:sz w:val="24"/>
          <w:szCs w:val="24"/>
        </w:rPr>
        <w:t>.</w:t>
      </w:r>
      <w:r w:rsidR="00A80C3B" w:rsidRPr="007F0955">
        <w:rPr>
          <w:rFonts w:ascii="Times New Roman" w:eastAsia="Calibri" w:hAnsi="Times New Roman" w:cs="Times New Roman"/>
          <w:b/>
          <w:bCs/>
          <w:sz w:val="24"/>
          <w:szCs w:val="24"/>
        </w:rPr>
        <w:t xml:space="preserve"> </w:t>
      </w:r>
      <w:r w:rsidR="00A80C3B" w:rsidRPr="007F0955">
        <w:rPr>
          <w:rFonts w:ascii="Times New Roman" w:eastAsia="Calibri" w:hAnsi="Times New Roman" w:cs="Times New Roman"/>
          <w:sz w:val="24"/>
          <w:szCs w:val="24"/>
        </w:rPr>
        <w:t xml:space="preserve">Kaina turi būti apskaičiuota ir nurodyta taip, kaip reikalaujama specialiųjų pirkimo sąlygų </w:t>
      </w:r>
      <w:r w:rsidR="00A01BBE" w:rsidRPr="007F0955">
        <w:rPr>
          <w:rFonts w:ascii="Times New Roman" w:eastAsia="Calibri" w:hAnsi="Times New Roman" w:cs="Times New Roman"/>
          <w:sz w:val="24"/>
          <w:szCs w:val="24"/>
        </w:rPr>
        <w:t>4</w:t>
      </w:r>
      <w:r w:rsidR="00A80C3B" w:rsidRPr="007F0955">
        <w:rPr>
          <w:rFonts w:ascii="Times New Roman" w:eastAsia="Calibri" w:hAnsi="Times New Roman" w:cs="Times New Roman"/>
          <w:sz w:val="24"/>
          <w:szCs w:val="24"/>
        </w:rPr>
        <w:t xml:space="preserve"> priede „Pasiūlymo forma“.</w:t>
      </w:r>
    </w:p>
    <w:p w14:paraId="69CC295B" w14:textId="50B9F5D6" w:rsidR="009C5AA9" w:rsidRPr="007F0955" w:rsidRDefault="00660FD8" w:rsidP="00F77A5D">
      <w:pPr>
        <w:pStyle w:val="ListParagraph"/>
        <w:spacing w:line="240" w:lineRule="auto"/>
        <w:ind w:left="0"/>
        <w:rPr>
          <w:rFonts w:ascii="Times New Roman" w:hAnsi="Times New Roman" w:cs="Times New Roman"/>
          <w:color w:val="000000" w:themeColor="text1"/>
          <w:sz w:val="24"/>
          <w:szCs w:val="24"/>
        </w:rPr>
      </w:pPr>
      <w:r w:rsidRPr="007F0955">
        <w:rPr>
          <w:rFonts w:ascii="Times New Roman" w:hAnsi="Times New Roman" w:cs="Times New Roman"/>
          <w:color w:val="000000" w:themeColor="text1"/>
          <w:sz w:val="24"/>
          <w:szCs w:val="24"/>
        </w:rPr>
        <w:t>7</w:t>
      </w:r>
      <w:r w:rsidR="001404CC" w:rsidRPr="007F0955">
        <w:rPr>
          <w:rFonts w:ascii="Times New Roman" w:hAnsi="Times New Roman" w:cs="Times New Roman"/>
          <w:color w:val="000000" w:themeColor="text1"/>
          <w:sz w:val="24"/>
          <w:szCs w:val="24"/>
        </w:rPr>
        <w:t xml:space="preserve">.2. </w:t>
      </w:r>
      <w:r w:rsidR="00D734C6" w:rsidRPr="007F0955">
        <w:rPr>
          <w:rFonts w:ascii="Times New Roman" w:hAnsi="Times New Roman" w:cs="Times New Roman"/>
          <w:color w:val="000000" w:themeColor="text1"/>
          <w:sz w:val="24"/>
          <w:szCs w:val="24"/>
        </w:rPr>
        <w:t xml:space="preserve">Laimėjusiu </w:t>
      </w:r>
      <w:r w:rsidR="00996FBB" w:rsidRPr="007F0955">
        <w:rPr>
          <w:rFonts w:ascii="Times New Roman" w:hAnsi="Times New Roman" w:cs="Times New Roman"/>
          <w:color w:val="000000" w:themeColor="text1"/>
          <w:sz w:val="24"/>
          <w:szCs w:val="24"/>
        </w:rPr>
        <w:t>p</w:t>
      </w:r>
      <w:r w:rsidR="005D7D8C" w:rsidRPr="007F0955">
        <w:rPr>
          <w:rFonts w:ascii="Times New Roman" w:hAnsi="Times New Roman" w:cs="Times New Roman"/>
          <w:color w:val="000000" w:themeColor="text1"/>
          <w:sz w:val="24"/>
          <w:szCs w:val="24"/>
        </w:rPr>
        <w:t>asiūlymu</w:t>
      </w:r>
      <w:r w:rsidR="00D734C6" w:rsidRPr="007F0955">
        <w:rPr>
          <w:rFonts w:ascii="Times New Roman" w:hAnsi="Times New Roman" w:cs="Times New Roman"/>
          <w:color w:val="000000" w:themeColor="text1"/>
          <w:sz w:val="24"/>
          <w:szCs w:val="24"/>
        </w:rPr>
        <w:t xml:space="preserve"> galės būti pripažintas tik 1 (vienas) </w:t>
      </w:r>
      <w:r w:rsidR="005D7D8C" w:rsidRPr="007F0955">
        <w:rPr>
          <w:rFonts w:ascii="Times New Roman" w:hAnsi="Times New Roman" w:cs="Times New Roman"/>
          <w:color w:val="000000" w:themeColor="text1"/>
          <w:sz w:val="24"/>
          <w:szCs w:val="24"/>
        </w:rPr>
        <w:t xml:space="preserve">ekonomiškai naudingiausias </w:t>
      </w:r>
      <w:r w:rsidR="00A36CC9" w:rsidRPr="007F0955">
        <w:rPr>
          <w:rFonts w:ascii="Times New Roman" w:hAnsi="Times New Roman" w:cs="Times New Roman"/>
          <w:color w:val="000000" w:themeColor="text1"/>
          <w:sz w:val="24"/>
          <w:szCs w:val="24"/>
        </w:rPr>
        <w:t>p</w:t>
      </w:r>
      <w:r w:rsidR="005D7D8C" w:rsidRPr="007F0955">
        <w:rPr>
          <w:rFonts w:ascii="Times New Roman" w:hAnsi="Times New Roman" w:cs="Times New Roman"/>
          <w:color w:val="000000" w:themeColor="text1"/>
          <w:sz w:val="24"/>
          <w:szCs w:val="24"/>
        </w:rPr>
        <w:t>asiūlymas, esantis pasiūlymų eilės pirmojoje vietoje</w:t>
      </w:r>
      <w:r w:rsidR="00D734C6" w:rsidRPr="007F0955">
        <w:rPr>
          <w:rFonts w:ascii="Times New Roman" w:hAnsi="Times New Roman" w:cs="Times New Roman"/>
          <w:color w:val="000000" w:themeColor="text1"/>
          <w:sz w:val="24"/>
          <w:szCs w:val="24"/>
        </w:rPr>
        <w:t xml:space="preserve">. </w:t>
      </w:r>
    </w:p>
    <w:p w14:paraId="5F28C774" w14:textId="73F14EAB" w:rsidR="00F5411E" w:rsidRPr="007F0955"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7F0955" w:rsidRDefault="00D83C57" w:rsidP="004A0305">
      <w:pPr>
        <w:pStyle w:val="Heading1"/>
        <w:tabs>
          <w:tab w:val="left" w:pos="567"/>
        </w:tabs>
        <w:spacing w:line="20" w:lineRule="atLeast"/>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91285399"/>
      <w:r w:rsidRPr="007F0955">
        <w:rPr>
          <w:rFonts w:ascii="Times New Roman" w:hAnsi="Times New Roman" w:cs="Times New Roman"/>
          <w:b/>
          <w:bCs/>
          <w:sz w:val="24"/>
          <w:szCs w:val="24"/>
        </w:rPr>
        <w:t>8. Sutarties sudarymas</w:t>
      </w:r>
      <w:bookmarkEnd w:id="18"/>
      <w:bookmarkEnd w:id="19"/>
      <w:bookmarkEnd w:id="20"/>
      <w:bookmarkEnd w:id="21"/>
    </w:p>
    <w:p w14:paraId="4B42B3B3" w14:textId="00116B3B" w:rsidR="00D83C57" w:rsidRPr="007F0955" w:rsidRDefault="00D83C57" w:rsidP="000003B6">
      <w:pPr>
        <w:spacing w:line="240" w:lineRule="auto"/>
        <w:ind w:left="284" w:hanging="284"/>
        <w:rPr>
          <w:rFonts w:ascii="Times New Roman" w:hAnsi="Times New Roman" w:cs="Times New Roman"/>
          <w:color w:val="000000" w:themeColor="text1"/>
          <w:sz w:val="24"/>
          <w:szCs w:val="24"/>
        </w:rPr>
      </w:pPr>
    </w:p>
    <w:p w14:paraId="4006AD6A" w14:textId="09E0B53C" w:rsidR="00D83C57" w:rsidRPr="007F0955"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7F0955">
        <w:rPr>
          <w:rFonts w:ascii="Times New Roman" w:hAnsi="Times New Roman" w:cs="Times New Roman"/>
          <w:color w:val="000000" w:themeColor="text1"/>
          <w:sz w:val="24"/>
          <w:szCs w:val="24"/>
        </w:rPr>
        <w:t xml:space="preserve">8.1. </w:t>
      </w:r>
      <w:r w:rsidR="00D83C57" w:rsidRPr="007F095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0955">
        <w:rPr>
          <w:rFonts w:ascii="Times New Roman" w:hAnsi="Times New Roman" w:cs="Times New Roman"/>
          <w:color w:val="0070C0"/>
          <w:sz w:val="24"/>
          <w:szCs w:val="24"/>
        </w:rPr>
        <w:t xml:space="preserve"> </w:t>
      </w:r>
      <w:r w:rsidR="00D83C57" w:rsidRPr="007F095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F0955">
        <w:rPr>
          <w:rFonts w:ascii="Times New Roman" w:hAnsi="Times New Roman" w:cs="Times New Roman"/>
          <w:sz w:val="24"/>
          <w:szCs w:val="24"/>
        </w:rPr>
        <w:t>Sutarties sąlygos pateikiamos</w:t>
      </w:r>
      <w:r w:rsidR="00F56579" w:rsidRPr="007F0955">
        <w:rPr>
          <w:rFonts w:ascii="Times New Roman" w:hAnsi="Times New Roman" w:cs="Times New Roman"/>
          <w:sz w:val="24"/>
          <w:szCs w:val="24"/>
        </w:rPr>
        <w:t xml:space="preserve"> specialiųjų pirkimo sąlygų</w:t>
      </w:r>
      <w:r w:rsidR="00D83C57" w:rsidRPr="007F0955">
        <w:rPr>
          <w:rFonts w:ascii="Times New Roman" w:hAnsi="Times New Roman" w:cs="Times New Roman"/>
          <w:sz w:val="24"/>
          <w:szCs w:val="24"/>
        </w:rPr>
        <w:t xml:space="preserve"> </w:t>
      </w:r>
      <w:r w:rsidR="00A01BBE" w:rsidRPr="007F0955">
        <w:rPr>
          <w:rFonts w:ascii="Times New Roman" w:hAnsi="Times New Roman" w:cs="Times New Roman"/>
          <w:color w:val="000000" w:themeColor="text1"/>
          <w:sz w:val="24"/>
          <w:szCs w:val="24"/>
        </w:rPr>
        <w:t>5</w:t>
      </w:r>
      <w:r w:rsidR="009C699E" w:rsidRPr="007F0955">
        <w:rPr>
          <w:rFonts w:ascii="Times New Roman" w:hAnsi="Times New Roman" w:cs="Times New Roman"/>
          <w:color w:val="000000" w:themeColor="text1"/>
          <w:sz w:val="24"/>
          <w:szCs w:val="24"/>
        </w:rPr>
        <w:t xml:space="preserve"> </w:t>
      </w:r>
      <w:r w:rsidR="00F56579" w:rsidRPr="007F0955">
        <w:rPr>
          <w:rFonts w:ascii="Times New Roman" w:hAnsi="Times New Roman" w:cs="Times New Roman"/>
          <w:sz w:val="24"/>
          <w:szCs w:val="24"/>
        </w:rPr>
        <w:t xml:space="preserve">priede. </w:t>
      </w:r>
    </w:p>
    <w:p w14:paraId="10559D25" w14:textId="77777777" w:rsidR="00F5411E" w:rsidRPr="007F0955" w:rsidRDefault="00F5411E" w:rsidP="00F77A5D">
      <w:pPr>
        <w:pStyle w:val="NoSpacing"/>
        <w:contextualSpacing/>
        <w:rPr>
          <w:rFonts w:ascii="Times New Roman" w:hAnsi="Times New Roman" w:cs="Times New Roman"/>
          <w:color w:val="00B050"/>
          <w:sz w:val="24"/>
          <w:szCs w:val="24"/>
        </w:rPr>
      </w:pPr>
    </w:p>
    <w:p w14:paraId="7B6389DF" w14:textId="3463DB23" w:rsidR="00CB5907" w:rsidRPr="007F0955" w:rsidRDefault="00CB5907" w:rsidP="00F77A5D">
      <w:pPr>
        <w:pStyle w:val="NoSpacing"/>
        <w:spacing w:line="276" w:lineRule="auto"/>
        <w:contextualSpacing/>
        <w:jc w:val="left"/>
        <w:rPr>
          <w:rFonts w:ascii="Times New Roman" w:eastAsiaTheme="minorHAnsi" w:hAnsi="Times New Roman" w:cs="Times New Roman"/>
          <w:sz w:val="24"/>
          <w:szCs w:val="24"/>
        </w:rPr>
      </w:pPr>
    </w:p>
    <w:p w14:paraId="12A01B89" w14:textId="77777777" w:rsidR="00AE7102" w:rsidRPr="007F0955" w:rsidRDefault="00AE7102" w:rsidP="00F77A5D">
      <w:pPr>
        <w:pStyle w:val="NoSpacing"/>
        <w:spacing w:line="276" w:lineRule="auto"/>
        <w:contextualSpacing/>
        <w:jc w:val="left"/>
        <w:rPr>
          <w:rFonts w:ascii="Times New Roman" w:eastAsiaTheme="minorHAnsi" w:hAnsi="Times New Roman" w:cs="Times New Roman"/>
          <w:sz w:val="24"/>
          <w:szCs w:val="24"/>
        </w:rPr>
      </w:pPr>
    </w:p>
    <w:p w14:paraId="2542A748" w14:textId="77777777" w:rsidR="00EE3084" w:rsidRDefault="00EE3084" w:rsidP="002E5400">
      <w:pPr>
        <w:spacing w:line="240" w:lineRule="auto"/>
        <w:ind w:left="7314" w:firstLine="0"/>
        <w:rPr>
          <w:rFonts w:ascii="Times New Roman" w:hAnsi="Times New Roman" w:cs="Times New Roman"/>
          <w:sz w:val="24"/>
          <w:szCs w:val="24"/>
        </w:rPr>
      </w:pPr>
    </w:p>
    <w:p w14:paraId="1CCADEFD" w14:textId="77777777" w:rsidR="007F0955" w:rsidRDefault="007F0955" w:rsidP="002E5400">
      <w:pPr>
        <w:spacing w:line="240" w:lineRule="auto"/>
        <w:ind w:left="7314" w:firstLine="0"/>
        <w:rPr>
          <w:rFonts w:ascii="Times New Roman" w:hAnsi="Times New Roman" w:cs="Times New Roman"/>
          <w:sz w:val="24"/>
          <w:szCs w:val="24"/>
        </w:rPr>
      </w:pPr>
    </w:p>
    <w:p w14:paraId="0608DB77" w14:textId="77777777" w:rsidR="007F0955" w:rsidRDefault="007F0955" w:rsidP="002E5400">
      <w:pPr>
        <w:spacing w:line="240" w:lineRule="auto"/>
        <w:ind w:left="7314" w:firstLine="0"/>
        <w:rPr>
          <w:rFonts w:ascii="Times New Roman" w:hAnsi="Times New Roman" w:cs="Times New Roman"/>
          <w:sz w:val="24"/>
          <w:szCs w:val="24"/>
        </w:rPr>
      </w:pPr>
    </w:p>
    <w:p w14:paraId="27BF1BB0" w14:textId="77777777" w:rsidR="007F0955" w:rsidRDefault="007F0955" w:rsidP="002E5400">
      <w:pPr>
        <w:spacing w:line="240" w:lineRule="auto"/>
        <w:ind w:left="7314" w:firstLine="0"/>
        <w:rPr>
          <w:rFonts w:ascii="Times New Roman" w:hAnsi="Times New Roman" w:cs="Times New Roman"/>
          <w:sz w:val="24"/>
          <w:szCs w:val="24"/>
        </w:rPr>
      </w:pPr>
    </w:p>
    <w:p w14:paraId="39ED2236" w14:textId="77777777" w:rsidR="007F0955" w:rsidRDefault="007F0955" w:rsidP="002E5400">
      <w:pPr>
        <w:spacing w:line="240" w:lineRule="auto"/>
        <w:ind w:left="7314" w:firstLine="0"/>
        <w:rPr>
          <w:rFonts w:ascii="Times New Roman" w:hAnsi="Times New Roman" w:cs="Times New Roman"/>
          <w:sz w:val="24"/>
          <w:szCs w:val="24"/>
        </w:rPr>
      </w:pPr>
    </w:p>
    <w:p w14:paraId="75B5FC9C" w14:textId="77777777" w:rsidR="007F0955" w:rsidRDefault="007F0955" w:rsidP="002E5400">
      <w:pPr>
        <w:spacing w:line="240" w:lineRule="auto"/>
        <w:ind w:left="7314" w:firstLine="0"/>
        <w:rPr>
          <w:rFonts w:ascii="Times New Roman" w:hAnsi="Times New Roman" w:cs="Times New Roman"/>
          <w:sz w:val="24"/>
          <w:szCs w:val="24"/>
        </w:rPr>
      </w:pPr>
    </w:p>
    <w:p w14:paraId="25414567" w14:textId="77777777" w:rsidR="007F0955" w:rsidRDefault="007F0955" w:rsidP="002E5400">
      <w:pPr>
        <w:spacing w:line="240" w:lineRule="auto"/>
        <w:ind w:left="7314" w:firstLine="0"/>
        <w:rPr>
          <w:rFonts w:ascii="Times New Roman" w:hAnsi="Times New Roman" w:cs="Times New Roman"/>
          <w:sz w:val="24"/>
          <w:szCs w:val="24"/>
        </w:rPr>
      </w:pPr>
    </w:p>
    <w:p w14:paraId="123289DA" w14:textId="77777777" w:rsidR="007F0955" w:rsidRDefault="007F0955" w:rsidP="002E5400">
      <w:pPr>
        <w:spacing w:line="240" w:lineRule="auto"/>
        <w:ind w:left="7314" w:firstLine="0"/>
        <w:rPr>
          <w:rFonts w:ascii="Times New Roman" w:hAnsi="Times New Roman" w:cs="Times New Roman"/>
          <w:sz w:val="24"/>
          <w:szCs w:val="24"/>
        </w:rPr>
      </w:pPr>
    </w:p>
    <w:p w14:paraId="05573B72" w14:textId="77777777" w:rsidR="007F0955" w:rsidRDefault="007F0955" w:rsidP="002E5400">
      <w:pPr>
        <w:spacing w:line="240" w:lineRule="auto"/>
        <w:ind w:left="7314" w:firstLine="0"/>
        <w:rPr>
          <w:rFonts w:ascii="Times New Roman" w:hAnsi="Times New Roman" w:cs="Times New Roman"/>
          <w:sz w:val="24"/>
          <w:szCs w:val="24"/>
        </w:rPr>
      </w:pPr>
    </w:p>
    <w:p w14:paraId="7ED98AB1" w14:textId="77777777" w:rsidR="007F0955" w:rsidRDefault="007F0955" w:rsidP="002E5400">
      <w:pPr>
        <w:spacing w:line="240" w:lineRule="auto"/>
        <w:ind w:left="7314" w:firstLine="0"/>
        <w:rPr>
          <w:rFonts w:ascii="Times New Roman" w:hAnsi="Times New Roman" w:cs="Times New Roman"/>
          <w:sz w:val="24"/>
          <w:szCs w:val="24"/>
        </w:rPr>
      </w:pPr>
    </w:p>
    <w:p w14:paraId="021A5714" w14:textId="77777777" w:rsidR="007F0955" w:rsidRDefault="007F0955" w:rsidP="002E5400">
      <w:pPr>
        <w:spacing w:line="240" w:lineRule="auto"/>
        <w:ind w:left="7314" w:firstLine="0"/>
        <w:rPr>
          <w:rFonts w:ascii="Times New Roman" w:hAnsi="Times New Roman" w:cs="Times New Roman"/>
          <w:sz w:val="24"/>
          <w:szCs w:val="24"/>
        </w:rPr>
      </w:pPr>
    </w:p>
    <w:p w14:paraId="44049CC9" w14:textId="77777777" w:rsidR="007F0955" w:rsidRDefault="007F0955" w:rsidP="002E5400">
      <w:pPr>
        <w:spacing w:line="240" w:lineRule="auto"/>
        <w:ind w:left="7314" w:firstLine="0"/>
        <w:rPr>
          <w:rFonts w:ascii="Times New Roman" w:hAnsi="Times New Roman" w:cs="Times New Roman"/>
          <w:sz w:val="24"/>
          <w:szCs w:val="24"/>
        </w:rPr>
      </w:pPr>
    </w:p>
    <w:p w14:paraId="0FD9E146" w14:textId="77777777" w:rsidR="007F0955" w:rsidRDefault="007F0955" w:rsidP="002E5400">
      <w:pPr>
        <w:spacing w:line="240" w:lineRule="auto"/>
        <w:ind w:left="7314" w:firstLine="0"/>
        <w:rPr>
          <w:rFonts w:ascii="Times New Roman" w:hAnsi="Times New Roman" w:cs="Times New Roman"/>
          <w:sz w:val="24"/>
          <w:szCs w:val="24"/>
        </w:rPr>
      </w:pPr>
    </w:p>
    <w:p w14:paraId="1296D02D" w14:textId="77777777" w:rsidR="007F0955" w:rsidRPr="007F0955" w:rsidRDefault="007F0955" w:rsidP="002E5400">
      <w:pPr>
        <w:spacing w:line="240" w:lineRule="auto"/>
        <w:ind w:left="7314" w:firstLine="0"/>
        <w:rPr>
          <w:rFonts w:ascii="Times New Roman" w:hAnsi="Times New Roman" w:cs="Times New Roman"/>
          <w:sz w:val="24"/>
          <w:szCs w:val="24"/>
        </w:rPr>
      </w:pPr>
    </w:p>
    <w:p w14:paraId="010F072E" w14:textId="77777777" w:rsidR="00EE3084" w:rsidRPr="007F0955" w:rsidRDefault="00EE3084" w:rsidP="002E5400">
      <w:pPr>
        <w:spacing w:line="240" w:lineRule="auto"/>
        <w:ind w:left="7314" w:firstLine="0"/>
        <w:rPr>
          <w:rFonts w:ascii="Times New Roman" w:hAnsi="Times New Roman" w:cs="Times New Roman"/>
          <w:sz w:val="24"/>
          <w:szCs w:val="24"/>
        </w:rPr>
      </w:pPr>
    </w:p>
    <w:p w14:paraId="7F57FE81" w14:textId="77777777" w:rsidR="00EE3084" w:rsidRPr="007F0955" w:rsidRDefault="00EE3084" w:rsidP="002E5400">
      <w:pPr>
        <w:spacing w:line="240" w:lineRule="auto"/>
        <w:ind w:left="7314" w:firstLine="0"/>
        <w:rPr>
          <w:rFonts w:ascii="Times New Roman" w:hAnsi="Times New Roman" w:cs="Times New Roman"/>
          <w:sz w:val="24"/>
          <w:szCs w:val="24"/>
        </w:rPr>
      </w:pPr>
    </w:p>
    <w:p w14:paraId="36AF90DC" w14:textId="77777777" w:rsidR="00EE3084" w:rsidRPr="007F0955" w:rsidRDefault="00EE3084" w:rsidP="002E5400">
      <w:pPr>
        <w:spacing w:line="240" w:lineRule="auto"/>
        <w:ind w:left="7314" w:firstLine="0"/>
        <w:rPr>
          <w:rFonts w:ascii="Times New Roman" w:hAnsi="Times New Roman" w:cs="Times New Roman"/>
          <w:sz w:val="24"/>
          <w:szCs w:val="24"/>
        </w:rPr>
      </w:pPr>
    </w:p>
    <w:p w14:paraId="4114B484" w14:textId="77777777" w:rsidR="00EE3084" w:rsidRPr="007F0955" w:rsidRDefault="00EE3084" w:rsidP="002E5400">
      <w:pPr>
        <w:spacing w:line="240" w:lineRule="auto"/>
        <w:ind w:left="7314" w:firstLine="0"/>
        <w:rPr>
          <w:rFonts w:ascii="Times New Roman" w:hAnsi="Times New Roman" w:cs="Times New Roman"/>
          <w:sz w:val="24"/>
          <w:szCs w:val="24"/>
        </w:rPr>
      </w:pPr>
    </w:p>
    <w:p w14:paraId="7E3335D8" w14:textId="77777777" w:rsidR="00EE3084" w:rsidRPr="007F0955" w:rsidRDefault="00EE3084" w:rsidP="002E5400">
      <w:pPr>
        <w:spacing w:line="240" w:lineRule="auto"/>
        <w:ind w:left="7314" w:firstLine="0"/>
        <w:rPr>
          <w:rFonts w:ascii="Times New Roman" w:hAnsi="Times New Roman" w:cs="Times New Roman"/>
          <w:sz w:val="24"/>
          <w:szCs w:val="24"/>
        </w:rPr>
      </w:pPr>
    </w:p>
    <w:p w14:paraId="237E772B" w14:textId="77777777" w:rsidR="00EE3084" w:rsidRPr="007F0955" w:rsidRDefault="00EE3084" w:rsidP="002E5400">
      <w:pPr>
        <w:spacing w:line="240" w:lineRule="auto"/>
        <w:ind w:left="7314" w:firstLine="0"/>
        <w:rPr>
          <w:rFonts w:ascii="Times New Roman" w:hAnsi="Times New Roman" w:cs="Times New Roman"/>
          <w:sz w:val="24"/>
          <w:szCs w:val="24"/>
        </w:rPr>
      </w:pPr>
    </w:p>
    <w:p w14:paraId="4FCE780D" w14:textId="77777777" w:rsidR="00EE3084" w:rsidRPr="007F0955" w:rsidRDefault="00EE3084" w:rsidP="002E5400">
      <w:pPr>
        <w:spacing w:line="240" w:lineRule="auto"/>
        <w:ind w:left="7314" w:firstLine="0"/>
        <w:rPr>
          <w:rFonts w:ascii="Times New Roman" w:hAnsi="Times New Roman" w:cs="Times New Roman"/>
          <w:sz w:val="24"/>
          <w:szCs w:val="24"/>
        </w:rPr>
      </w:pPr>
    </w:p>
    <w:p w14:paraId="44337AD1" w14:textId="77777777" w:rsidR="00EE3084" w:rsidRPr="007F0955" w:rsidRDefault="00EE3084" w:rsidP="002E5400">
      <w:pPr>
        <w:spacing w:line="240" w:lineRule="auto"/>
        <w:ind w:left="7314" w:firstLine="0"/>
        <w:rPr>
          <w:rFonts w:ascii="Times New Roman" w:hAnsi="Times New Roman" w:cs="Times New Roman"/>
          <w:sz w:val="24"/>
          <w:szCs w:val="24"/>
        </w:rPr>
      </w:pPr>
    </w:p>
    <w:p w14:paraId="15B97026" w14:textId="3EE0769F" w:rsidR="002E5400" w:rsidRPr="007F0955" w:rsidRDefault="002E5400" w:rsidP="002E5400">
      <w:pPr>
        <w:spacing w:line="240" w:lineRule="auto"/>
        <w:ind w:left="7314" w:firstLine="0"/>
        <w:rPr>
          <w:rFonts w:ascii="Times New Roman" w:hAnsi="Times New Roman" w:cs="Times New Roman"/>
          <w:sz w:val="24"/>
          <w:szCs w:val="24"/>
        </w:rPr>
      </w:pPr>
      <w:r w:rsidRPr="007F0955">
        <w:rPr>
          <w:rFonts w:ascii="Times New Roman" w:hAnsi="Times New Roman" w:cs="Times New Roman"/>
          <w:sz w:val="24"/>
          <w:szCs w:val="24"/>
        </w:rPr>
        <w:lastRenderedPageBreak/>
        <w:t>Pirkimo sąlygų 1 priedas „Techninė specifikacija“</w:t>
      </w:r>
    </w:p>
    <w:p w14:paraId="4ED10A0F" w14:textId="7907A7C1" w:rsidR="002E5400" w:rsidRPr="007F0955" w:rsidRDefault="002E5400" w:rsidP="002E5400">
      <w:pPr>
        <w:spacing w:line="240" w:lineRule="auto"/>
        <w:ind w:left="7314" w:firstLine="0"/>
        <w:jc w:val="center"/>
        <w:rPr>
          <w:rFonts w:ascii="Times New Roman" w:hAnsi="Times New Roman" w:cs="Times New Roman"/>
          <w:sz w:val="24"/>
          <w:szCs w:val="24"/>
        </w:rPr>
      </w:pPr>
    </w:p>
    <w:p w14:paraId="5C453B1A" w14:textId="77777777" w:rsidR="002E5400" w:rsidRPr="007F0955" w:rsidRDefault="002E5400" w:rsidP="00112F92">
      <w:pPr>
        <w:spacing w:line="240" w:lineRule="auto"/>
        <w:ind w:left="7314" w:firstLine="0"/>
        <w:rPr>
          <w:rFonts w:ascii="Times New Roman" w:hAnsi="Times New Roman" w:cs="Times New Roman"/>
          <w:sz w:val="24"/>
          <w:szCs w:val="24"/>
        </w:rPr>
      </w:pPr>
    </w:p>
    <w:p w14:paraId="1F769120" w14:textId="40B6F023" w:rsidR="007F0955" w:rsidRPr="007F0955" w:rsidRDefault="007F0955" w:rsidP="007F0955">
      <w:pPr>
        <w:spacing w:line="240" w:lineRule="auto"/>
        <w:jc w:val="center"/>
        <w:rPr>
          <w:rFonts w:ascii="Times New Roman" w:hAnsi="Times New Roman" w:cs="Times New Roman"/>
          <w:sz w:val="24"/>
          <w:szCs w:val="24"/>
        </w:rPr>
      </w:pPr>
      <w:bookmarkStart w:id="22" w:name="_Hlk200011281"/>
      <w:r w:rsidRPr="007F0955">
        <w:rPr>
          <w:rFonts w:ascii="Times New Roman" w:hAnsi="Times New Roman" w:cs="Times New Roman"/>
          <w:b/>
          <w:sz w:val="24"/>
          <w:szCs w:val="24"/>
        </w:rPr>
        <w:t>ŠIAURĖS LIETUVOS KARSTINIO REGIONO GIPSO CHEMINĖS DENUDACIJOS TYRIMŲ (MONITORINGO) VYKDYMO</w:t>
      </w:r>
      <w:bookmarkEnd w:id="22"/>
      <w:r w:rsidRPr="007F0955">
        <w:rPr>
          <w:rFonts w:ascii="Times New Roman" w:hAnsi="Times New Roman" w:cs="Times New Roman"/>
          <w:b/>
          <w:sz w:val="24"/>
          <w:szCs w:val="24"/>
        </w:rPr>
        <w:t xml:space="preserve"> PASLAUGŲ</w:t>
      </w:r>
      <w:r>
        <w:rPr>
          <w:rFonts w:ascii="Times New Roman" w:hAnsi="Times New Roman" w:cs="Times New Roman"/>
          <w:sz w:val="24"/>
          <w:szCs w:val="24"/>
        </w:rPr>
        <w:t xml:space="preserve"> </w:t>
      </w:r>
      <w:r w:rsidRPr="007F0955">
        <w:rPr>
          <w:rFonts w:ascii="Times New Roman" w:hAnsi="Times New Roman" w:cs="Times New Roman"/>
          <w:b/>
          <w:bCs/>
          <w:sz w:val="24"/>
          <w:szCs w:val="24"/>
        </w:rPr>
        <w:t>TECHNINĖ SPECIFIKACIJA</w:t>
      </w:r>
    </w:p>
    <w:p w14:paraId="22AA2EBA" w14:textId="77777777" w:rsidR="007F0955" w:rsidRPr="007F0955" w:rsidRDefault="007F0955" w:rsidP="007F0955">
      <w:pPr>
        <w:spacing w:line="240" w:lineRule="auto"/>
        <w:rPr>
          <w:rFonts w:ascii="Times New Roman" w:hAnsi="Times New Roman" w:cs="Times New Roman"/>
          <w:sz w:val="24"/>
          <w:szCs w:val="24"/>
        </w:rPr>
      </w:pPr>
    </w:p>
    <w:p w14:paraId="75CF4E96" w14:textId="77777777" w:rsidR="007F0955" w:rsidRPr="007F0955" w:rsidRDefault="007F0955" w:rsidP="007F0955">
      <w:pPr>
        <w:spacing w:line="240" w:lineRule="auto"/>
        <w:rPr>
          <w:rFonts w:ascii="Times New Roman" w:hAnsi="Times New Roman" w:cs="Times New Roman"/>
          <w:sz w:val="24"/>
          <w:szCs w:val="24"/>
        </w:rPr>
      </w:pPr>
      <w:r w:rsidRPr="007F0955">
        <w:rPr>
          <w:rFonts w:ascii="Times New Roman" w:hAnsi="Times New Roman" w:cs="Times New Roman"/>
          <w:sz w:val="24"/>
          <w:szCs w:val="24"/>
        </w:rPr>
        <w:t xml:space="preserve">Vandens sėminiai imami 5-iuose Karstinio regiono taškuose: Tatulos up. – </w:t>
      </w:r>
      <w:r w:rsidRPr="007F0955">
        <w:rPr>
          <w:rFonts w:ascii="Times New Roman" w:hAnsi="Times New Roman" w:cs="Times New Roman"/>
          <w:sz w:val="24"/>
          <w:szCs w:val="24"/>
          <w:u w:val="single"/>
        </w:rPr>
        <w:t>Daumėnai (x 6227279; y 539249)</w:t>
      </w:r>
      <w:r w:rsidRPr="007F0955">
        <w:rPr>
          <w:rFonts w:ascii="Times New Roman" w:hAnsi="Times New Roman" w:cs="Times New Roman"/>
          <w:sz w:val="24"/>
          <w:szCs w:val="24"/>
        </w:rPr>
        <w:t>, Tatulos up. –</w:t>
      </w:r>
      <w:r w:rsidRPr="007F0955">
        <w:rPr>
          <w:rFonts w:ascii="Times New Roman" w:hAnsi="Times New Roman" w:cs="Times New Roman"/>
          <w:sz w:val="24"/>
          <w:szCs w:val="24"/>
          <w:u w:val="single"/>
        </w:rPr>
        <w:t>Trečioniai (x 6221335; y 529360)</w:t>
      </w:r>
      <w:r w:rsidRPr="007F0955">
        <w:rPr>
          <w:rFonts w:ascii="Times New Roman" w:hAnsi="Times New Roman" w:cs="Times New Roman"/>
          <w:sz w:val="24"/>
          <w:szCs w:val="24"/>
        </w:rPr>
        <w:t xml:space="preserve">, Smardonės up. – </w:t>
      </w:r>
      <w:r w:rsidRPr="007F0955">
        <w:rPr>
          <w:rFonts w:ascii="Times New Roman" w:hAnsi="Times New Roman" w:cs="Times New Roman"/>
          <w:sz w:val="24"/>
          <w:szCs w:val="24"/>
          <w:u w:val="single"/>
        </w:rPr>
        <w:t>Likėnai (x 6229555; y 538310)</w:t>
      </w:r>
      <w:r w:rsidRPr="007F0955">
        <w:rPr>
          <w:rFonts w:ascii="Times New Roman" w:hAnsi="Times New Roman" w:cs="Times New Roman"/>
          <w:sz w:val="24"/>
          <w:szCs w:val="24"/>
        </w:rPr>
        <w:t xml:space="preserve">, Pelanio ež. – </w:t>
      </w:r>
      <w:r w:rsidRPr="007F0955">
        <w:rPr>
          <w:rFonts w:ascii="Times New Roman" w:hAnsi="Times New Roman" w:cs="Times New Roman"/>
          <w:sz w:val="24"/>
          <w:szCs w:val="24"/>
          <w:u w:val="single"/>
        </w:rPr>
        <w:t>Kirkilai (x 6234911; y 542778)</w:t>
      </w:r>
      <w:r w:rsidRPr="007F0955">
        <w:rPr>
          <w:rFonts w:ascii="Times New Roman" w:hAnsi="Times New Roman" w:cs="Times New Roman"/>
          <w:sz w:val="24"/>
          <w:szCs w:val="24"/>
        </w:rPr>
        <w:t xml:space="preserve">; Agluonos up. – </w:t>
      </w:r>
      <w:r w:rsidRPr="007F0955">
        <w:rPr>
          <w:rFonts w:ascii="Times New Roman" w:hAnsi="Times New Roman" w:cs="Times New Roman"/>
          <w:sz w:val="24"/>
          <w:szCs w:val="24"/>
          <w:u w:val="single"/>
        </w:rPr>
        <w:t>Biržai (x 6229285; y 546545)</w:t>
      </w:r>
      <w:r w:rsidRPr="007F0955">
        <w:rPr>
          <w:rFonts w:ascii="Times New Roman" w:hAnsi="Times New Roman" w:cs="Times New Roman"/>
          <w:sz w:val="24"/>
          <w:szCs w:val="24"/>
        </w:rPr>
        <w:t xml:space="preserve">. Vandens sėminiai imami 6 kartus per metus, juose nustatomos karstiniam procesui būdingų makrokomponentų (kalcio, sulfatų) koncentracijos. Vandens sėminių ėmimo metu atliekami kontroliniai debito matavimai Smardonės up. – </w:t>
      </w:r>
      <w:r w:rsidRPr="007F0955">
        <w:rPr>
          <w:rFonts w:ascii="Times New Roman" w:hAnsi="Times New Roman" w:cs="Times New Roman"/>
          <w:sz w:val="24"/>
          <w:szCs w:val="24"/>
          <w:u w:val="single"/>
        </w:rPr>
        <w:t>Likėnai (x 6229555; y 538310)</w:t>
      </w:r>
      <w:r w:rsidRPr="007F0955">
        <w:rPr>
          <w:rFonts w:ascii="Times New Roman" w:hAnsi="Times New Roman" w:cs="Times New Roman"/>
          <w:sz w:val="24"/>
          <w:szCs w:val="24"/>
        </w:rPr>
        <w:t>.</w:t>
      </w:r>
    </w:p>
    <w:p w14:paraId="2D06D976" w14:textId="77777777" w:rsidR="007F0955" w:rsidRPr="007F0955" w:rsidRDefault="007F0955" w:rsidP="007F0955">
      <w:pPr>
        <w:spacing w:line="240" w:lineRule="auto"/>
        <w:rPr>
          <w:rFonts w:ascii="Times New Roman" w:hAnsi="Times New Roman" w:cs="Times New Roman"/>
          <w:sz w:val="24"/>
          <w:szCs w:val="24"/>
        </w:rPr>
      </w:pPr>
      <w:r w:rsidRPr="007F0955">
        <w:rPr>
          <w:rFonts w:ascii="Times New Roman" w:hAnsi="Times New Roman" w:cs="Times New Roman"/>
          <w:sz w:val="24"/>
          <w:szCs w:val="24"/>
        </w:rPr>
        <w:t>Atliekami vandens lygio kasdieniniai matavimai Pelanio ež. ir, pagal juos, atliekamas metų hidrologinių sąlygų įvertinimas paviršinio vandens infiltracijos zonoje.</w:t>
      </w:r>
    </w:p>
    <w:p w14:paraId="7AD15F34" w14:textId="77777777" w:rsidR="007F0955" w:rsidRPr="007F0955" w:rsidRDefault="007F0955" w:rsidP="007F0955">
      <w:pPr>
        <w:spacing w:line="240" w:lineRule="auto"/>
        <w:rPr>
          <w:rFonts w:ascii="Times New Roman" w:hAnsi="Times New Roman" w:cs="Times New Roman"/>
          <w:sz w:val="24"/>
          <w:szCs w:val="24"/>
        </w:rPr>
      </w:pPr>
      <w:r w:rsidRPr="007F0955">
        <w:rPr>
          <w:rFonts w:ascii="Times New Roman" w:hAnsi="Times New Roman" w:cs="Times New Roman"/>
          <w:sz w:val="24"/>
          <w:szCs w:val="24"/>
        </w:rPr>
        <w:t xml:space="preserve">Pagal LHMT atliekamus einamųjų metų hidrologinius matavimus Tatulos ir Smardonės upėse apskaičiuojamas nuotėkis. Pagal apskaičiuotą nuotėkį ir išmatuotas kalcio bei sulfatų jonų koncentracijas apskaičiuojamas metinis gipso denudacijos intensyvumas (m³/km² per metus) Tatulos ir Smardonės upėse. Pagal LHMT matuotą upių nuotėkį ir meteorologinius (temperatūra ir kritulių kiekis) duomenis įvertinamas metų hidrometeorologinės sąlygos Karstiniame regione. </w:t>
      </w:r>
    </w:p>
    <w:p w14:paraId="4D3E37D7" w14:textId="77777777" w:rsidR="007F0955" w:rsidRPr="007F0955" w:rsidRDefault="007F0955" w:rsidP="007F0955">
      <w:pPr>
        <w:spacing w:line="240" w:lineRule="auto"/>
        <w:rPr>
          <w:rFonts w:ascii="Times New Roman" w:hAnsi="Times New Roman" w:cs="Times New Roman"/>
          <w:sz w:val="24"/>
          <w:szCs w:val="24"/>
        </w:rPr>
      </w:pPr>
      <w:r w:rsidRPr="007F0955">
        <w:rPr>
          <w:rFonts w:ascii="Times New Roman" w:hAnsi="Times New Roman" w:cs="Times New Roman"/>
          <w:sz w:val="24"/>
          <w:szCs w:val="24"/>
        </w:rPr>
        <w:t xml:space="preserve">Denudacijos intensyvumas skaičiuojamas laikotarpiui per kurį turi būti įvertintas denudacijos intensyvumo trendas pagal kritulių kiekį ir </w:t>
      </w:r>
      <w:r w:rsidRPr="007F0955">
        <w:rPr>
          <w:rFonts w:ascii="Times New Roman" w:hAnsi="Times New Roman" w:cs="Times New Roman"/>
          <w:i/>
          <w:iCs/>
          <w:sz w:val="24"/>
          <w:szCs w:val="24"/>
        </w:rPr>
        <w:t>in situ</w:t>
      </w:r>
      <w:r w:rsidRPr="007F0955">
        <w:rPr>
          <w:rFonts w:ascii="Times New Roman" w:hAnsi="Times New Roman" w:cs="Times New Roman"/>
          <w:sz w:val="24"/>
          <w:szCs w:val="24"/>
        </w:rPr>
        <w:t xml:space="preserve"> išmatuotos gipso koncentracijos ir momentinio debito ryšį.</w:t>
      </w:r>
    </w:p>
    <w:p w14:paraId="66F106F3" w14:textId="77777777" w:rsidR="007F0955" w:rsidRPr="007F0955" w:rsidRDefault="007F0955" w:rsidP="007F0955">
      <w:pPr>
        <w:spacing w:line="240" w:lineRule="auto"/>
        <w:rPr>
          <w:rFonts w:ascii="Times New Roman" w:hAnsi="Times New Roman" w:cs="Times New Roman"/>
          <w:sz w:val="24"/>
          <w:szCs w:val="24"/>
        </w:rPr>
      </w:pPr>
      <w:r w:rsidRPr="007F0955">
        <w:rPr>
          <w:rFonts w:ascii="Times New Roman" w:hAnsi="Times New Roman" w:cs="Times New Roman"/>
          <w:sz w:val="24"/>
          <w:szCs w:val="24"/>
        </w:rPr>
        <w:t>Perkamų paslaugų rezultatai turi būti pateikti galutinėje ataskaitoje, kurios esminė dalis – gipso karstinės denudacijos apskaičiavimas m³/km² per metus ir išvados, apimančios gipso cheminės denudacijos intensyvumo kaitą laike ir galimų intensyvumo kaitos priežasčių analizę. Karstinės denudacijos skaičiavimai ir išvadų pateikimas tarpinėje metinėje ataskaitoje (1 kartą per metus). Metinė ataskaita turi būti pateikta iki einamųjų metų gruodžio 22 d. Ataskaitos turi būti pateiktos A4 formato lapuose (ataskaitų apimtis, įskaitant duomenų lenteles ir paveikslus, ne mažiau kaip 20 lapų) pernešamoje elektroninių duomenų laikmenoje arba pateikiama elektroninėmis ryšio priemonėmis.</w:t>
      </w:r>
    </w:p>
    <w:p w14:paraId="77B75B08" w14:textId="77777777" w:rsidR="002E5400" w:rsidRPr="007F0955" w:rsidRDefault="002E5400" w:rsidP="007F0955">
      <w:pPr>
        <w:spacing w:line="240" w:lineRule="auto"/>
        <w:rPr>
          <w:rFonts w:ascii="Times New Roman" w:hAnsi="Times New Roman" w:cs="Times New Roman"/>
          <w:sz w:val="24"/>
          <w:szCs w:val="24"/>
        </w:rPr>
      </w:pPr>
    </w:p>
    <w:p w14:paraId="25588C2F" w14:textId="77777777" w:rsidR="009940C7" w:rsidRPr="007F0955" w:rsidRDefault="009940C7" w:rsidP="002E5400">
      <w:pPr>
        <w:tabs>
          <w:tab w:val="left" w:pos="1260"/>
        </w:tabs>
        <w:spacing w:line="276" w:lineRule="auto"/>
        <w:ind w:firstLine="0"/>
        <w:rPr>
          <w:rFonts w:ascii="Times New Roman" w:eastAsia="Times New Roman" w:hAnsi="Times New Roman" w:cs="Times New Roman"/>
          <w:sz w:val="24"/>
          <w:szCs w:val="24"/>
          <w:lang w:eastAsia="en-US"/>
        </w:rPr>
      </w:pPr>
    </w:p>
    <w:p w14:paraId="090CFABD" w14:textId="77777777" w:rsidR="009940C7" w:rsidRPr="007F0955" w:rsidRDefault="009940C7" w:rsidP="002E5400">
      <w:pPr>
        <w:tabs>
          <w:tab w:val="left" w:pos="1260"/>
        </w:tabs>
        <w:spacing w:line="276" w:lineRule="auto"/>
        <w:ind w:firstLine="0"/>
        <w:rPr>
          <w:rFonts w:ascii="Times New Roman" w:eastAsia="Times New Roman" w:hAnsi="Times New Roman" w:cs="Times New Roman"/>
          <w:sz w:val="24"/>
          <w:szCs w:val="24"/>
          <w:lang w:eastAsia="en-US"/>
        </w:rPr>
      </w:pPr>
    </w:p>
    <w:p w14:paraId="45718A75" w14:textId="77777777" w:rsidR="009940C7" w:rsidRPr="007F0955" w:rsidRDefault="009940C7" w:rsidP="002E5400">
      <w:pPr>
        <w:tabs>
          <w:tab w:val="left" w:pos="1260"/>
        </w:tabs>
        <w:spacing w:line="276" w:lineRule="auto"/>
        <w:ind w:firstLine="0"/>
        <w:rPr>
          <w:rFonts w:ascii="Times New Roman" w:eastAsia="Times New Roman" w:hAnsi="Times New Roman" w:cs="Times New Roman"/>
          <w:sz w:val="24"/>
          <w:szCs w:val="24"/>
          <w:lang w:eastAsia="en-US"/>
        </w:rPr>
      </w:pPr>
    </w:p>
    <w:p w14:paraId="370D168A" w14:textId="77777777" w:rsidR="00B62D93" w:rsidRPr="007F0955" w:rsidRDefault="00B62D93" w:rsidP="002E5400">
      <w:pPr>
        <w:tabs>
          <w:tab w:val="left" w:pos="1260"/>
        </w:tabs>
        <w:spacing w:line="276" w:lineRule="auto"/>
        <w:ind w:firstLine="0"/>
        <w:rPr>
          <w:rFonts w:ascii="Times New Roman" w:eastAsia="Times New Roman" w:hAnsi="Times New Roman" w:cs="Times New Roman"/>
          <w:sz w:val="24"/>
          <w:szCs w:val="24"/>
          <w:lang w:eastAsia="en-US"/>
        </w:rPr>
      </w:pPr>
    </w:p>
    <w:p w14:paraId="39CC7736" w14:textId="77777777" w:rsidR="00B62D93" w:rsidRDefault="00B62D93" w:rsidP="002E5400">
      <w:pPr>
        <w:tabs>
          <w:tab w:val="left" w:pos="1260"/>
        </w:tabs>
        <w:spacing w:line="276" w:lineRule="auto"/>
        <w:ind w:firstLine="0"/>
        <w:rPr>
          <w:rFonts w:ascii="Times New Roman" w:eastAsia="Times New Roman" w:hAnsi="Times New Roman" w:cs="Times New Roman"/>
          <w:sz w:val="24"/>
          <w:szCs w:val="24"/>
          <w:lang w:eastAsia="en-US"/>
        </w:rPr>
      </w:pPr>
    </w:p>
    <w:p w14:paraId="0E792860"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20455B39"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0C8E089D"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0A2ECC4A"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37C223DD"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0723C16E"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4727AE8B"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7237BADF" w14:textId="77777777" w:rsid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746315B1" w14:textId="77777777" w:rsidR="007F0955" w:rsidRPr="007F0955" w:rsidRDefault="007F0955" w:rsidP="002E5400">
      <w:pPr>
        <w:tabs>
          <w:tab w:val="left" w:pos="1260"/>
        </w:tabs>
        <w:spacing w:line="276" w:lineRule="auto"/>
        <w:ind w:firstLine="0"/>
        <w:rPr>
          <w:rFonts w:ascii="Times New Roman" w:eastAsia="Times New Roman" w:hAnsi="Times New Roman" w:cs="Times New Roman"/>
          <w:sz w:val="24"/>
          <w:szCs w:val="24"/>
          <w:lang w:eastAsia="en-US"/>
        </w:rPr>
      </w:pPr>
    </w:p>
    <w:p w14:paraId="6AD43E00" w14:textId="77777777" w:rsidR="002E5400" w:rsidRPr="007F0955" w:rsidRDefault="002E5400" w:rsidP="00112F92">
      <w:pPr>
        <w:spacing w:line="240" w:lineRule="auto"/>
        <w:ind w:left="7314" w:firstLine="0"/>
        <w:rPr>
          <w:rFonts w:ascii="Times New Roman" w:hAnsi="Times New Roman" w:cs="Times New Roman"/>
          <w:sz w:val="24"/>
          <w:szCs w:val="24"/>
        </w:rPr>
      </w:pPr>
    </w:p>
    <w:p w14:paraId="0EC7375E" w14:textId="77777777" w:rsidR="002E5400" w:rsidRPr="007F0955" w:rsidRDefault="002E5400" w:rsidP="002E5400">
      <w:pPr>
        <w:spacing w:line="240" w:lineRule="auto"/>
        <w:rPr>
          <w:rFonts w:ascii="Times New Roman" w:hAnsi="Times New Roman" w:cs="Times New Roman"/>
          <w:sz w:val="24"/>
          <w:szCs w:val="24"/>
        </w:rPr>
      </w:pPr>
    </w:p>
    <w:p w14:paraId="729EDC83" w14:textId="2BC13122" w:rsidR="00112F92" w:rsidRPr="007F0955" w:rsidRDefault="005450B5" w:rsidP="00112F92">
      <w:pPr>
        <w:spacing w:line="240" w:lineRule="auto"/>
        <w:ind w:left="7314" w:firstLine="0"/>
        <w:rPr>
          <w:rFonts w:ascii="Times New Roman" w:hAnsi="Times New Roman" w:cs="Times New Roman"/>
          <w:sz w:val="24"/>
          <w:szCs w:val="24"/>
        </w:rPr>
      </w:pPr>
      <w:r w:rsidRPr="007F0955">
        <w:rPr>
          <w:rFonts w:ascii="Times New Roman" w:hAnsi="Times New Roman" w:cs="Times New Roman"/>
          <w:sz w:val="24"/>
          <w:szCs w:val="24"/>
        </w:rPr>
        <w:lastRenderedPageBreak/>
        <w:t>P</w:t>
      </w:r>
      <w:r w:rsidR="00112F92" w:rsidRPr="007F0955">
        <w:rPr>
          <w:rFonts w:ascii="Times New Roman" w:hAnsi="Times New Roman" w:cs="Times New Roman"/>
          <w:sz w:val="24"/>
          <w:szCs w:val="24"/>
        </w:rPr>
        <w:t xml:space="preserve">irkimo sąlygų </w:t>
      </w:r>
      <w:r w:rsidR="002E5400" w:rsidRPr="007F0955">
        <w:rPr>
          <w:rFonts w:ascii="Times New Roman" w:hAnsi="Times New Roman" w:cs="Times New Roman"/>
          <w:sz w:val="24"/>
          <w:szCs w:val="24"/>
        </w:rPr>
        <w:t>2</w:t>
      </w:r>
      <w:r w:rsidR="00112F92" w:rsidRPr="007F0955">
        <w:rPr>
          <w:rFonts w:ascii="Times New Roman" w:hAnsi="Times New Roman" w:cs="Times New Roman"/>
          <w:sz w:val="24"/>
          <w:szCs w:val="24"/>
        </w:rPr>
        <w:t xml:space="preserve"> priedas „Tiekėjų pašalinimo pagrindai“</w:t>
      </w:r>
    </w:p>
    <w:p w14:paraId="537E8F24" w14:textId="77777777" w:rsidR="00112F92" w:rsidRPr="007F0955"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96276" w:rsidRDefault="00112F92" w:rsidP="00112F92">
      <w:pPr>
        <w:spacing w:after="240" w:line="276" w:lineRule="auto"/>
        <w:jc w:val="center"/>
        <w:rPr>
          <w:rFonts w:ascii="Times New Roman" w:eastAsia="Arial" w:hAnsi="Times New Roman" w:cs="Times New Roman"/>
          <w:b/>
          <w:bCs/>
          <w:smallCaps/>
          <w:color w:val="404040"/>
          <w:sz w:val="24"/>
          <w:szCs w:val="24"/>
        </w:rPr>
      </w:pPr>
      <w:r w:rsidRPr="00896276">
        <w:rPr>
          <w:rFonts w:ascii="Times New Roman" w:eastAsia="Arial" w:hAnsi="Times New Roman" w:cs="Times New Roman"/>
          <w:b/>
          <w:bCs/>
          <w:smallCaps/>
          <w:color w:val="404040"/>
          <w:sz w:val="24"/>
          <w:szCs w:val="24"/>
        </w:rPr>
        <w:t>TIEKĖJŲ PAŠALINIMO PAGRINDAI</w:t>
      </w:r>
    </w:p>
    <w:p w14:paraId="185896D7" w14:textId="2FE3B5E4" w:rsidR="00CF4B8C" w:rsidRPr="00A34EF9" w:rsidRDefault="00440E78" w:rsidP="00F77A5D">
      <w:pPr>
        <w:spacing w:line="240" w:lineRule="auto"/>
        <w:ind w:firstLine="720"/>
        <w:rPr>
          <w:rFonts w:ascii="Times New Roman" w:eastAsia="Arial" w:hAnsi="Times New Roman" w:cs="Times New Roman"/>
          <w:iCs/>
          <w:sz w:val="24"/>
          <w:szCs w:val="24"/>
        </w:rPr>
      </w:pPr>
      <w:r w:rsidRPr="00A34EF9">
        <w:rPr>
          <w:rFonts w:ascii="Times New Roman" w:eastAsia="Arial" w:hAnsi="Times New Roman" w:cs="Times New Roman"/>
          <w:iCs/>
          <w:sz w:val="24"/>
          <w:szCs w:val="24"/>
        </w:rPr>
        <w:t>Perkančioji organizacija atmeta tiekėjo pasiūlym</w:t>
      </w:r>
      <w:r w:rsidR="00CB237B" w:rsidRPr="00A34EF9">
        <w:rPr>
          <w:rFonts w:ascii="Times New Roman" w:eastAsia="Arial" w:hAnsi="Times New Roman" w:cs="Times New Roman"/>
          <w:iCs/>
          <w:sz w:val="24"/>
          <w:szCs w:val="24"/>
        </w:rPr>
        <w:t>ą</w:t>
      </w:r>
      <w:r w:rsidRPr="00A34EF9">
        <w:rPr>
          <w:rFonts w:ascii="Times New Roman" w:eastAsia="Arial" w:hAnsi="Times New Roman" w:cs="Times New Roman"/>
          <w:iCs/>
          <w:sz w:val="24"/>
          <w:szCs w:val="24"/>
        </w:rPr>
        <w:t xml:space="preserve">, jeigu: </w:t>
      </w:r>
    </w:p>
    <w:p w14:paraId="5833966D" w14:textId="07260701" w:rsidR="006D67EE" w:rsidRPr="00A34EF9" w:rsidRDefault="008B2E27" w:rsidP="00F77A5D">
      <w:pPr>
        <w:pStyle w:val="NoSpacing"/>
        <w:ind w:firstLine="720"/>
        <w:rPr>
          <w:rFonts w:ascii="Times New Roman" w:eastAsia="Yu Mincho" w:hAnsi="Times New Roman" w:cs="Times New Roman"/>
          <w:b/>
          <w:bCs/>
          <w:iCs/>
          <w:color w:val="000000" w:themeColor="text1"/>
          <w:sz w:val="24"/>
          <w:szCs w:val="24"/>
        </w:rPr>
      </w:pPr>
      <w:r w:rsidRPr="00A34EF9">
        <w:rPr>
          <w:rFonts w:ascii="Times New Roman" w:eastAsia="Arial" w:hAnsi="Times New Roman" w:cs="Times New Roman"/>
          <w:iCs/>
          <w:sz w:val="24"/>
          <w:szCs w:val="24"/>
        </w:rPr>
        <w:t xml:space="preserve">1. </w:t>
      </w:r>
      <w:r w:rsidR="00AC0420" w:rsidRPr="00A34EF9">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w:t>
      </w:r>
      <w:r w:rsidR="00AC0420" w:rsidRPr="00A34EF9">
        <w:rPr>
          <w:rFonts w:ascii="Times New Roman" w:hAnsi="Times New Roman" w:cs="Times New Roman"/>
          <w:iCs/>
          <w:color w:val="000000" w:themeColor="text1"/>
          <w:sz w:val="24"/>
          <w:szCs w:val="24"/>
        </w:rPr>
        <w:t>duomenų</w:t>
      </w:r>
      <w:r w:rsidR="00C11375" w:rsidRPr="00A34EF9">
        <w:rPr>
          <w:rFonts w:ascii="Times New Roman" w:hAnsi="Times New Roman" w:cs="Times New Roman"/>
          <w:iCs/>
          <w:color w:val="000000" w:themeColor="text1"/>
          <w:sz w:val="24"/>
          <w:szCs w:val="24"/>
        </w:rPr>
        <w:t xml:space="preserve"> </w:t>
      </w:r>
      <w:r w:rsidR="00C11375" w:rsidRPr="00A34EF9">
        <w:rPr>
          <w:rFonts w:ascii="Times New Roman" w:hAnsi="Times New Roman" w:cs="Times New Roman"/>
          <w:b/>
          <w:iCs/>
          <w:color w:val="000000" w:themeColor="text1"/>
          <w:sz w:val="24"/>
          <w:szCs w:val="24"/>
        </w:rPr>
        <w:t>(</w:t>
      </w:r>
      <w:r w:rsidR="00C11375" w:rsidRPr="00A34EF9">
        <w:rPr>
          <w:rFonts w:ascii="Times New Roman" w:eastAsia="Yu Mincho" w:hAnsi="Times New Roman" w:cs="Times New Roman"/>
          <w:b/>
          <w:iCs/>
          <w:color w:val="000000" w:themeColor="text1"/>
          <w:sz w:val="24"/>
          <w:szCs w:val="24"/>
        </w:rPr>
        <w:t>VPĮ 46 straipsnio 4 dalies 1 punktas</w:t>
      </w:r>
      <w:r w:rsidR="00C11375" w:rsidRPr="00A34EF9">
        <w:rPr>
          <w:rFonts w:ascii="Times New Roman" w:eastAsia="Arial" w:hAnsi="Times New Roman" w:cs="Times New Roman"/>
          <w:iCs/>
          <w:color w:val="000000" w:themeColor="text1"/>
          <w:sz w:val="24"/>
          <w:szCs w:val="24"/>
        </w:rPr>
        <w:t>).</w:t>
      </w:r>
    </w:p>
    <w:p w14:paraId="3417C9CD" w14:textId="1083D667" w:rsidR="006D67EE" w:rsidRPr="00A34EF9" w:rsidRDefault="006D67EE" w:rsidP="00F77A5D">
      <w:pPr>
        <w:pStyle w:val="NoSpacing"/>
        <w:ind w:firstLine="720"/>
        <w:rPr>
          <w:rFonts w:ascii="Times New Roman" w:hAnsi="Times New Roman" w:cs="Times New Roman"/>
          <w:b/>
          <w:iCs/>
          <w:color w:val="000000" w:themeColor="text1"/>
          <w:sz w:val="24"/>
          <w:szCs w:val="24"/>
        </w:rPr>
      </w:pPr>
      <w:r w:rsidRPr="00A34EF9">
        <w:rPr>
          <w:rFonts w:ascii="Times New Roman" w:eastAsia="Arial" w:hAnsi="Times New Roman" w:cs="Times New Roman"/>
          <w:iCs/>
          <w:color w:val="000000" w:themeColor="text1"/>
          <w:sz w:val="24"/>
          <w:szCs w:val="24"/>
        </w:rPr>
        <w:t>2.</w:t>
      </w:r>
      <w:r w:rsidR="00C11375" w:rsidRPr="00A34EF9">
        <w:rPr>
          <w:rFonts w:ascii="Times New Roman" w:eastAsia="Arial" w:hAnsi="Times New Roman" w:cs="Times New Roman"/>
          <w:iCs/>
          <w:color w:val="000000" w:themeColor="text1"/>
          <w:sz w:val="24"/>
          <w:szCs w:val="24"/>
        </w:rPr>
        <w:t xml:space="preserve"> </w:t>
      </w:r>
      <w:r w:rsidR="00277655" w:rsidRPr="00A34EF9">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A34EF9">
        <w:rPr>
          <w:rFonts w:ascii="Times New Roman" w:hAnsi="Times New Roman" w:cs="Times New Roman"/>
          <w:iCs/>
          <w:color w:val="000000" w:themeColor="text1"/>
          <w:sz w:val="24"/>
          <w:szCs w:val="24"/>
        </w:rPr>
        <w:t xml:space="preserve"> </w:t>
      </w:r>
      <w:r w:rsidR="00277655" w:rsidRPr="00A34EF9">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34EF9">
        <w:rPr>
          <w:rFonts w:ascii="Times New Roman" w:hAnsi="Times New Roman" w:cs="Times New Roman"/>
          <w:iCs/>
          <w:color w:val="000000" w:themeColor="text1"/>
          <w:sz w:val="24"/>
          <w:szCs w:val="24"/>
        </w:rPr>
        <w:t xml:space="preserve"> </w:t>
      </w:r>
      <w:r w:rsidR="008A37DA" w:rsidRPr="00A34EF9">
        <w:rPr>
          <w:rFonts w:ascii="Times New Roman" w:hAnsi="Times New Roman" w:cs="Times New Roman"/>
          <w:b/>
          <w:iCs/>
          <w:color w:val="000000" w:themeColor="text1"/>
          <w:sz w:val="24"/>
          <w:szCs w:val="24"/>
        </w:rPr>
        <w:t>(</w:t>
      </w:r>
      <w:r w:rsidR="008A37DA" w:rsidRPr="00A34EF9">
        <w:rPr>
          <w:rFonts w:ascii="Times New Roman" w:eastAsia="Yu Mincho" w:hAnsi="Times New Roman" w:cs="Times New Roman"/>
          <w:b/>
          <w:iCs/>
          <w:color w:val="000000" w:themeColor="text1"/>
          <w:sz w:val="24"/>
          <w:szCs w:val="24"/>
        </w:rPr>
        <w:t>VPĮ 46 straipsnio 4 dalies 2 punktas)</w:t>
      </w:r>
      <w:r w:rsidR="00277655" w:rsidRPr="00A34EF9">
        <w:rPr>
          <w:rFonts w:ascii="Times New Roman" w:hAnsi="Times New Roman" w:cs="Times New Roman"/>
          <w:iCs/>
          <w:color w:val="000000" w:themeColor="text1"/>
          <w:sz w:val="24"/>
          <w:szCs w:val="24"/>
        </w:rPr>
        <w:t>.</w:t>
      </w:r>
    </w:p>
    <w:p w14:paraId="4E7FF8EC" w14:textId="0143612F" w:rsidR="006D67EE" w:rsidRPr="00A34EF9" w:rsidRDefault="006D67EE" w:rsidP="00F77A5D">
      <w:pPr>
        <w:pStyle w:val="NoSpacing"/>
        <w:ind w:firstLine="720"/>
        <w:rPr>
          <w:rFonts w:ascii="Times New Roman" w:eastAsia="Yu Mincho" w:hAnsi="Times New Roman" w:cs="Times New Roman"/>
          <w:b/>
          <w:bCs/>
          <w:iCs/>
          <w:color w:val="000000" w:themeColor="text1"/>
          <w:sz w:val="24"/>
          <w:szCs w:val="24"/>
        </w:rPr>
      </w:pPr>
      <w:r w:rsidRPr="00A34EF9">
        <w:rPr>
          <w:rFonts w:ascii="Times New Roman" w:eastAsia="Arial" w:hAnsi="Times New Roman" w:cs="Times New Roman"/>
          <w:iCs/>
          <w:color w:val="000000" w:themeColor="text1"/>
          <w:sz w:val="24"/>
          <w:szCs w:val="24"/>
        </w:rPr>
        <w:t>3.</w:t>
      </w:r>
      <w:r w:rsidR="008A37DA" w:rsidRPr="00A34EF9">
        <w:rPr>
          <w:rFonts w:ascii="Times New Roman" w:eastAsia="Arial" w:hAnsi="Times New Roman" w:cs="Times New Roman"/>
          <w:iCs/>
          <w:color w:val="000000" w:themeColor="text1"/>
          <w:sz w:val="24"/>
          <w:szCs w:val="24"/>
        </w:rPr>
        <w:t xml:space="preserve"> </w:t>
      </w:r>
      <w:r w:rsidR="00C95F80" w:rsidRPr="00A34EF9">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A34EF9">
        <w:rPr>
          <w:rFonts w:ascii="Times New Roman" w:hAnsi="Times New Roman" w:cs="Times New Roman"/>
          <w:b/>
          <w:iCs/>
          <w:color w:val="000000" w:themeColor="text1"/>
          <w:sz w:val="24"/>
          <w:szCs w:val="24"/>
        </w:rPr>
        <w:t>(</w:t>
      </w:r>
      <w:r w:rsidR="003878F0" w:rsidRPr="00A34EF9">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A34EF9" w:rsidRDefault="006D67EE" w:rsidP="00F77A5D">
      <w:pPr>
        <w:pStyle w:val="NoSpacing"/>
        <w:ind w:firstLine="720"/>
        <w:rPr>
          <w:rFonts w:ascii="Times New Roman" w:hAnsi="Times New Roman" w:cs="Times New Roman"/>
          <w:iCs/>
          <w:color w:val="000000" w:themeColor="text1"/>
          <w:sz w:val="24"/>
          <w:szCs w:val="24"/>
        </w:rPr>
      </w:pPr>
      <w:r w:rsidRPr="00A34EF9">
        <w:rPr>
          <w:rFonts w:ascii="Times New Roman" w:eastAsia="Arial" w:hAnsi="Times New Roman" w:cs="Times New Roman"/>
          <w:iCs/>
          <w:color w:val="000000" w:themeColor="text1"/>
          <w:sz w:val="24"/>
          <w:szCs w:val="24"/>
        </w:rPr>
        <w:t>4.</w:t>
      </w:r>
      <w:r w:rsidR="003878F0" w:rsidRPr="00A34EF9">
        <w:rPr>
          <w:rFonts w:ascii="Times New Roman" w:eastAsia="Arial" w:hAnsi="Times New Roman" w:cs="Times New Roman"/>
          <w:iCs/>
          <w:color w:val="000000" w:themeColor="text1"/>
          <w:sz w:val="24"/>
          <w:szCs w:val="24"/>
        </w:rPr>
        <w:t xml:space="preserve"> </w:t>
      </w:r>
      <w:r w:rsidR="00DD10C2" w:rsidRPr="00A34EF9">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34EF9" w:rsidRDefault="006D67EE" w:rsidP="00F77A5D">
      <w:pPr>
        <w:pStyle w:val="NoSpacing"/>
        <w:ind w:firstLine="720"/>
        <w:rPr>
          <w:rFonts w:ascii="Times New Roman" w:eastAsia="Yu Mincho" w:hAnsi="Times New Roman" w:cs="Times New Roman"/>
          <w:b/>
          <w:bCs/>
          <w:iCs/>
          <w:color w:val="000000" w:themeColor="text1"/>
          <w:sz w:val="24"/>
          <w:szCs w:val="24"/>
        </w:rPr>
      </w:pPr>
      <w:r w:rsidRPr="00A34EF9">
        <w:rPr>
          <w:rFonts w:ascii="Times New Roman" w:eastAsia="Arial" w:hAnsi="Times New Roman" w:cs="Times New Roman"/>
          <w:iCs/>
          <w:color w:val="000000" w:themeColor="text1"/>
          <w:sz w:val="24"/>
          <w:szCs w:val="24"/>
        </w:rPr>
        <w:t>5.</w:t>
      </w:r>
      <w:r w:rsidR="0093234E" w:rsidRPr="00A34EF9">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34EF9">
        <w:rPr>
          <w:rFonts w:ascii="Times New Roman" w:hAnsi="Times New Roman" w:cs="Times New Roman"/>
          <w:iCs/>
          <w:color w:val="000000" w:themeColor="text1"/>
          <w:sz w:val="24"/>
          <w:szCs w:val="24"/>
        </w:rPr>
        <w:t>(</w:t>
      </w:r>
      <w:r w:rsidR="00E405E7" w:rsidRPr="00A34EF9">
        <w:rPr>
          <w:rFonts w:ascii="Times New Roman" w:eastAsia="Yu Mincho" w:hAnsi="Times New Roman" w:cs="Times New Roman"/>
          <w:b/>
          <w:iCs/>
          <w:color w:val="000000" w:themeColor="text1"/>
          <w:sz w:val="24"/>
          <w:szCs w:val="24"/>
        </w:rPr>
        <w:t>VPĮ 46 straipsnio 4 dalies 5 punktas).</w:t>
      </w:r>
    </w:p>
    <w:p w14:paraId="5A7AFCE5" w14:textId="00B8A00B" w:rsidR="00C46DE8" w:rsidRPr="00A34EF9" w:rsidRDefault="009B796F" w:rsidP="00265D4C">
      <w:pPr>
        <w:pStyle w:val="ListParagraph"/>
        <w:numPr>
          <w:ilvl w:val="0"/>
          <w:numId w:val="7"/>
        </w:numPr>
        <w:spacing w:line="240" w:lineRule="auto"/>
        <w:ind w:left="0" w:firstLine="851"/>
        <w:rPr>
          <w:rFonts w:ascii="Times New Roman" w:hAnsi="Times New Roman" w:cs="Times New Roman"/>
          <w:iCs/>
          <w:sz w:val="24"/>
          <w:szCs w:val="24"/>
        </w:rPr>
      </w:pPr>
      <w:r w:rsidRPr="00A34EF9">
        <w:rPr>
          <w:rFonts w:ascii="Times New Roman" w:hAnsi="Times New Roman" w:cs="Times New Roman"/>
          <w:iCs/>
          <w:sz w:val="24"/>
          <w:szCs w:val="24"/>
        </w:rPr>
        <w:t>T</w:t>
      </w:r>
      <w:r w:rsidR="00C46DE8" w:rsidRPr="00A34EF9">
        <w:rPr>
          <w:rFonts w:ascii="Times New Roman" w:hAnsi="Times New Roman" w:cs="Times New Roman"/>
          <w:iCs/>
          <w:sz w:val="24"/>
          <w:szCs w:val="24"/>
        </w:rPr>
        <w:t>iekėjas yra neatlikęs jam paskirtos baudžiamojo poveikio priemonės – uždraudimo juridiniam asmeniui dalyvauti viešuosiuose pirkimuose</w:t>
      </w:r>
      <w:r w:rsidR="00C46DE8" w:rsidRPr="00A34EF9">
        <w:rPr>
          <w:rFonts w:ascii="Times New Roman" w:hAnsi="Times New Roman" w:cs="Times New Roman"/>
          <w:b/>
          <w:iCs/>
          <w:color w:val="7030A0"/>
          <w:sz w:val="24"/>
          <w:szCs w:val="24"/>
        </w:rPr>
        <w:t>.</w:t>
      </w:r>
    </w:p>
    <w:p w14:paraId="628BCAD7" w14:textId="77777777" w:rsidR="006D67EE" w:rsidRPr="007F0955"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7F0955"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7F0955" w:rsidRDefault="00112F92" w:rsidP="00992F47">
      <w:pPr>
        <w:spacing w:after="160" w:line="276" w:lineRule="auto"/>
        <w:ind w:firstLine="0"/>
        <w:jc w:val="center"/>
        <w:rPr>
          <w:rFonts w:ascii="Times New Roman" w:eastAsia="Arial" w:hAnsi="Times New Roman" w:cs="Times New Roman"/>
          <w:smallCaps/>
          <w:sz w:val="24"/>
          <w:szCs w:val="24"/>
        </w:rPr>
      </w:pPr>
      <w:r w:rsidRPr="007F0955">
        <w:rPr>
          <w:rFonts w:ascii="Times New Roman" w:eastAsia="Arial" w:hAnsi="Times New Roman" w:cs="Times New Roman"/>
          <w:smallCaps/>
          <w:sz w:val="24"/>
          <w:szCs w:val="24"/>
        </w:rPr>
        <w:t>__________</w:t>
      </w:r>
    </w:p>
    <w:p w14:paraId="537EACFD" w14:textId="77777777" w:rsidR="00112F92" w:rsidRPr="007F0955" w:rsidRDefault="00112F92" w:rsidP="00112F92">
      <w:pPr>
        <w:spacing w:line="200" w:lineRule="auto"/>
        <w:rPr>
          <w:rFonts w:ascii="Times New Roman" w:eastAsia="Arial" w:hAnsi="Times New Roman" w:cs="Times New Roman"/>
          <w:sz w:val="24"/>
          <w:szCs w:val="24"/>
        </w:rPr>
      </w:pPr>
      <w:r w:rsidRPr="007F0955">
        <w:rPr>
          <w:rFonts w:ascii="Times New Roman" w:eastAsia="Arial" w:hAnsi="Times New Roman" w:cs="Times New Roman"/>
          <w:sz w:val="24"/>
          <w:szCs w:val="24"/>
        </w:rPr>
        <w:br w:type="page"/>
      </w:r>
    </w:p>
    <w:p w14:paraId="3DBF3DE0" w14:textId="1773B857" w:rsidR="00112F92" w:rsidRPr="007F0955" w:rsidRDefault="00112F92" w:rsidP="00112F92">
      <w:pPr>
        <w:spacing w:line="240" w:lineRule="auto"/>
        <w:ind w:left="7314" w:firstLine="0"/>
        <w:rPr>
          <w:rFonts w:ascii="Times New Roman" w:hAnsi="Times New Roman" w:cs="Times New Roman"/>
          <w:sz w:val="24"/>
          <w:szCs w:val="24"/>
        </w:rPr>
      </w:pPr>
      <w:r w:rsidRPr="007F0955">
        <w:rPr>
          <w:rFonts w:ascii="Times New Roman" w:hAnsi="Times New Roman" w:cs="Times New Roman"/>
          <w:sz w:val="24"/>
          <w:szCs w:val="24"/>
        </w:rPr>
        <w:lastRenderedPageBreak/>
        <w:t xml:space="preserve">Pirkimo sąlygų </w:t>
      </w:r>
      <w:r w:rsidR="00A80C3B" w:rsidRPr="007F0955">
        <w:rPr>
          <w:rFonts w:ascii="Times New Roman" w:hAnsi="Times New Roman" w:cs="Times New Roman"/>
          <w:sz w:val="24"/>
          <w:szCs w:val="24"/>
        </w:rPr>
        <w:t>3</w:t>
      </w:r>
      <w:r w:rsidRPr="007F0955">
        <w:rPr>
          <w:rFonts w:ascii="Times New Roman" w:hAnsi="Times New Roman" w:cs="Times New Roman"/>
          <w:sz w:val="24"/>
          <w:szCs w:val="24"/>
        </w:rPr>
        <w:t xml:space="preserve"> priedas „Tiekėjų kvalifikacijos reikalavimai ir reikalaujami kokybės bei aplinkos apsaugos vadybos sistemų standartai“</w:t>
      </w:r>
    </w:p>
    <w:p w14:paraId="6CB59DA7" w14:textId="77777777" w:rsidR="00112F92" w:rsidRPr="007F0955" w:rsidRDefault="00112F92" w:rsidP="00112F92">
      <w:pPr>
        <w:spacing w:after="240"/>
        <w:rPr>
          <w:rFonts w:ascii="Times New Roman" w:hAnsi="Times New Roman" w:cs="Times New Roman"/>
          <w:smallCaps/>
          <w:color w:val="404040"/>
          <w:sz w:val="24"/>
          <w:szCs w:val="24"/>
        </w:rPr>
      </w:pPr>
    </w:p>
    <w:p w14:paraId="0E6E035C" w14:textId="77777777" w:rsidR="00112F92" w:rsidRPr="00896276" w:rsidRDefault="00112F92" w:rsidP="00112F92">
      <w:pPr>
        <w:spacing w:after="240"/>
        <w:jc w:val="center"/>
        <w:rPr>
          <w:rFonts w:ascii="Times New Roman" w:eastAsia="Arial" w:hAnsi="Times New Roman" w:cs="Times New Roman"/>
          <w:b/>
          <w:bCs/>
          <w:smallCaps/>
          <w:color w:val="404040"/>
          <w:sz w:val="24"/>
          <w:szCs w:val="24"/>
        </w:rPr>
      </w:pPr>
      <w:r w:rsidRPr="00896276">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2F237D8B" w14:textId="0C96C3BA" w:rsidR="00112F92" w:rsidRPr="007F0955" w:rsidRDefault="00340564" w:rsidP="00F77A5D">
      <w:pPr>
        <w:spacing w:line="240" w:lineRule="auto"/>
        <w:ind w:firstLine="567"/>
        <w:rPr>
          <w:rFonts w:ascii="Times New Roman" w:eastAsia="Arial"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29"/>
          <w:id w:val="-1599392971"/>
          <w:placeholder>
            <w:docPart w:val="DefaultPlaceholder_1081868574"/>
          </w:placeholder>
        </w:sdtPr>
        <w:sdtEndPr/>
        <w:sdtContent>
          <w:r w:rsidR="00EE7AE4" w:rsidRPr="007F0955">
            <w:rPr>
              <w:rFonts w:ascii="Times New Roman" w:hAnsi="Times New Roman" w:cs="Times New Roman"/>
              <w:color w:val="000000" w:themeColor="text1"/>
              <w:sz w:val="24"/>
              <w:szCs w:val="24"/>
            </w:rPr>
            <w:t>1.</w:t>
          </w:r>
        </w:sdtContent>
      </w:sdt>
      <w:r w:rsidR="00112F92" w:rsidRPr="007F0955">
        <w:rPr>
          <w:rFonts w:ascii="Times New Roman" w:eastAsia="Arial" w:hAnsi="Times New Roman" w:cs="Times New Roman"/>
          <w:color w:val="000000" w:themeColor="text1"/>
          <w:sz w:val="24"/>
          <w:szCs w:val="24"/>
        </w:rPr>
        <w:t xml:space="preserve">Tiekėjo kvalifikacija turi atitikti šiame priede nustatytus reikalavimus kvalifikacijai. </w:t>
      </w:r>
    </w:p>
    <w:p w14:paraId="2FD049B3" w14:textId="1A13DF73" w:rsidR="00AE7102" w:rsidRPr="00A34EF9" w:rsidRDefault="00112F92" w:rsidP="00050EFB">
      <w:pPr>
        <w:pStyle w:val="ListParagraph"/>
        <w:tabs>
          <w:tab w:val="left" w:pos="851"/>
        </w:tabs>
        <w:spacing w:line="240" w:lineRule="auto"/>
        <w:ind w:left="0" w:firstLine="567"/>
        <w:rPr>
          <w:rFonts w:ascii="Times New Roman" w:eastAsiaTheme="minorHAnsi" w:hAnsi="Times New Roman" w:cs="Times New Roman"/>
          <w:color w:val="000000" w:themeColor="text1"/>
          <w:sz w:val="24"/>
          <w:szCs w:val="24"/>
          <w:lang w:eastAsia="en-US"/>
        </w:rPr>
      </w:pPr>
      <w:r w:rsidRPr="00A34EF9">
        <w:rPr>
          <w:rFonts w:ascii="Times New Roman" w:eastAsia="Arial" w:hAnsi="Times New Roman" w:cs="Times New Roman"/>
          <w:color w:val="000000" w:themeColor="text1"/>
          <w:sz w:val="24"/>
          <w:szCs w:val="24"/>
        </w:rPr>
        <w:t xml:space="preserve">Jei </w:t>
      </w:r>
      <w:r w:rsidR="00ED582C" w:rsidRPr="00A34EF9">
        <w:rPr>
          <w:rFonts w:ascii="Times New Roman" w:eastAsia="Arial" w:hAnsi="Times New Roman" w:cs="Times New Roman"/>
          <w:color w:val="000000" w:themeColor="text1"/>
          <w:sz w:val="24"/>
          <w:szCs w:val="24"/>
        </w:rPr>
        <w:t>p</w:t>
      </w:r>
      <w:r w:rsidRPr="00A34EF9">
        <w:rPr>
          <w:rFonts w:ascii="Times New Roman" w:eastAsia="Arial" w:hAnsi="Times New Roman" w:cs="Times New Roman"/>
          <w:color w:val="000000" w:themeColor="text1"/>
          <w:sz w:val="24"/>
          <w:szCs w:val="24"/>
        </w:rPr>
        <w:t xml:space="preserve">asiūlymas teikiamas </w:t>
      </w:r>
      <w:r w:rsidR="54173ACC" w:rsidRPr="00A34EF9">
        <w:rPr>
          <w:rFonts w:ascii="Times New Roman" w:eastAsia="Arial" w:hAnsi="Times New Roman" w:cs="Times New Roman"/>
          <w:color w:val="000000" w:themeColor="text1"/>
          <w:sz w:val="24"/>
          <w:szCs w:val="24"/>
        </w:rPr>
        <w:t>tiekėjų</w:t>
      </w:r>
      <w:r w:rsidRPr="00A34EF9">
        <w:rPr>
          <w:rFonts w:ascii="Times New Roman" w:eastAsia="Arial" w:hAnsi="Times New Roman" w:cs="Times New Roman"/>
          <w:color w:val="000000" w:themeColor="text1"/>
          <w:sz w:val="24"/>
          <w:szCs w:val="24"/>
        </w:rPr>
        <w:t xml:space="preserve"> grupės jungtinės veiklos sutarties pagrindu, bent vienas</w:t>
      </w:r>
      <w:r w:rsidR="006A2DF5" w:rsidRPr="00A34EF9">
        <w:rPr>
          <w:rFonts w:ascii="Times New Roman" w:eastAsia="Arial" w:hAnsi="Times New Roman" w:cs="Times New Roman"/>
          <w:color w:val="000000" w:themeColor="text1"/>
          <w:sz w:val="24"/>
          <w:szCs w:val="24"/>
        </w:rPr>
        <w:t xml:space="preserve"> </w:t>
      </w:r>
      <w:r w:rsidR="5FFCF68A" w:rsidRPr="00A34EF9">
        <w:rPr>
          <w:rFonts w:ascii="Times New Roman" w:eastAsia="Arial" w:hAnsi="Times New Roman" w:cs="Times New Roman"/>
          <w:color w:val="000000" w:themeColor="text1"/>
          <w:sz w:val="24"/>
          <w:szCs w:val="24"/>
        </w:rPr>
        <w:t>tiekėjų</w:t>
      </w:r>
      <w:r w:rsidRPr="00A34EF9">
        <w:rPr>
          <w:rFonts w:ascii="Times New Roman" w:eastAsia="Arial" w:hAnsi="Times New Roman" w:cs="Times New Roman"/>
          <w:color w:val="000000" w:themeColor="text1"/>
          <w:sz w:val="24"/>
          <w:szCs w:val="24"/>
        </w:rPr>
        <w:t xml:space="preserve"> grupės narys arba visi </w:t>
      </w:r>
      <w:r w:rsidR="675220F7" w:rsidRPr="00A34EF9">
        <w:rPr>
          <w:rFonts w:ascii="Times New Roman" w:eastAsia="Arial" w:hAnsi="Times New Roman" w:cs="Times New Roman"/>
          <w:color w:val="000000" w:themeColor="text1"/>
          <w:sz w:val="24"/>
          <w:szCs w:val="24"/>
        </w:rPr>
        <w:t>tiekėjų</w:t>
      </w:r>
      <w:r w:rsidRPr="00A34EF9">
        <w:rPr>
          <w:rFonts w:ascii="Times New Roman" w:eastAsia="Arial" w:hAnsi="Times New Roman" w:cs="Times New Roman"/>
          <w:color w:val="000000" w:themeColor="text1"/>
          <w:sz w:val="24"/>
          <w:szCs w:val="24"/>
        </w:rPr>
        <w:t xml:space="preserve"> grupės nariai kartu turi atitikti šiame priede nustatytus reikalavimus ir pateikti nurodytus dokumentus</w:t>
      </w:r>
      <w:r w:rsidR="00050EFB" w:rsidRPr="00A34EF9">
        <w:rPr>
          <w:rFonts w:ascii="Times New Roman" w:eastAsia="Arial" w:hAnsi="Times New Roman" w:cs="Times New Roman"/>
          <w:color w:val="000000" w:themeColor="text1"/>
          <w:sz w:val="24"/>
          <w:szCs w:val="24"/>
        </w:rPr>
        <w:t>.</w:t>
      </w:r>
    </w:p>
    <w:p w14:paraId="53EA0367" w14:textId="77777777" w:rsidR="007F0955" w:rsidRPr="007F0955" w:rsidRDefault="007F0955" w:rsidP="007F0955">
      <w:pPr>
        <w:tabs>
          <w:tab w:val="left" w:pos="720"/>
        </w:tabs>
        <w:suppressAutoHyphens/>
        <w:autoSpaceDN w:val="0"/>
        <w:spacing w:line="240" w:lineRule="auto"/>
        <w:ind w:firstLine="0"/>
        <w:textAlignment w:val="baseline"/>
        <w:rPr>
          <w:rFonts w:ascii="Times New Roman" w:eastAsia="Times New Roman" w:hAnsi="Times New Roman" w:cs="Times New Roman"/>
          <w:color w:val="000000"/>
          <w:kern w:val="3"/>
          <w:sz w:val="24"/>
          <w:szCs w:val="24"/>
          <w:lang w:eastAsia="en-US"/>
        </w:rPr>
      </w:pPr>
    </w:p>
    <w:tbl>
      <w:tblPr>
        <w:tblW w:w="10886" w:type="dxa"/>
        <w:tblInd w:w="-118" w:type="dxa"/>
        <w:tblLayout w:type="fixed"/>
        <w:tblCellMar>
          <w:left w:w="10" w:type="dxa"/>
          <w:right w:w="10" w:type="dxa"/>
        </w:tblCellMar>
        <w:tblLook w:val="04A0" w:firstRow="1" w:lastRow="0" w:firstColumn="1" w:lastColumn="0" w:noHBand="0" w:noVBand="1"/>
      </w:tblPr>
      <w:tblGrid>
        <w:gridCol w:w="811"/>
        <w:gridCol w:w="4940"/>
        <w:gridCol w:w="5135"/>
      </w:tblGrid>
      <w:tr w:rsidR="007F0955" w:rsidRPr="007F0955" w14:paraId="37C33F1F" w14:textId="77777777" w:rsidTr="007F0955">
        <w:trPr>
          <w:trHeight w:val="800"/>
        </w:trPr>
        <w:tc>
          <w:tcPr>
            <w:tcW w:w="81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391777C" w14:textId="77777777" w:rsidR="007F0955" w:rsidRPr="007F0955" w:rsidRDefault="007F0955" w:rsidP="007F0955">
            <w:pPr>
              <w:tabs>
                <w:tab w:val="left" w:pos="720"/>
              </w:tabs>
              <w:suppressAutoHyphens/>
              <w:autoSpaceDN w:val="0"/>
              <w:spacing w:line="240" w:lineRule="auto"/>
              <w:ind w:firstLine="0"/>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Times New Roman"/>
                <w:b/>
                <w:color w:val="000000"/>
                <w:kern w:val="3"/>
                <w:sz w:val="24"/>
                <w:szCs w:val="24"/>
                <w:lang w:eastAsia="zh-CN"/>
              </w:rPr>
              <w:t>Eil. Nr.</w:t>
            </w:r>
          </w:p>
        </w:tc>
        <w:tc>
          <w:tcPr>
            <w:tcW w:w="494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EA1AD90" w14:textId="77777777" w:rsidR="007F0955" w:rsidRPr="007F0955" w:rsidRDefault="007F0955" w:rsidP="007F0955">
            <w:pPr>
              <w:tabs>
                <w:tab w:val="left" w:pos="720"/>
              </w:tabs>
              <w:suppressAutoHyphens/>
              <w:autoSpaceDN w:val="0"/>
              <w:spacing w:line="240" w:lineRule="auto"/>
              <w:ind w:firstLine="0"/>
              <w:jc w:val="left"/>
              <w:textAlignment w:val="baseline"/>
              <w:rPr>
                <w:rFonts w:ascii="Times New Roman" w:eastAsia="Times New Roman" w:hAnsi="Times New Roman" w:cs="Times New Roman"/>
                <w:b/>
                <w:color w:val="000000"/>
                <w:kern w:val="3"/>
                <w:sz w:val="24"/>
                <w:szCs w:val="24"/>
                <w:lang w:eastAsia="zh-CN"/>
              </w:rPr>
            </w:pPr>
          </w:p>
          <w:p w14:paraId="6B8C14CC" w14:textId="77777777" w:rsidR="007F0955" w:rsidRPr="007F0955" w:rsidRDefault="007F0955" w:rsidP="007F0955">
            <w:pPr>
              <w:tabs>
                <w:tab w:val="left" w:pos="720"/>
              </w:tabs>
              <w:suppressAutoHyphens/>
              <w:autoSpaceDN w:val="0"/>
              <w:spacing w:line="240" w:lineRule="auto"/>
              <w:ind w:firstLine="720"/>
              <w:jc w:val="center"/>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Times New Roman"/>
                <w:b/>
                <w:color w:val="000000"/>
                <w:kern w:val="3"/>
                <w:sz w:val="24"/>
                <w:szCs w:val="24"/>
                <w:lang w:eastAsia="zh-CN"/>
              </w:rPr>
              <w:t>Kvalifikacijos reikalavimas</w:t>
            </w:r>
          </w:p>
        </w:tc>
        <w:tc>
          <w:tcPr>
            <w:tcW w:w="513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806CBBE" w14:textId="77777777" w:rsidR="007F0955" w:rsidRPr="007F0955" w:rsidRDefault="007F0955" w:rsidP="007F0955">
            <w:pPr>
              <w:tabs>
                <w:tab w:val="left" w:pos="720"/>
              </w:tabs>
              <w:suppressAutoHyphens/>
              <w:autoSpaceDN w:val="0"/>
              <w:spacing w:line="240" w:lineRule="auto"/>
              <w:ind w:firstLine="0"/>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Times New Roman"/>
                <w:b/>
                <w:color w:val="000000"/>
                <w:kern w:val="3"/>
                <w:sz w:val="24"/>
                <w:szCs w:val="24"/>
                <w:lang w:eastAsia="zh-CN"/>
              </w:rPr>
              <w:t>Dokumentai, įrodantys atitiktį kvalifikacijos reikalavimams</w:t>
            </w:r>
          </w:p>
        </w:tc>
      </w:tr>
      <w:tr w:rsidR="007F0955" w:rsidRPr="007F0955" w14:paraId="1591DD71" w14:textId="77777777" w:rsidTr="007F0955">
        <w:tc>
          <w:tcPr>
            <w:tcW w:w="811"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8594EEB" w14:textId="77777777" w:rsidR="007F0955" w:rsidRPr="007F0955" w:rsidRDefault="007F0955" w:rsidP="007F0955">
            <w:pPr>
              <w:tabs>
                <w:tab w:val="left" w:pos="337"/>
              </w:tabs>
              <w:suppressAutoHyphens/>
              <w:autoSpaceDN w:val="0"/>
              <w:spacing w:line="240" w:lineRule="auto"/>
              <w:ind w:firstLine="0"/>
              <w:jc w:val="left"/>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Times New Roman"/>
                <w:color w:val="000000"/>
                <w:kern w:val="3"/>
                <w:sz w:val="24"/>
                <w:szCs w:val="24"/>
                <w:lang w:eastAsia="zh-CN"/>
              </w:rPr>
              <w:t>1.</w:t>
            </w:r>
          </w:p>
        </w:tc>
        <w:tc>
          <w:tcPr>
            <w:tcW w:w="494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5357239" w14:textId="77777777" w:rsidR="007F0955" w:rsidRPr="007F0955" w:rsidRDefault="007F0955" w:rsidP="007F0955">
            <w:pPr>
              <w:suppressAutoHyphens/>
              <w:autoSpaceDN w:val="0"/>
              <w:spacing w:line="240" w:lineRule="auto"/>
              <w:ind w:firstLine="0"/>
              <w:textAlignment w:val="baseline"/>
              <w:rPr>
                <w:rFonts w:ascii="Times New Roman" w:eastAsia="Times New Roman" w:hAnsi="Times New Roman" w:cs="Times New Roman"/>
                <w:kern w:val="3"/>
                <w:sz w:val="24"/>
                <w:szCs w:val="24"/>
                <w:lang w:eastAsia="zh-CN"/>
              </w:rPr>
            </w:pPr>
            <w:r w:rsidRPr="007F0955">
              <w:rPr>
                <w:rFonts w:ascii="Times New Roman" w:eastAsia="Times New Roman" w:hAnsi="Times New Roman" w:cs="Times New Roman"/>
                <w:kern w:val="3"/>
                <w:sz w:val="24"/>
                <w:szCs w:val="24"/>
                <w:lang w:eastAsia="zh-CN"/>
              </w:rPr>
              <w:t xml:space="preserve">Tiekėjas per 3 metus </w:t>
            </w:r>
            <w:r w:rsidRPr="007F0955">
              <w:rPr>
                <w:rFonts w:ascii="Times New Roman" w:eastAsia="Times New Roman" w:hAnsi="Times New Roman" w:cs="Times New Roman"/>
                <w:bCs/>
                <w:kern w:val="3"/>
                <w:sz w:val="24"/>
                <w:szCs w:val="24"/>
                <w:lang w:eastAsia="zh-CN"/>
              </w:rPr>
              <w:t>(jei dalyvis veikia trumpiau nei 3 metai, tai nuo jo registravimo pradžios)</w:t>
            </w:r>
            <w:r w:rsidRPr="007F0955">
              <w:rPr>
                <w:rFonts w:ascii="Times New Roman" w:eastAsia="Times New Roman" w:hAnsi="Times New Roman" w:cs="Times New Roman"/>
                <w:kern w:val="3"/>
                <w:sz w:val="24"/>
                <w:szCs w:val="24"/>
                <w:lang w:eastAsia="zh-CN"/>
              </w:rPr>
              <w:t xml:space="preserve"> iki pasiūlymų pateikimo dienos privalo būti įvykdęs (vykdo) bent vieną sutartį (sutartis, kurios objektas yra moksliniai tiriamieji hidrologinės - hidrogeologinės krypties darbai Karstiniame regione), pirkimo-pardavimo sutartį, kurios vertė ne mažesnė kaip 10000 eurų su PVM.</w:t>
            </w:r>
          </w:p>
          <w:p w14:paraId="1E6BE148" w14:textId="77777777" w:rsidR="007F0955" w:rsidRPr="007F0955" w:rsidRDefault="007F0955" w:rsidP="007F0955">
            <w:pPr>
              <w:tabs>
                <w:tab w:val="left" w:pos="720"/>
              </w:tabs>
              <w:suppressAutoHyphens/>
              <w:autoSpaceDN w:val="0"/>
              <w:spacing w:line="240" w:lineRule="auto"/>
              <w:ind w:firstLine="0"/>
              <w:textAlignment w:val="baseline"/>
              <w:rPr>
                <w:rFonts w:ascii="Times New Roman" w:eastAsia="Times New Roman" w:hAnsi="Times New Roman" w:cs="Times New Roman"/>
                <w:kern w:val="3"/>
                <w:sz w:val="24"/>
                <w:szCs w:val="24"/>
                <w:lang w:eastAsia="zh-CN"/>
              </w:rPr>
            </w:pPr>
            <w:r w:rsidRPr="007F0955">
              <w:rPr>
                <w:rFonts w:ascii="Times New Roman" w:eastAsia="Times New Roman" w:hAnsi="Times New Roman" w:cs="Times New Roman"/>
                <w:color w:val="000000"/>
                <w:kern w:val="3"/>
                <w:sz w:val="24"/>
                <w:szCs w:val="24"/>
                <w:lang w:eastAsia="zh-CN"/>
              </w:rPr>
              <w:t>Jei tiekėjas teikia informaciją apie vykdomą sutartį, laikoma, kad jo patirtis atitinka keliamą reikalavimą, jei vykdomos sutarties įvykdyta dalis yra ne mažesnė 10000 eurų su PVM.</w:t>
            </w:r>
          </w:p>
        </w:tc>
        <w:tc>
          <w:tcPr>
            <w:tcW w:w="513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BAE4247" w14:textId="77777777" w:rsidR="007F0955" w:rsidRPr="007F0955" w:rsidRDefault="007F0955" w:rsidP="007F0955">
            <w:pPr>
              <w:suppressAutoHyphens/>
              <w:autoSpaceDN w:val="0"/>
              <w:spacing w:line="240" w:lineRule="auto"/>
              <w:ind w:firstLine="0"/>
              <w:textAlignment w:val="baseline"/>
              <w:rPr>
                <w:rFonts w:ascii="Times New Roman" w:eastAsia="Times New Roman" w:hAnsi="Times New Roman" w:cs="Times New Roman"/>
                <w:kern w:val="3"/>
                <w:sz w:val="24"/>
                <w:szCs w:val="20"/>
                <w:lang w:eastAsia="zh-CN"/>
              </w:rPr>
            </w:pPr>
            <w:r w:rsidRPr="007F0955">
              <w:rPr>
                <w:rFonts w:ascii="Times New Roman" w:eastAsia="Times New Roman" w:hAnsi="Times New Roman" w:cs="Times New Roman"/>
                <w:kern w:val="3"/>
                <w:sz w:val="24"/>
                <w:szCs w:val="24"/>
                <w:lang w:eastAsia="zh-CN"/>
              </w:rPr>
              <w:t xml:space="preserve">Tiekėjo </w:t>
            </w:r>
            <w:r w:rsidRPr="007F0955">
              <w:rPr>
                <w:rFonts w:ascii="Times New Roman" w:eastAsia="Times New Roman" w:hAnsi="Times New Roman" w:cs="Times New Roman"/>
                <w:kern w:val="3"/>
                <w:sz w:val="24"/>
                <w:szCs w:val="20"/>
                <w:lang w:eastAsia="zh-CN"/>
              </w:rPr>
              <w:t xml:space="preserve">per 3 metus </w:t>
            </w:r>
            <w:r w:rsidRPr="007F0955">
              <w:rPr>
                <w:rFonts w:ascii="Times New Roman" w:eastAsia="Times New Roman" w:hAnsi="Times New Roman" w:cs="Times New Roman"/>
                <w:bCs/>
                <w:kern w:val="3"/>
                <w:sz w:val="24"/>
                <w:szCs w:val="20"/>
                <w:lang w:eastAsia="zh-CN"/>
              </w:rPr>
              <w:t>(jei dalyvis veikia trumpiau nei 3 metai, tai nuo jo registravimo pradžios)</w:t>
            </w:r>
            <w:r w:rsidRPr="007F0955">
              <w:rPr>
                <w:rFonts w:ascii="Times New Roman" w:eastAsia="Times New Roman" w:hAnsi="Times New Roman" w:cs="Times New Roman"/>
                <w:kern w:val="3"/>
                <w:sz w:val="24"/>
                <w:szCs w:val="20"/>
                <w:lang w:eastAsia="zh-CN"/>
              </w:rPr>
              <w:t xml:space="preserve"> iki pasiūlymų pateikimo dienos</w:t>
            </w:r>
            <w:r w:rsidRPr="007F0955">
              <w:rPr>
                <w:rFonts w:ascii="Times New Roman" w:eastAsia="Times New Roman" w:hAnsi="Times New Roman" w:cs="Times New Roman"/>
                <w:kern w:val="3"/>
                <w:sz w:val="24"/>
                <w:szCs w:val="24"/>
                <w:lang w:eastAsia="zh-CN"/>
              </w:rPr>
              <w:t xml:space="preserve"> įvykdytų (vykdomų) sutarčių sąrašą, nurodant sutarčių pavadinimus, pateikiant trumpus jų aprašymus, vykdymo laikotarpį, užsakovus, vertes.</w:t>
            </w:r>
          </w:p>
          <w:p w14:paraId="57315D55" w14:textId="77777777" w:rsidR="007F0955" w:rsidRPr="007F0955" w:rsidRDefault="007F0955" w:rsidP="007F0955">
            <w:pPr>
              <w:suppressAutoHyphens/>
              <w:autoSpaceDN w:val="0"/>
              <w:spacing w:line="240" w:lineRule="auto"/>
              <w:ind w:firstLine="0"/>
              <w:textAlignment w:val="baseline"/>
              <w:rPr>
                <w:rFonts w:ascii="Times New Roman" w:eastAsia="Times New Roman" w:hAnsi="Times New Roman" w:cs="Times New Roman"/>
                <w:kern w:val="3"/>
                <w:sz w:val="24"/>
                <w:szCs w:val="20"/>
                <w:lang w:val="fi-FI" w:eastAsia="zh-CN"/>
              </w:rPr>
            </w:pPr>
            <w:r w:rsidRPr="007F0955">
              <w:rPr>
                <w:rFonts w:ascii="Times New Roman" w:eastAsia="Times New Roman" w:hAnsi="Times New Roman" w:cs="Times New Roman"/>
                <w:b/>
                <w:kern w:val="3"/>
                <w:sz w:val="24"/>
                <w:szCs w:val="24"/>
                <w:u w:val="single"/>
                <w:lang w:eastAsia="zh-CN"/>
              </w:rPr>
              <w:t>Pateikiamas skenuotas dokumentas elektroninėje formoje.</w:t>
            </w:r>
          </w:p>
          <w:p w14:paraId="1BD660EB" w14:textId="77777777" w:rsidR="007F0955" w:rsidRPr="007F0955" w:rsidRDefault="007F0955" w:rsidP="007F0955">
            <w:pPr>
              <w:suppressAutoHyphens/>
              <w:autoSpaceDN w:val="0"/>
              <w:spacing w:line="240" w:lineRule="auto"/>
              <w:ind w:firstLine="0"/>
              <w:textAlignment w:val="baseline"/>
              <w:rPr>
                <w:rFonts w:ascii="Times New Roman" w:eastAsia="Times New Roman" w:hAnsi="Times New Roman" w:cs="Times New Roman"/>
                <w:b/>
                <w:kern w:val="3"/>
                <w:sz w:val="24"/>
                <w:szCs w:val="24"/>
                <w:lang w:eastAsia="ar-SA"/>
              </w:rPr>
            </w:pPr>
          </w:p>
          <w:p w14:paraId="0A50E573" w14:textId="77777777" w:rsidR="007F0955" w:rsidRPr="007F0955" w:rsidRDefault="007F0955" w:rsidP="007F0955">
            <w:pPr>
              <w:suppressAutoHyphens/>
              <w:autoSpaceDN w:val="0"/>
              <w:spacing w:line="240" w:lineRule="auto"/>
              <w:ind w:firstLine="0"/>
              <w:textAlignment w:val="baseline"/>
              <w:rPr>
                <w:rFonts w:ascii="Times New Roman" w:eastAsia="Times New Roman" w:hAnsi="Times New Roman" w:cs="Times New Roman"/>
                <w:b/>
                <w:kern w:val="3"/>
                <w:sz w:val="24"/>
                <w:szCs w:val="24"/>
                <w:lang w:eastAsia="ar-SA"/>
              </w:rPr>
            </w:pPr>
          </w:p>
          <w:p w14:paraId="5C7F2A97" w14:textId="77777777" w:rsidR="007F0955" w:rsidRPr="007F0955" w:rsidRDefault="007F0955" w:rsidP="007F0955">
            <w:pPr>
              <w:suppressAutoHyphens/>
              <w:autoSpaceDN w:val="0"/>
              <w:spacing w:line="240" w:lineRule="auto"/>
              <w:ind w:firstLine="0"/>
              <w:textAlignment w:val="baseline"/>
              <w:rPr>
                <w:rFonts w:ascii="Times New Roman" w:eastAsia="Times New Roman" w:hAnsi="Times New Roman" w:cs="Times New Roman"/>
                <w:b/>
                <w:kern w:val="3"/>
                <w:sz w:val="24"/>
                <w:szCs w:val="24"/>
                <w:lang w:eastAsia="ar-SA"/>
              </w:rPr>
            </w:pPr>
          </w:p>
        </w:tc>
      </w:tr>
    </w:tbl>
    <w:p w14:paraId="17E8F1D3" w14:textId="77777777" w:rsidR="007F0955" w:rsidRPr="007F0955" w:rsidRDefault="007F0955" w:rsidP="007F0955">
      <w:pPr>
        <w:suppressAutoHyphens/>
        <w:autoSpaceDN w:val="0"/>
        <w:spacing w:after="200" w:line="276" w:lineRule="auto"/>
        <w:ind w:firstLine="0"/>
        <w:jc w:val="left"/>
        <w:textAlignment w:val="baseline"/>
        <w:rPr>
          <w:rFonts w:ascii="Calibri, Arial" w:eastAsia="Times New Roman" w:hAnsi="Calibri, Arial" w:cs="Calibri, Arial"/>
          <w:vanish/>
          <w:kern w:val="3"/>
          <w:sz w:val="22"/>
          <w:szCs w:val="22"/>
          <w:lang w:eastAsia="zh-CN"/>
        </w:rPr>
      </w:pPr>
    </w:p>
    <w:tbl>
      <w:tblPr>
        <w:tblW w:w="10899" w:type="dxa"/>
        <w:tblInd w:w="-129" w:type="dxa"/>
        <w:tblLayout w:type="fixed"/>
        <w:tblCellMar>
          <w:left w:w="10" w:type="dxa"/>
          <w:right w:w="10" w:type="dxa"/>
        </w:tblCellMar>
        <w:tblLook w:val="04A0" w:firstRow="1" w:lastRow="0" w:firstColumn="1" w:lastColumn="0" w:noHBand="0" w:noVBand="1"/>
      </w:tblPr>
      <w:tblGrid>
        <w:gridCol w:w="824"/>
        <w:gridCol w:w="4961"/>
        <w:gridCol w:w="5114"/>
      </w:tblGrid>
      <w:tr w:rsidR="007F0955" w:rsidRPr="007F0955" w14:paraId="345EE606" w14:textId="77777777" w:rsidTr="007F0955">
        <w:tc>
          <w:tcPr>
            <w:tcW w:w="824" w:type="dxa"/>
            <w:tcBorders>
              <w:top w:val="single" w:sz="2" w:space="0" w:color="000001"/>
              <w:left w:val="single" w:sz="2" w:space="0" w:color="000001"/>
              <w:bottom w:val="single" w:sz="2" w:space="0" w:color="000001"/>
            </w:tcBorders>
            <w:tcMar>
              <w:top w:w="0" w:type="dxa"/>
              <w:left w:w="10" w:type="dxa"/>
              <w:bottom w:w="0" w:type="dxa"/>
              <w:right w:w="10" w:type="dxa"/>
            </w:tcMar>
          </w:tcPr>
          <w:p w14:paraId="5E91E0DA" w14:textId="77777777" w:rsidR="007F0955" w:rsidRPr="007F0955" w:rsidRDefault="007F0955" w:rsidP="007F0955">
            <w:pPr>
              <w:widowControl w:val="0"/>
              <w:suppressLineNumbers/>
              <w:suppressAutoHyphens/>
              <w:autoSpaceDN w:val="0"/>
              <w:spacing w:line="240" w:lineRule="auto"/>
              <w:ind w:firstLine="0"/>
              <w:jc w:val="left"/>
              <w:textAlignment w:val="baseline"/>
              <w:rPr>
                <w:rFonts w:ascii="Times New Roman" w:eastAsia="Times New Roman" w:hAnsi="Times New Roman" w:cs="Mangal"/>
                <w:kern w:val="3"/>
                <w:sz w:val="24"/>
                <w:szCs w:val="24"/>
                <w:lang w:eastAsia="zh-CN" w:bidi="hi-IN"/>
              </w:rPr>
            </w:pPr>
            <w:r w:rsidRPr="007F0955">
              <w:rPr>
                <w:rFonts w:ascii="Times New Roman" w:eastAsia="Times New Roman" w:hAnsi="Times New Roman" w:cs="Mangal"/>
                <w:kern w:val="3"/>
                <w:sz w:val="24"/>
                <w:szCs w:val="24"/>
                <w:lang w:eastAsia="zh-CN" w:bidi="hi-IN"/>
              </w:rPr>
              <w:t>2.</w:t>
            </w:r>
          </w:p>
        </w:tc>
        <w:tc>
          <w:tcPr>
            <w:tcW w:w="4961" w:type="dxa"/>
            <w:tcBorders>
              <w:top w:val="single" w:sz="2" w:space="0" w:color="000001"/>
              <w:left w:val="single" w:sz="2" w:space="0" w:color="000001"/>
              <w:bottom w:val="single" w:sz="2" w:space="0" w:color="000001"/>
            </w:tcBorders>
            <w:tcMar>
              <w:top w:w="0" w:type="dxa"/>
              <w:left w:w="10" w:type="dxa"/>
              <w:bottom w:w="0" w:type="dxa"/>
              <w:right w:w="10" w:type="dxa"/>
            </w:tcMar>
          </w:tcPr>
          <w:p w14:paraId="1D6BE3B0" w14:textId="77777777" w:rsidR="007F0955" w:rsidRPr="007F0955" w:rsidRDefault="007F0955" w:rsidP="007F0955">
            <w:pPr>
              <w:suppressAutoHyphens/>
              <w:autoSpaceDN w:val="0"/>
              <w:spacing w:line="240" w:lineRule="auto"/>
              <w:ind w:left="137" w:right="142" w:firstLine="0"/>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Calibri, Arial"/>
                <w:kern w:val="3"/>
                <w:sz w:val="24"/>
                <w:szCs w:val="24"/>
                <w:lang w:eastAsia="zh-CN"/>
              </w:rPr>
              <w:t>Tiekėjas turi pasiūlyti darbo vadovą, kuris turi turėti:</w:t>
            </w:r>
          </w:p>
          <w:p w14:paraId="4F0A9E45" w14:textId="77777777" w:rsidR="007F0955" w:rsidRPr="007F0955" w:rsidRDefault="007F0955" w:rsidP="007F0955">
            <w:pPr>
              <w:suppressAutoHyphens/>
              <w:autoSpaceDN w:val="0"/>
              <w:spacing w:line="240" w:lineRule="auto"/>
              <w:ind w:left="137" w:right="142" w:firstLine="0"/>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Calibri, Arial"/>
                <w:kern w:val="3"/>
                <w:sz w:val="24"/>
                <w:szCs w:val="24"/>
                <w:lang w:eastAsia="zh-CN"/>
              </w:rPr>
              <w:t>1. aukštąjį universitetinį arba jam prilygintą išsilavinimą (gamtos mokslų studijų krypčių grupės).</w:t>
            </w:r>
          </w:p>
          <w:p w14:paraId="656693E8" w14:textId="77777777" w:rsidR="007F0955" w:rsidRPr="007F0955" w:rsidRDefault="007F0955" w:rsidP="007F0955">
            <w:pPr>
              <w:suppressAutoHyphens/>
              <w:autoSpaceDN w:val="0"/>
              <w:spacing w:line="240" w:lineRule="auto"/>
              <w:ind w:left="137" w:right="142" w:firstLine="0"/>
              <w:textAlignment w:val="baseline"/>
              <w:rPr>
                <w:rFonts w:ascii="Calibri, Arial" w:eastAsia="Times New Roman" w:hAnsi="Calibri, Arial" w:cs="Calibri, Arial"/>
                <w:kern w:val="3"/>
                <w:sz w:val="22"/>
                <w:szCs w:val="22"/>
                <w:lang w:eastAsia="zh-CN"/>
              </w:rPr>
            </w:pPr>
            <w:r w:rsidRPr="007F0955">
              <w:rPr>
                <w:rFonts w:ascii="Times New Roman" w:eastAsia="Times New Roman" w:hAnsi="Times New Roman" w:cs="Calibri, Arial"/>
                <w:kern w:val="3"/>
                <w:sz w:val="24"/>
                <w:szCs w:val="24"/>
                <w:lang w:eastAsia="zh-CN"/>
              </w:rPr>
              <w:t>2. ne mažiau 2 metų mokslinių (hidrologinių) tyrimų ir eksperimentinės taikomosios veiklos patirtį Karstiniame regione.</w:t>
            </w:r>
          </w:p>
        </w:tc>
        <w:tc>
          <w:tcPr>
            <w:tcW w:w="5114" w:type="dxa"/>
            <w:tcBorders>
              <w:top w:val="single" w:sz="2" w:space="0" w:color="000001"/>
              <w:left w:val="single" w:sz="2" w:space="0" w:color="000001"/>
              <w:bottom w:val="single" w:sz="2" w:space="0" w:color="000001"/>
              <w:right w:val="single" w:sz="2" w:space="0" w:color="000001"/>
            </w:tcBorders>
            <w:tcMar>
              <w:top w:w="0" w:type="dxa"/>
              <w:left w:w="10" w:type="dxa"/>
              <w:bottom w:w="0" w:type="dxa"/>
              <w:right w:w="10" w:type="dxa"/>
            </w:tcMar>
          </w:tcPr>
          <w:p w14:paraId="2B451921" w14:textId="77777777" w:rsidR="007F0955" w:rsidRPr="007F0955" w:rsidRDefault="007F0955" w:rsidP="007F0955">
            <w:pPr>
              <w:tabs>
                <w:tab w:val="left" w:pos="1702"/>
                <w:tab w:val="left" w:pos="1985"/>
              </w:tabs>
              <w:suppressAutoHyphens/>
              <w:autoSpaceDN w:val="0"/>
              <w:spacing w:line="240" w:lineRule="auto"/>
              <w:ind w:left="142" w:right="142" w:firstLine="0"/>
              <w:textAlignment w:val="baseline"/>
              <w:rPr>
                <w:rFonts w:ascii="Times New Roman" w:eastAsia="Times New Roman" w:hAnsi="Times New Roman" w:cs="Times New Roman"/>
                <w:kern w:val="3"/>
                <w:sz w:val="20"/>
                <w:szCs w:val="20"/>
                <w:lang w:eastAsia="zh-CN"/>
              </w:rPr>
            </w:pPr>
            <w:r w:rsidRPr="007F0955">
              <w:rPr>
                <w:rFonts w:ascii="Times New Roman" w:eastAsia="Times New Roman" w:hAnsi="Times New Roman" w:cs="Times New Roman"/>
                <w:color w:val="000000"/>
                <w:kern w:val="3"/>
                <w:sz w:val="24"/>
                <w:szCs w:val="24"/>
                <w:lang w:eastAsia="zh-CN"/>
              </w:rPr>
              <w:t xml:space="preserve">Tiekėjas pateikia darbo vadovo gyvenimo aprašymą (CV), </w:t>
            </w:r>
            <w:r w:rsidRPr="007F0955">
              <w:rPr>
                <w:rFonts w:ascii="Times New Roman" w:eastAsia="Times New Roman" w:hAnsi="Times New Roman" w:cs="Times New Roman"/>
                <w:kern w:val="3"/>
                <w:sz w:val="24"/>
                <w:szCs w:val="24"/>
                <w:lang w:eastAsia="zh-CN"/>
              </w:rPr>
              <w:t>bei gyvenimo aprašyme minimų diplomų kopijas</w:t>
            </w:r>
            <w:r w:rsidRPr="007F0955">
              <w:rPr>
                <w:rFonts w:ascii="Times New Roman" w:eastAsia="Times New Roman" w:hAnsi="Times New Roman" w:cs="Times New Roman"/>
                <w:color w:val="000000"/>
                <w:kern w:val="3"/>
                <w:sz w:val="24"/>
                <w:szCs w:val="24"/>
                <w:lang w:eastAsia="zh-CN"/>
              </w:rPr>
              <w:t>.</w:t>
            </w:r>
          </w:p>
          <w:p w14:paraId="14E1C568" w14:textId="77777777" w:rsidR="007F0955" w:rsidRPr="007F0955" w:rsidRDefault="007F0955" w:rsidP="007F0955">
            <w:pPr>
              <w:tabs>
                <w:tab w:val="left" w:pos="1702"/>
                <w:tab w:val="left" w:pos="1985"/>
              </w:tabs>
              <w:suppressAutoHyphens/>
              <w:autoSpaceDN w:val="0"/>
              <w:spacing w:line="240" w:lineRule="auto"/>
              <w:ind w:left="142" w:right="142" w:firstLine="0"/>
              <w:textAlignment w:val="baseline"/>
              <w:rPr>
                <w:rFonts w:ascii="Times New Roman" w:eastAsia="Times New Roman" w:hAnsi="Times New Roman" w:cs="Times New Roman"/>
                <w:kern w:val="3"/>
                <w:sz w:val="20"/>
                <w:szCs w:val="20"/>
                <w:lang w:val="fi-FI" w:eastAsia="zh-CN"/>
              </w:rPr>
            </w:pPr>
            <w:r w:rsidRPr="007F0955">
              <w:rPr>
                <w:rFonts w:ascii="Times New Roman" w:eastAsia="Times New Roman" w:hAnsi="Times New Roman" w:cs="Times New Roman"/>
                <w:b/>
                <w:color w:val="000000"/>
                <w:kern w:val="3"/>
                <w:sz w:val="24"/>
                <w:szCs w:val="24"/>
                <w:u w:val="single"/>
                <w:lang w:eastAsia="zh-CN"/>
              </w:rPr>
              <w:t>Pateikiami skenuoti dokumentai elektroninėje formoje.</w:t>
            </w:r>
          </w:p>
        </w:tc>
      </w:tr>
    </w:tbl>
    <w:p w14:paraId="28E909F0" w14:textId="77777777" w:rsidR="007F0955" w:rsidRPr="007F0955" w:rsidRDefault="007F0955" w:rsidP="007F0955">
      <w:pPr>
        <w:pStyle w:val="ListParagraph"/>
        <w:tabs>
          <w:tab w:val="left" w:pos="568"/>
        </w:tabs>
        <w:spacing w:line="276" w:lineRule="auto"/>
        <w:ind w:left="568" w:firstLine="0"/>
        <w:rPr>
          <w:rFonts w:ascii="Times New Roman" w:hAnsi="Times New Roman" w:cs="Times New Roman"/>
          <w:i/>
          <w:iCs/>
          <w:color w:val="000000" w:themeColor="text1"/>
          <w:sz w:val="24"/>
          <w:szCs w:val="24"/>
        </w:rPr>
      </w:pPr>
    </w:p>
    <w:p w14:paraId="7528342F"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5E58B22E"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40EDE896"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6DA24D3A"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04160D3A"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4F5D6D62"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288CEC1C" w14:textId="77777777" w:rsidR="00FE3390" w:rsidRPr="007F0955" w:rsidRDefault="00FE3390" w:rsidP="00FE3390">
      <w:pPr>
        <w:pStyle w:val="ListParagraph"/>
        <w:tabs>
          <w:tab w:val="left" w:pos="568"/>
        </w:tabs>
        <w:spacing w:line="276" w:lineRule="auto"/>
        <w:ind w:left="568" w:firstLine="0"/>
        <w:jc w:val="center"/>
        <w:rPr>
          <w:rFonts w:ascii="Times New Roman" w:hAnsi="Times New Roman" w:cs="Times New Roman"/>
          <w:i/>
          <w:iCs/>
          <w:color w:val="000000" w:themeColor="text1"/>
          <w:sz w:val="24"/>
          <w:szCs w:val="24"/>
        </w:rPr>
      </w:pPr>
    </w:p>
    <w:p w14:paraId="12DA495F" w14:textId="6778894C" w:rsidR="00506996" w:rsidRPr="007F0955" w:rsidRDefault="00506996" w:rsidP="00506996">
      <w:pPr>
        <w:spacing w:line="240" w:lineRule="auto"/>
        <w:ind w:left="7314" w:firstLine="0"/>
        <w:rPr>
          <w:rFonts w:ascii="Times New Roman" w:hAnsi="Times New Roman" w:cs="Times New Roman"/>
          <w:sz w:val="24"/>
          <w:szCs w:val="24"/>
        </w:rPr>
      </w:pPr>
      <w:bookmarkStart w:id="23" w:name="_Pirkimo_sąlygų_2"/>
      <w:bookmarkStart w:id="24" w:name="_Hlk86825377"/>
      <w:bookmarkStart w:id="25" w:name="_Ref38540913"/>
      <w:bookmarkStart w:id="26" w:name="_Ref38898051"/>
      <w:bookmarkStart w:id="27" w:name="_Ref38901392"/>
      <w:bookmarkStart w:id="28" w:name="_Toc48053189"/>
      <w:bookmarkStart w:id="29" w:name="_Toc85706892"/>
      <w:bookmarkEnd w:id="23"/>
      <w:r w:rsidRPr="007F0955">
        <w:rPr>
          <w:rFonts w:ascii="Times New Roman" w:hAnsi="Times New Roman" w:cs="Times New Roman"/>
          <w:sz w:val="24"/>
          <w:szCs w:val="24"/>
        </w:rPr>
        <w:lastRenderedPageBreak/>
        <w:t xml:space="preserve">Pirkimo sąlygų </w:t>
      </w:r>
      <w:r w:rsidR="00A80C3B" w:rsidRPr="007F0955">
        <w:rPr>
          <w:rFonts w:ascii="Times New Roman" w:hAnsi="Times New Roman" w:cs="Times New Roman"/>
          <w:sz w:val="24"/>
          <w:szCs w:val="24"/>
        </w:rPr>
        <w:t>4</w:t>
      </w:r>
      <w:r w:rsidRPr="007F0955">
        <w:rPr>
          <w:rFonts w:ascii="Times New Roman" w:hAnsi="Times New Roman" w:cs="Times New Roman"/>
          <w:sz w:val="24"/>
          <w:szCs w:val="24"/>
        </w:rPr>
        <w:t xml:space="preserve"> priedas „Pasiūlymo forma“</w:t>
      </w:r>
    </w:p>
    <w:bookmarkEnd w:id="24"/>
    <w:bookmarkEnd w:id="25"/>
    <w:bookmarkEnd w:id="26"/>
    <w:bookmarkEnd w:id="27"/>
    <w:bookmarkEnd w:id="28"/>
    <w:bookmarkEnd w:id="29"/>
    <w:p w14:paraId="02BDD29E" w14:textId="77777777" w:rsidR="00CB5907" w:rsidRPr="007F0955" w:rsidRDefault="00CB5907" w:rsidP="00CB5907">
      <w:pPr>
        <w:rPr>
          <w:rFonts w:ascii="Times New Roman" w:hAnsi="Times New Roman" w:cs="Times New Roman"/>
          <w:b/>
          <w:bCs/>
          <w:smallCaps/>
          <w:sz w:val="24"/>
          <w:szCs w:val="24"/>
        </w:rPr>
      </w:pPr>
    </w:p>
    <w:p w14:paraId="7F45DCDC" w14:textId="77777777" w:rsidR="00FE3390" w:rsidRPr="007F0955" w:rsidRDefault="00FE3390" w:rsidP="00FE3390">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Herbas arba prekių ženklas</w:t>
      </w:r>
    </w:p>
    <w:p w14:paraId="3636ED91" w14:textId="77777777" w:rsidR="00FE3390" w:rsidRPr="007F0955" w:rsidRDefault="00FE3390" w:rsidP="00FE3390">
      <w:pPr>
        <w:tabs>
          <w:tab w:val="left" w:pos="1296"/>
        </w:tabs>
        <w:spacing w:line="240" w:lineRule="auto"/>
        <w:ind w:firstLine="720"/>
        <w:rPr>
          <w:rFonts w:ascii="Times New Roman" w:eastAsia="Times New Roman" w:hAnsi="Times New Roman" w:cs="Times New Roman"/>
          <w:sz w:val="24"/>
          <w:szCs w:val="24"/>
          <w:lang w:eastAsia="en-US"/>
        </w:rPr>
      </w:pPr>
    </w:p>
    <w:p w14:paraId="7444A113" w14:textId="77777777" w:rsidR="00FE3390" w:rsidRPr="007F0955" w:rsidRDefault="00FE3390" w:rsidP="00FE3390">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(Paslaugų teikėjo pavadinimas)</w:t>
      </w:r>
    </w:p>
    <w:p w14:paraId="07E44819" w14:textId="77777777" w:rsidR="00FE3390" w:rsidRPr="007F0955" w:rsidRDefault="00FE3390" w:rsidP="00FE3390">
      <w:pPr>
        <w:tabs>
          <w:tab w:val="left" w:pos="1296"/>
        </w:tabs>
        <w:spacing w:line="240" w:lineRule="auto"/>
        <w:ind w:firstLine="720"/>
        <w:rPr>
          <w:rFonts w:ascii="Times New Roman" w:eastAsia="Times New Roman" w:hAnsi="Times New Roman" w:cs="Times New Roman"/>
          <w:sz w:val="24"/>
          <w:szCs w:val="24"/>
          <w:lang w:eastAsia="en-US"/>
        </w:rPr>
      </w:pPr>
    </w:p>
    <w:p w14:paraId="5BAE93AA" w14:textId="77777777" w:rsidR="00FE3390" w:rsidRPr="007F0955" w:rsidRDefault="00FE3390" w:rsidP="00FE3390">
      <w:pPr>
        <w:tabs>
          <w:tab w:val="left" w:pos="1296"/>
        </w:tabs>
        <w:spacing w:line="240" w:lineRule="auto"/>
        <w:ind w:right="-178" w:firstLine="0"/>
        <w:jc w:val="center"/>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363BD85" w14:textId="77777777" w:rsidR="00FE3390" w:rsidRPr="007F0955" w:rsidRDefault="00FE3390" w:rsidP="00FE3390">
      <w:pPr>
        <w:spacing w:line="240" w:lineRule="auto"/>
        <w:ind w:firstLine="0"/>
        <w:jc w:val="left"/>
        <w:rPr>
          <w:rFonts w:ascii="Times New Roman" w:eastAsia="Times New Roman" w:hAnsi="Times New Roman" w:cs="Times New Roman"/>
          <w:b/>
          <w:color w:val="000000"/>
          <w:sz w:val="24"/>
          <w:szCs w:val="24"/>
          <w:lang w:eastAsia="en-US"/>
        </w:rPr>
      </w:pPr>
    </w:p>
    <w:p w14:paraId="346A6C36" w14:textId="77777777" w:rsidR="00FE3390" w:rsidRPr="007F0955" w:rsidRDefault="00FE3390" w:rsidP="00FE3390">
      <w:pPr>
        <w:spacing w:line="240" w:lineRule="auto"/>
        <w:ind w:firstLine="0"/>
        <w:jc w:val="left"/>
        <w:rPr>
          <w:rFonts w:ascii="Times New Roman" w:eastAsia="Times New Roman" w:hAnsi="Times New Roman" w:cs="Times New Roman"/>
          <w:b/>
          <w:color w:val="000000"/>
          <w:sz w:val="24"/>
          <w:szCs w:val="24"/>
          <w:lang w:eastAsia="en-US"/>
        </w:rPr>
      </w:pPr>
    </w:p>
    <w:p w14:paraId="71C625BC" w14:textId="77777777" w:rsidR="00FE3390" w:rsidRPr="007F0955" w:rsidRDefault="00FE3390" w:rsidP="00FE3390">
      <w:pPr>
        <w:tabs>
          <w:tab w:val="left" w:pos="1296"/>
        </w:tabs>
        <w:autoSpaceDN w:val="0"/>
        <w:spacing w:line="240" w:lineRule="auto"/>
        <w:ind w:firstLine="0"/>
        <w:rPr>
          <w:rFonts w:ascii="Times New Roman" w:eastAsia="Times New Roman" w:hAnsi="Times New Roman" w:cs="Times New Roman"/>
          <w:sz w:val="24"/>
          <w:szCs w:val="24"/>
        </w:rPr>
      </w:pPr>
      <w:r w:rsidRPr="007F0955">
        <w:rPr>
          <w:rFonts w:ascii="Times New Roman" w:eastAsia="Times New Roman" w:hAnsi="Times New Roman" w:cs="Times New Roman"/>
          <w:sz w:val="24"/>
          <w:szCs w:val="24"/>
        </w:rPr>
        <w:t>_________________________</w:t>
      </w:r>
    </w:p>
    <w:p w14:paraId="59A2A07F" w14:textId="77777777" w:rsidR="00FE3390" w:rsidRPr="007F0955" w:rsidRDefault="00FE3390" w:rsidP="00FE3390">
      <w:pPr>
        <w:tabs>
          <w:tab w:val="left" w:pos="1296"/>
        </w:tabs>
        <w:autoSpaceDN w:val="0"/>
        <w:spacing w:line="240" w:lineRule="auto"/>
        <w:ind w:firstLine="0"/>
        <w:rPr>
          <w:rFonts w:ascii="Times New Roman" w:eastAsia="Times New Roman" w:hAnsi="Times New Roman" w:cs="Times New Roman"/>
          <w:sz w:val="24"/>
          <w:szCs w:val="24"/>
        </w:rPr>
      </w:pPr>
      <w:r w:rsidRPr="007F0955">
        <w:rPr>
          <w:rFonts w:ascii="Times New Roman" w:eastAsia="Times New Roman" w:hAnsi="Times New Roman" w:cs="Times New Roman"/>
          <w:sz w:val="24"/>
          <w:szCs w:val="24"/>
        </w:rPr>
        <w:t>(gavėjas (perkančioji organizacija)</w:t>
      </w:r>
    </w:p>
    <w:p w14:paraId="4EF40413" w14:textId="77777777" w:rsidR="00FE3390" w:rsidRPr="007F0955" w:rsidRDefault="00FE3390" w:rsidP="00FE3390">
      <w:pPr>
        <w:spacing w:line="240" w:lineRule="auto"/>
        <w:ind w:firstLine="0"/>
        <w:jc w:val="left"/>
        <w:rPr>
          <w:rFonts w:ascii="Times New Roman" w:eastAsia="Times New Roman" w:hAnsi="Times New Roman" w:cs="Times New Roman"/>
          <w:b/>
          <w:color w:val="000000"/>
          <w:sz w:val="24"/>
          <w:szCs w:val="24"/>
          <w:lang w:eastAsia="en-US"/>
        </w:rPr>
      </w:pPr>
    </w:p>
    <w:p w14:paraId="024D21E0" w14:textId="56DF9EE2" w:rsidR="00FE3390" w:rsidRPr="007F0955" w:rsidRDefault="00FE3390" w:rsidP="00FE3390">
      <w:pPr>
        <w:spacing w:line="240" w:lineRule="auto"/>
        <w:ind w:firstLine="0"/>
        <w:jc w:val="center"/>
        <w:rPr>
          <w:rFonts w:ascii="Times New Roman" w:eastAsia="Times New Roman" w:hAnsi="Times New Roman" w:cs="Times New Roman"/>
          <w:b/>
          <w:sz w:val="24"/>
          <w:szCs w:val="24"/>
          <w:lang w:eastAsia="en-US"/>
        </w:rPr>
      </w:pPr>
      <w:r w:rsidRPr="007F0955">
        <w:rPr>
          <w:rFonts w:ascii="Times New Roman" w:eastAsia="Times New Roman" w:hAnsi="Times New Roman" w:cs="Times New Roman"/>
          <w:b/>
          <w:sz w:val="24"/>
          <w:szCs w:val="24"/>
          <w:lang w:eastAsia="en-US"/>
        </w:rPr>
        <w:t>PASIŪLYMAS</w:t>
      </w:r>
      <w:r w:rsidR="007F0955">
        <w:rPr>
          <w:rFonts w:ascii="Times New Roman" w:eastAsia="Times New Roman" w:hAnsi="Times New Roman" w:cs="Times New Roman"/>
          <w:b/>
          <w:sz w:val="24"/>
          <w:szCs w:val="24"/>
          <w:lang w:eastAsia="en-US"/>
        </w:rPr>
        <w:t xml:space="preserve"> DĖL </w:t>
      </w:r>
      <w:r w:rsidR="007F0955" w:rsidRPr="007F0955">
        <w:rPr>
          <w:rFonts w:ascii="Times New Roman" w:eastAsia="Times New Roman" w:hAnsi="Times New Roman" w:cs="Times New Roman"/>
          <w:b/>
          <w:sz w:val="24"/>
          <w:szCs w:val="24"/>
          <w:lang w:eastAsia="en-US"/>
        </w:rPr>
        <w:t>ŠIAURĖS LIETUVOS KARSTINIO REGIONO GIPSO CHEMINĖS DENUDACIJOS TYRIMŲ (MONITORINGO) VYKDYMO</w:t>
      </w:r>
    </w:p>
    <w:p w14:paraId="64194119" w14:textId="5A425B5B" w:rsidR="00FE3390" w:rsidRPr="007F0955" w:rsidRDefault="00FE3390" w:rsidP="00FE3390">
      <w:pPr>
        <w:spacing w:line="240" w:lineRule="auto"/>
        <w:ind w:firstLine="0"/>
        <w:jc w:val="center"/>
        <w:rPr>
          <w:rFonts w:ascii="Times New Roman" w:eastAsia="Times New Roman" w:hAnsi="Times New Roman" w:cs="Times New Roman"/>
          <w:b/>
          <w:caps/>
          <w:sz w:val="24"/>
          <w:szCs w:val="24"/>
          <w:lang w:eastAsia="en-US"/>
        </w:rPr>
      </w:pPr>
      <w:r w:rsidRPr="007F0955">
        <w:rPr>
          <w:rFonts w:ascii="Times New Roman" w:eastAsia="Times New Roman" w:hAnsi="Times New Roman" w:cs="Times New Roman"/>
          <w:b/>
          <w:caps/>
          <w:sz w:val="24"/>
          <w:szCs w:val="24"/>
          <w:lang w:eastAsia="en-US"/>
        </w:rPr>
        <w:t>PASLAUGŲ PIRKIMO</w:t>
      </w:r>
    </w:p>
    <w:p w14:paraId="37E35B2A" w14:textId="77777777" w:rsidR="00FE3390" w:rsidRPr="007F0955" w:rsidRDefault="00FE3390" w:rsidP="00FE3390">
      <w:pPr>
        <w:spacing w:line="240" w:lineRule="auto"/>
        <w:ind w:firstLine="0"/>
        <w:jc w:val="left"/>
        <w:rPr>
          <w:rFonts w:ascii="Times New Roman" w:eastAsia="Times New Roman" w:hAnsi="Times New Roman" w:cs="Times New Roman"/>
          <w:b/>
          <w:color w:val="000000"/>
          <w:sz w:val="24"/>
          <w:szCs w:val="24"/>
          <w:lang w:eastAsia="en-US"/>
        </w:rPr>
      </w:pPr>
    </w:p>
    <w:p w14:paraId="282D2723" w14:textId="77777777" w:rsidR="00FE3390" w:rsidRPr="007F0955" w:rsidRDefault="00FE3390" w:rsidP="00FE3390">
      <w:pPr>
        <w:spacing w:line="240" w:lineRule="auto"/>
        <w:ind w:firstLine="0"/>
        <w:jc w:val="center"/>
        <w:rPr>
          <w:rFonts w:ascii="Times New Roman" w:eastAsia="Times New Roman" w:hAnsi="Times New Roman" w:cs="Times New Roman"/>
          <w:b/>
          <w:color w:val="000000"/>
          <w:sz w:val="24"/>
          <w:szCs w:val="24"/>
          <w:lang w:eastAsia="en-US"/>
        </w:rPr>
      </w:pPr>
    </w:p>
    <w:p w14:paraId="67432B20" w14:textId="77777777" w:rsidR="00FE3390" w:rsidRPr="007F0955" w:rsidRDefault="00FE3390" w:rsidP="00FE3390">
      <w:pPr>
        <w:spacing w:line="240" w:lineRule="auto"/>
        <w:ind w:firstLine="0"/>
        <w:jc w:val="center"/>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___________________</w:t>
      </w:r>
    </w:p>
    <w:p w14:paraId="16DA5A6C" w14:textId="77777777" w:rsidR="00FE3390" w:rsidRPr="007F0955" w:rsidRDefault="00FE3390" w:rsidP="00FE3390">
      <w:pPr>
        <w:spacing w:line="240" w:lineRule="auto"/>
        <w:ind w:firstLine="0"/>
        <w:jc w:val="center"/>
        <w:rPr>
          <w:rFonts w:ascii="Times New Roman" w:eastAsia="Times New Roman" w:hAnsi="Times New Roman" w:cs="Times New Roman"/>
          <w:sz w:val="24"/>
          <w:szCs w:val="24"/>
          <w:vertAlign w:val="superscript"/>
          <w:lang w:eastAsia="en-US"/>
        </w:rPr>
      </w:pPr>
      <w:r w:rsidRPr="007F0955">
        <w:rPr>
          <w:rFonts w:ascii="Times New Roman" w:eastAsia="Times New Roman" w:hAnsi="Times New Roman" w:cs="Times New Roman"/>
          <w:sz w:val="24"/>
          <w:szCs w:val="24"/>
          <w:vertAlign w:val="superscript"/>
          <w:lang w:eastAsia="en-US"/>
        </w:rPr>
        <w:t>(data)</w:t>
      </w:r>
    </w:p>
    <w:p w14:paraId="51CB9502" w14:textId="77777777" w:rsidR="00FE3390" w:rsidRPr="007F0955" w:rsidRDefault="00FE3390" w:rsidP="00FE3390">
      <w:pPr>
        <w:spacing w:line="240" w:lineRule="auto"/>
        <w:ind w:firstLine="0"/>
        <w:jc w:val="center"/>
        <w:rPr>
          <w:rFonts w:ascii="Times New Roman" w:eastAsia="Times New Roman" w:hAnsi="Times New Roman" w:cs="Times New Roman"/>
          <w:sz w:val="24"/>
          <w:szCs w:val="24"/>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FE3390" w:rsidRPr="007F0955" w14:paraId="228893F8" w14:textId="77777777" w:rsidTr="005C78CA">
        <w:tc>
          <w:tcPr>
            <w:tcW w:w="4803" w:type="dxa"/>
          </w:tcPr>
          <w:p w14:paraId="0A205B46"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Paslaugų tiekėjo pavadinimas /</w:t>
            </w:r>
            <w:r w:rsidRPr="007F0955">
              <w:rPr>
                <w:rFonts w:ascii="Times New Roman" w:eastAsia="Times New Roman" w:hAnsi="Times New Roman" w:cs="Times New Roman"/>
                <w:i/>
                <w:iCs/>
                <w:sz w:val="24"/>
                <w:szCs w:val="24"/>
                <w:lang w:eastAsia="en-US"/>
              </w:rPr>
              <w:t>Jeigu dalyvauja ūkio subjektų grupė, surašomi visi dalyvių pavadinimai</w:t>
            </w:r>
          </w:p>
        </w:tc>
        <w:tc>
          <w:tcPr>
            <w:tcW w:w="4803" w:type="dxa"/>
          </w:tcPr>
          <w:p w14:paraId="165A5556"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tc>
      </w:tr>
      <w:tr w:rsidR="00FE3390" w:rsidRPr="007F0955" w14:paraId="48696EC9" w14:textId="77777777" w:rsidTr="005C78CA">
        <w:tc>
          <w:tcPr>
            <w:tcW w:w="4803" w:type="dxa"/>
          </w:tcPr>
          <w:p w14:paraId="6CA14EC2"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Paslaugų tiekėjo įmonės kodas /</w:t>
            </w:r>
            <w:r w:rsidRPr="007F0955">
              <w:rPr>
                <w:rFonts w:ascii="Times New Roman" w:eastAsia="Times New Roman" w:hAnsi="Times New Roman" w:cs="Times New Roman"/>
                <w:i/>
                <w:iCs/>
                <w:sz w:val="24"/>
                <w:szCs w:val="24"/>
                <w:lang w:eastAsia="en-US"/>
              </w:rPr>
              <w:t>Jeigu dalyvauja ūkio subjektų grupė, surašomi visų dalyvių įmonės kodai</w:t>
            </w:r>
          </w:p>
        </w:tc>
        <w:tc>
          <w:tcPr>
            <w:tcW w:w="4803" w:type="dxa"/>
          </w:tcPr>
          <w:p w14:paraId="03575520"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tc>
      </w:tr>
      <w:tr w:rsidR="00FE3390" w:rsidRPr="007F0955" w14:paraId="072BD3DB" w14:textId="77777777" w:rsidTr="005C78CA">
        <w:tc>
          <w:tcPr>
            <w:tcW w:w="4803" w:type="dxa"/>
          </w:tcPr>
          <w:p w14:paraId="0FCBFDC6"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 xml:space="preserve">Paslaugų tiekėjo adresas / </w:t>
            </w:r>
            <w:r w:rsidRPr="007F0955">
              <w:rPr>
                <w:rFonts w:ascii="Times New Roman" w:eastAsia="Times New Roman" w:hAnsi="Times New Roman" w:cs="Times New Roman"/>
                <w:i/>
                <w:iCs/>
                <w:sz w:val="24"/>
                <w:szCs w:val="24"/>
                <w:lang w:eastAsia="en-US"/>
              </w:rPr>
              <w:t>Jeigu dalyvauja ūkio subjektų grupė, surašomi visi dalyvių adresai</w:t>
            </w:r>
          </w:p>
        </w:tc>
        <w:tc>
          <w:tcPr>
            <w:tcW w:w="4803" w:type="dxa"/>
          </w:tcPr>
          <w:p w14:paraId="1FD345DC"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tc>
      </w:tr>
      <w:tr w:rsidR="00FE3390" w:rsidRPr="007F0955" w14:paraId="3D97A90F" w14:textId="77777777" w:rsidTr="005C78CA">
        <w:tc>
          <w:tcPr>
            <w:tcW w:w="4803" w:type="dxa"/>
          </w:tcPr>
          <w:p w14:paraId="376B1E40"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Už pasiūlymą atsakingo asmens vardas, pavardė</w:t>
            </w:r>
          </w:p>
        </w:tc>
        <w:tc>
          <w:tcPr>
            <w:tcW w:w="4803" w:type="dxa"/>
          </w:tcPr>
          <w:p w14:paraId="23743EBD"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tc>
      </w:tr>
      <w:tr w:rsidR="00FE3390" w:rsidRPr="007F0955" w14:paraId="0D883EA1" w14:textId="77777777" w:rsidTr="005C78CA">
        <w:tc>
          <w:tcPr>
            <w:tcW w:w="4803" w:type="dxa"/>
          </w:tcPr>
          <w:p w14:paraId="7E3D7A77"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Telefono numeris</w:t>
            </w:r>
          </w:p>
        </w:tc>
        <w:tc>
          <w:tcPr>
            <w:tcW w:w="4803" w:type="dxa"/>
          </w:tcPr>
          <w:p w14:paraId="17901527"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tc>
      </w:tr>
      <w:tr w:rsidR="00FE3390" w:rsidRPr="007F0955" w14:paraId="1C41337D" w14:textId="77777777" w:rsidTr="005C78CA">
        <w:tc>
          <w:tcPr>
            <w:tcW w:w="4803" w:type="dxa"/>
          </w:tcPr>
          <w:p w14:paraId="3ED76893"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El. pašto adresas</w:t>
            </w:r>
          </w:p>
        </w:tc>
        <w:tc>
          <w:tcPr>
            <w:tcW w:w="4803" w:type="dxa"/>
          </w:tcPr>
          <w:p w14:paraId="68D3B12E"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tc>
      </w:tr>
    </w:tbl>
    <w:p w14:paraId="0C610CF8" w14:textId="77777777" w:rsidR="00FE3390" w:rsidRPr="007F0955" w:rsidRDefault="00FE3390" w:rsidP="00FE3390">
      <w:pPr>
        <w:spacing w:line="240" w:lineRule="auto"/>
        <w:ind w:firstLine="0"/>
        <w:rPr>
          <w:rFonts w:ascii="Times New Roman" w:eastAsia="Times New Roman" w:hAnsi="Times New Roman" w:cs="Times New Roman"/>
          <w:sz w:val="24"/>
          <w:szCs w:val="24"/>
          <w:lang w:eastAsia="en-US"/>
        </w:rPr>
      </w:pPr>
    </w:p>
    <w:p w14:paraId="023B2F4F" w14:textId="77777777" w:rsidR="00FE3390" w:rsidRPr="007F0955" w:rsidRDefault="00FE3390" w:rsidP="00FE3390">
      <w:pPr>
        <w:spacing w:line="240" w:lineRule="auto"/>
        <w:ind w:firstLine="0"/>
        <w:rPr>
          <w:rFonts w:ascii="Times New Roman" w:eastAsia="Times New Roman" w:hAnsi="Times New Roman" w:cs="Times New Roman"/>
          <w:i/>
          <w:spacing w:val="-4"/>
          <w:sz w:val="24"/>
          <w:szCs w:val="24"/>
        </w:rPr>
      </w:pPr>
      <w:r w:rsidRPr="007F0955">
        <w:rPr>
          <w:rFonts w:ascii="Times New Roman" w:eastAsia="Times New Roman" w:hAnsi="Times New Roman" w:cs="Times New Roman"/>
          <w:i/>
          <w:spacing w:val="-4"/>
          <w:sz w:val="24"/>
          <w:szCs w:val="24"/>
        </w:rPr>
        <w:t>(Pastaba. Pildoma, jei Paslaugų tiekėjas ketina pasitelkti subrangovą (-us), paslaugų subtiekėją (-us) ar subtiekėją (-us)</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2"/>
        <w:gridCol w:w="3532"/>
      </w:tblGrid>
      <w:tr w:rsidR="00FE3390" w:rsidRPr="007F0955" w14:paraId="2DCE96AD" w14:textId="77777777" w:rsidTr="005C78CA">
        <w:trPr>
          <w:trHeight w:val="626"/>
        </w:trPr>
        <w:tc>
          <w:tcPr>
            <w:tcW w:w="6172" w:type="dxa"/>
          </w:tcPr>
          <w:p w14:paraId="3392996E" w14:textId="77777777" w:rsidR="00FE3390" w:rsidRPr="007F0955" w:rsidRDefault="00FE3390" w:rsidP="00FE3390">
            <w:pPr>
              <w:spacing w:line="240" w:lineRule="auto"/>
              <w:ind w:firstLine="0"/>
              <w:jc w:val="left"/>
              <w:rPr>
                <w:rFonts w:ascii="Times New Roman" w:eastAsia="Times New Roman" w:hAnsi="Times New Roman" w:cs="Times New Roman"/>
                <w:i/>
                <w:spacing w:val="-6"/>
                <w:sz w:val="24"/>
                <w:szCs w:val="24"/>
              </w:rPr>
            </w:pPr>
            <w:r w:rsidRPr="007F0955">
              <w:rPr>
                <w:rFonts w:ascii="Times New Roman" w:eastAsia="Times New Roman" w:hAnsi="Times New Roman" w:cs="Times New Roman"/>
                <w:spacing w:val="-6"/>
                <w:sz w:val="24"/>
                <w:szCs w:val="24"/>
              </w:rPr>
              <w:t xml:space="preserve">Subrangovo (-ų), paslaugų subtiekėjo (-ų) ar subtiekėjo (-ų) pavadinimas (-ai) </w:t>
            </w:r>
          </w:p>
        </w:tc>
        <w:tc>
          <w:tcPr>
            <w:tcW w:w="3532" w:type="dxa"/>
          </w:tcPr>
          <w:p w14:paraId="1A14DF7E"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rPr>
            </w:pPr>
          </w:p>
        </w:tc>
      </w:tr>
      <w:tr w:rsidR="00FE3390" w:rsidRPr="007F0955" w14:paraId="59A5A097" w14:textId="77777777" w:rsidTr="005C78CA">
        <w:trPr>
          <w:trHeight w:val="644"/>
        </w:trPr>
        <w:tc>
          <w:tcPr>
            <w:tcW w:w="6172" w:type="dxa"/>
          </w:tcPr>
          <w:p w14:paraId="697743A3"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rPr>
            </w:pPr>
            <w:r w:rsidRPr="007F0955">
              <w:rPr>
                <w:rFonts w:ascii="Times New Roman" w:eastAsia="Times New Roman" w:hAnsi="Times New Roman" w:cs="Times New Roman"/>
                <w:sz w:val="24"/>
                <w:szCs w:val="24"/>
              </w:rPr>
              <w:t>Subrangovo (-ų), paslaugų subtiekėjo (-ų) ar subtiekėjo (-ų) adresas (-ai)</w:t>
            </w:r>
          </w:p>
        </w:tc>
        <w:tc>
          <w:tcPr>
            <w:tcW w:w="3532" w:type="dxa"/>
          </w:tcPr>
          <w:p w14:paraId="1F6AA76C"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rPr>
            </w:pPr>
          </w:p>
        </w:tc>
      </w:tr>
      <w:tr w:rsidR="00FE3390" w:rsidRPr="007F0955" w14:paraId="01402342" w14:textId="77777777" w:rsidTr="005C78CA">
        <w:trPr>
          <w:trHeight w:val="626"/>
        </w:trPr>
        <w:tc>
          <w:tcPr>
            <w:tcW w:w="6172" w:type="dxa"/>
          </w:tcPr>
          <w:p w14:paraId="420EB033"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rPr>
            </w:pPr>
            <w:r w:rsidRPr="007F0955">
              <w:rPr>
                <w:rFonts w:ascii="Times New Roman" w:eastAsia="Times New Roman" w:hAnsi="Times New Roman" w:cs="Times New Roman"/>
                <w:sz w:val="24"/>
                <w:szCs w:val="24"/>
              </w:rPr>
              <w:t>Įsipareigojimų dalis (procentais), kuriai ketinama pasitelkti subrangovą (-us), paslaugų subteikėją (-us) ar subteikėją (-us)</w:t>
            </w:r>
          </w:p>
        </w:tc>
        <w:tc>
          <w:tcPr>
            <w:tcW w:w="3532" w:type="dxa"/>
          </w:tcPr>
          <w:p w14:paraId="488A6B38"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rPr>
            </w:pPr>
          </w:p>
        </w:tc>
      </w:tr>
    </w:tbl>
    <w:p w14:paraId="14953B46" w14:textId="77777777" w:rsidR="00FE3390" w:rsidRPr="007F0955" w:rsidRDefault="00FE3390" w:rsidP="00FE3390">
      <w:pPr>
        <w:spacing w:line="240" w:lineRule="auto"/>
        <w:ind w:firstLine="567"/>
        <w:rPr>
          <w:rFonts w:ascii="Times New Roman" w:eastAsia="Times New Roman" w:hAnsi="Times New Roman" w:cs="Times New Roman"/>
          <w:sz w:val="24"/>
          <w:szCs w:val="24"/>
        </w:rPr>
      </w:pPr>
    </w:p>
    <w:p w14:paraId="3C0FAAEC" w14:textId="77777777" w:rsidR="00FE3390" w:rsidRPr="007F0955" w:rsidRDefault="00FE3390" w:rsidP="00FE3390">
      <w:pPr>
        <w:spacing w:line="240" w:lineRule="auto"/>
        <w:ind w:firstLine="0"/>
        <w:rPr>
          <w:rFonts w:ascii="Times New Roman" w:eastAsia="Times New Roman" w:hAnsi="Times New Roman" w:cs="Times New Roman"/>
          <w:sz w:val="24"/>
          <w:szCs w:val="24"/>
          <w:lang w:eastAsia="en-US"/>
        </w:rPr>
      </w:pPr>
    </w:p>
    <w:p w14:paraId="401CF172" w14:textId="77777777" w:rsidR="00FE3390" w:rsidRPr="007F0955" w:rsidRDefault="00FE3390" w:rsidP="00FE3390">
      <w:pPr>
        <w:spacing w:line="240" w:lineRule="auto"/>
        <w:ind w:firstLine="0"/>
        <w:rPr>
          <w:rFonts w:ascii="Times New Roman" w:eastAsia="Times New Roman" w:hAnsi="Times New Roman" w:cs="Times New Roman"/>
          <w:sz w:val="24"/>
          <w:szCs w:val="24"/>
          <w:lang w:eastAsia="en-US"/>
        </w:rPr>
      </w:pPr>
    </w:p>
    <w:p w14:paraId="31676C25" w14:textId="77777777" w:rsidR="00FE3390" w:rsidRDefault="00FE3390" w:rsidP="00FE3390">
      <w:pPr>
        <w:spacing w:line="240" w:lineRule="auto"/>
        <w:ind w:firstLine="0"/>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lastRenderedPageBreak/>
        <w:t>Šiuo pasiūlymu pažymime, kad sutinkame su visomis pirkimo sąlygomis, ir siūlome šias paslaugas:</w:t>
      </w:r>
    </w:p>
    <w:p w14:paraId="14434D5E" w14:textId="77777777" w:rsidR="007C6EE7" w:rsidRDefault="007C6EE7" w:rsidP="00FE3390">
      <w:pPr>
        <w:spacing w:line="240" w:lineRule="auto"/>
        <w:ind w:firstLine="0"/>
        <w:rPr>
          <w:rFonts w:ascii="Times New Roman" w:eastAsia="Times New Roman" w:hAnsi="Times New Roman" w:cs="Times New Roman"/>
          <w:sz w:val="24"/>
          <w:szCs w:val="24"/>
          <w:lang w:eastAsia="en-US"/>
        </w:rPr>
      </w:pPr>
    </w:p>
    <w:tbl>
      <w:tblPr>
        <w:tblW w:w="9744" w:type="dxa"/>
        <w:tblInd w:w="-120" w:type="dxa"/>
        <w:tblLayout w:type="fixed"/>
        <w:tblCellMar>
          <w:left w:w="10" w:type="dxa"/>
          <w:right w:w="10" w:type="dxa"/>
        </w:tblCellMar>
        <w:tblLook w:val="04A0" w:firstRow="1" w:lastRow="0" w:firstColumn="1" w:lastColumn="0" w:noHBand="0" w:noVBand="1"/>
      </w:tblPr>
      <w:tblGrid>
        <w:gridCol w:w="700"/>
        <w:gridCol w:w="3555"/>
        <w:gridCol w:w="948"/>
        <w:gridCol w:w="993"/>
        <w:gridCol w:w="849"/>
        <w:gridCol w:w="1139"/>
        <w:gridCol w:w="1560"/>
      </w:tblGrid>
      <w:tr w:rsidR="007C6EE7" w:rsidRPr="007C6EE7" w14:paraId="7C6DE7D8" w14:textId="77777777" w:rsidTr="008808D4">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63637E9"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bookmarkStart w:id="30" w:name="_Hlk200016373"/>
            <w:r w:rsidRPr="007C6EE7">
              <w:rPr>
                <w:rFonts w:ascii="Times New Roman" w:eastAsia="Times New Roman" w:hAnsi="Times New Roman" w:cs="Times New Roman"/>
                <w:b/>
                <w:bCs/>
                <w:i/>
                <w:iCs/>
                <w:sz w:val="24"/>
                <w:szCs w:val="24"/>
                <w:lang w:eastAsia="en-US"/>
              </w:rPr>
              <w:t>Eil. Nr.</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90BAE8E"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bCs/>
                <w:i/>
                <w:iCs/>
                <w:sz w:val="24"/>
                <w:szCs w:val="24"/>
                <w:lang w:eastAsia="en-US"/>
              </w:rPr>
              <w:t>Paslaugų pavadinimas</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03426F3"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bCs/>
                <w:i/>
                <w:iCs/>
                <w:sz w:val="24"/>
                <w:szCs w:val="24"/>
                <w:lang w:eastAsia="en-US"/>
              </w:rPr>
              <w:t>Mato vnt.</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BC6F5F2"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bCs/>
                <w:i/>
                <w:iCs/>
                <w:sz w:val="24"/>
                <w:szCs w:val="24"/>
                <w:lang w:eastAsia="en-US"/>
              </w:rPr>
              <w:t>Kiekis</w:t>
            </w:r>
          </w:p>
          <w:p w14:paraId="6AD60B32" w14:textId="77777777" w:rsidR="007C6EE7" w:rsidRPr="007C6EE7" w:rsidRDefault="007C6EE7" w:rsidP="007C6EE7">
            <w:pPr>
              <w:spacing w:line="240" w:lineRule="auto"/>
              <w:ind w:firstLine="0"/>
              <w:rPr>
                <w:rFonts w:ascii="Times New Roman" w:eastAsia="Times New Roman" w:hAnsi="Times New Roman" w:cs="Times New Roman"/>
                <w:b/>
                <w:bCs/>
                <w:i/>
                <w:iCs/>
                <w:sz w:val="24"/>
                <w:szCs w:val="24"/>
                <w:lang w:eastAsia="en-US"/>
              </w:rPr>
            </w:pP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078658A" w14:textId="02942158"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bCs/>
                <w:i/>
                <w:iCs/>
                <w:sz w:val="24"/>
                <w:szCs w:val="24"/>
                <w:lang w:eastAsia="en-US"/>
              </w:rPr>
              <w:t xml:space="preserve">Paslaugos vieno vieneto kaina </w:t>
            </w:r>
            <w:r w:rsidR="005707D2">
              <w:rPr>
                <w:rFonts w:ascii="Times New Roman" w:eastAsia="Times New Roman" w:hAnsi="Times New Roman" w:cs="Times New Roman"/>
                <w:b/>
                <w:bCs/>
                <w:i/>
                <w:iCs/>
                <w:sz w:val="24"/>
                <w:szCs w:val="24"/>
                <w:lang w:eastAsia="en-US"/>
              </w:rPr>
              <w:t>be</w:t>
            </w:r>
            <w:r w:rsidRPr="007C6EE7">
              <w:rPr>
                <w:rFonts w:ascii="Times New Roman" w:eastAsia="Times New Roman" w:hAnsi="Times New Roman" w:cs="Times New Roman"/>
                <w:b/>
                <w:bCs/>
                <w:i/>
                <w:iCs/>
                <w:sz w:val="24"/>
                <w:szCs w:val="24"/>
                <w:lang w:eastAsia="en-US"/>
              </w:rPr>
              <w:t xml:space="preserve"> PVM</w:t>
            </w: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5DC3A06" w14:textId="355A8FA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bCs/>
                <w:i/>
                <w:iCs/>
                <w:sz w:val="24"/>
                <w:szCs w:val="24"/>
                <w:lang w:eastAsia="en-US"/>
              </w:rPr>
              <w:t>Bendra paslaug</w:t>
            </w:r>
            <w:r w:rsidR="005707D2">
              <w:rPr>
                <w:rFonts w:ascii="Times New Roman" w:eastAsia="Times New Roman" w:hAnsi="Times New Roman" w:cs="Times New Roman"/>
                <w:b/>
                <w:bCs/>
                <w:i/>
                <w:iCs/>
                <w:sz w:val="24"/>
                <w:szCs w:val="24"/>
                <w:lang w:eastAsia="en-US"/>
              </w:rPr>
              <w:t>ų</w:t>
            </w:r>
            <w:r w:rsidRPr="007C6EE7">
              <w:rPr>
                <w:rFonts w:ascii="Times New Roman" w:eastAsia="Times New Roman" w:hAnsi="Times New Roman" w:cs="Times New Roman"/>
                <w:b/>
                <w:bCs/>
                <w:i/>
                <w:iCs/>
                <w:sz w:val="24"/>
                <w:szCs w:val="24"/>
                <w:lang w:eastAsia="en-US"/>
              </w:rPr>
              <w:t xml:space="preserve"> kaina </w:t>
            </w:r>
            <w:r w:rsidR="005707D2">
              <w:rPr>
                <w:rFonts w:ascii="Times New Roman" w:eastAsia="Times New Roman" w:hAnsi="Times New Roman" w:cs="Times New Roman"/>
                <w:b/>
                <w:bCs/>
                <w:i/>
                <w:iCs/>
                <w:sz w:val="24"/>
                <w:szCs w:val="24"/>
                <w:lang w:eastAsia="en-US"/>
              </w:rPr>
              <w:t>be</w:t>
            </w:r>
            <w:r w:rsidRPr="007C6EE7">
              <w:rPr>
                <w:rFonts w:ascii="Times New Roman" w:eastAsia="Times New Roman" w:hAnsi="Times New Roman" w:cs="Times New Roman"/>
                <w:b/>
                <w:bCs/>
                <w:i/>
                <w:iCs/>
                <w:sz w:val="24"/>
                <w:szCs w:val="24"/>
                <w:lang w:eastAsia="en-US"/>
              </w:rPr>
              <w:t xml:space="preserve"> PVM</w:t>
            </w: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CAAB852" w14:textId="05F2C95F"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bCs/>
                <w:i/>
                <w:iCs/>
                <w:sz w:val="24"/>
                <w:szCs w:val="24"/>
                <w:lang w:eastAsia="en-US"/>
              </w:rPr>
              <w:t>Bendra paslaug</w:t>
            </w:r>
            <w:r w:rsidR="005707D2">
              <w:rPr>
                <w:rFonts w:ascii="Times New Roman" w:eastAsia="Times New Roman" w:hAnsi="Times New Roman" w:cs="Times New Roman"/>
                <w:b/>
                <w:bCs/>
                <w:i/>
                <w:iCs/>
                <w:sz w:val="24"/>
                <w:szCs w:val="24"/>
                <w:lang w:eastAsia="en-US"/>
              </w:rPr>
              <w:t>ų</w:t>
            </w:r>
            <w:r w:rsidRPr="007C6EE7">
              <w:rPr>
                <w:rFonts w:ascii="Times New Roman" w:eastAsia="Times New Roman" w:hAnsi="Times New Roman" w:cs="Times New Roman"/>
                <w:b/>
                <w:bCs/>
                <w:i/>
                <w:iCs/>
                <w:sz w:val="24"/>
                <w:szCs w:val="24"/>
                <w:lang w:eastAsia="en-US"/>
              </w:rPr>
              <w:t xml:space="preserve"> kaina </w:t>
            </w:r>
            <w:r w:rsidR="005707D2">
              <w:rPr>
                <w:rFonts w:ascii="Times New Roman" w:eastAsia="Times New Roman" w:hAnsi="Times New Roman" w:cs="Times New Roman"/>
                <w:b/>
                <w:bCs/>
                <w:i/>
                <w:iCs/>
                <w:sz w:val="24"/>
                <w:szCs w:val="24"/>
                <w:lang w:eastAsia="en-US"/>
              </w:rPr>
              <w:t>su</w:t>
            </w:r>
            <w:r w:rsidRPr="007C6EE7">
              <w:rPr>
                <w:rFonts w:ascii="Times New Roman" w:eastAsia="Times New Roman" w:hAnsi="Times New Roman" w:cs="Times New Roman"/>
                <w:b/>
                <w:bCs/>
                <w:i/>
                <w:iCs/>
                <w:sz w:val="24"/>
                <w:szCs w:val="24"/>
                <w:lang w:eastAsia="en-US"/>
              </w:rPr>
              <w:t xml:space="preserve"> PVM</w:t>
            </w:r>
          </w:p>
        </w:tc>
      </w:tr>
      <w:tr w:rsidR="007C6EE7" w:rsidRPr="007C6EE7" w14:paraId="4BDB625C" w14:textId="77777777" w:rsidTr="008808D4">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F64434E"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1.</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476C84C"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5-se hidrometriniuose postuose vandens sėminių paėmimas 6 kartus per metus ir cheminės analizės atlikimas laboratorijoje.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BEEF7F5"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Mėginiai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9AB3E81"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90</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989C62A"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583F0EE"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1BEB2BA"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3054303D" w14:textId="77777777" w:rsidTr="008808D4">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A5946A1"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2.</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DF754D9"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Einamųjų metų upių nuotėkio ir meteorologinių duomenų (temperatūros ir kritulių kiekio) analizė bei metinių hidrometeorologinių sąlygų įvertinimas karstiniame regione.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47ED1CF"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043EF40"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3</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93E7085"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B6F8B56"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141472C"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0D4DF92F" w14:textId="77777777" w:rsidTr="008808D4">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8CB520D"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3.</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B1797EA"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Nuotėkio analizė ir upių nuotėkio skaičiavimai (4 hidrometriniuose postuose) tarp sėminių paėmimo datų, remiantis LHMT matavimais Smardonės ir Tatulos upėse.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32BA1A7"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BE585F7"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18</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F515023"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D7C2ED9"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01E1665"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7237EB98" w14:textId="77777777" w:rsidTr="008808D4">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35D4769"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4.</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C8937A0"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Kontroliniai debito matavimai Smardonės upėje 6 kartus per metus.</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727BC9C"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A7B6B16"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18</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BC81099"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5317CBF"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68B89F2"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596E23F2" w14:textId="77777777" w:rsidTr="008808D4">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6560886"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5.</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D91E283"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1-e hidrometriniame poste atliekami vandens lygio kasdieniniai matavimai ir metų hidrologinių sąlygų įvertinimas paviršinio vandens infiltracijos zonoje.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0AB694C"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AF35ACE"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3</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4EF74A4"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15A8F53"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A390B2A"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4CC2DED4" w14:textId="77777777" w:rsidTr="008808D4">
        <w:trPr>
          <w:trHeight w:val="128"/>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165E503"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6.</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D0F85B8"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Gipso karstinės denudacijos skaičiavimai</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789D7C3"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E270751"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3</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A508019"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D4F187A"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E6AA82F"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440EB481" w14:textId="77777777" w:rsidTr="008808D4">
        <w:trPr>
          <w:trHeight w:val="128"/>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AEB36FE"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7.</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CA98F28"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Ataskaitų parengimas ir pateikimas</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FE5C61F"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Vnt.</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CEE963C"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sz w:val="24"/>
                <w:szCs w:val="24"/>
                <w:lang w:eastAsia="en-US"/>
              </w:rPr>
              <w:t>3</w:t>
            </w:r>
          </w:p>
        </w:tc>
        <w:tc>
          <w:tcPr>
            <w:tcW w:w="84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806691E"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tc>
        <w:tc>
          <w:tcPr>
            <w:tcW w:w="1139"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8FB7E43"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1560"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2327AC6E"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r>
      <w:tr w:rsidR="007C6EE7" w:rsidRPr="007C6EE7" w14:paraId="3CC7FD53" w14:textId="77777777" w:rsidTr="008808D4">
        <w:trPr>
          <w:trHeight w:val="390"/>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tcPr>
          <w:p w14:paraId="032F89B7" w14:textId="77777777" w:rsidR="007C6EE7" w:rsidRPr="007C6EE7" w:rsidRDefault="007C6EE7" w:rsidP="007C6EE7">
            <w:pPr>
              <w:spacing w:line="240" w:lineRule="auto"/>
              <w:ind w:firstLine="0"/>
              <w:rPr>
                <w:rFonts w:ascii="Times New Roman" w:eastAsia="Times New Roman" w:hAnsi="Times New Roman" w:cs="Times New Roman"/>
                <w:bCs/>
                <w:sz w:val="24"/>
                <w:szCs w:val="24"/>
                <w:lang w:eastAsia="en-US"/>
              </w:rPr>
            </w:pPr>
          </w:p>
        </w:tc>
        <w:tc>
          <w:tcPr>
            <w:tcW w:w="9044" w:type="dxa"/>
            <w:gridSpan w:val="6"/>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1C2E495"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r w:rsidRPr="007C6EE7">
              <w:rPr>
                <w:rFonts w:ascii="Times New Roman" w:eastAsia="Times New Roman" w:hAnsi="Times New Roman" w:cs="Times New Roman"/>
                <w:b/>
                <w:sz w:val="24"/>
                <w:szCs w:val="24"/>
                <w:lang w:eastAsia="en-US"/>
              </w:rPr>
              <w:t>Bendra pasiūlymo kaina su PVM:</w:t>
            </w:r>
          </w:p>
        </w:tc>
      </w:tr>
      <w:bookmarkEnd w:id="30"/>
    </w:tbl>
    <w:p w14:paraId="5F4E37C9" w14:textId="77777777" w:rsidR="007C6EE7" w:rsidRPr="007C6EE7" w:rsidRDefault="007C6EE7" w:rsidP="007C6EE7">
      <w:pPr>
        <w:spacing w:line="240" w:lineRule="auto"/>
        <w:ind w:firstLine="0"/>
        <w:rPr>
          <w:rFonts w:ascii="Times New Roman" w:eastAsia="Times New Roman" w:hAnsi="Times New Roman" w:cs="Times New Roman"/>
          <w:sz w:val="24"/>
          <w:szCs w:val="24"/>
          <w:lang w:eastAsia="en-US"/>
        </w:rPr>
      </w:pPr>
    </w:p>
    <w:p w14:paraId="797D44C2" w14:textId="77777777" w:rsidR="007C6EE7" w:rsidRPr="007F0955" w:rsidRDefault="007C6EE7" w:rsidP="00FE3390">
      <w:pPr>
        <w:spacing w:line="240" w:lineRule="auto"/>
        <w:ind w:firstLine="0"/>
        <w:rPr>
          <w:rFonts w:ascii="Times New Roman" w:eastAsia="Times New Roman" w:hAnsi="Times New Roman" w:cs="Times New Roman"/>
          <w:sz w:val="24"/>
          <w:szCs w:val="24"/>
          <w:lang w:eastAsia="en-US"/>
        </w:rPr>
      </w:pPr>
    </w:p>
    <w:p w14:paraId="27046068" w14:textId="6DF44D90"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Bendra paslaugų pasiūlymo kaina Eur, įskaičiuojant PVM, (žodžiais)_________________________________________________________________.</w:t>
      </w:r>
    </w:p>
    <w:p w14:paraId="6DF3317F" w14:textId="77777777" w:rsidR="00FE3390" w:rsidRPr="007F0955" w:rsidRDefault="00FE3390" w:rsidP="00FE3390">
      <w:pPr>
        <w:spacing w:line="240" w:lineRule="auto"/>
        <w:ind w:firstLine="0"/>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Į šią sumą įeina visos išlaidos ir visi mokesčiai, taip pat ir PVM, kuris sudaro _____________________________________________________________________ Eur.</w:t>
      </w:r>
    </w:p>
    <w:tbl>
      <w:tblPr>
        <w:tblW w:w="9828" w:type="dxa"/>
        <w:tblInd w:w="-106" w:type="dxa"/>
        <w:tblLayout w:type="fixed"/>
        <w:tblLook w:val="01E0" w:firstRow="1" w:lastRow="1" w:firstColumn="1" w:lastColumn="1" w:noHBand="0" w:noVBand="0"/>
      </w:tblPr>
      <w:tblGrid>
        <w:gridCol w:w="3284"/>
        <w:gridCol w:w="604"/>
        <w:gridCol w:w="1980"/>
        <w:gridCol w:w="701"/>
        <w:gridCol w:w="2611"/>
        <w:gridCol w:w="648"/>
      </w:tblGrid>
      <w:tr w:rsidR="00FE3390" w:rsidRPr="007F0955" w14:paraId="6AC232BF" w14:textId="77777777" w:rsidTr="005C78CA">
        <w:tc>
          <w:tcPr>
            <w:tcW w:w="9828" w:type="dxa"/>
            <w:gridSpan w:val="6"/>
          </w:tcPr>
          <w:p w14:paraId="25BECC6D"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p>
          <w:p w14:paraId="23B52BAB"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 xml:space="preserve">Siūlomos paslaugos visiškai atitinka pirkimo dokumentuose nurodytus reikalavimus. </w:t>
            </w:r>
          </w:p>
          <w:p w14:paraId="78591031"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Kartu su pasiūlymu pateikiami šie dokumentai:</w:t>
            </w:r>
          </w:p>
          <w:tbl>
            <w:tblPr>
              <w:tblStyle w:val="TableNormal1"/>
              <w:tblW w:w="10327"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
              <w:gridCol w:w="6379"/>
              <w:gridCol w:w="2429"/>
              <w:gridCol w:w="683"/>
            </w:tblGrid>
            <w:tr w:rsidR="00FE3390" w:rsidRPr="007F0955" w14:paraId="0FF074E6" w14:textId="77777777" w:rsidTr="005C78CA">
              <w:trPr>
                <w:trHeight w:val="533"/>
              </w:trPr>
              <w:tc>
                <w:tcPr>
                  <w:tcW w:w="836" w:type="dxa"/>
                  <w:tcBorders>
                    <w:top w:val="single" w:sz="6" w:space="0" w:color="000000"/>
                    <w:left w:val="single" w:sz="6" w:space="0" w:color="000000"/>
                    <w:bottom w:val="single" w:sz="6" w:space="0" w:color="000000"/>
                    <w:right w:val="single" w:sz="6" w:space="0" w:color="000000"/>
                  </w:tcBorders>
                  <w:vAlign w:val="center"/>
                </w:tcPr>
                <w:p w14:paraId="0BCF162C" w14:textId="77777777" w:rsidR="00FE3390" w:rsidRPr="007F0955" w:rsidRDefault="00FE3390" w:rsidP="00FE3390">
                  <w:pPr>
                    <w:spacing w:before="22" w:line="270" w:lineRule="atLeast"/>
                    <w:ind w:left="219" w:right="89" w:hanging="15"/>
                    <w:rPr>
                      <w:rFonts w:ascii="Times New Roman" w:hAnsi="Times New Roman" w:cs="Times New Roman"/>
                      <w:b/>
                      <w:bCs/>
                      <w:sz w:val="24"/>
                      <w:szCs w:val="24"/>
                    </w:rPr>
                  </w:pPr>
                  <w:r w:rsidRPr="007F0955">
                    <w:rPr>
                      <w:rFonts w:ascii="Times New Roman" w:hAnsi="Times New Roman" w:cs="Times New Roman"/>
                      <w:b/>
                      <w:bCs/>
                      <w:sz w:val="24"/>
                      <w:szCs w:val="24"/>
                    </w:rPr>
                    <w:t>Eil. Nr.</w:t>
                  </w:r>
                </w:p>
              </w:tc>
              <w:tc>
                <w:tcPr>
                  <w:tcW w:w="6379" w:type="dxa"/>
                  <w:tcBorders>
                    <w:top w:val="single" w:sz="6" w:space="0" w:color="000000"/>
                    <w:left w:val="single" w:sz="6" w:space="0" w:color="000000"/>
                    <w:bottom w:val="single" w:sz="6" w:space="0" w:color="000000"/>
                    <w:right w:val="single" w:sz="6" w:space="0" w:color="000000"/>
                  </w:tcBorders>
                  <w:vAlign w:val="center"/>
                </w:tcPr>
                <w:p w14:paraId="22925EE4" w14:textId="77777777" w:rsidR="00FE3390" w:rsidRPr="007F0955" w:rsidRDefault="00FE3390" w:rsidP="00FE3390">
                  <w:pPr>
                    <w:spacing w:before="39"/>
                    <w:jc w:val="center"/>
                    <w:rPr>
                      <w:rFonts w:ascii="Times New Roman" w:hAnsi="Times New Roman" w:cs="Times New Roman"/>
                      <w:b/>
                      <w:bCs/>
                      <w:sz w:val="24"/>
                      <w:szCs w:val="24"/>
                    </w:rPr>
                  </w:pPr>
                  <w:r w:rsidRPr="007F0955">
                    <w:rPr>
                      <w:rFonts w:ascii="Times New Roman" w:hAnsi="Times New Roman" w:cs="Times New Roman"/>
                      <w:b/>
                      <w:bCs/>
                      <w:sz w:val="24"/>
                      <w:szCs w:val="24"/>
                    </w:rPr>
                    <w:t>Pateiktų dokumentų pavadinimas</w:t>
                  </w:r>
                </w:p>
              </w:tc>
              <w:tc>
                <w:tcPr>
                  <w:tcW w:w="2429" w:type="dxa"/>
                  <w:tcBorders>
                    <w:top w:val="single" w:sz="6" w:space="0" w:color="000000"/>
                    <w:left w:val="single" w:sz="6" w:space="0" w:color="000000"/>
                    <w:bottom w:val="single" w:sz="6" w:space="0" w:color="000000"/>
                    <w:right w:val="single" w:sz="4" w:space="0" w:color="auto"/>
                  </w:tcBorders>
                  <w:vAlign w:val="center"/>
                </w:tcPr>
                <w:p w14:paraId="644F208D" w14:textId="77777777" w:rsidR="00FE3390" w:rsidRPr="007F0955" w:rsidRDefault="00FE3390" w:rsidP="00FE3390">
                  <w:pPr>
                    <w:spacing w:before="39"/>
                    <w:ind w:left="169"/>
                    <w:jc w:val="center"/>
                    <w:rPr>
                      <w:rFonts w:ascii="Times New Roman" w:hAnsi="Times New Roman" w:cs="Times New Roman"/>
                      <w:b/>
                      <w:bCs/>
                      <w:sz w:val="24"/>
                      <w:szCs w:val="24"/>
                    </w:rPr>
                  </w:pPr>
                  <w:r w:rsidRPr="007F0955">
                    <w:rPr>
                      <w:rFonts w:ascii="Times New Roman" w:hAnsi="Times New Roman" w:cs="Times New Roman"/>
                      <w:b/>
                      <w:bCs/>
                      <w:sz w:val="24"/>
                      <w:szCs w:val="24"/>
                    </w:rPr>
                    <w:t>Dokumento puslapių skaičius</w:t>
                  </w:r>
                </w:p>
              </w:tc>
              <w:tc>
                <w:tcPr>
                  <w:tcW w:w="683" w:type="dxa"/>
                  <w:tcBorders>
                    <w:top w:val="single" w:sz="6" w:space="0" w:color="000000"/>
                    <w:left w:val="single" w:sz="4" w:space="0" w:color="auto"/>
                    <w:bottom w:val="single" w:sz="6" w:space="0" w:color="000000"/>
                    <w:right w:val="single" w:sz="6" w:space="0" w:color="000000"/>
                  </w:tcBorders>
                </w:tcPr>
                <w:p w14:paraId="4AA0A540" w14:textId="77777777" w:rsidR="00FE3390" w:rsidRPr="007F0955" w:rsidRDefault="00FE3390" w:rsidP="00FE3390">
                  <w:pPr>
                    <w:spacing w:before="39"/>
                    <w:rPr>
                      <w:rFonts w:ascii="Times New Roman" w:hAnsi="Times New Roman" w:cs="Times New Roman"/>
                      <w:sz w:val="24"/>
                      <w:szCs w:val="24"/>
                    </w:rPr>
                  </w:pPr>
                </w:p>
              </w:tc>
            </w:tr>
            <w:tr w:rsidR="00FE3390" w:rsidRPr="007F0955" w14:paraId="25D541D1" w14:textId="77777777" w:rsidTr="005C78CA">
              <w:trPr>
                <w:trHeight w:val="237"/>
              </w:trPr>
              <w:tc>
                <w:tcPr>
                  <w:tcW w:w="836" w:type="dxa"/>
                  <w:tcBorders>
                    <w:top w:val="single" w:sz="6" w:space="0" w:color="000000"/>
                    <w:left w:val="single" w:sz="6" w:space="0" w:color="000000"/>
                    <w:bottom w:val="single" w:sz="6" w:space="0" w:color="000000"/>
                    <w:right w:val="single" w:sz="6" w:space="0" w:color="000000"/>
                  </w:tcBorders>
                </w:tcPr>
                <w:p w14:paraId="16C15D92" w14:textId="77777777" w:rsidR="00FE3390" w:rsidRPr="007F0955" w:rsidRDefault="00FE3390" w:rsidP="00FE3390">
                  <w:pPr>
                    <w:jc w:val="center"/>
                    <w:rPr>
                      <w:rFonts w:ascii="Times New Roman" w:hAnsi="Times New Roman" w:cs="Times New Roman"/>
                      <w:sz w:val="24"/>
                      <w:szCs w:val="24"/>
                    </w:rPr>
                  </w:pPr>
                </w:p>
              </w:tc>
              <w:tc>
                <w:tcPr>
                  <w:tcW w:w="6379" w:type="dxa"/>
                  <w:tcBorders>
                    <w:top w:val="single" w:sz="6" w:space="0" w:color="000000"/>
                    <w:left w:val="single" w:sz="6" w:space="0" w:color="000000"/>
                    <w:bottom w:val="single" w:sz="6" w:space="0" w:color="000000"/>
                    <w:right w:val="single" w:sz="6" w:space="0" w:color="000000"/>
                  </w:tcBorders>
                </w:tcPr>
                <w:p w14:paraId="132F5E7E" w14:textId="77777777" w:rsidR="00FE3390" w:rsidRPr="007F0955" w:rsidRDefault="00FE3390" w:rsidP="00FE3390">
                  <w:pPr>
                    <w:rPr>
                      <w:rFonts w:ascii="Times New Roman" w:hAnsi="Times New Roman" w:cs="Times New Roman"/>
                      <w:sz w:val="24"/>
                      <w:szCs w:val="24"/>
                    </w:rPr>
                  </w:pPr>
                </w:p>
              </w:tc>
              <w:tc>
                <w:tcPr>
                  <w:tcW w:w="2429" w:type="dxa"/>
                  <w:tcBorders>
                    <w:top w:val="single" w:sz="6" w:space="0" w:color="000000"/>
                    <w:left w:val="single" w:sz="6" w:space="0" w:color="000000"/>
                    <w:bottom w:val="single" w:sz="6" w:space="0" w:color="000000"/>
                    <w:right w:val="single" w:sz="4" w:space="0" w:color="auto"/>
                  </w:tcBorders>
                </w:tcPr>
                <w:p w14:paraId="1B48C0F2" w14:textId="77777777" w:rsidR="00FE3390" w:rsidRPr="007F0955" w:rsidRDefault="00FE3390" w:rsidP="00FE3390">
                  <w:pPr>
                    <w:rPr>
                      <w:rFonts w:ascii="Times New Roman" w:hAnsi="Times New Roman" w:cs="Times New Roman"/>
                      <w:sz w:val="24"/>
                      <w:szCs w:val="24"/>
                    </w:rPr>
                  </w:pPr>
                </w:p>
              </w:tc>
              <w:tc>
                <w:tcPr>
                  <w:tcW w:w="683" w:type="dxa"/>
                  <w:tcBorders>
                    <w:top w:val="single" w:sz="6" w:space="0" w:color="000000"/>
                    <w:left w:val="single" w:sz="4" w:space="0" w:color="auto"/>
                    <w:bottom w:val="single" w:sz="6" w:space="0" w:color="000000"/>
                    <w:right w:val="single" w:sz="6" w:space="0" w:color="000000"/>
                  </w:tcBorders>
                </w:tcPr>
                <w:p w14:paraId="511ECE18" w14:textId="77777777" w:rsidR="00FE3390" w:rsidRPr="007F0955" w:rsidRDefault="00FE3390" w:rsidP="00FE3390">
                  <w:pPr>
                    <w:rPr>
                      <w:rFonts w:ascii="Times New Roman" w:hAnsi="Times New Roman" w:cs="Times New Roman"/>
                      <w:sz w:val="24"/>
                      <w:szCs w:val="24"/>
                    </w:rPr>
                  </w:pPr>
                </w:p>
              </w:tc>
            </w:tr>
            <w:tr w:rsidR="00FE3390" w:rsidRPr="007F0955" w14:paraId="3310DBF6" w14:textId="77777777" w:rsidTr="005C78CA">
              <w:trPr>
                <w:trHeight w:val="237"/>
              </w:trPr>
              <w:tc>
                <w:tcPr>
                  <w:tcW w:w="836" w:type="dxa"/>
                  <w:tcBorders>
                    <w:top w:val="single" w:sz="6" w:space="0" w:color="000000"/>
                    <w:left w:val="single" w:sz="6" w:space="0" w:color="000000"/>
                    <w:bottom w:val="single" w:sz="6" w:space="0" w:color="000000"/>
                    <w:right w:val="single" w:sz="6" w:space="0" w:color="000000"/>
                  </w:tcBorders>
                </w:tcPr>
                <w:p w14:paraId="014AB344" w14:textId="77777777" w:rsidR="00FE3390" w:rsidRPr="007F0955" w:rsidRDefault="00FE3390" w:rsidP="00FE3390">
                  <w:pPr>
                    <w:jc w:val="center"/>
                    <w:rPr>
                      <w:rFonts w:ascii="Times New Roman" w:hAnsi="Times New Roman" w:cs="Times New Roman"/>
                      <w:sz w:val="24"/>
                      <w:szCs w:val="24"/>
                    </w:rPr>
                  </w:pPr>
                </w:p>
              </w:tc>
              <w:tc>
                <w:tcPr>
                  <w:tcW w:w="6379" w:type="dxa"/>
                  <w:tcBorders>
                    <w:top w:val="single" w:sz="6" w:space="0" w:color="000000"/>
                    <w:left w:val="single" w:sz="6" w:space="0" w:color="000000"/>
                    <w:bottom w:val="single" w:sz="6" w:space="0" w:color="000000"/>
                    <w:right w:val="single" w:sz="6" w:space="0" w:color="000000"/>
                  </w:tcBorders>
                </w:tcPr>
                <w:p w14:paraId="29CBDDFE" w14:textId="77777777" w:rsidR="00FE3390" w:rsidRPr="007F0955" w:rsidRDefault="00FE3390" w:rsidP="00FE3390">
                  <w:pPr>
                    <w:jc w:val="center"/>
                    <w:rPr>
                      <w:rFonts w:ascii="Times New Roman" w:hAnsi="Times New Roman" w:cs="Times New Roman"/>
                      <w:sz w:val="24"/>
                      <w:szCs w:val="24"/>
                    </w:rPr>
                  </w:pPr>
                </w:p>
              </w:tc>
              <w:tc>
                <w:tcPr>
                  <w:tcW w:w="2429" w:type="dxa"/>
                  <w:tcBorders>
                    <w:top w:val="single" w:sz="6" w:space="0" w:color="000000"/>
                    <w:left w:val="single" w:sz="6" w:space="0" w:color="000000"/>
                    <w:bottom w:val="single" w:sz="6" w:space="0" w:color="000000"/>
                    <w:right w:val="single" w:sz="4" w:space="0" w:color="auto"/>
                  </w:tcBorders>
                </w:tcPr>
                <w:p w14:paraId="0D102C26" w14:textId="77777777" w:rsidR="00FE3390" w:rsidRPr="007F0955" w:rsidRDefault="00FE3390" w:rsidP="00FE3390">
                  <w:pPr>
                    <w:rPr>
                      <w:rFonts w:ascii="Times New Roman" w:hAnsi="Times New Roman" w:cs="Times New Roman"/>
                      <w:sz w:val="24"/>
                      <w:szCs w:val="24"/>
                    </w:rPr>
                  </w:pPr>
                </w:p>
              </w:tc>
              <w:tc>
                <w:tcPr>
                  <w:tcW w:w="683" w:type="dxa"/>
                  <w:tcBorders>
                    <w:top w:val="single" w:sz="6" w:space="0" w:color="000000"/>
                    <w:left w:val="single" w:sz="4" w:space="0" w:color="auto"/>
                    <w:bottom w:val="single" w:sz="6" w:space="0" w:color="000000"/>
                    <w:right w:val="single" w:sz="6" w:space="0" w:color="000000"/>
                  </w:tcBorders>
                </w:tcPr>
                <w:p w14:paraId="407A68BC" w14:textId="77777777" w:rsidR="00FE3390" w:rsidRPr="007F0955" w:rsidRDefault="00FE3390" w:rsidP="00FE3390">
                  <w:pPr>
                    <w:jc w:val="center"/>
                    <w:rPr>
                      <w:rFonts w:ascii="Times New Roman" w:hAnsi="Times New Roman" w:cs="Times New Roman"/>
                      <w:sz w:val="24"/>
                      <w:szCs w:val="24"/>
                    </w:rPr>
                  </w:pPr>
                </w:p>
              </w:tc>
            </w:tr>
          </w:tbl>
          <w:p w14:paraId="28D33E7E"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u w:val="single"/>
                <w:lang w:eastAsia="en-US"/>
              </w:rPr>
            </w:pPr>
          </w:p>
          <w:p w14:paraId="4B111E3F"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lastRenderedPageBreak/>
              <w:t>Pasiūlymas galioja iki termino, nustatyto pirkimo dokumentuose.</w:t>
            </w:r>
          </w:p>
        </w:tc>
      </w:tr>
      <w:tr w:rsidR="00FE3390" w:rsidRPr="007F0955" w14:paraId="24794BF6" w14:textId="77777777" w:rsidTr="005C78CA">
        <w:tc>
          <w:tcPr>
            <w:tcW w:w="9828" w:type="dxa"/>
            <w:gridSpan w:val="6"/>
          </w:tcPr>
          <w:p w14:paraId="3721BDC0"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u w:val="single"/>
                <w:lang w:eastAsia="en-US"/>
              </w:rPr>
            </w:pPr>
          </w:p>
        </w:tc>
      </w:tr>
      <w:tr w:rsidR="00FE3390" w:rsidRPr="007F0955" w14:paraId="1A8EE698" w14:textId="77777777" w:rsidTr="005C78CA">
        <w:tc>
          <w:tcPr>
            <w:tcW w:w="9828" w:type="dxa"/>
            <w:gridSpan w:val="6"/>
          </w:tcPr>
          <w:p w14:paraId="5C63F4B5" w14:textId="77777777" w:rsidR="00FE3390" w:rsidRPr="007F0955" w:rsidRDefault="00FE3390" w:rsidP="00FE3390">
            <w:pPr>
              <w:spacing w:line="240" w:lineRule="auto"/>
              <w:ind w:firstLine="0"/>
              <w:rPr>
                <w:rFonts w:ascii="Times New Roman" w:eastAsia="Times New Roman" w:hAnsi="Times New Roman" w:cs="Times New Roman"/>
                <w:b/>
                <w:bCs/>
                <w:sz w:val="24"/>
                <w:szCs w:val="24"/>
                <w:lang w:eastAsia="en-US"/>
              </w:rPr>
            </w:pPr>
            <w:r w:rsidRPr="007F0955">
              <w:rPr>
                <w:rFonts w:ascii="Times New Roman" w:eastAsia="Times New Roman" w:hAnsi="Times New Roman" w:cs="Times New Roman"/>
                <w:b/>
                <w:bCs/>
                <w:sz w:val="24"/>
                <w:szCs w:val="24"/>
                <w:lang w:eastAsia="en-US"/>
              </w:rPr>
              <w:t>Pastabos:</w:t>
            </w:r>
          </w:p>
          <w:p w14:paraId="01AFA384" w14:textId="77777777" w:rsidR="00FE3390" w:rsidRPr="007F0955" w:rsidRDefault="00FE3390" w:rsidP="00FE3390">
            <w:pPr>
              <w:spacing w:line="240" w:lineRule="auto"/>
              <w:ind w:right="312" w:firstLine="0"/>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 Tiekėjui nenurodžius, kokia informacija yra konfidenciali, laikoma, kad konfidencialios informacijos pasiūlyme nėra.</w:t>
            </w:r>
          </w:p>
          <w:p w14:paraId="4A20B7AC" w14:textId="77777777" w:rsidR="00FE3390" w:rsidRPr="007F0955" w:rsidRDefault="00FE3390" w:rsidP="00FE3390">
            <w:pPr>
              <w:spacing w:line="240" w:lineRule="auto"/>
              <w:ind w:right="312" w:firstLine="0"/>
              <w:rPr>
                <w:rFonts w:ascii="Times New Roman" w:eastAsia="Times New Roman" w:hAnsi="Times New Roman" w:cs="Times New Roman"/>
                <w:sz w:val="24"/>
                <w:szCs w:val="24"/>
                <w:lang w:eastAsia="en-US"/>
              </w:rPr>
            </w:pPr>
            <w:r w:rsidRPr="007F0955">
              <w:rPr>
                <w:rFonts w:ascii="Times New Roman" w:eastAsia="Times New Roman" w:hAnsi="Times New Roman" w:cs="Times New Roman"/>
                <w:sz w:val="24"/>
                <w:szCs w:val="24"/>
                <w:lang w:eastAsia="en-US"/>
              </w:rPr>
              <w:t>- Tiekėjai turi atidžiai ir pagrįstai nurodyti konfidencialią informaciją, kadangi laimėtojo pasiūlymas ir sudaryta sutartis bus viešinama CVP IS.</w:t>
            </w:r>
          </w:p>
          <w:p w14:paraId="64332E95" w14:textId="77777777" w:rsidR="00FE3390" w:rsidRPr="007F0955" w:rsidRDefault="00FE3390" w:rsidP="00FE3390">
            <w:pPr>
              <w:spacing w:line="240" w:lineRule="auto"/>
              <w:ind w:firstLine="0"/>
              <w:jc w:val="left"/>
              <w:rPr>
                <w:rFonts w:ascii="Times New Roman" w:eastAsia="Times New Roman" w:hAnsi="Times New Roman" w:cs="Times New Roman"/>
                <w:sz w:val="24"/>
                <w:szCs w:val="24"/>
                <w:u w:val="single"/>
                <w:lang w:eastAsia="en-US"/>
              </w:rPr>
            </w:pPr>
          </w:p>
        </w:tc>
      </w:tr>
      <w:tr w:rsidR="00FE3390" w:rsidRPr="007F0955" w14:paraId="73B6C0B5" w14:textId="77777777" w:rsidTr="005C78CA">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77310E3C" w14:textId="77777777" w:rsidR="00FE3390" w:rsidRPr="007F0955" w:rsidRDefault="00FE3390" w:rsidP="00FE339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FFC1CC4"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5E8668A"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FB2A614"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39A477A" w14:textId="77777777" w:rsidR="00FE3390" w:rsidRPr="007F0955" w:rsidRDefault="00FE3390" w:rsidP="00FE3390">
            <w:pPr>
              <w:spacing w:line="240" w:lineRule="auto"/>
              <w:ind w:right="-1" w:firstLine="0"/>
              <w:jc w:val="right"/>
              <w:rPr>
                <w:rFonts w:ascii="Times New Roman" w:eastAsia="Times New Roman" w:hAnsi="Times New Roman" w:cs="Times New Roman"/>
                <w:sz w:val="24"/>
                <w:szCs w:val="24"/>
                <w:lang w:eastAsia="en-US"/>
              </w:rPr>
            </w:pPr>
          </w:p>
        </w:tc>
        <w:tc>
          <w:tcPr>
            <w:tcW w:w="648" w:type="dxa"/>
          </w:tcPr>
          <w:p w14:paraId="40B4D0B0" w14:textId="77777777" w:rsidR="00FE3390" w:rsidRPr="007F0955" w:rsidRDefault="00FE3390" w:rsidP="00FE3390">
            <w:pPr>
              <w:spacing w:line="240" w:lineRule="auto"/>
              <w:ind w:right="-1" w:firstLine="0"/>
              <w:jc w:val="right"/>
              <w:rPr>
                <w:rFonts w:ascii="Times New Roman" w:eastAsia="Times New Roman" w:hAnsi="Times New Roman" w:cs="Times New Roman"/>
                <w:sz w:val="24"/>
                <w:szCs w:val="24"/>
                <w:lang w:eastAsia="en-US"/>
              </w:rPr>
            </w:pPr>
          </w:p>
        </w:tc>
      </w:tr>
      <w:tr w:rsidR="00FE3390" w:rsidRPr="007F0955" w14:paraId="64C6E19C" w14:textId="77777777" w:rsidTr="005C78CA">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450BD89D" w14:textId="77777777" w:rsidR="00FE3390" w:rsidRPr="007F0955" w:rsidRDefault="00FE3390" w:rsidP="00FE3390">
            <w:pPr>
              <w:snapToGrid w:val="0"/>
              <w:spacing w:line="240" w:lineRule="auto"/>
              <w:ind w:firstLine="0"/>
              <w:jc w:val="left"/>
              <w:rPr>
                <w:rFonts w:ascii="Times New Roman" w:eastAsia="Times New Roman" w:hAnsi="Times New Roman" w:cs="Times New Roman"/>
                <w:position w:val="6"/>
                <w:sz w:val="24"/>
                <w:szCs w:val="24"/>
                <w:vertAlign w:val="superscript"/>
                <w:lang w:eastAsia="en-US"/>
              </w:rPr>
            </w:pPr>
            <w:r w:rsidRPr="007F0955">
              <w:rPr>
                <w:rFonts w:ascii="Times New Roman" w:eastAsia="Times New Roman" w:hAnsi="Times New Roman" w:cs="Times New Roman"/>
                <w:position w:val="6"/>
                <w:sz w:val="24"/>
                <w:szCs w:val="24"/>
                <w:vertAlign w:val="superscript"/>
                <w:lang w:eastAsia="en-US"/>
              </w:rPr>
              <w:t>(paslaugų teikėjo arba jo įgalioto asmens pareigų pavadinimas)</w:t>
            </w:r>
          </w:p>
          <w:p w14:paraId="7281D86C" w14:textId="77777777" w:rsidR="00FE3390" w:rsidRPr="007F0955" w:rsidRDefault="00FE3390" w:rsidP="00FE3390">
            <w:pPr>
              <w:snapToGrid w:val="0"/>
              <w:spacing w:line="240" w:lineRule="auto"/>
              <w:ind w:firstLine="0"/>
              <w:jc w:val="left"/>
              <w:rPr>
                <w:rFonts w:ascii="Times New Roman" w:eastAsia="Times New Roman" w:hAnsi="Times New Roman" w:cs="Times New Roman"/>
                <w:position w:val="6"/>
                <w:sz w:val="24"/>
                <w:szCs w:val="24"/>
                <w:vertAlign w:val="superscript"/>
                <w:lang w:eastAsia="en-US"/>
              </w:rPr>
            </w:pPr>
          </w:p>
          <w:p w14:paraId="7A589BD2" w14:textId="77777777" w:rsidR="00FE3390" w:rsidRPr="007F0955" w:rsidRDefault="00FE3390" w:rsidP="00FE3390">
            <w:pPr>
              <w:snapToGrid w:val="0"/>
              <w:spacing w:line="240" w:lineRule="auto"/>
              <w:ind w:firstLine="0"/>
              <w:jc w:val="left"/>
              <w:rPr>
                <w:rFonts w:ascii="Times New Roman" w:eastAsia="Times New Roman" w:hAnsi="Times New Roman" w:cs="Times New Roman"/>
                <w:position w:val="6"/>
                <w:sz w:val="24"/>
                <w:szCs w:val="24"/>
                <w:vertAlign w:val="superscript"/>
                <w:lang w:eastAsia="en-US"/>
              </w:rPr>
            </w:pPr>
          </w:p>
        </w:tc>
        <w:tc>
          <w:tcPr>
            <w:tcW w:w="604" w:type="dxa"/>
          </w:tcPr>
          <w:p w14:paraId="345EB968"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30FB96D6"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vertAlign w:val="superscript"/>
                <w:lang w:eastAsia="en-US"/>
              </w:rPr>
            </w:pPr>
            <w:r w:rsidRPr="007F0955">
              <w:rPr>
                <w:rFonts w:ascii="Times New Roman" w:eastAsia="Times New Roman" w:hAnsi="Times New Roman" w:cs="Times New Roman"/>
                <w:position w:val="6"/>
                <w:sz w:val="24"/>
                <w:szCs w:val="24"/>
                <w:vertAlign w:val="superscript"/>
                <w:lang w:eastAsia="en-US"/>
              </w:rPr>
              <w:t>(parašas)</w:t>
            </w:r>
            <w:r w:rsidRPr="007F0955">
              <w:rPr>
                <w:rFonts w:ascii="Times New Roman" w:eastAsia="Times New Roman" w:hAnsi="Times New Roman" w:cs="Times New Roman"/>
                <w:i/>
                <w:iCs/>
                <w:sz w:val="24"/>
                <w:szCs w:val="24"/>
                <w:vertAlign w:val="superscript"/>
                <w:lang w:eastAsia="en-US"/>
              </w:rPr>
              <w:t xml:space="preserve"> </w:t>
            </w:r>
          </w:p>
        </w:tc>
        <w:tc>
          <w:tcPr>
            <w:tcW w:w="701" w:type="dxa"/>
          </w:tcPr>
          <w:p w14:paraId="3ED6513B"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3EF714D5"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vertAlign w:val="superscript"/>
                <w:lang w:eastAsia="en-US"/>
              </w:rPr>
            </w:pPr>
            <w:r w:rsidRPr="007F0955">
              <w:rPr>
                <w:rFonts w:ascii="Times New Roman" w:eastAsia="Times New Roman" w:hAnsi="Times New Roman" w:cs="Times New Roman"/>
                <w:position w:val="6"/>
                <w:sz w:val="24"/>
                <w:szCs w:val="24"/>
                <w:vertAlign w:val="superscript"/>
                <w:lang w:eastAsia="en-US"/>
              </w:rPr>
              <w:t>(vardas ir pavardė)</w:t>
            </w:r>
            <w:r w:rsidRPr="007F0955">
              <w:rPr>
                <w:rFonts w:ascii="Times New Roman" w:eastAsia="Times New Roman" w:hAnsi="Times New Roman" w:cs="Times New Roman"/>
                <w:i/>
                <w:iCs/>
                <w:sz w:val="24"/>
                <w:szCs w:val="24"/>
                <w:vertAlign w:val="superscript"/>
                <w:lang w:eastAsia="en-US"/>
              </w:rPr>
              <w:t xml:space="preserve"> </w:t>
            </w:r>
          </w:p>
        </w:tc>
        <w:tc>
          <w:tcPr>
            <w:tcW w:w="648" w:type="dxa"/>
          </w:tcPr>
          <w:p w14:paraId="27E70566" w14:textId="77777777" w:rsidR="00FE3390" w:rsidRPr="007F0955" w:rsidRDefault="00FE3390" w:rsidP="00FE3390">
            <w:pPr>
              <w:spacing w:line="240" w:lineRule="auto"/>
              <w:ind w:right="-1" w:firstLine="0"/>
              <w:jc w:val="center"/>
              <w:rPr>
                <w:rFonts w:ascii="Times New Roman" w:eastAsia="Times New Roman" w:hAnsi="Times New Roman" w:cs="Times New Roman"/>
                <w:sz w:val="24"/>
                <w:szCs w:val="24"/>
                <w:lang w:eastAsia="en-US"/>
              </w:rPr>
            </w:pPr>
          </w:p>
        </w:tc>
      </w:tr>
    </w:tbl>
    <w:p w14:paraId="1E8A1B49" w14:textId="77777777" w:rsidR="00A52BA0" w:rsidRPr="007F0955"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7F0955"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1" w:name="_Pirkimo_sąlygų_3"/>
      <w:bookmarkEnd w:id="31"/>
    </w:p>
    <w:p w14:paraId="1AA9499D" w14:textId="5196BA81" w:rsidR="00060B51" w:rsidRPr="007F0955" w:rsidRDefault="00060B51">
      <w:pPr>
        <w:rPr>
          <w:rFonts w:ascii="Times New Roman" w:hAnsi="Times New Roman" w:cs="Times New Roman"/>
          <w:sz w:val="24"/>
          <w:szCs w:val="24"/>
        </w:rPr>
      </w:pPr>
      <w:r w:rsidRPr="007F0955">
        <w:rPr>
          <w:rFonts w:ascii="Times New Roman" w:hAnsi="Times New Roman" w:cs="Times New Roman"/>
          <w:sz w:val="24"/>
          <w:szCs w:val="24"/>
        </w:rPr>
        <w:br w:type="page"/>
      </w:r>
    </w:p>
    <w:p w14:paraId="1E7DCE7E" w14:textId="77777777" w:rsidR="00E078A0" w:rsidRPr="007F0955" w:rsidRDefault="00E078A0" w:rsidP="007D6542">
      <w:pPr>
        <w:spacing w:line="240" w:lineRule="auto"/>
        <w:ind w:left="7314" w:firstLine="0"/>
        <w:rPr>
          <w:rFonts w:ascii="Times New Roman" w:hAnsi="Times New Roman" w:cs="Times New Roman"/>
          <w:sz w:val="24"/>
          <w:szCs w:val="24"/>
        </w:rPr>
      </w:pPr>
    </w:p>
    <w:p w14:paraId="68C4BC99" w14:textId="77777777" w:rsidR="007D6542" w:rsidRPr="007F0955" w:rsidRDefault="007D6542" w:rsidP="00A80C3B">
      <w:pPr>
        <w:spacing w:line="240" w:lineRule="auto"/>
        <w:ind w:firstLine="0"/>
        <w:rPr>
          <w:rFonts w:ascii="Times New Roman" w:hAnsi="Times New Roman" w:cs="Times New Roman"/>
          <w:sz w:val="24"/>
          <w:szCs w:val="24"/>
        </w:rPr>
      </w:pPr>
    </w:p>
    <w:p w14:paraId="282BAFD3" w14:textId="00CAE489" w:rsidR="00506996" w:rsidRPr="007F0955" w:rsidRDefault="00506996" w:rsidP="00506996">
      <w:pPr>
        <w:spacing w:line="240" w:lineRule="auto"/>
        <w:ind w:left="7314" w:firstLine="0"/>
        <w:rPr>
          <w:rFonts w:ascii="Times New Roman" w:hAnsi="Times New Roman" w:cs="Times New Roman"/>
          <w:sz w:val="24"/>
          <w:szCs w:val="24"/>
        </w:rPr>
      </w:pPr>
      <w:r w:rsidRPr="007F0955">
        <w:rPr>
          <w:rFonts w:ascii="Times New Roman" w:hAnsi="Times New Roman" w:cs="Times New Roman"/>
          <w:sz w:val="24"/>
          <w:szCs w:val="24"/>
        </w:rPr>
        <w:t xml:space="preserve">Pirkimo sąlygų </w:t>
      </w:r>
      <w:r w:rsidR="00A80C3B" w:rsidRPr="007F0955">
        <w:rPr>
          <w:rFonts w:ascii="Times New Roman" w:hAnsi="Times New Roman" w:cs="Times New Roman"/>
          <w:sz w:val="24"/>
          <w:szCs w:val="24"/>
        </w:rPr>
        <w:t>5</w:t>
      </w:r>
      <w:r w:rsidRPr="007F0955">
        <w:rPr>
          <w:rFonts w:ascii="Times New Roman" w:hAnsi="Times New Roman" w:cs="Times New Roman"/>
          <w:sz w:val="24"/>
          <w:szCs w:val="24"/>
        </w:rPr>
        <w:t xml:space="preserve"> priedas „Sutarties projektas“</w:t>
      </w:r>
    </w:p>
    <w:p w14:paraId="0B8CBE3F" w14:textId="77777777" w:rsidR="009C699E" w:rsidRPr="007F0955" w:rsidRDefault="009C699E" w:rsidP="009C699E">
      <w:pPr>
        <w:spacing w:line="276" w:lineRule="auto"/>
        <w:ind w:firstLine="0"/>
        <w:jc w:val="left"/>
        <w:rPr>
          <w:rFonts w:ascii="Times New Roman" w:eastAsia="Times New Roman" w:hAnsi="Times New Roman" w:cs="Times New Roman"/>
          <w:b/>
          <w:caps/>
          <w:sz w:val="24"/>
          <w:szCs w:val="24"/>
          <w:lang w:eastAsia="en-US"/>
        </w:rPr>
      </w:pPr>
    </w:p>
    <w:p w14:paraId="30D7FAAB" w14:textId="0D8EB863" w:rsidR="005707D2" w:rsidRPr="005707D2" w:rsidRDefault="005707D2" w:rsidP="005707D2">
      <w:pPr>
        <w:suppressAutoHyphens/>
        <w:spacing w:after="120" w:line="240" w:lineRule="auto"/>
        <w:ind w:firstLine="0"/>
        <w:jc w:val="center"/>
        <w:textAlignment w:val="baseline"/>
        <w:rPr>
          <w:rFonts w:ascii="Times New Roman" w:eastAsia="Times New Roman" w:hAnsi="Times New Roman" w:cs="Times New Roman"/>
          <w:b/>
          <w:caps/>
          <w:kern w:val="2"/>
          <w:sz w:val="24"/>
          <w:szCs w:val="24"/>
          <w:lang w:eastAsia="ar-SA"/>
        </w:rPr>
      </w:pPr>
      <w:bookmarkStart w:id="32" w:name="_Hlk174019562"/>
      <w:r w:rsidRPr="005707D2">
        <w:rPr>
          <w:rFonts w:ascii="Times New Roman" w:eastAsia="Times New Roman" w:hAnsi="Times New Roman" w:cs="Times New Roman"/>
          <w:b/>
          <w:bCs/>
          <w:caps/>
          <w:kern w:val="2"/>
          <w:sz w:val="24"/>
          <w:szCs w:val="24"/>
          <w:lang w:eastAsia="ar-SA"/>
        </w:rPr>
        <w:t>ŠIAURĖS LIETUVOS KARSTINIO REGIONO GIPSO CHEMINĖS DENUDACIJOS TYRIMŲ (MONITORINGO) VYKDYMO</w:t>
      </w:r>
      <w:r w:rsidRPr="005707D2">
        <w:rPr>
          <w:rFonts w:ascii="Times New Roman" w:eastAsia="Times New Roman" w:hAnsi="Times New Roman" w:cs="Times New Roman"/>
          <w:b/>
          <w:caps/>
          <w:kern w:val="2"/>
          <w:sz w:val="24"/>
          <w:szCs w:val="24"/>
          <w:lang w:eastAsia="ar-SA"/>
        </w:rPr>
        <w:t xml:space="preserve"> PASLAUGŲ </w:t>
      </w:r>
      <w:bookmarkEnd w:id="32"/>
      <w:r w:rsidRPr="005707D2">
        <w:rPr>
          <w:rFonts w:ascii="Times New Roman" w:eastAsia="Times New Roman" w:hAnsi="Times New Roman" w:cs="Times New Roman"/>
          <w:b/>
          <w:caps/>
          <w:kern w:val="2"/>
          <w:sz w:val="24"/>
          <w:szCs w:val="24"/>
          <w:lang w:eastAsia="ar-SA"/>
        </w:rPr>
        <w:t>SUTARTI</w:t>
      </w:r>
      <w:r w:rsidR="00A34EF9">
        <w:rPr>
          <w:rFonts w:ascii="Times New Roman" w:eastAsia="Times New Roman" w:hAnsi="Times New Roman" w:cs="Times New Roman"/>
          <w:b/>
          <w:caps/>
          <w:kern w:val="2"/>
          <w:sz w:val="24"/>
          <w:szCs w:val="24"/>
          <w:lang w:eastAsia="ar-SA"/>
        </w:rPr>
        <w:t>ES PROJEKTAS</w:t>
      </w:r>
    </w:p>
    <w:p w14:paraId="68B84EE1" w14:textId="77777777" w:rsidR="005707D2" w:rsidRPr="005707D2" w:rsidRDefault="005707D2" w:rsidP="005707D2">
      <w:pPr>
        <w:suppressAutoHyphens/>
        <w:spacing w:after="120" w:line="240" w:lineRule="auto"/>
        <w:ind w:firstLine="0"/>
        <w:jc w:val="center"/>
        <w:textAlignment w:val="baseline"/>
        <w:rPr>
          <w:rFonts w:ascii="Times New Roman" w:eastAsia="Times New Roman" w:hAnsi="Times New Roman" w:cs="Times New Roman"/>
          <w:kern w:val="2"/>
          <w:sz w:val="24"/>
          <w:szCs w:val="24"/>
          <w:lang w:eastAsia="ar-SA"/>
        </w:rPr>
      </w:pPr>
    </w:p>
    <w:p w14:paraId="01B70900" w14:textId="53753394" w:rsidR="005707D2" w:rsidRPr="005707D2" w:rsidRDefault="005707D2" w:rsidP="005707D2">
      <w:pPr>
        <w:suppressAutoHyphens/>
        <w:spacing w:after="120" w:line="240" w:lineRule="auto"/>
        <w:ind w:firstLine="0"/>
        <w:jc w:val="center"/>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202</w:t>
      </w:r>
      <w:r w:rsidR="00A34EF9">
        <w:rPr>
          <w:rFonts w:ascii="Times New Roman" w:eastAsia="Times New Roman" w:hAnsi="Times New Roman" w:cs="Times New Roman"/>
          <w:kern w:val="2"/>
          <w:sz w:val="24"/>
          <w:szCs w:val="24"/>
          <w:lang w:eastAsia="ar-SA"/>
        </w:rPr>
        <w:t>5</w:t>
      </w:r>
      <w:r w:rsidRPr="005707D2">
        <w:rPr>
          <w:rFonts w:ascii="Times New Roman" w:eastAsia="Times New Roman" w:hAnsi="Times New Roman" w:cs="Times New Roman"/>
          <w:kern w:val="2"/>
          <w:sz w:val="24"/>
          <w:szCs w:val="24"/>
          <w:lang w:eastAsia="ar-SA"/>
        </w:rPr>
        <w:t xml:space="preserve"> m.                     d. Nr. </w:t>
      </w:r>
    </w:p>
    <w:p w14:paraId="65E0F0C2" w14:textId="77777777" w:rsidR="005707D2" w:rsidRPr="005707D2" w:rsidRDefault="005707D2" w:rsidP="005707D2">
      <w:pPr>
        <w:suppressAutoHyphens/>
        <w:spacing w:after="120" w:line="240" w:lineRule="auto"/>
        <w:ind w:firstLine="0"/>
        <w:jc w:val="center"/>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Vilnius</w:t>
      </w:r>
    </w:p>
    <w:p w14:paraId="01811F52" w14:textId="77777777" w:rsidR="005707D2" w:rsidRPr="005707D2" w:rsidRDefault="005707D2" w:rsidP="005707D2">
      <w:pPr>
        <w:suppressAutoHyphens/>
        <w:spacing w:after="120" w:line="240" w:lineRule="auto"/>
        <w:ind w:firstLine="0"/>
        <w:jc w:val="center"/>
        <w:textAlignment w:val="baseline"/>
        <w:rPr>
          <w:rFonts w:ascii="Times New Roman" w:eastAsia="Times New Roman" w:hAnsi="Times New Roman" w:cs="Times New Roman"/>
          <w:kern w:val="2"/>
          <w:sz w:val="24"/>
          <w:szCs w:val="24"/>
          <w:lang w:eastAsia="ar-SA"/>
        </w:rPr>
      </w:pPr>
    </w:p>
    <w:p w14:paraId="519B32ED" w14:textId="1311D234" w:rsidR="005707D2" w:rsidRPr="005707D2" w:rsidRDefault="005707D2" w:rsidP="005707D2">
      <w:pPr>
        <w:suppressAutoHyphens/>
        <w:spacing w:after="120" w:line="240" w:lineRule="auto"/>
        <w:ind w:firstLine="605"/>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Mes, sutarties šalys, Lietuvos geologijos tarnyba prie Aplinkos ministerijos, toliau vadinama Tarnyba, atstovaujama direktoriaus Egidijaus Viskonto</w:t>
      </w:r>
      <w:r w:rsidRPr="005707D2">
        <w:rPr>
          <w:rFonts w:ascii="Times New Roman" w:eastAsia="Times New Roman" w:hAnsi="Times New Roman" w:cs="Times New Roman"/>
          <w:caps/>
          <w:kern w:val="2"/>
          <w:sz w:val="24"/>
          <w:szCs w:val="24"/>
          <w:lang w:eastAsia="ar-SA"/>
        </w:rPr>
        <w:t>,</w:t>
      </w:r>
      <w:r w:rsidRPr="005707D2">
        <w:rPr>
          <w:rFonts w:ascii="Times New Roman" w:eastAsia="Times New Roman" w:hAnsi="Times New Roman" w:cs="Times New Roman"/>
          <w:kern w:val="2"/>
          <w:sz w:val="24"/>
          <w:szCs w:val="24"/>
          <w:lang w:eastAsia="ar-SA"/>
        </w:rPr>
        <w:t xml:space="preserve"> </w:t>
      </w:r>
      <w:r w:rsidR="00435C0C" w:rsidRPr="00435C0C">
        <w:rPr>
          <w:rFonts w:ascii="Times New Roman" w:eastAsia="Times New Roman" w:hAnsi="Times New Roman" w:cs="Times New Roman"/>
          <w:kern w:val="2"/>
          <w:sz w:val="24"/>
          <w:szCs w:val="24"/>
          <w:lang w:val="en-US" w:eastAsia="ar-SA"/>
        </w:rPr>
        <w:t>veikiančio pagal Lietuvos geologijos tarnybos prie Aplinkos ministerijos nuostatus, patvirtintus Lietuvos Respublikos aplinkos ministro 2002 m. birželio 14 d. įsakymu Nr. 316 „Dėl Lietuvos geologijos tarnybos prie Aplinkos ministerijos nuostatų patvirtinimo“</w:t>
      </w:r>
      <w:r w:rsidRPr="005707D2">
        <w:rPr>
          <w:rFonts w:ascii="Times New Roman" w:eastAsia="Times New Roman" w:hAnsi="Times New Roman" w:cs="Times New Roman"/>
          <w:kern w:val="2"/>
          <w:sz w:val="24"/>
          <w:szCs w:val="24"/>
          <w:lang w:eastAsia="ar-SA"/>
        </w:rPr>
        <w:t xml:space="preserve">, iš vienos pusės, ir </w:t>
      </w:r>
      <w:r w:rsidR="00435C0C">
        <w:rPr>
          <w:rFonts w:ascii="Times New Roman" w:eastAsia="Times New Roman" w:hAnsi="Times New Roman" w:cs="Times New Roman"/>
          <w:kern w:val="2"/>
          <w:sz w:val="24"/>
          <w:szCs w:val="24"/>
          <w:lang w:eastAsia="ar-SA"/>
        </w:rPr>
        <w:t>____</w:t>
      </w:r>
      <w:r w:rsidRPr="005707D2">
        <w:rPr>
          <w:rFonts w:ascii="Times New Roman" w:eastAsia="Times New Roman" w:hAnsi="Times New Roman" w:cs="Arial"/>
          <w:bCs/>
          <w:color w:val="000000"/>
          <w:kern w:val="2"/>
          <w:sz w:val="24"/>
          <w:szCs w:val="24"/>
          <w:lang w:eastAsia="ar-SA"/>
        </w:rPr>
        <w:t>,</w:t>
      </w:r>
      <w:r w:rsidRPr="005707D2">
        <w:rPr>
          <w:rFonts w:ascii="Times New Roman" w:eastAsia="Times New Roman" w:hAnsi="Times New Roman" w:cs="Times New Roman"/>
          <w:kern w:val="2"/>
          <w:sz w:val="24"/>
          <w:szCs w:val="24"/>
          <w:lang w:eastAsia="ar-SA"/>
        </w:rPr>
        <w:t xml:space="preserve"> toliau vadinamas Vykdytoju, atstovaujama </w:t>
      </w:r>
      <w:r w:rsidR="00435C0C">
        <w:rPr>
          <w:rFonts w:ascii="Times New Roman" w:eastAsia="Times New Roman" w:hAnsi="Times New Roman" w:cs="Times New Roman"/>
          <w:kern w:val="2"/>
          <w:sz w:val="24"/>
          <w:szCs w:val="24"/>
          <w:lang w:eastAsia="ar-SA"/>
        </w:rPr>
        <w:t>_____</w:t>
      </w:r>
      <w:r w:rsidRPr="005707D2">
        <w:rPr>
          <w:rFonts w:ascii="Times New Roman" w:eastAsia="Times New Roman" w:hAnsi="Times New Roman" w:cs="Times New Roman"/>
          <w:kern w:val="2"/>
          <w:sz w:val="24"/>
          <w:szCs w:val="24"/>
          <w:lang w:eastAsia="ar-SA"/>
        </w:rPr>
        <w:t xml:space="preserve">, veikiančio pagal </w:t>
      </w:r>
      <w:r w:rsidR="00435C0C">
        <w:rPr>
          <w:rFonts w:ascii="Times New Roman" w:eastAsia="Times New Roman" w:hAnsi="Times New Roman" w:cs="Times New Roman"/>
          <w:kern w:val="2"/>
          <w:sz w:val="24"/>
          <w:szCs w:val="24"/>
          <w:lang w:eastAsia="ar-SA"/>
        </w:rPr>
        <w:t>_____</w:t>
      </w:r>
      <w:r w:rsidRPr="005707D2">
        <w:rPr>
          <w:rFonts w:ascii="Times New Roman" w:eastAsia="Times New Roman" w:hAnsi="Times New Roman" w:cs="Times New Roman"/>
          <w:kern w:val="2"/>
          <w:sz w:val="24"/>
          <w:szCs w:val="24"/>
          <w:lang w:eastAsia="ar-SA"/>
        </w:rPr>
        <w:t xml:space="preserve">, iš kitos pusės, vadovaudamosi Lietuvos Respublikos viešųjų pirkimų įstatymo nuostatomis sudarėme šią </w:t>
      </w:r>
      <w:bookmarkStart w:id="33" w:name="_Hlk112233093"/>
      <w:r w:rsidRPr="005707D2">
        <w:rPr>
          <w:rFonts w:ascii="Times New Roman" w:eastAsia="Times New Roman" w:hAnsi="Times New Roman" w:cs="Times New Roman"/>
          <w:kern w:val="2"/>
          <w:sz w:val="24"/>
          <w:szCs w:val="24"/>
          <w:lang w:eastAsia="ar-SA"/>
        </w:rPr>
        <w:t xml:space="preserve">Šiaurės Lietuvos regiono gipso cheminės denudacijos tyrimų (monitoringo) vykdymo paslaugų </w:t>
      </w:r>
      <w:bookmarkEnd w:id="33"/>
      <w:r w:rsidRPr="005707D2">
        <w:rPr>
          <w:rFonts w:ascii="Times New Roman" w:eastAsia="Times New Roman" w:hAnsi="Times New Roman" w:cs="Times New Roman"/>
          <w:kern w:val="2"/>
          <w:sz w:val="24"/>
          <w:szCs w:val="24"/>
          <w:lang w:eastAsia="ar-SA"/>
        </w:rPr>
        <w:t>pirkimo sutartį (toliau – Sutartis):</w:t>
      </w:r>
    </w:p>
    <w:p w14:paraId="49FD9965"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1. SUTARTIES DALYKAS</w:t>
      </w:r>
    </w:p>
    <w:p w14:paraId="20F2A131" w14:textId="29D55F9B" w:rsidR="005707D2" w:rsidRPr="005707D2" w:rsidRDefault="005707D2" w:rsidP="005707D2">
      <w:pPr>
        <w:suppressLineNumbers/>
        <w:tabs>
          <w:tab w:val="center" w:pos="4800"/>
          <w:tab w:val="right" w:pos="9601"/>
        </w:tabs>
        <w:suppressAutoHyphens/>
        <w:spacing w:line="240" w:lineRule="auto"/>
        <w:ind w:firstLine="567"/>
        <w:textAlignment w:val="baseline"/>
        <w:rPr>
          <w:rFonts w:ascii="Times New Roman" w:eastAsia="Times New Roman" w:hAnsi="Times New Roman" w:cs="Tahoma"/>
          <w:kern w:val="2"/>
          <w:sz w:val="24"/>
          <w:szCs w:val="24"/>
          <w:lang w:eastAsia="ar-SA"/>
        </w:rPr>
      </w:pPr>
      <w:r w:rsidRPr="005707D2">
        <w:rPr>
          <w:rFonts w:ascii="Times New Roman" w:eastAsia="Times New Roman" w:hAnsi="Times New Roman" w:cs="Tahoma"/>
          <w:kern w:val="2"/>
          <w:sz w:val="24"/>
          <w:szCs w:val="24"/>
          <w:lang w:eastAsia="ar-SA"/>
        </w:rPr>
        <w:t xml:space="preserve">1.1 Vykdytojas įsipareigoja </w:t>
      </w:r>
      <w:r w:rsidR="00D003EC">
        <w:rPr>
          <w:rFonts w:ascii="Times New Roman" w:eastAsia="Times New Roman" w:hAnsi="Times New Roman" w:cs="Tahoma"/>
          <w:kern w:val="2"/>
          <w:sz w:val="24"/>
          <w:szCs w:val="24"/>
          <w:lang w:eastAsia="ar-SA"/>
        </w:rPr>
        <w:t xml:space="preserve">30 mėnesių nuo Sutarties pasirašymo dienos </w:t>
      </w:r>
      <w:r w:rsidRPr="005707D2">
        <w:rPr>
          <w:rFonts w:ascii="Times New Roman" w:eastAsia="Times New Roman" w:hAnsi="Times New Roman" w:cs="Tahoma"/>
          <w:kern w:val="2"/>
          <w:sz w:val="24"/>
          <w:szCs w:val="24"/>
          <w:lang w:eastAsia="ar-SA"/>
        </w:rPr>
        <w:t>teikti Šiaurės Lietuvos regiono gipso cheminės denudacijos tyrimų (monitoringo) vykdymo paslaugas (toliau – Paslaugos).</w:t>
      </w:r>
    </w:p>
    <w:p w14:paraId="171EA50D"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1.2. Reikalavimai Paslaugoms yra pateikiami sutarties priede Nr.1.</w:t>
      </w:r>
    </w:p>
    <w:p w14:paraId="0DAEABCF"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2. ŠALIŲ ĮSIPAREIGOJIMAI</w:t>
      </w:r>
    </w:p>
    <w:p w14:paraId="0101CDA4"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bCs/>
          <w:kern w:val="2"/>
          <w:sz w:val="24"/>
          <w:szCs w:val="24"/>
          <w:lang w:eastAsia="ar-SA"/>
        </w:rPr>
        <w:t xml:space="preserve">2.1. </w:t>
      </w:r>
      <w:r w:rsidRPr="005707D2">
        <w:rPr>
          <w:rFonts w:ascii="Times New Roman" w:eastAsia="Times New Roman" w:hAnsi="Times New Roman" w:cs="Times New Roman"/>
          <w:bCs/>
          <w:kern w:val="2"/>
          <w:sz w:val="24"/>
          <w:szCs w:val="24"/>
          <w:u w:val="single"/>
          <w:lang w:eastAsia="ar-SA"/>
        </w:rPr>
        <w:t>Tarnyba</w:t>
      </w:r>
      <w:r w:rsidRPr="005707D2">
        <w:rPr>
          <w:rFonts w:ascii="Times New Roman" w:eastAsia="Times New Roman" w:hAnsi="Times New Roman" w:cs="Times New Roman"/>
          <w:kern w:val="2"/>
          <w:sz w:val="24"/>
          <w:szCs w:val="24"/>
          <w:u w:val="single"/>
          <w:lang w:eastAsia="ar-SA"/>
        </w:rPr>
        <w:t xml:space="preserve"> įsipareigoja:</w:t>
      </w:r>
    </w:p>
    <w:p w14:paraId="3D3AAADA"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2.1.1. Vykdytojui paprašius, pateikti informaciją reikalingą sutarties vykdymui;</w:t>
      </w:r>
    </w:p>
    <w:p w14:paraId="0EB92F5D"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2.1.2. priimti iš Vykdytojo Sutarties reikalavimus atitinkančias Paslaugas;</w:t>
      </w:r>
    </w:p>
    <w:p w14:paraId="715AAA45"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2.1.3. pranešti Vykdytojui apie pastebėtus nukrypimus nuo šios Sutarties sąlygų arba kitokius trūkumus, kuriuos Vykdytojas privalo pašalinti savo lėšomis.</w:t>
      </w:r>
    </w:p>
    <w:p w14:paraId="3E430EB4" w14:textId="77777777" w:rsidR="005707D2" w:rsidRPr="005707D2" w:rsidRDefault="005707D2" w:rsidP="005707D2">
      <w:pPr>
        <w:tabs>
          <w:tab w:val="left" w:pos="720"/>
          <w:tab w:val="left" w:pos="900"/>
          <w:tab w:val="left" w:pos="1080"/>
        </w:tabs>
        <w:spacing w:line="240" w:lineRule="auto"/>
        <w:ind w:firstLine="567"/>
        <w:textAlignment w:val="baseline"/>
        <w:rPr>
          <w:rFonts w:ascii="Times New Roman" w:eastAsia="Times New Roman" w:hAnsi="Times New Roman" w:cs="Times New Roman"/>
          <w:kern w:val="2"/>
          <w:sz w:val="20"/>
          <w:szCs w:val="20"/>
          <w:lang w:eastAsia="ar-SA"/>
        </w:rPr>
      </w:pPr>
      <w:r w:rsidRPr="005707D2">
        <w:rPr>
          <w:rFonts w:ascii="Times New Roman" w:eastAsia="Times New Roman" w:hAnsi="Times New Roman" w:cs="Times New Roman"/>
          <w:kern w:val="2"/>
          <w:sz w:val="24"/>
          <w:szCs w:val="24"/>
          <w:lang w:eastAsia="ar-SA"/>
        </w:rPr>
        <w:t xml:space="preserve">2.2. </w:t>
      </w:r>
      <w:r w:rsidRPr="005707D2">
        <w:rPr>
          <w:rFonts w:ascii="Times New Roman" w:eastAsia="Times New Roman" w:hAnsi="Times New Roman" w:cs="Times New Roman"/>
          <w:bCs/>
          <w:kern w:val="2"/>
          <w:sz w:val="24"/>
          <w:szCs w:val="24"/>
          <w:u w:val="single"/>
          <w:lang w:eastAsia="ar-SA"/>
        </w:rPr>
        <w:t xml:space="preserve">Vykdytojas </w:t>
      </w:r>
      <w:r w:rsidRPr="005707D2">
        <w:rPr>
          <w:rFonts w:ascii="Times New Roman" w:eastAsia="Times New Roman" w:hAnsi="Times New Roman" w:cs="Times New Roman"/>
          <w:kern w:val="2"/>
          <w:sz w:val="24"/>
          <w:szCs w:val="24"/>
          <w:u w:val="single"/>
          <w:lang w:eastAsia="ar-SA"/>
        </w:rPr>
        <w:t>įsipareigoja</w:t>
      </w:r>
      <w:r w:rsidRPr="005707D2">
        <w:rPr>
          <w:rFonts w:ascii="Times New Roman" w:eastAsia="Times New Roman" w:hAnsi="Times New Roman" w:cs="Times New Roman"/>
          <w:kern w:val="2"/>
          <w:sz w:val="24"/>
          <w:szCs w:val="24"/>
          <w:lang w:eastAsia="ar-SA"/>
        </w:rPr>
        <w:t>:</w:t>
      </w:r>
    </w:p>
    <w:p w14:paraId="2D97F020"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2.2.1. laiku, kokybiškai ir sąžiningai suteikti Paslaugas, numatytas šios Sutarties 1 dalyje ir Sutarties priede Nr.1;</w:t>
      </w:r>
    </w:p>
    <w:p w14:paraId="38E3C235"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2.2.2. nedelsiant informuoti Tarnybą apie aplinkybes, galinčias neigiamai paveikti Sutarties vykdymą;</w:t>
      </w:r>
    </w:p>
    <w:p w14:paraId="149E4924"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2.2.3. savo lėšomis pašalinti trūkumus ar nukrypimus nuo šios Sutarties sąlygų;</w:t>
      </w:r>
    </w:p>
    <w:p w14:paraId="1768B469"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2.2.4. Tarnybai paprašius suteikti visą išsamią informaciją apie Sutarties vykdymo eigą bei turimus rezultatus;</w:t>
      </w:r>
    </w:p>
    <w:p w14:paraId="26DDDAD1"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2.2.5. sutartį vykdyti turėdamas teisę verstis atitinkama veikla;</w:t>
      </w:r>
    </w:p>
    <w:p w14:paraId="28204005" w14:textId="15F15FD8"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2.2.6. teikiant paslaugas laikytis šių aplinkosaugos reikalavimų: atsisakyti nebūtino dokumentų kopijavimo ir spausdinimo, rengiama dokumentacija, P</w:t>
      </w:r>
      <w:r w:rsidR="003705DD">
        <w:rPr>
          <w:rFonts w:ascii="Times New Roman" w:eastAsia="Times New Roman" w:hAnsi="Times New Roman" w:cs="Times New Roman"/>
          <w:kern w:val="2"/>
          <w:sz w:val="24"/>
          <w:szCs w:val="24"/>
          <w:lang w:eastAsia="ar-SA"/>
        </w:rPr>
        <w:t>aslaugų</w:t>
      </w:r>
      <w:r w:rsidRPr="005707D2">
        <w:rPr>
          <w:rFonts w:ascii="Times New Roman" w:eastAsia="Times New Roman" w:hAnsi="Times New Roman" w:cs="Times New Roman"/>
          <w:kern w:val="2"/>
          <w:sz w:val="24"/>
          <w:szCs w:val="24"/>
          <w:lang w:eastAsia="ar-SA"/>
        </w:rPr>
        <w:t xml:space="preserve"> priėmimo-perdavimo aktai Tarnybai turi būti pateikti tik elektroniniu formatu, o dokumentacija, kuri turi būti pasirašoma ir prekių priėmimo-perdavimo aktai turi būti pasirašyti elektroniniu parašu;</w:t>
      </w:r>
    </w:p>
    <w:p w14:paraId="7844CD37" w14:textId="11B886FA"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2.2.7. </w:t>
      </w:r>
      <w:r w:rsidR="003705DD" w:rsidRPr="003705DD">
        <w:rPr>
          <w:rFonts w:ascii="Times New Roman" w:eastAsia="Times New Roman" w:hAnsi="Times New Roman" w:cs="Times New Roman"/>
          <w:kern w:val="2"/>
          <w:sz w:val="24"/>
          <w:szCs w:val="24"/>
          <w:lang w:val="en-US" w:eastAsia="ar-SA"/>
        </w:rPr>
        <w:t>esant būtinybei spausdinti, naudojamas perdirbtas popierius, kuris atitinka žaliojo pirkimo reikalavimus, patvirtintus Lietuvos Respublikos aplinkos ministro 2011 m. birželio 28 d. įsakymu Nr. D1-508 „Dėl Aplinkos apsaugos kriterijų taikymo, vykdant žaliuosius pirkimus, tvarkos aprašo patvirtinimo“;</w:t>
      </w:r>
    </w:p>
    <w:p w14:paraId="0281A92D"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lastRenderedPageBreak/>
        <w:t>2.2.8. vykdyti kitus sutartinius įsipareigojimus, numatytus Sutartyje ar kylančius iš šios Sutarties vykdymo.</w:t>
      </w:r>
    </w:p>
    <w:p w14:paraId="4343CFEE"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3. ATSISKAITYMO TVARKA IR SĄLYGOS</w:t>
      </w:r>
    </w:p>
    <w:p w14:paraId="1F06A240" w14:textId="0CD2F8C7" w:rsidR="00D003EC"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3.1. Tarnyba </w:t>
      </w:r>
      <w:r w:rsidR="00D003EC">
        <w:rPr>
          <w:rFonts w:ascii="Times New Roman" w:eastAsia="Times New Roman" w:hAnsi="Times New Roman" w:cs="Times New Roman"/>
          <w:kern w:val="2"/>
          <w:sz w:val="24"/>
          <w:szCs w:val="24"/>
          <w:lang w:eastAsia="ar-SA"/>
        </w:rPr>
        <w:t xml:space="preserve">už suteiktas Paslaugas </w:t>
      </w:r>
      <w:r w:rsidR="00D11794">
        <w:rPr>
          <w:rFonts w:ascii="Times New Roman" w:eastAsia="Times New Roman" w:hAnsi="Times New Roman" w:cs="Times New Roman"/>
          <w:kern w:val="2"/>
          <w:sz w:val="24"/>
          <w:szCs w:val="24"/>
          <w:lang w:eastAsia="ar-SA"/>
        </w:rPr>
        <w:t>moka Vykdytojui</w:t>
      </w:r>
      <w:r w:rsidR="00D003EC">
        <w:rPr>
          <w:rFonts w:ascii="Times New Roman" w:eastAsia="Times New Roman" w:hAnsi="Times New Roman" w:cs="Times New Roman"/>
          <w:kern w:val="2"/>
          <w:sz w:val="24"/>
          <w:szCs w:val="24"/>
          <w:lang w:eastAsia="ar-SA"/>
        </w:rPr>
        <w:t xml:space="preserve"> </w:t>
      </w:r>
      <w:r w:rsidR="003705DD">
        <w:rPr>
          <w:rFonts w:ascii="Times New Roman" w:eastAsia="Times New Roman" w:hAnsi="Times New Roman" w:cs="Times New Roman"/>
          <w:kern w:val="2"/>
          <w:sz w:val="24"/>
          <w:szCs w:val="24"/>
          <w:lang w:eastAsia="ar-SA"/>
        </w:rPr>
        <w:t xml:space="preserve">pagal </w:t>
      </w:r>
      <w:r w:rsidR="00D003EC">
        <w:rPr>
          <w:rFonts w:ascii="Times New Roman" w:eastAsia="Times New Roman" w:hAnsi="Times New Roman" w:cs="Times New Roman"/>
          <w:kern w:val="2"/>
          <w:sz w:val="24"/>
          <w:szCs w:val="24"/>
          <w:lang w:eastAsia="ar-SA"/>
        </w:rPr>
        <w:t>Paslaugų įkainius:</w:t>
      </w:r>
    </w:p>
    <w:p w14:paraId="0FB351E1" w14:textId="77777777" w:rsidR="00D003EC"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kern w:val="2"/>
          <w:sz w:val="24"/>
          <w:szCs w:val="24"/>
          <w:lang w:eastAsia="ar-SA"/>
        </w:rPr>
        <w:t xml:space="preserve"> </w:t>
      </w:r>
    </w:p>
    <w:tbl>
      <w:tblPr>
        <w:tblW w:w="10747" w:type="dxa"/>
        <w:tblInd w:w="-120" w:type="dxa"/>
        <w:tblLayout w:type="fixed"/>
        <w:tblCellMar>
          <w:left w:w="10" w:type="dxa"/>
          <w:right w:w="10" w:type="dxa"/>
        </w:tblCellMar>
        <w:tblLook w:val="04A0" w:firstRow="1" w:lastRow="0" w:firstColumn="1" w:lastColumn="0" w:noHBand="0" w:noVBand="1"/>
      </w:tblPr>
      <w:tblGrid>
        <w:gridCol w:w="700"/>
        <w:gridCol w:w="3555"/>
        <w:gridCol w:w="948"/>
        <w:gridCol w:w="993"/>
        <w:gridCol w:w="1574"/>
        <w:gridCol w:w="1276"/>
        <w:gridCol w:w="1701"/>
      </w:tblGrid>
      <w:tr w:rsidR="00D003EC" w:rsidRPr="00D003EC" w14:paraId="38CC09D5" w14:textId="77777777" w:rsidTr="00D003EC">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D58E3D3"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Eil. Nr.</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629139C"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Paslaugų pavadinimas</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0E2082F"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Mato vnt.</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A60DBFA"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Kiekis</w:t>
            </w:r>
          </w:p>
          <w:p w14:paraId="60E3C4AF"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
                <w:bCs/>
                <w:i/>
                <w:iCs/>
                <w:kern w:val="2"/>
                <w:sz w:val="24"/>
                <w:szCs w:val="24"/>
                <w:lang w:eastAsia="ar-SA"/>
              </w:rPr>
            </w:pP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CFD56A0"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Paslaugos vieno vieneto kaina be PVM</w:t>
            </w: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DF104ED"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Bendra paslaugų kaina be PVM</w:t>
            </w: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256D8E7"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bCs/>
                <w:i/>
                <w:iCs/>
                <w:kern w:val="2"/>
                <w:sz w:val="24"/>
                <w:szCs w:val="24"/>
                <w:lang w:eastAsia="ar-SA"/>
              </w:rPr>
              <w:t>Bendra paslaugų kaina su PVM</w:t>
            </w:r>
          </w:p>
        </w:tc>
      </w:tr>
      <w:tr w:rsidR="00D003EC" w:rsidRPr="00D003EC" w14:paraId="329EEF48" w14:textId="77777777" w:rsidTr="00D003EC">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6A20A26"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1.</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16BF826"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5-se hidrometriniuose postuose vandens sėminių paėmimas 6 kartus per metus ir cheminės analizės atlikimas laboratorijoje.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61B80F3"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Mėginiai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82EDE7E"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90</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91A571F"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28D27D0"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C3D3173"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536E4DA0" w14:textId="77777777" w:rsidTr="00D003EC">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64E6338"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2.</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8410873"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Einamųjų metų upių nuotėkio ir meteorologinių duomenų (temperatūros ir kritulių kiekio) analizė bei metinių hidrometeorologinių sąlygų įvertinimas karstiniame regione.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1EE0AF4"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427110D"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3</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9C5F477"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A4063C8"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340AE5F"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6E5F4502" w14:textId="77777777" w:rsidTr="00D003EC">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9A4C82B"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3.</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19FF9AE"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Nuotėkio analizė ir upių nuotėkio skaičiavimai (4 hidrometriniuose postuose) tarp sėminių paėmimo datų, remiantis LHMT matavimais Smardonės ir Tatulos upėse.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13A5CCF"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7072773"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18</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8812DBD"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EC46B1F"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504E7EB2"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6A3F7614" w14:textId="77777777" w:rsidTr="00D003EC">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7E74F77"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4.</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FE07E3E"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Kontroliniai debito matavimai Smardonės upėje 6 kartus per metus.</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257ED96"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2425DE5"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18</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7190232"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575F022"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88A3C7D"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09262666" w14:textId="77777777" w:rsidTr="00D003EC">
        <w:trPr>
          <w:trHeight w:val="23"/>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FA1C20C"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5.</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B9E059A"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1-e hidrometriniame poste atliekami vandens lygio kasdieniniai matavimai ir metų hidrologinių sąlygų įvertinimas paviršinio vandens infiltracijos zonoje.</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849A41D"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C29A4BB"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3</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44A17C9D"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02367558"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7E40706E"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3E1B529D" w14:textId="77777777" w:rsidTr="00D003EC">
        <w:trPr>
          <w:trHeight w:val="128"/>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79BD9F8"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6.</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5105BA70"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Gipso karstinės denudacijos skaičiavimai</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63CE2F21"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Kartai</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7F2FA06"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3</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F6EADBE"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140C2BB7"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31F5CF38"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37A5111F" w14:textId="77777777" w:rsidTr="00D003EC">
        <w:trPr>
          <w:trHeight w:val="128"/>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93D1E83"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7.</w:t>
            </w:r>
          </w:p>
        </w:tc>
        <w:tc>
          <w:tcPr>
            <w:tcW w:w="3555"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8C85A62" w14:textId="77777777" w:rsidR="00D003EC" w:rsidRPr="00D003EC" w:rsidRDefault="00D003EC" w:rsidP="003705DD">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Ataskaitų parengimas ir pateikimas</w:t>
            </w:r>
          </w:p>
        </w:tc>
        <w:tc>
          <w:tcPr>
            <w:tcW w:w="948"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394056CA" w14:textId="77777777" w:rsidR="00D003EC" w:rsidRPr="00D003EC" w:rsidRDefault="00D003EC" w:rsidP="00D003EC">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Vnt.</w:t>
            </w:r>
          </w:p>
        </w:tc>
        <w:tc>
          <w:tcPr>
            <w:tcW w:w="993"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44E6084"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kern w:val="2"/>
                <w:sz w:val="24"/>
                <w:szCs w:val="24"/>
                <w:lang w:eastAsia="ar-SA"/>
              </w:rPr>
              <w:t>3</w:t>
            </w:r>
          </w:p>
        </w:tc>
        <w:tc>
          <w:tcPr>
            <w:tcW w:w="1574"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7DD99FAF"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tc>
        <w:tc>
          <w:tcPr>
            <w:tcW w:w="1276" w:type="dxa"/>
            <w:tcBorders>
              <w:top w:val="single" w:sz="4" w:space="0" w:color="000001"/>
              <w:left w:val="single" w:sz="4" w:space="0" w:color="000001"/>
              <w:bottom w:val="single" w:sz="4" w:space="0" w:color="000001"/>
            </w:tcBorders>
            <w:tcMar>
              <w:top w:w="0" w:type="dxa"/>
              <w:left w:w="10" w:type="dxa"/>
              <w:bottom w:w="0" w:type="dxa"/>
              <w:right w:w="10" w:type="dxa"/>
            </w:tcMar>
            <w:vAlign w:val="center"/>
          </w:tcPr>
          <w:p w14:paraId="20D006F8"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70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67A81E73"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r>
      <w:tr w:rsidR="00D003EC" w:rsidRPr="00D003EC" w14:paraId="4EC17FE1" w14:textId="77777777" w:rsidTr="00D003EC">
        <w:trPr>
          <w:trHeight w:val="390"/>
        </w:trPr>
        <w:tc>
          <w:tcPr>
            <w:tcW w:w="700" w:type="dxa"/>
            <w:tcBorders>
              <w:top w:val="single" w:sz="4" w:space="0" w:color="000001"/>
              <w:left w:val="single" w:sz="4" w:space="0" w:color="000001"/>
              <w:bottom w:val="single" w:sz="4" w:space="0" w:color="000001"/>
            </w:tcBorders>
            <w:tcMar>
              <w:top w:w="0" w:type="dxa"/>
              <w:left w:w="10" w:type="dxa"/>
              <w:bottom w:w="0" w:type="dxa"/>
              <w:right w:w="10" w:type="dxa"/>
            </w:tcMar>
          </w:tcPr>
          <w:p w14:paraId="528EA8F4" w14:textId="77777777"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bCs/>
                <w:kern w:val="2"/>
                <w:sz w:val="24"/>
                <w:szCs w:val="24"/>
                <w:lang w:eastAsia="ar-SA"/>
              </w:rPr>
            </w:pPr>
          </w:p>
        </w:tc>
        <w:tc>
          <w:tcPr>
            <w:tcW w:w="10047" w:type="dxa"/>
            <w:gridSpan w:val="6"/>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14:paraId="45F4788C" w14:textId="2A644582" w:rsidR="00D003EC" w:rsidRPr="00D003EC" w:rsidRDefault="00D003EC" w:rsidP="00D003EC">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D003EC">
              <w:rPr>
                <w:rFonts w:ascii="Times New Roman" w:eastAsia="Times New Roman" w:hAnsi="Times New Roman" w:cs="Times New Roman"/>
                <w:b/>
                <w:kern w:val="2"/>
                <w:sz w:val="24"/>
                <w:szCs w:val="24"/>
                <w:lang w:eastAsia="ar-SA"/>
              </w:rPr>
              <w:t xml:space="preserve">Bendra </w:t>
            </w:r>
            <w:r w:rsidR="00D11794">
              <w:rPr>
                <w:rFonts w:ascii="Times New Roman" w:eastAsia="Times New Roman" w:hAnsi="Times New Roman" w:cs="Times New Roman"/>
                <w:b/>
                <w:kern w:val="2"/>
                <w:sz w:val="24"/>
                <w:szCs w:val="24"/>
                <w:lang w:eastAsia="ar-SA"/>
              </w:rPr>
              <w:t>paslaugų</w:t>
            </w:r>
            <w:r w:rsidRPr="00D003EC">
              <w:rPr>
                <w:rFonts w:ascii="Times New Roman" w:eastAsia="Times New Roman" w:hAnsi="Times New Roman" w:cs="Times New Roman"/>
                <w:b/>
                <w:kern w:val="2"/>
                <w:sz w:val="24"/>
                <w:szCs w:val="24"/>
                <w:lang w:eastAsia="ar-SA"/>
              </w:rPr>
              <w:t xml:space="preserve"> kaina su PVM:</w:t>
            </w:r>
          </w:p>
        </w:tc>
      </w:tr>
    </w:tbl>
    <w:p w14:paraId="2B83EDA5" w14:textId="77777777" w:rsidR="00D003EC" w:rsidRPr="005707D2" w:rsidRDefault="00D003EC" w:rsidP="00D11794">
      <w:pPr>
        <w:tabs>
          <w:tab w:val="left" w:pos="720"/>
          <w:tab w:val="left" w:pos="900"/>
          <w:tab w:val="left" w:pos="1080"/>
        </w:tabs>
        <w:suppressAutoHyphens/>
        <w:spacing w:line="240" w:lineRule="auto"/>
        <w:ind w:firstLine="0"/>
        <w:textAlignment w:val="baseline"/>
        <w:rPr>
          <w:rFonts w:ascii="Times New Roman" w:eastAsia="Times New Roman" w:hAnsi="Times New Roman" w:cs="Times New Roman"/>
          <w:kern w:val="2"/>
          <w:sz w:val="24"/>
          <w:szCs w:val="24"/>
          <w:lang w:eastAsia="ar-SA"/>
        </w:rPr>
      </w:pPr>
    </w:p>
    <w:p w14:paraId="00D1089C" w14:textId="5A8F85E7" w:rsidR="005707D2" w:rsidRPr="005707D2" w:rsidRDefault="005707D2" w:rsidP="005707D2">
      <w:pPr>
        <w:keepNext/>
        <w:suppressAutoHyphens/>
        <w:spacing w:line="240" w:lineRule="auto"/>
        <w:ind w:firstLine="567"/>
        <w:textAlignment w:val="baseline"/>
        <w:rPr>
          <w:rFonts w:ascii="Times New Roman" w:eastAsia="Times New Roman" w:hAnsi="Times New Roman" w:cs="Times New Roman"/>
          <w:kern w:val="2"/>
          <w:sz w:val="24"/>
          <w:szCs w:val="24"/>
          <w:lang w:val="en-US" w:eastAsia="ar-SA"/>
        </w:rPr>
      </w:pPr>
      <w:bookmarkStart w:id="34" w:name="Bookmark2"/>
      <w:bookmarkEnd w:id="34"/>
      <w:r w:rsidRPr="005707D2">
        <w:rPr>
          <w:rFonts w:ascii="Times New Roman" w:eastAsia="Times New Roman" w:hAnsi="Times New Roman" w:cs="Times New Roman"/>
          <w:kern w:val="2"/>
          <w:sz w:val="24"/>
          <w:szCs w:val="24"/>
          <w:lang w:val="en-US" w:eastAsia="ar-SA"/>
        </w:rPr>
        <w:t>3.2. Už tinkamai ir kokybiškai atliktas Paslaugas pagal sutartį bus atsiskaitoma</w:t>
      </w:r>
      <w:r w:rsidR="0021196A">
        <w:rPr>
          <w:rFonts w:ascii="Times New Roman" w:eastAsia="Times New Roman" w:hAnsi="Times New Roman" w:cs="Times New Roman"/>
          <w:kern w:val="2"/>
          <w:sz w:val="24"/>
          <w:szCs w:val="24"/>
          <w:lang w:val="en-US" w:eastAsia="ar-SA"/>
        </w:rPr>
        <w:t xml:space="preserve"> kas 6 mėnesius</w:t>
      </w:r>
      <w:r w:rsidRPr="005707D2">
        <w:rPr>
          <w:rFonts w:ascii="Times New Roman" w:eastAsia="Times New Roman" w:hAnsi="Times New Roman" w:cs="Times New Roman"/>
          <w:kern w:val="2"/>
          <w:sz w:val="24"/>
          <w:szCs w:val="24"/>
          <w:lang w:val="en-US" w:eastAsia="ar-SA"/>
        </w:rPr>
        <w:t xml:space="preserve"> pasirašius atliktų paslaugų priėmimo-perdavimo aktą. Sąskaita faktūra turi būti pateikta per SABIS sistemą ne vėliau kaip per 3 dienas nuo priėmimo-perdavimo akto pasirašymo dienos. Tarnyba Vykdytojui pinigus perveda per banką ne vėliau kaip per 30 dienų nuo sąskaitos-faktūros gavimo dienos.</w:t>
      </w:r>
    </w:p>
    <w:p w14:paraId="6E43EB5C"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3.3. </w:t>
      </w:r>
      <w:bookmarkStart w:id="35" w:name="Bookmark3"/>
      <w:bookmarkEnd w:id="35"/>
      <w:r w:rsidRPr="005707D2">
        <w:rPr>
          <w:rFonts w:ascii="Times New Roman" w:eastAsia="Times New Roman" w:hAnsi="Times New Roman" w:cs="Times New Roman"/>
          <w:kern w:val="2"/>
          <w:sz w:val="24"/>
          <w:szCs w:val="24"/>
          <w:lang w:eastAsia="ar-SA"/>
        </w:rPr>
        <w:t>Sutartyje numatyta Paslaugų kaina yra nekeičiama. Pasikeitus PVM mokesčiui ir kitiems LR mokesčiams sutartyje numatyta Paslaugų kaina nebus perskaičiuojama. Paslaugų kaina nebus perskaičiuojama pagal bendrą kainų lygio kitimą ar paslaugų grupių įkainių pokyčius.</w:t>
      </w:r>
    </w:p>
    <w:p w14:paraId="3EA92C72"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4. NETESYBOS IR NUOSTOLIAI</w:t>
      </w:r>
    </w:p>
    <w:p w14:paraId="7B1AF8BD"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4.1. </w:t>
      </w:r>
      <w:r w:rsidRPr="005707D2">
        <w:rPr>
          <w:rFonts w:ascii="Times New Roman" w:eastAsia="Times New Roman" w:hAnsi="Times New Roman" w:cs="Times New Roman"/>
          <w:bCs/>
          <w:kern w:val="2"/>
          <w:sz w:val="24"/>
          <w:szCs w:val="24"/>
          <w:lang w:eastAsia="ar-SA"/>
        </w:rPr>
        <w:t xml:space="preserve">Šalis, neįvykdžiusi Sutartinių įsipareigojimų arba įvykdžiusi juos netinkamai, privalo atlyginti kitai šaliai jos patirtus nuostolius ir sumokėti 0,02% dydžio delspinigius </w:t>
      </w:r>
      <w:r w:rsidRPr="005707D2">
        <w:rPr>
          <w:rFonts w:ascii="Times New Roman" w:eastAsia="Times New Roman" w:hAnsi="Times New Roman" w:cs="Times New Roman"/>
          <w:kern w:val="2"/>
          <w:sz w:val="24"/>
          <w:szCs w:val="24"/>
          <w:lang w:eastAsia="ar-SA"/>
        </w:rPr>
        <w:t>nuo nesumokėtos sumos arba</w:t>
      </w:r>
      <w:r w:rsidRPr="005707D2">
        <w:rPr>
          <w:rFonts w:ascii="Times New Roman" w:eastAsia="Times New Roman" w:hAnsi="Times New Roman" w:cs="Times New Roman"/>
          <w:bCs/>
          <w:kern w:val="2"/>
          <w:sz w:val="24"/>
          <w:szCs w:val="24"/>
          <w:lang w:eastAsia="ar-SA"/>
        </w:rPr>
        <w:t xml:space="preserve"> neįvykdytų </w:t>
      </w:r>
      <w:r w:rsidRPr="005707D2">
        <w:rPr>
          <w:rFonts w:ascii="Times New Roman" w:eastAsia="Times New Roman" w:hAnsi="Times New Roman" w:cs="Times New Roman"/>
          <w:bCs/>
          <w:kern w:val="2"/>
          <w:sz w:val="24"/>
          <w:szCs w:val="24"/>
          <w:lang w:eastAsia="ar-SA"/>
        </w:rPr>
        <w:lastRenderedPageBreak/>
        <w:t>įsipareigojimų, už kiekvieną</w:t>
      </w:r>
      <w:r w:rsidRPr="005707D2">
        <w:rPr>
          <w:rFonts w:ascii="Times New Roman" w:eastAsia="Times New Roman" w:hAnsi="Times New Roman" w:cs="Times New Roman"/>
          <w:kern w:val="2"/>
          <w:sz w:val="24"/>
          <w:szCs w:val="24"/>
          <w:lang w:eastAsia="ar-SA"/>
        </w:rPr>
        <w:t xml:space="preserve"> uždelstą atsiskaitymo ar įsipareigojimų neįvykdymo </w:t>
      </w:r>
      <w:r w:rsidRPr="005707D2">
        <w:rPr>
          <w:rFonts w:ascii="Times New Roman" w:eastAsia="Times New Roman" w:hAnsi="Times New Roman" w:cs="Times New Roman"/>
          <w:bCs/>
          <w:kern w:val="2"/>
          <w:sz w:val="24"/>
          <w:szCs w:val="24"/>
          <w:lang w:eastAsia="ar-SA"/>
        </w:rPr>
        <w:t>dieną</w:t>
      </w:r>
      <w:r w:rsidRPr="005707D2">
        <w:rPr>
          <w:rFonts w:ascii="Times New Roman" w:eastAsia="Times New Roman" w:hAnsi="Times New Roman" w:cs="Times New Roman"/>
          <w:kern w:val="2"/>
          <w:sz w:val="24"/>
          <w:szCs w:val="24"/>
          <w:lang w:eastAsia="ar-SA"/>
        </w:rPr>
        <w:t>. Nė viena šalis neatsako už kitos šalies patirtus netiesioginius nuostolius.</w:t>
      </w:r>
    </w:p>
    <w:p w14:paraId="54C55701"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4.2. Delspinigių sumokėjimas neatleidžia Sutarties šalių nuo įsipareigojimų pagal šią Sutartį vykdymo.</w:t>
      </w:r>
    </w:p>
    <w:p w14:paraId="31A7B461"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4.3. Konkretų nuostolių dydį paskaičiuoja nuostolius patyrusi šios Sutarties šalis. Nukentėjusios šalies patirtų nuostolių paskaičiavimas privalo būti pagrįstas.</w:t>
      </w:r>
    </w:p>
    <w:p w14:paraId="09BFC01D"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5. NENUGALIMOS JĖGOS APLINKYBĖS (FORCE MAJEURE)</w:t>
      </w:r>
    </w:p>
    <w:p w14:paraId="1C39C7F8"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bCs/>
          <w:kern w:val="2"/>
          <w:sz w:val="24"/>
          <w:szCs w:val="24"/>
          <w:lang w:eastAsia="ar-SA"/>
        </w:rPr>
        <w:t>5.1.</w:t>
      </w:r>
      <w:r w:rsidRPr="005707D2">
        <w:rPr>
          <w:rFonts w:ascii="Times New Roman" w:eastAsia="Times New Roman" w:hAnsi="Times New Roman" w:cs="Times New Roman"/>
          <w:b/>
          <w:bCs/>
          <w:kern w:val="2"/>
          <w:sz w:val="24"/>
          <w:szCs w:val="24"/>
          <w:lang w:eastAsia="ar-SA"/>
        </w:rPr>
        <w:t xml:space="preserve"> </w:t>
      </w:r>
      <w:r w:rsidRPr="005707D2">
        <w:rPr>
          <w:rFonts w:ascii="Times New Roman" w:eastAsia="Times New Roman" w:hAnsi="Times New Roman" w:cs="Times New Roman"/>
          <w:kern w:val="2"/>
          <w:sz w:val="24"/>
          <w:szCs w:val="24"/>
          <w:lang w:eastAsia="ar-SA"/>
        </w:rPr>
        <w:t xml:space="preserve">Nė viena iš šios Sutarties šalių neatsako už visišką ar dalinį prisiimtų įsipareigojimų pagal šią Sutartį neįvykdymą, jeigu ji įrodo, kad įsipareigojimų neįvykdė ar netinkamai juos įvykdė dėl nenugalimos jėgos aplinkybių </w:t>
      </w:r>
      <w:r w:rsidRPr="005707D2">
        <w:rPr>
          <w:rFonts w:ascii="Times New Roman" w:eastAsia="Times New Roman" w:hAnsi="Times New Roman" w:cs="Times New Roman"/>
          <w:iCs/>
          <w:kern w:val="2"/>
          <w:sz w:val="24"/>
          <w:szCs w:val="24"/>
          <w:lang w:eastAsia="ar-SA"/>
        </w:rPr>
        <w:t>(Force Majeure).</w:t>
      </w:r>
      <w:r w:rsidRPr="005707D2">
        <w:rPr>
          <w:rFonts w:ascii="Times New Roman" w:eastAsia="Times New Roman" w:hAnsi="Times New Roman" w:cs="Times New Roman"/>
          <w:b/>
          <w:bCs/>
          <w:kern w:val="2"/>
          <w:sz w:val="24"/>
          <w:szCs w:val="24"/>
          <w:lang w:eastAsia="ar-SA"/>
        </w:rPr>
        <w:tab/>
      </w:r>
    </w:p>
    <w:p w14:paraId="6FB927BE"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bCs/>
          <w:kern w:val="2"/>
          <w:sz w:val="24"/>
          <w:szCs w:val="24"/>
          <w:lang w:eastAsia="ar-SA"/>
        </w:rPr>
        <w:t>5.2.</w:t>
      </w:r>
      <w:r w:rsidRPr="005707D2">
        <w:rPr>
          <w:rFonts w:ascii="Times New Roman" w:eastAsia="Times New Roman" w:hAnsi="Times New Roman" w:cs="Times New Roman"/>
          <w:b/>
          <w:bCs/>
          <w:kern w:val="2"/>
          <w:sz w:val="24"/>
          <w:szCs w:val="24"/>
          <w:lang w:eastAsia="ar-SA"/>
        </w:rPr>
        <w:t xml:space="preserve"> </w:t>
      </w:r>
      <w:r w:rsidRPr="005707D2">
        <w:rPr>
          <w:rFonts w:ascii="Times New Roman" w:eastAsia="Times New Roman" w:hAnsi="Times New Roman" w:cs="Times New Roman"/>
          <w:kern w:val="2"/>
          <w:sz w:val="24"/>
          <w:szCs w:val="24"/>
          <w:lang w:eastAsia="ar-SA"/>
        </w:rPr>
        <w:t>Šalis, kuri dėl nenugalimos jėgos aplinkybių negali įvykdyti savo įsipareigojimų pagal šią Sutartį, privalo nedelsdama, ne vėliau kaip per 5 darbo dienas nuo aplinkybių atsiradimo ar paaiškėjimo, raštu informuoti apie tai kitą šalį. Jeigu nenugalimos jėgos aplinkybės užsitęsia ilgiau nei 3 mėnesius, kiekviena šalis gali vienašališkai nutraukti šią Sutartį, nesilaikydama šioje Sutartyje nurodyto termino, įspėjusi apie tai kitą šalį.</w:t>
      </w:r>
    </w:p>
    <w:p w14:paraId="2D369C23"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bCs/>
          <w:kern w:val="2"/>
          <w:sz w:val="24"/>
          <w:szCs w:val="24"/>
          <w:lang w:eastAsia="ar-SA"/>
        </w:rPr>
        <w:t>5.3.</w:t>
      </w:r>
      <w:r w:rsidRPr="005707D2">
        <w:rPr>
          <w:rFonts w:ascii="Times New Roman" w:eastAsia="Times New Roman" w:hAnsi="Times New Roman" w:cs="Times New Roman"/>
          <w:b/>
          <w:bCs/>
          <w:kern w:val="2"/>
          <w:sz w:val="24"/>
          <w:szCs w:val="24"/>
          <w:lang w:eastAsia="ar-SA"/>
        </w:rPr>
        <w:t xml:space="preserve"> </w:t>
      </w:r>
      <w:r w:rsidRPr="005707D2">
        <w:rPr>
          <w:rFonts w:ascii="Times New Roman" w:eastAsia="Times New Roman" w:hAnsi="Times New Roman" w:cs="Times New Roman"/>
          <w:spacing w:val="-2"/>
          <w:kern w:val="2"/>
          <w:sz w:val="24"/>
          <w:szCs w:val="24"/>
          <w:lang w:eastAsia="ar-SA"/>
        </w:rPr>
        <w:t xml:space="preserve">Nenugalimos jėgos </w:t>
      </w:r>
      <w:r w:rsidRPr="005707D2">
        <w:rPr>
          <w:rFonts w:ascii="Times New Roman" w:eastAsia="Times New Roman" w:hAnsi="Times New Roman" w:cs="Times New Roman"/>
          <w:iCs/>
          <w:spacing w:val="-2"/>
          <w:kern w:val="2"/>
          <w:sz w:val="24"/>
          <w:szCs w:val="24"/>
          <w:lang w:eastAsia="ar-SA"/>
        </w:rPr>
        <w:t xml:space="preserve">(Force Majeure) </w:t>
      </w:r>
      <w:r w:rsidRPr="005707D2">
        <w:rPr>
          <w:rFonts w:ascii="Times New Roman" w:eastAsia="Times New Roman" w:hAnsi="Times New Roman" w:cs="Times New Roman"/>
          <w:spacing w:val="-2"/>
          <w:kern w:val="2"/>
          <w:sz w:val="24"/>
          <w:szCs w:val="24"/>
          <w:lang w:eastAsia="ar-SA"/>
        </w:rPr>
        <w:t xml:space="preserve">aplinkybės suprantamos taip, kaip jos apibrėžtos Lietuvos Respublikos civilinio kodekso 6.212 straipsnyje. Dėl atleidimo nuo atsakomybės esant nenugalimos jėgos aplinkybėms šalys vadovaujasi Atleidimo nuo atsakomybės esant nenugalimos jėgos </w:t>
      </w:r>
      <w:r w:rsidRPr="005707D2">
        <w:rPr>
          <w:rFonts w:ascii="Times New Roman" w:eastAsia="Times New Roman" w:hAnsi="Times New Roman" w:cs="Times New Roman"/>
          <w:iCs/>
          <w:spacing w:val="-2"/>
          <w:kern w:val="2"/>
          <w:sz w:val="24"/>
          <w:szCs w:val="24"/>
          <w:lang w:eastAsia="ar-SA"/>
        </w:rPr>
        <w:t>(Force Majeure)</w:t>
      </w:r>
      <w:r w:rsidRPr="005707D2">
        <w:rPr>
          <w:rFonts w:ascii="Times New Roman" w:eastAsia="Times New Roman" w:hAnsi="Times New Roman" w:cs="Times New Roman"/>
          <w:spacing w:val="-2"/>
          <w:kern w:val="2"/>
          <w:sz w:val="24"/>
          <w:szCs w:val="24"/>
          <w:lang w:eastAsia="ar-SA"/>
        </w:rPr>
        <w:t xml:space="preserve"> aplinkybėms taisyklėmis, patvirtintomis Lietuvos Respublikos Vyriausybės 1996 m. liepos 15 d. nutarimu Nr. 840.</w:t>
      </w:r>
    </w:p>
    <w:p w14:paraId="2310A4C9"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6. SUTARTIES GALIOJIMO TERMINAS IR JOS NUTRAUKIMAS</w:t>
      </w:r>
    </w:p>
    <w:p w14:paraId="508E8417" w14:textId="01434A37" w:rsidR="005707D2" w:rsidRPr="005707D2" w:rsidRDefault="005707D2" w:rsidP="005707D2">
      <w:pPr>
        <w:tabs>
          <w:tab w:val="left" w:pos="567"/>
        </w:tabs>
        <w:suppressAutoHyphens/>
        <w:spacing w:line="240" w:lineRule="auto"/>
        <w:ind w:firstLine="567"/>
        <w:textAlignment w:val="baseline"/>
        <w:rPr>
          <w:rFonts w:ascii="Times New Roman" w:eastAsia="Times New Roman" w:hAnsi="Times New Roman" w:cs="Times New Roman"/>
          <w:kern w:val="2"/>
          <w:sz w:val="24"/>
          <w:szCs w:val="24"/>
          <w:lang w:val="en-US" w:eastAsia="ar-SA"/>
        </w:rPr>
      </w:pPr>
      <w:r w:rsidRPr="005707D2">
        <w:rPr>
          <w:rFonts w:ascii="Times New Roman" w:eastAsia="Times New Roman" w:hAnsi="Times New Roman" w:cs="Times New Roman"/>
          <w:kern w:val="2"/>
          <w:sz w:val="24"/>
          <w:szCs w:val="24"/>
          <w:lang w:val="en-US" w:eastAsia="ar-SA"/>
        </w:rPr>
        <w:t xml:space="preserve">6.1. Sutartis įsigalioja nuo </w:t>
      </w:r>
      <w:r w:rsidR="00212D2C">
        <w:rPr>
          <w:rFonts w:ascii="Times New Roman" w:eastAsia="Times New Roman" w:hAnsi="Times New Roman" w:cs="Times New Roman"/>
          <w:kern w:val="2"/>
          <w:sz w:val="24"/>
          <w:szCs w:val="24"/>
          <w:lang w:val="en-US" w:eastAsia="ar-SA"/>
        </w:rPr>
        <w:t>S</w:t>
      </w:r>
      <w:r w:rsidRPr="005707D2">
        <w:rPr>
          <w:rFonts w:ascii="Times New Roman" w:eastAsia="Times New Roman" w:hAnsi="Times New Roman" w:cs="Times New Roman"/>
          <w:kern w:val="2"/>
          <w:sz w:val="24"/>
          <w:szCs w:val="24"/>
          <w:lang w:val="en-US" w:eastAsia="ar-SA"/>
        </w:rPr>
        <w:t xml:space="preserve">utarties pasirašymo dienos ir galioja </w:t>
      </w:r>
      <w:r w:rsidR="004D7D63">
        <w:rPr>
          <w:rFonts w:ascii="Times New Roman" w:eastAsia="Times New Roman" w:hAnsi="Times New Roman" w:cs="Times New Roman"/>
          <w:kern w:val="2"/>
          <w:sz w:val="24"/>
          <w:szCs w:val="24"/>
          <w:lang w:val="en-US" w:eastAsia="ar-SA"/>
        </w:rPr>
        <w:t>31 mėnes</w:t>
      </w:r>
      <w:r w:rsidR="00CA7F72">
        <w:rPr>
          <w:rFonts w:ascii="Times New Roman" w:eastAsia="Times New Roman" w:hAnsi="Times New Roman" w:cs="Times New Roman"/>
          <w:kern w:val="2"/>
          <w:sz w:val="24"/>
          <w:szCs w:val="24"/>
          <w:lang w:val="en-US" w:eastAsia="ar-SA"/>
        </w:rPr>
        <w:t>į</w:t>
      </w:r>
      <w:r w:rsidRPr="005707D2">
        <w:rPr>
          <w:rFonts w:ascii="Times New Roman" w:eastAsia="Times New Roman" w:hAnsi="Times New Roman" w:cs="Times New Roman"/>
          <w:kern w:val="2"/>
          <w:sz w:val="24"/>
          <w:szCs w:val="24"/>
          <w:lang w:val="en-US" w:eastAsia="ar-SA"/>
        </w:rPr>
        <w:t>.</w:t>
      </w:r>
    </w:p>
    <w:p w14:paraId="066E54BB"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6.2. Šalis gali nutraukti sutartį, jeigu kita šalis Sutarties neįvykdo ar netinkamai įvykdo ir tai yra esminis Sutarties pažeidimas (pagal Lietuvos Respublikos civilinio kodekso 6.217 straipsnį) apie tai įspėjusi prieš 14 kalendorinių dienų.</w:t>
      </w:r>
    </w:p>
    <w:p w14:paraId="51B52C66" w14:textId="77777777" w:rsidR="005707D2" w:rsidRPr="005707D2" w:rsidRDefault="005707D2" w:rsidP="005707D2">
      <w:pPr>
        <w:numPr>
          <w:ilvl w:val="1"/>
          <w:numId w:val="14"/>
        </w:numPr>
        <w:tabs>
          <w:tab w:val="left" w:pos="720"/>
          <w:tab w:val="left" w:pos="900"/>
          <w:tab w:val="left" w:pos="1080"/>
        </w:tabs>
        <w:suppressAutoHyphens/>
        <w:spacing w:line="240" w:lineRule="auto"/>
        <w:ind w:hanging="513"/>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Sutartis gali būti nutraukta Šalių susitarimu.</w:t>
      </w:r>
    </w:p>
    <w:p w14:paraId="2E75342D" w14:textId="77777777" w:rsidR="005707D2" w:rsidRPr="005707D2" w:rsidRDefault="005707D2" w:rsidP="005707D2">
      <w:pPr>
        <w:tabs>
          <w:tab w:val="left" w:pos="567"/>
        </w:tabs>
        <w:suppressAutoHyphens/>
        <w:spacing w:line="240" w:lineRule="auto"/>
        <w:ind w:firstLine="567"/>
        <w:textAlignment w:val="baseline"/>
        <w:rPr>
          <w:rFonts w:ascii="Times New Roman" w:eastAsia="Times New Roman" w:hAnsi="Times New Roman" w:cs="Times New Roman"/>
          <w:bCs/>
          <w:color w:val="000000"/>
          <w:kern w:val="2"/>
          <w:sz w:val="24"/>
          <w:szCs w:val="24"/>
          <w:lang w:val="en-US" w:eastAsia="ar-SA"/>
        </w:rPr>
      </w:pPr>
      <w:r w:rsidRPr="005707D2">
        <w:rPr>
          <w:rFonts w:ascii="Times New Roman" w:eastAsia="Times New Roman" w:hAnsi="Times New Roman" w:cs="Times New Roman"/>
          <w:bCs/>
          <w:color w:val="000000"/>
          <w:kern w:val="2"/>
          <w:sz w:val="24"/>
          <w:szCs w:val="24"/>
          <w:lang w:eastAsia="en-US"/>
        </w:rPr>
        <w:t>6.4.</w:t>
      </w:r>
      <w:r w:rsidRPr="005707D2">
        <w:rPr>
          <w:rFonts w:ascii="Times New Roman" w:eastAsia="Times New Roman" w:hAnsi="Times New Roman" w:cs="Times New Roman"/>
          <w:sz w:val="24"/>
          <w:szCs w:val="24"/>
          <w:lang w:val="en-US" w:eastAsia="en-US"/>
        </w:rPr>
        <w:t xml:space="preserve"> Tarnyba </w:t>
      </w:r>
      <w:r w:rsidRPr="005707D2">
        <w:rPr>
          <w:rFonts w:ascii="Times New Roman" w:eastAsia="Times New Roman" w:hAnsi="Times New Roman" w:cs="Times New Roman"/>
          <w:bCs/>
          <w:color w:val="000000"/>
          <w:kern w:val="2"/>
          <w:sz w:val="24"/>
          <w:szCs w:val="24"/>
          <w:lang w:val="en-US" w:eastAsia="ar-SA"/>
        </w:rPr>
        <w:t>gali vienašališkai nutraukti sutartį įspėjusi Vykdytoją prieš 14 dienų.</w:t>
      </w:r>
    </w:p>
    <w:p w14:paraId="615F6422" w14:textId="77777777" w:rsidR="005707D2" w:rsidRPr="005707D2" w:rsidRDefault="005707D2" w:rsidP="005707D2">
      <w:pPr>
        <w:tabs>
          <w:tab w:val="left" w:pos="720"/>
          <w:tab w:val="left" w:pos="900"/>
          <w:tab w:val="left" w:pos="1080"/>
        </w:tabs>
        <w:suppressAutoHyphens/>
        <w:spacing w:line="240" w:lineRule="auto"/>
        <w:ind w:firstLine="540"/>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6.5. Pasibaigus Sutarties terminui ar ją nutraukus prieš terminą, abi šalys privalo įvykdyti savo mokestinius įsipareigojimus, turimus sutarties nutraukimo ar pasibaigimo dieną.</w:t>
      </w:r>
    </w:p>
    <w:p w14:paraId="239158A0"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7. BAIGIAMOSIOS NUOSTATOS</w:t>
      </w:r>
    </w:p>
    <w:p w14:paraId="1A01B7A9"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7.1. Sutarties priedai, kurie yra neatsiejama šios sutarties dalis:</w:t>
      </w:r>
    </w:p>
    <w:p w14:paraId="4EEF9773" w14:textId="479B7A4E"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7.1.1. </w:t>
      </w:r>
      <w:r>
        <w:rPr>
          <w:rFonts w:ascii="Times New Roman" w:eastAsia="Times New Roman" w:hAnsi="Times New Roman" w:cs="Times New Roman"/>
          <w:kern w:val="2"/>
          <w:sz w:val="24"/>
          <w:szCs w:val="24"/>
          <w:lang w:eastAsia="ar-SA"/>
        </w:rPr>
        <w:t>Mažos vertės viešojo pirkimo „Šiaurės Lietuvos karstinio regiono gipso cheminės denudacijos (monitoringo) vykdymo paslaug</w:t>
      </w:r>
      <w:r w:rsidR="00896276">
        <w:rPr>
          <w:rFonts w:ascii="Times New Roman" w:eastAsia="Times New Roman" w:hAnsi="Times New Roman" w:cs="Times New Roman"/>
          <w:kern w:val="2"/>
          <w:sz w:val="24"/>
          <w:szCs w:val="24"/>
          <w:lang w:eastAsia="ar-SA"/>
        </w:rPr>
        <w:t>os</w:t>
      </w:r>
      <w:r>
        <w:rPr>
          <w:rFonts w:ascii="Times New Roman" w:eastAsia="Times New Roman" w:hAnsi="Times New Roman" w:cs="Times New Roman"/>
          <w:kern w:val="2"/>
          <w:sz w:val="24"/>
          <w:szCs w:val="24"/>
          <w:lang w:eastAsia="ar-SA"/>
        </w:rPr>
        <w:t>“ skelbiamos apklausos sąlygos.</w:t>
      </w:r>
    </w:p>
    <w:p w14:paraId="5891F470" w14:textId="4E246DA8"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7.1.2. </w:t>
      </w:r>
      <w:r>
        <w:rPr>
          <w:rFonts w:ascii="Times New Roman" w:eastAsia="Times New Roman" w:hAnsi="Times New Roman" w:cs="Times New Roman"/>
          <w:kern w:val="2"/>
          <w:sz w:val="24"/>
          <w:szCs w:val="24"/>
          <w:lang w:eastAsia="ar-SA"/>
        </w:rPr>
        <w:t>Tiekėjo pasiūlymas</w:t>
      </w:r>
      <w:r w:rsidRPr="005707D2">
        <w:rPr>
          <w:rFonts w:ascii="Times New Roman" w:eastAsia="Times New Roman" w:hAnsi="Times New Roman" w:cs="Times New Roman"/>
          <w:kern w:val="2"/>
          <w:sz w:val="24"/>
          <w:szCs w:val="24"/>
          <w:lang w:eastAsia="ar-SA"/>
        </w:rPr>
        <w:t>.</w:t>
      </w:r>
    </w:p>
    <w:p w14:paraId="725B4879"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bCs/>
          <w:kern w:val="2"/>
          <w:sz w:val="24"/>
          <w:szCs w:val="24"/>
          <w:lang w:eastAsia="ar-SA"/>
        </w:rPr>
        <w:t xml:space="preserve">7.2. </w:t>
      </w:r>
      <w:r w:rsidRPr="005707D2">
        <w:rPr>
          <w:rFonts w:ascii="Times New Roman" w:eastAsia="Times New Roman" w:hAnsi="Times New Roman" w:cs="Times New Roman"/>
          <w:kern w:val="2"/>
          <w:sz w:val="24"/>
          <w:szCs w:val="24"/>
          <w:lang w:eastAsia="ar-SA"/>
        </w:rPr>
        <w:t>Bet kokie Sutarties pakeitimai, papildymai galioja tik tuo atveju, jeigu jie padaryti raštu ir juos pasirašė abi šios Sutarties šalys. Tokie pakeitimai ar papildymai yra neatskiriama šios Sutarties dalis.</w:t>
      </w:r>
    </w:p>
    <w:p w14:paraId="32F8375A"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7.3. Pirkimo sutartis gali būti keičiama vadovaujantis Viešųjų pirkimų įstatymo 89 straipsnio nuostatomis.</w:t>
      </w:r>
    </w:p>
    <w:p w14:paraId="77705906"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7.4. Šalis, šios Sutarties sudarymo ar vykdymo metu sužinojusi ar gavusi konfidencialią informaciją, privalo jos neatskleisti ar nenaudoti savo tikslams neteisėtu būdu. Šį reikalavimą pažeidusi šalis privalo atlyginti kitai šaliai padarytus nuostolius.</w:t>
      </w:r>
    </w:p>
    <w:p w14:paraId="2C143983"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7.5. Šalys įsipareigoja vykdyti šią Sutartį tinkamai ir sąžiningai, laikantis bendradarbiavimo ir kooperavimosi principų. Sutartis turi būti vykdoma kuo ekonomiškesniu kitai Sutarties šaliai būdu.</w:t>
      </w:r>
    </w:p>
    <w:p w14:paraId="1EEF13A9"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7.6. Visi ginčai dėl šios Sutarties sudarymo, pakeitimo, papildymo, pratęsimo, taip pat dėl prisiimtų įsipareigojimų nevykdymo sprendžiami derybų keliu.</w:t>
      </w:r>
    </w:p>
    <w:p w14:paraId="54D1EF4B"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7.7. Sutarties šalims derybomis nepavykus išspręsti iškilusių ginčų, jie perduodami spręsti Lietuvos Respublikos teismui.</w:t>
      </w:r>
    </w:p>
    <w:p w14:paraId="14D5F33B"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lastRenderedPageBreak/>
        <w:t>7.8. Šalys privalo raštu informuoti viena kitą ne vėliau kaip per 2 darbo dienas apie pasikeitusius savo rekvizitus. Šalis neįvykdžiusi šio įsipareigojimo, negali reikšti pretenzijų, kad ji negavo pranešimų, kad kita šalis pažeidė šią Sutartį ir pan., jei kita šalis atliko veiksmus pagal paskutinį jai žinomą kitos šalies adresą ar rekvizitus.</w:t>
      </w:r>
    </w:p>
    <w:p w14:paraId="6EE0CFE2" w14:textId="1EA3D29A"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 xml:space="preserve">7.9. Šiam pirkimui Vykdytojas </w:t>
      </w:r>
      <w:r w:rsidR="00CA7F72">
        <w:rPr>
          <w:rFonts w:ascii="Times New Roman" w:eastAsia="Times New Roman" w:hAnsi="Times New Roman" w:cs="Times New Roman"/>
          <w:kern w:val="2"/>
          <w:sz w:val="24"/>
          <w:szCs w:val="24"/>
          <w:lang w:eastAsia="ar-SA"/>
        </w:rPr>
        <w:t>pasitelkia/</w:t>
      </w:r>
      <w:r w:rsidRPr="005707D2">
        <w:rPr>
          <w:rFonts w:ascii="Times New Roman" w:eastAsia="Times New Roman" w:hAnsi="Times New Roman" w:cs="Times New Roman"/>
          <w:kern w:val="2"/>
          <w:sz w:val="24"/>
          <w:szCs w:val="24"/>
          <w:lang w:eastAsia="ar-SA"/>
        </w:rPr>
        <w:t>nepasitelkia subrangovų.</w:t>
      </w:r>
    </w:p>
    <w:p w14:paraId="41940CCF"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r w:rsidRPr="005707D2">
        <w:rPr>
          <w:rFonts w:ascii="Times New Roman" w:eastAsia="Times New Roman" w:hAnsi="Times New Roman" w:cs="Times New Roman"/>
          <w:kern w:val="2"/>
          <w:sz w:val="24"/>
          <w:szCs w:val="24"/>
          <w:lang w:eastAsia="ar-SA"/>
        </w:rPr>
        <w:t>7.10. Sutartis pasirašoma Šalių atstovų kvalifikuotais elektroniniais parašais.</w:t>
      </w:r>
    </w:p>
    <w:p w14:paraId="67BC36D7" w14:textId="631018F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val="en-US" w:eastAsia="ar-SA"/>
        </w:rPr>
      </w:pPr>
      <w:r w:rsidRPr="005707D2">
        <w:rPr>
          <w:rFonts w:ascii="Times New Roman" w:eastAsia="Times New Roman" w:hAnsi="Times New Roman" w:cs="Times New Roman"/>
          <w:kern w:val="2"/>
          <w:sz w:val="24"/>
          <w:szCs w:val="24"/>
          <w:lang w:eastAsia="ar-SA"/>
        </w:rPr>
        <w:t xml:space="preserve">7.11. Tarnybos atsakingas asmuo už sutarties vykdymą: </w:t>
      </w:r>
    </w:p>
    <w:p w14:paraId="3A90C78C" w14:textId="7B9AAE25"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val="en-US" w:eastAsia="ar-SA"/>
        </w:rPr>
      </w:pPr>
      <w:r w:rsidRPr="005707D2">
        <w:rPr>
          <w:rFonts w:ascii="Times New Roman" w:eastAsia="Times New Roman" w:hAnsi="Times New Roman" w:cs="Times New Roman"/>
          <w:kern w:val="2"/>
          <w:sz w:val="24"/>
          <w:szCs w:val="24"/>
          <w:lang w:eastAsia="ar-SA"/>
        </w:rPr>
        <w:t xml:space="preserve">7.12. Vykdytojo atsakingas asmuo už sutarties vykdymą: </w:t>
      </w:r>
    </w:p>
    <w:p w14:paraId="5F441FD9" w14:textId="77777777" w:rsidR="005707D2" w:rsidRPr="005707D2" w:rsidRDefault="005707D2" w:rsidP="005707D2">
      <w:pPr>
        <w:tabs>
          <w:tab w:val="left" w:pos="720"/>
          <w:tab w:val="left" w:pos="900"/>
          <w:tab w:val="left" w:pos="1080"/>
        </w:tabs>
        <w:suppressAutoHyphens/>
        <w:spacing w:line="240" w:lineRule="auto"/>
        <w:ind w:firstLine="562"/>
        <w:textAlignment w:val="baseline"/>
        <w:rPr>
          <w:rFonts w:ascii="Times New Roman" w:eastAsia="Times New Roman" w:hAnsi="Times New Roman" w:cs="Times New Roman"/>
          <w:kern w:val="2"/>
          <w:sz w:val="24"/>
          <w:szCs w:val="24"/>
          <w:lang w:eastAsia="ar-SA"/>
        </w:rPr>
      </w:pPr>
    </w:p>
    <w:p w14:paraId="5386A771" w14:textId="77777777" w:rsidR="005707D2" w:rsidRPr="005707D2" w:rsidRDefault="005707D2" w:rsidP="005707D2">
      <w:pPr>
        <w:keepNext/>
        <w:tabs>
          <w:tab w:val="left" w:pos="720"/>
          <w:tab w:val="left" w:pos="900"/>
          <w:tab w:val="left" w:pos="1080"/>
        </w:tabs>
        <w:suppressAutoHyphens/>
        <w:spacing w:before="240" w:after="120" w:line="240" w:lineRule="auto"/>
        <w:ind w:firstLine="0"/>
        <w:jc w:val="center"/>
        <w:textAlignment w:val="baseline"/>
        <w:rPr>
          <w:rFonts w:ascii="Times New Roman" w:eastAsia="Times New Roman" w:hAnsi="Times New Roman" w:cs="Times New Roman"/>
          <w:b/>
          <w:bCs/>
          <w:kern w:val="2"/>
          <w:sz w:val="24"/>
          <w:szCs w:val="24"/>
          <w:lang w:eastAsia="ar-SA"/>
        </w:rPr>
      </w:pPr>
      <w:r w:rsidRPr="005707D2">
        <w:rPr>
          <w:rFonts w:ascii="Times New Roman" w:eastAsia="Times New Roman" w:hAnsi="Times New Roman" w:cs="Times New Roman"/>
          <w:b/>
          <w:bCs/>
          <w:kern w:val="2"/>
          <w:sz w:val="24"/>
          <w:szCs w:val="24"/>
          <w:lang w:eastAsia="ar-SA"/>
        </w:rPr>
        <w:t>8. SUTARTIES ŠALIŲ REKVIZITAI</w:t>
      </w:r>
    </w:p>
    <w:p w14:paraId="6FD26B32" w14:textId="77777777" w:rsidR="005707D2" w:rsidRPr="005707D2" w:rsidRDefault="005707D2" w:rsidP="005707D2">
      <w:pPr>
        <w:suppressAutoHyphens/>
        <w:spacing w:after="120" w:line="240" w:lineRule="auto"/>
        <w:ind w:firstLine="605"/>
        <w:textAlignment w:val="baseline"/>
        <w:rPr>
          <w:rFonts w:ascii="Times New Roman" w:eastAsia="Times New Roman" w:hAnsi="Times New Roman" w:cs="Times New Roman"/>
          <w:kern w:val="2"/>
          <w:sz w:val="24"/>
          <w:szCs w:val="24"/>
          <w:lang w:eastAsia="ar-SA"/>
        </w:rPr>
      </w:pPr>
    </w:p>
    <w:tbl>
      <w:tblPr>
        <w:tblW w:w="9504" w:type="dxa"/>
        <w:tblInd w:w="-118" w:type="dxa"/>
        <w:tblLayout w:type="fixed"/>
        <w:tblCellMar>
          <w:left w:w="10" w:type="dxa"/>
          <w:right w:w="10" w:type="dxa"/>
        </w:tblCellMar>
        <w:tblLook w:val="04A0" w:firstRow="1" w:lastRow="0" w:firstColumn="1" w:lastColumn="0" w:noHBand="0" w:noVBand="1"/>
      </w:tblPr>
      <w:tblGrid>
        <w:gridCol w:w="4938"/>
        <w:gridCol w:w="4566"/>
      </w:tblGrid>
      <w:tr w:rsidR="005707D2" w:rsidRPr="005707D2" w14:paraId="2631075A" w14:textId="77777777" w:rsidTr="00371BA3">
        <w:trPr>
          <w:trHeight w:val="429"/>
        </w:trPr>
        <w:tc>
          <w:tcPr>
            <w:tcW w:w="4938" w:type="dxa"/>
            <w:shd w:val="clear" w:color="auto" w:fill="FFFFFF"/>
          </w:tcPr>
          <w:p w14:paraId="76675280" w14:textId="77777777" w:rsidR="005707D2" w:rsidRP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b/>
                <w:kern w:val="2"/>
                <w:sz w:val="24"/>
                <w:szCs w:val="24"/>
                <w:u w:val="single"/>
                <w:lang w:eastAsia="ar-SA"/>
              </w:rPr>
            </w:pPr>
            <w:bookmarkStart w:id="36" w:name="Bookmark5"/>
            <w:bookmarkEnd w:id="36"/>
            <w:r w:rsidRPr="005707D2">
              <w:rPr>
                <w:rFonts w:ascii="Times New Roman" w:eastAsia="Times New Roman" w:hAnsi="Times New Roman" w:cs="Times New Roman"/>
                <w:b/>
                <w:kern w:val="2"/>
                <w:sz w:val="24"/>
                <w:szCs w:val="24"/>
                <w:u w:val="single"/>
                <w:lang w:eastAsia="ar-SA"/>
              </w:rPr>
              <w:t>Tarnyba</w:t>
            </w:r>
          </w:p>
        </w:tc>
        <w:tc>
          <w:tcPr>
            <w:tcW w:w="4566" w:type="dxa"/>
            <w:shd w:val="clear" w:color="auto" w:fill="FFFFFF"/>
          </w:tcPr>
          <w:p w14:paraId="74D4E3B8" w14:textId="77777777" w:rsidR="005707D2" w:rsidRP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b/>
                <w:kern w:val="2"/>
                <w:sz w:val="24"/>
                <w:szCs w:val="24"/>
                <w:u w:val="single"/>
                <w:lang w:eastAsia="ar-SA"/>
              </w:rPr>
            </w:pPr>
            <w:r w:rsidRPr="005707D2">
              <w:rPr>
                <w:rFonts w:ascii="Times New Roman" w:eastAsia="Times New Roman" w:hAnsi="Times New Roman" w:cs="Times New Roman"/>
                <w:b/>
                <w:kern w:val="2"/>
                <w:sz w:val="24"/>
                <w:szCs w:val="24"/>
                <w:u w:val="single"/>
                <w:lang w:eastAsia="ar-SA"/>
              </w:rPr>
              <w:t>Vykdytojas</w:t>
            </w:r>
          </w:p>
        </w:tc>
      </w:tr>
      <w:tr w:rsidR="005707D2" w:rsidRPr="005707D2" w14:paraId="611FBCC1" w14:textId="77777777" w:rsidTr="00371BA3">
        <w:tc>
          <w:tcPr>
            <w:tcW w:w="4938" w:type="dxa"/>
            <w:shd w:val="clear" w:color="auto" w:fill="FFFFFF"/>
          </w:tcPr>
          <w:p w14:paraId="7CF02376" w14:textId="4C71D139" w:rsidR="005707D2" w:rsidRP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tc>
        <w:tc>
          <w:tcPr>
            <w:tcW w:w="4566" w:type="dxa"/>
            <w:shd w:val="clear" w:color="auto" w:fill="FFFFFF"/>
          </w:tcPr>
          <w:p w14:paraId="60F63A19" w14:textId="01DE6914" w:rsidR="005707D2" w:rsidRPr="005707D2" w:rsidRDefault="005707D2" w:rsidP="005707D2">
            <w:pPr>
              <w:widowControl w:val="0"/>
              <w:spacing w:line="240" w:lineRule="atLeast"/>
              <w:ind w:firstLine="0"/>
              <w:jc w:val="left"/>
              <w:textAlignment w:val="baseline"/>
              <w:rPr>
                <w:rFonts w:ascii="Times New Roman" w:eastAsia="Times New Roman" w:hAnsi="Times New Roman" w:cs="Times New Roman"/>
                <w:kern w:val="2"/>
                <w:sz w:val="24"/>
                <w:szCs w:val="24"/>
                <w:lang w:val="en-US" w:eastAsia="en-US"/>
              </w:rPr>
            </w:pPr>
          </w:p>
        </w:tc>
      </w:tr>
      <w:tr w:rsidR="005707D2" w:rsidRPr="005707D2" w14:paraId="7ACA8277" w14:textId="77777777" w:rsidTr="00371BA3">
        <w:tc>
          <w:tcPr>
            <w:tcW w:w="4938" w:type="dxa"/>
            <w:shd w:val="clear" w:color="auto" w:fill="FFFFFF"/>
          </w:tcPr>
          <w:p w14:paraId="199912A1" w14:textId="457450F3" w:rsidR="005707D2" w:rsidRP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val="en-US" w:eastAsia="ar-SA"/>
              </w:rPr>
            </w:pPr>
          </w:p>
        </w:tc>
        <w:tc>
          <w:tcPr>
            <w:tcW w:w="4566" w:type="dxa"/>
            <w:shd w:val="clear" w:color="auto" w:fill="FFFFFF"/>
          </w:tcPr>
          <w:p w14:paraId="206C6E27" w14:textId="77777777" w:rsidR="005707D2" w:rsidRP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tc>
      </w:tr>
      <w:tr w:rsidR="005707D2" w:rsidRPr="005707D2" w14:paraId="1021345C" w14:textId="77777777" w:rsidTr="00371BA3">
        <w:tc>
          <w:tcPr>
            <w:tcW w:w="4938" w:type="dxa"/>
            <w:shd w:val="clear" w:color="auto" w:fill="FFFFFF"/>
          </w:tcPr>
          <w:p w14:paraId="70ACB54B" w14:textId="77777777" w:rsidR="005707D2" w:rsidRP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tc>
        <w:tc>
          <w:tcPr>
            <w:tcW w:w="4566" w:type="dxa"/>
            <w:shd w:val="clear" w:color="auto" w:fill="FFFFFF"/>
          </w:tcPr>
          <w:p w14:paraId="79833D89" w14:textId="77777777" w:rsidR="005707D2" w:rsidRDefault="005707D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3E6A1E9F"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21A28EE4"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502867E0"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7B5E503C"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64A41EB1"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6561B98E"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4E595E07"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1FBA5ED4"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38694715"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4B5540DB"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15F4545F"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3EFBFAD3"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12DFF3B6"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5D93D09D"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27EA4B8C"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3FD91BBC"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21089CF5"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00D43D53"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09E345A1"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7868FC56"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5C8030D9"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4D2F5130"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6287D261"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55CA2548"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29B5844B" w14:textId="77777777" w:rsidR="00CA7F7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p w14:paraId="2CB3FDED" w14:textId="77777777" w:rsidR="00CA7F72" w:rsidRPr="005707D2" w:rsidRDefault="00CA7F72" w:rsidP="005707D2">
            <w:pPr>
              <w:widowControl w:val="0"/>
              <w:suppressAutoHyphens/>
              <w:spacing w:line="240" w:lineRule="auto"/>
              <w:ind w:left="34" w:firstLine="0"/>
              <w:jc w:val="left"/>
              <w:textAlignment w:val="baseline"/>
              <w:rPr>
                <w:rFonts w:ascii="Times New Roman" w:eastAsia="Times New Roman" w:hAnsi="Times New Roman" w:cs="Times New Roman"/>
                <w:kern w:val="2"/>
                <w:sz w:val="24"/>
                <w:szCs w:val="24"/>
                <w:lang w:eastAsia="ar-SA"/>
              </w:rPr>
            </w:pPr>
          </w:p>
        </w:tc>
      </w:tr>
      <w:tr w:rsidR="005707D2" w:rsidRPr="005707D2" w14:paraId="46444380" w14:textId="77777777" w:rsidTr="00371BA3">
        <w:tc>
          <w:tcPr>
            <w:tcW w:w="4938" w:type="dxa"/>
            <w:shd w:val="clear" w:color="auto" w:fill="FFFFFF"/>
          </w:tcPr>
          <w:p w14:paraId="2C216C01" w14:textId="1A525192" w:rsidR="005707D2" w:rsidRPr="005707D2" w:rsidRDefault="005707D2" w:rsidP="005707D2">
            <w:pPr>
              <w:widowControl w:val="0"/>
              <w:tabs>
                <w:tab w:val="left" w:pos="6609"/>
              </w:tabs>
              <w:suppressAutoHyphens/>
              <w:spacing w:line="240" w:lineRule="auto"/>
              <w:ind w:left="12" w:firstLine="0"/>
              <w:jc w:val="left"/>
              <w:textAlignment w:val="baseline"/>
              <w:rPr>
                <w:rFonts w:ascii="Times New Roman" w:eastAsia="Times New Roman" w:hAnsi="Times New Roman" w:cs="Times New Roman"/>
                <w:kern w:val="2"/>
                <w:sz w:val="24"/>
                <w:szCs w:val="24"/>
                <w:lang w:eastAsia="ar-SA"/>
              </w:rPr>
            </w:pPr>
          </w:p>
        </w:tc>
        <w:tc>
          <w:tcPr>
            <w:tcW w:w="4566" w:type="dxa"/>
            <w:shd w:val="clear" w:color="auto" w:fill="FFFFFF"/>
          </w:tcPr>
          <w:p w14:paraId="225F8A2A" w14:textId="77777777" w:rsidR="005707D2" w:rsidRPr="005707D2" w:rsidRDefault="005707D2" w:rsidP="005707D2">
            <w:pPr>
              <w:widowControl w:val="0"/>
              <w:tabs>
                <w:tab w:val="left" w:pos="6609"/>
              </w:tabs>
              <w:suppressAutoHyphens/>
              <w:spacing w:line="240" w:lineRule="auto"/>
              <w:ind w:firstLine="0"/>
              <w:jc w:val="left"/>
              <w:textAlignment w:val="baseline"/>
              <w:rPr>
                <w:rFonts w:ascii="Times New Roman" w:eastAsia="Times New Roman" w:hAnsi="Times New Roman" w:cs="Times New Roman"/>
                <w:kern w:val="2"/>
                <w:sz w:val="24"/>
                <w:szCs w:val="24"/>
                <w:lang w:val="en-US" w:eastAsia="ar-SA"/>
              </w:rPr>
            </w:pPr>
          </w:p>
        </w:tc>
      </w:tr>
      <w:tr w:rsidR="005707D2" w:rsidRPr="005707D2" w14:paraId="345A1D5B" w14:textId="77777777" w:rsidTr="00371BA3">
        <w:tc>
          <w:tcPr>
            <w:tcW w:w="4938" w:type="dxa"/>
            <w:shd w:val="clear" w:color="auto" w:fill="FFFFFF"/>
          </w:tcPr>
          <w:p w14:paraId="43DE61F6" w14:textId="77777777" w:rsidR="005707D2" w:rsidRPr="005707D2" w:rsidRDefault="005707D2" w:rsidP="005707D2">
            <w:pPr>
              <w:widowControl w:val="0"/>
              <w:suppressAutoHyphens/>
              <w:spacing w:line="240" w:lineRule="auto"/>
              <w:ind w:firstLine="0"/>
              <w:jc w:val="left"/>
              <w:textAlignment w:val="baseline"/>
              <w:rPr>
                <w:rFonts w:ascii="Times New Roman" w:eastAsia="Times New Roman" w:hAnsi="Times New Roman" w:cs="Times New Roman"/>
                <w:kern w:val="2"/>
                <w:sz w:val="24"/>
                <w:szCs w:val="24"/>
                <w:lang w:eastAsia="ar-SA"/>
              </w:rPr>
            </w:pPr>
          </w:p>
        </w:tc>
        <w:tc>
          <w:tcPr>
            <w:tcW w:w="4566" w:type="dxa"/>
            <w:shd w:val="clear" w:color="auto" w:fill="FFFFFF"/>
          </w:tcPr>
          <w:p w14:paraId="4560F9C0" w14:textId="77777777" w:rsidR="005707D2" w:rsidRPr="005707D2" w:rsidRDefault="005707D2" w:rsidP="005707D2">
            <w:pPr>
              <w:widowControl w:val="0"/>
              <w:suppressAutoHyphens/>
              <w:spacing w:line="240" w:lineRule="auto"/>
              <w:ind w:firstLine="0"/>
              <w:jc w:val="left"/>
              <w:textAlignment w:val="baseline"/>
              <w:rPr>
                <w:rFonts w:ascii="Times New Roman" w:eastAsia="Times New Roman" w:hAnsi="Times New Roman" w:cs="Times New Roman"/>
                <w:kern w:val="2"/>
                <w:sz w:val="24"/>
                <w:szCs w:val="24"/>
                <w:lang w:eastAsia="ar-SA"/>
              </w:rPr>
            </w:pPr>
          </w:p>
        </w:tc>
      </w:tr>
    </w:tbl>
    <w:p w14:paraId="316B2019" w14:textId="77777777" w:rsidR="009C699E" w:rsidRPr="007F0955" w:rsidRDefault="009C699E" w:rsidP="009C699E">
      <w:pPr>
        <w:spacing w:line="276" w:lineRule="auto"/>
        <w:ind w:firstLine="0"/>
        <w:jc w:val="center"/>
        <w:rPr>
          <w:rFonts w:ascii="Times New Roman" w:eastAsia="Times New Roman" w:hAnsi="Times New Roman" w:cs="Times New Roman"/>
          <w:b/>
          <w:caps/>
          <w:sz w:val="24"/>
          <w:szCs w:val="24"/>
          <w:lang w:eastAsia="en-US"/>
        </w:rPr>
      </w:pPr>
    </w:p>
    <w:p w14:paraId="05A79617" w14:textId="6267F2CA" w:rsidR="009B4090" w:rsidRPr="007F0955" w:rsidRDefault="009B4090" w:rsidP="009B4090">
      <w:pPr>
        <w:rPr>
          <w:rFonts w:ascii="Times New Roman" w:eastAsiaTheme="minorHAnsi" w:hAnsi="Times New Roman" w:cs="Times New Roman"/>
          <w:bCs/>
          <w:iCs/>
          <w:sz w:val="24"/>
          <w:szCs w:val="24"/>
        </w:rPr>
      </w:pPr>
    </w:p>
    <w:p w14:paraId="163D66E3" w14:textId="75E814B4" w:rsidR="009B4090" w:rsidRPr="007F0955" w:rsidRDefault="005110A6" w:rsidP="00896276">
      <w:pPr>
        <w:ind w:firstLine="7371"/>
        <w:jc w:val="right"/>
        <w:rPr>
          <w:rFonts w:ascii="Times New Roman" w:eastAsiaTheme="minorHAnsi" w:hAnsi="Times New Roman" w:cs="Times New Roman"/>
          <w:bCs/>
          <w:iCs/>
          <w:sz w:val="24"/>
          <w:szCs w:val="24"/>
        </w:rPr>
      </w:pPr>
      <w:r w:rsidRPr="007F0955">
        <w:rPr>
          <w:rFonts w:ascii="Times New Roman" w:hAnsi="Times New Roman" w:cs="Times New Roman"/>
          <w:sz w:val="24"/>
          <w:szCs w:val="24"/>
        </w:rPr>
        <w:lastRenderedPageBreak/>
        <w:t xml:space="preserve">Pirkimo sąlygų </w:t>
      </w:r>
      <w:r w:rsidR="00D0727F" w:rsidRPr="007F0955">
        <w:rPr>
          <w:rFonts w:ascii="Times New Roman" w:hAnsi="Times New Roman" w:cs="Times New Roman"/>
          <w:sz w:val="24"/>
          <w:szCs w:val="24"/>
        </w:rPr>
        <w:t>6</w:t>
      </w:r>
      <w:r w:rsidRPr="007F0955">
        <w:rPr>
          <w:rFonts w:ascii="Times New Roman" w:hAnsi="Times New Roman" w:cs="Times New Roman"/>
          <w:sz w:val="24"/>
          <w:szCs w:val="24"/>
        </w:rPr>
        <w:t xml:space="preserve"> priedas „Terminai“</w:t>
      </w:r>
    </w:p>
    <w:p w14:paraId="3C4C7BB6" w14:textId="5B1B043D" w:rsidR="009B4090" w:rsidRPr="007F0955"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0955" w14:paraId="555CDB78" w14:textId="77777777" w:rsidTr="00360A21">
        <w:trPr>
          <w:trHeight w:val="20"/>
        </w:trPr>
        <w:tc>
          <w:tcPr>
            <w:tcW w:w="600" w:type="dxa"/>
          </w:tcPr>
          <w:p w14:paraId="5159A1ED" w14:textId="77777777" w:rsidR="009B4090" w:rsidRPr="007F0955" w:rsidRDefault="009B4090" w:rsidP="003C138F">
            <w:pPr>
              <w:ind w:firstLine="0"/>
              <w:rPr>
                <w:sz w:val="24"/>
                <w:szCs w:val="24"/>
              </w:rPr>
            </w:pPr>
            <w:r w:rsidRPr="007F0955">
              <w:rPr>
                <w:sz w:val="24"/>
                <w:szCs w:val="24"/>
              </w:rPr>
              <w:t>Eil.</w:t>
            </w:r>
          </w:p>
          <w:p w14:paraId="76A5D3AA" w14:textId="77777777" w:rsidR="009B4090" w:rsidRPr="007F0955" w:rsidRDefault="009B4090" w:rsidP="003C138F">
            <w:pPr>
              <w:ind w:firstLine="0"/>
              <w:rPr>
                <w:sz w:val="24"/>
                <w:szCs w:val="24"/>
              </w:rPr>
            </w:pPr>
            <w:r w:rsidRPr="007F0955">
              <w:rPr>
                <w:sz w:val="24"/>
                <w:szCs w:val="24"/>
              </w:rPr>
              <w:t>Nr.</w:t>
            </w:r>
          </w:p>
        </w:tc>
        <w:tc>
          <w:tcPr>
            <w:tcW w:w="2660" w:type="dxa"/>
          </w:tcPr>
          <w:p w14:paraId="52B62767" w14:textId="77777777" w:rsidR="009B4090" w:rsidRPr="007F0955" w:rsidRDefault="009B4090" w:rsidP="003C138F">
            <w:pPr>
              <w:ind w:firstLine="0"/>
              <w:rPr>
                <w:sz w:val="24"/>
                <w:szCs w:val="24"/>
              </w:rPr>
            </w:pPr>
            <w:r w:rsidRPr="007F0955">
              <w:rPr>
                <w:b/>
                <w:sz w:val="24"/>
                <w:szCs w:val="24"/>
              </w:rPr>
              <w:t xml:space="preserve">VEIKSMAS </w:t>
            </w:r>
          </w:p>
        </w:tc>
        <w:tc>
          <w:tcPr>
            <w:tcW w:w="3685" w:type="dxa"/>
            <w:hideMark/>
          </w:tcPr>
          <w:p w14:paraId="311283FE" w14:textId="77777777" w:rsidR="009B4090" w:rsidRPr="007F0955" w:rsidRDefault="009B4090" w:rsidP="003C138F">
            <w:pPr>
              <w:ind w:firstLine="34"/>
              <w:rPr>
                <w:b/>
                <w:sz w:val="24"/>
                <w:szCs w:val="24"/>
              </w:rPr>
            </w:pPr>
            <w:r w:rsidRPr="007F0955">
              <w:rPr>
                <w:b/>
                <w:sz w:val="24"/>
                <w:szCs w:val="24"/>
              </w:rPr>
              <w:t>DATA/DIENŲ SKAIČIUS/ LAIKAS</w:t>
            </w:r>
          </w:p>
          <w:p w14:paraId="2E5E7E7E" w14:textId="77777777" w:rsidR="009B4090" w:rsidRPr="007F0955" w:rsidRDefault="009B4090" w:rsidP="003C138F">
            <w:pPr>
              <w:ind w:firstLine="34"/>
              <w:rPr>
                <w:sz w:val="24"/>
                <w:szCs w:val="24"/>
              </w:rPr>
            </w:pPr>
            <w:r w:rsidRPr="007F0955">
              <w:rPr>
                <w:sz w:val="24"/>
                <w:szCs w:val="24"/>
              </w:rPr>
              <w:t>(Lietuvos laiku)</w:t>
            </w:r>
          </w:p>
        </w:tc>
        <w:tc>
          <w:tcPr>
            <w:tcW w:w="3424" w:type="dxa"/>
            <w:hideMark/>
          </w:tcPr>
          <w:p w14:paraId="7A276BBB" w14:textId="77777777" w:rsidR="009B4090" w:rsidRPr="007F0955" w:rsidRDefault="009B4090" w:rsidP="003C138F">
            <w:pPr>
              <w:ind w:firstLine="34"/>
              <w:rPr>
                <w:b/>
                <w:sz w:val="24"/>
                <w:szCs w:val="24"/>
              </w:rPr>
            </w:pPr>
            <w:r w:rsidRPr="007F0955">
              <w:rPr>
                <w:b/>
                <w:sz w:val="24"/>
                <w:szCs w:val="24"/>
              </w:rPr>
              <w:t>PASTABOS</w:t>
            </w:r>
          </w:p>
        </w:tc>
      </w:tr>
      <w:tr w:rsidR="009B4090" w:rsidRPr="007F0955" w14:paraId="71291966" w14:textId="77777777" w:rsidTr="00360A21">
        <w:trPr>
          <w:trHeight w:val="20"/>
        </w:trPr>
        <w:tc>
          <w:tcPr>
            <w:tcW w:w="600" w:type="dxa"/>
          </w:tcPr>
          <w:p w14:paraId="36FA22B3" w14:textId="1DC35BF6" w:rsidR="009B4090" w:rsidRPr="007F0955" w:rsidRDefault="00517008" w:rsidP="003C138F">
            <w:pPr>
              <w:ind w:firstLine="0"/>
              <w:rPr>
                <w:bCs/>
                <w:sz w:val="24"/>
                <w:szCs w:val="24"/>
              </w:rPr>
            </w:pPr>
            <w:r w:rsidRPr="007F0955">
              <w:rPr>
                <w:bCs/>
                <w:sz w:val="24"/>
                <w:szCs w:val="24"/>
              </w:rPr>
              <w:t>1</w:t>
            </w:r>
            <w:r w:rsidR="00DC230B" w:rsidRPr="007F0955">
              <w:rPr>
                <w:bCs/>
                <w:sz w:val="24"/>
                <w:szCs w:val="24"/>
              </w:rPr>
              <w:t>.</w:t>
            </w:r>
          </w:p>
        </w:tc>
        <w:tc>
          <w:tcPr>
            <w:tcW w:w="2660" w:type="dxa"/>
          </w:tcPr>
          <w:p w14:paraId="3511EE24" w14:textId="0C005E1E" w:rsidR="009B4090" w:rsidRPr="007F0955" w:rsidRDefault="0070455D" w:rsidP="003C138F">
            <w:pPr>
              <w:ind w:firstLine="0"/>
              <w:rPr>
                <w:bCs/>
                <w:sz w:val="24"/>
                <w:szCs w:val="24"/>
              </w:rPr>
            </w:pPr>
            <w:r w:rsidRPr="007F0955">
              <w:rPr>
                <w:bCs/>
                <w:sz w:val="24"/>
                <w:szCs w:val="24"/>
              </w:rPr>
              <w:t>P</w:t>
            </w:r>
            <w:r w:rsidR="009B4090" w:rsidRPr="007F0955">
              <w:rPr>
                <w:bCs/>
                <w:sz w:val="24"/>
                <w:szCs w:val="24"/>
              </w:rPr>
              <w:t>asiūlymų pateikimo terminas</w:t>
            </w:r>
          </w:p>
        </w:tc>
        <w:tc>
          <w:tcPr>
            <w:tcW w:w="3685" w:type="dxa"/>
          </w:tcPr>
          <w:p w14:paraId="0BE9AF00" w14:textId="267557D8" w:rsidR="009B4090" w:rsidRPr="007F0955" w:rsidRDefault="009B4090" w:rsidP="003C138F">
            <w:pPr>
              <w:ind w:firstLine="34"/>
              <w:rPr>
                <w:sz w:val="24"/>
                <w:szCs w:val="24"/>
              </w:rPr>
            </w:pPr>
            <w:r w:rsidRPr="007F0955">
              <w:rPr>
                <w:sz w:val="24"/>
                <w:szCs w:val="24"/>
              </w:rPr>
              <w:t xml:space="preserve">Bus nurodytas </w:t>
            </w:r>
            <w:r w:rsidR="004F1A11" w:rsidRPr="007F0955">
              <w:rPr>
                <w:sz w:val="24"/>
                <w:szCs w:val="24"/>
              </w:rPr>
              <w:t>s</w:t>
            </w:r>
            <w:r w:rsidR="001A1301" w:rsidRPr="007F0955">
              <w:rPr>
                <w:sz w:val="24"/>
                <w:szCs w:val="24"/>
              </w:rPr>
              <w:t xml:space="preserve">kelbime apie pirkimą. </w:t>
            </w:r>
          </w:p>
        </w:tc>
        <w:tc>
          <w:tcPr>
            <w:tcW w:w="3424" w:type="dxa"/>
          </w:tcPr>
          <w:p w14:paraId="231B5F89" w14:textId="6454E8EE" w:rsidR="00115BB9" w:rsidRPr="007F0955" w:rsidRDefault="00115BB9" w:rsidP="003C138F">
            <w:pPr>
              <w:ind w:firstLine="0"/>
              <w:rPr>
                <w:sz w:val="24"/>
                <w:szCs w:val="24"/>
              </w:rPr>
            </w:pPr>
            <w:r w:rsidRPr="007F0955">
              <w:rPr>
                <w:sz w:val="24"/>
                <w:szCs w:val="24"/>
              </w:rPr>
              <w:t>P</w:t>
            </w:r>
            <w:r w:rsidR="004F1A11" w:rsidRPr="007F0955">
              <w:rPr>
                <w:sz w:val="24"/>
                <w:szCs w:val="24"/>
              </w:rPr>
              <w:t>erkančioji organizacija</w:t>
            </w:r>
            <w:r w:rsidRPr="007F0955">
              <w:rPr>
                <w:sz w:val="24"/>
                <w:szCs w:val="24"/>
              </w:rPr>
              <w:t xml:space="preserve"> turi teisę pratęsti pasiūlymų pateikimo terminą.</w:t>
            </w:r>
          </w:p>
          <w:p w14:paraId="44399C2C" w14:textId="17368F12" w:rsidR="009B4090" w:rsidRPr="007F0955" w:rsidRDefault="009B4090" w:rsidP="003C138F">
            <w:pPr>
              <w:ind w:firstLine="34"/>
              <w:rPr>
                <w:color w:val="7030A0"/>
                <w:sz w:val="24"/>
                <w:szCs w:val="24"/>
              </w:rPr>
            </w:pPr>
          </w:p>
        </w:tc>
      </w:tr>
      <w:tr w:rsidR="009B4090" w:rsidRPr="007F0955" w14:paraId="71C31B48" w14:textId="77777777" w:rsidTr="00360A21">
        <w:trPr>
          <w:trHeight w:val="20"/>
        </w:trPr>
        <w:tc>
          <w:tcPr>
            <w:tcW w:w="600" w:type="dxa"/>
          </w:tcPr>
          <w:p w14:paraId="50C060F4" w14:textId="636324E9" w:rsidR="009B4090" w:rsidRPr="007F0955" w:rsidRDefault="00517008" w:rsidP="003C138F">
            <w:pPr>
              <w:ind w:firstLine="0"/>
              <w:rPr>
                <w:bCs/>
                <w:sz w:val="24"/>
                <w:szCs w:val="24"/>
              </w:rPr>
            </w:pPr>
            <w:r w:rsidRPr="007F0955">
              <w:rPr>
                <w:bCs/>
                <w:sz w:val="24"/>
                <w:szCs w:val="24"/>
              </w:rPr>
              <w:t>2</w:t>
            </w:r>
            <w:r w:rsidR="00DC230B" w:rsidRPr="007F0955">
              <w:rPr>
                <w:bCs/>
                <w:sz w:val="24"/>
                <w:szCs w:val="24"/>
              </w:rPr>
              <w:t>.</w:t>
            </w:r>
          </w:p>
        </w:tc>
        <w:tc>
          <w:tcPr>
            <w:tcW w:w="2660" w:type="dxa"/>
          </w:tcPr>
          <w:p w14:paraId="7F545710" w14:textId="36BE22A0" w:rsidR="009B4090" w:rsidRPr="007F0955" w:rsidRDefault="004B219C" w:rsidP="003C138F">
            <w:pPr>
              <w:ind w:firstLine="0"/>
              <w:rPr>
                <w:bCs/>
                <w:sz w:val="24"/>
                <w:szCs w:val="24"/>
              </w:rPr>
            </w:pPr>
            <w:r w:rsidRPr="007F0955">
              <w:rPr>
                <w:sz w:val="24"/>
                <w:szCs w:val="24"/>
              </w:rPr>
              <w:t xml:space="preserve">Pasiūlymą </w:t>
            </w:r>
            <w:r w:rsidR="009B4090" w:rsidRPr="007F0955">
              <w:rPr>
                <w:sz w:val="24"/>
                <w:szCs w:val="24"/>
              </w:rPr>
              <w:t>patikslinti pirkimo dokumentus</w:t>
            </w:r>
            <w:r w:rsidR="00BE5267" w:rsidRPr="007F0955">
              <w:rPr>
                <w:sz w:val="24"/>
                <w:szCs w:val="24"/>
              </w:rPr>
              <w:t xml:space="preserve"> arba</w:t>
            </w:r>
            <w:r w:rsidR="00665B16" w:rsidRPr="007F0955">
              <w:rPr>
                <w:sz w:val="24"/>
                <w:szCs w:val="24"/>
              </w:rPr>
              <w:t xml:space="preserve"> </w:t>
            </w:r>
            <w:r w:rsidR="00BE7123" w:rsidRPr="007F0955">
              <w:rPr>
                <w:sz w:val="24"/>
                <w:szCs w:val="24"/>
              </w:rPr>
              <w:t xml:space="preserve">prašymus </w:t>
            </w:r>
            <w:r w:rsidR="00BE5267" w:rsidRPr="007F0955">
              <w:rPr>
                <w:sz w:val="24"/>
                <w:szCs w:val="24"/>
              </w:rPr>
              <w:t xml:space="preserve">dėl pirkimo dokumentų </w:t>
            </w:r>
            <w:r w:rsidR="00BE7123" w:rsidRPr="007F0955">
              <w:rPr>
                <w:sz w:val="24"/>
                <w:szCs w:val="24"/>
              </w:rPr>
              <w:t xml:space="preserve">paaiškinimų </w:t>
            </w:r>
            <w:r w:rsidR="004F1A11" w:rsidRPr="007F0955">
              <w:rPr>
                <w:sz w:val="24"/>
                <w:szCs w:val="24"/>
              </w:rPr>
              <w:t xml:space="preserve">tiekėjas </w:t>
            </w:r>
            <w:r w:rsidR="009B4090" w:rsidRPr="007F0955">
              <w:rPr>
                <w:sz w:val="24"/>
                <w:szCs w:val="24"/>
              </w:rPr>
              <w:t>turi pateikti ne vėliau kaip:</w:t>
            </w:r>
          </w:p>
        </w:tc>
        <w:tc>
          <w:tcPr>
            <w:tcW w:w="3685" w:type="dxa"/>
          </w:tcPr>
          <w:p w14:paraId="619D0CA1" w14:textId="1F405E69" w:rsidR="00440809" w:rsidRPr="007F0955" w:rsidRDefault="004E6952" w:rsidP="003C138F">
            <w:pPr>
              <w:ind w:firstLine="0"/>
              <w:rPr>
                <w:sz w:val="24"/>
                <w:szCs w:val="24"/>
              </w:rPr>
            </w:pPr>
            <w:r w:rsidRPr="007F0955">
              <w:rPr>
                <w:sz w:val="24"/>
                <w:szCs w:val="24"/>
              </w:rPr>
              <w:t>L</w:t>
            </w:r>
            <w:r w:rsidR="00440809" w:rsidRPr="007F0955">
              <w:rPr>
                <w:sz w:val="24"/>
                <w:szCs w:val="24"/>
              </w:rPr>
              <w:t xml:space="preserve">ikus </w:t>
            </w:r>
            <w:r w:rsidR="00440809" w:rsidRPr="007F0955">
              <w:rPr>
                <w:b/>
                <w:sz w:val="24"/>
                <w:szCs w:val="24"/>
              </w:rPr>
              <w:t>2 darbo dienoms</w:t>
            </w:r>
            <w:r w:rsidR="00440809" w:rsidRPr="007F0955">
              <w:rPr>
                <w:sz w:val="24"/>
                <w:szCs w:val="24"/>
              </w:rPr>
              <w:t xml:space="preserve"> iki pasiūlymų pateikimo termino pabaigos.</w:t>
            </w:r>
          </w:p>
        </w:tc>
        <w:tc>
          <w:tcPr>
            <w:tcW w:w="3424" w:type="dxa"/>
          </w:tcPr>
          <w:p w14:paraId="6BD1F7E9" w14:textId="6BF87FFC" w:rsidR="009B4090" w:rsidRPr="007F0955" w:rsidRDefault="009B4090" w:rsidP="003C138F">
            <w:pPr>
              <w:ind w:firstLine="34"/>
              <w:rPr>
                <w:color w:val="7030A0"/>
                <w:sz w:val="24"/>
                <w:szCs w:val="24"/>
              </w:rPr>
            </w:pPr>
          </w:p>
          <w:p w14:paraId="521F3B49" w14:textId="77777777" w:rsidR="00B831AF" w:rsidRPr="007F0955" w:rsidRDefault="00B831AF" w:rsidP="003C138F">
            <w:pPr>
              <w:ind w:firstLine="34"/>
              <w:rPr>
                <w:color w:val="7030A0"/>
                <w:sz w:val="24"/>
                <w:szCs w:val="24"/>
              </w:rPr>
            </w:pPr>
          </w:p>
          <w:p w14:paraId="7E071BD1" w14:textId="59BF4D55" w:rsidR="00B831AF" w:rsidRPr="007F0955" w:rsidRDefault="00B831AF" w:rsidP="003C138F">
            <w:pPr>
              <w:ind w:firstLine="34"/>
              <w:rPr>
                <w:color w:val="7030A0"/>
                <w:sz w:val="24"/>
                <w:szCs w:val="24"/>
              </w:rPr>
            </w:pPr>
          </w:p>
        </w:tc>
      </w:tr>
      <w:tr w:rsidR="009B4090" w:rsidRPr="007F0955" w14:paraId="7760B2FE" w14:textId="77777777" w:rsidTr="00360A21">
        <w:trPr>
          <w:trHeight w:val="20"/>
        </w:trPr>
        <w:tc>
          <w:tcPr>
            <w:tcW w:w="600" w:type="dxa"/>
          </w:tcPr>
          <w:p w14:paraId="64FA8AD2" w14:textId="45B79B91" w:rsidR="009B4090" w:rsidRPr="007F0955" w:rsidRDefault="00517008" w:rsidP="003C138F">
            <w:pPr>
              <w:ind w:firstLine="0"/>
              <w:rPr>
                <w:bCs/>
                <w:sz w:val="24"/>
                <w:szCs w:val="24"/>
              </w:rPr>
            </w:pPr>
            <w:r w:rsidRPr="007F0955">
              <w:rPr>
                <w:bCs/>
                <w:sz w:val="24"/>
                <w:szCs w:val="24"/>
              </w:rPr>
              <w:t>3</w:t>
            </w:r>
            <w:r w:rsidR="00DC230B" w:rsidRPr="007F0955">
              <w:rPr>
                <w:bCs/>
                <w:sz w:val="24"/>
                <w:szCs w:val="24"/>
              </w:rPr>
              <w:t>.</w:t>
            </w:r>
          </w:p>
        </w:tc>
        <w:tc>
          <w:tcPr>
            <w:tcW w:w="2660" w:type="dxa"/>
          </w:tcPr>
          <w:p w14:paraId="7AAC8941" w14:textId="2FDA5814" w:rsidR="009B4090" w:rsidRPr="007F0955" w:rsidRDefault="004F1A11" w:rsidP="003C138F">
            <w:pPr>
              <w:ind w:firstLine="0"/>
              <w:rPr>
                <w:sz w:val="24"/>
                <w:szCs w:val="24"/>
              </w:rPr>
            </w:pPr>
            <w:r w:rsidRPr="007F0955">
              <w:rPr>
                <w:rFonts w:eastAsia="Arial"/>
                <w:sz w:val="24"/>
                <w:szCs w:val="24"/>
              </w:rPr>
              <w:t xml:space="preserve">Perkančioji organizacija </w:t>
            </w:r>
            <w:r w:rsidRPr="007F0955">
              <w:rPr>
                <w:sz w:val="24"/>
                <w:szCs w:val="24"/>
              </w:rPr>
              <w:t>p</w:t>
            </w:r>
            <w:r w:rsidR="009B4090" w:rsidRPr="007F0955">
              <w:rPr>
                <w:sz w:val="24"/>
                <w:szCs w:val="24"/>
              </w:rPr>
              <w:t xml:space="preserve">irkimo dokumentų paaiškinimą, patikslinimą pateikia visiems </w:t>
            </w:r>
            <w:r w:rsidRPr="007F0955">
              <w:rPr>
                <w:sz w:val="24"/>
                <w:szCs w:val="24"/>
              </w:rPr>
              <w:t>dalyviams</w:t>
            </w:r>
            <w:r w:rsidR="004E6952" w:rsidRPr="007F0955">
              <w:rPr>
                <w:sz w:val="24"/>
                <w:szCs w:val="24"/>
              </w:rPr>
              <w:t>:</w:t>
            </w:r>
          </w:p>
        </w:tc>
        <w:tc>
          <w:tcPr>
            <w:tcW w:w="3685" w:type="dxa"/>
          </w:tcPr>
          <w:p w14:paraId="481A8331" w14:textId="0FB50278" w:rsidR="0054231A" w:rsidRPr="007F0955" w:rsidRDefault="004D59EA" w:rsidP="003C138F">
            <w:pPr>
              <w:ind w:firstLine="0"/>
              <w:rPr>
                <w:sz w:val="24"/>
                <w:szCs w:val="24"/>
              </w:rPr>
            </w:pPr>
            <w:r w:rsidRPr="007F0955">
              <w:rPr>
                <w:bCs/>
                <w:sz w:val="24"/>
                <w:szCs w:val="24"/>
              </w:rPr>
              <w:t>Likus ne mažiau kaip</w:t>
            </w:r>
            <w:r w:rsidRPr="007F0955">
              <w:rPr>
                <w:b/>
                <w:sz w:val="24"/>
                <w:szCs w:val="24"/>
              </w:rPr>
              <w:t xml:space="preserve"> </w:t>
            </w:r>
            <w:r w:rsidR="0054231A" w:rsidRPr="007F0955">
              <w:rPr>
                <w:b/>
                <w:sz w:val="24"/>
                <w:szCs w:val="24"/>
              </w:rPr>
              <w:t>1 darbo dienai</w:t>
            </w:r>
            <w:r w:rsidR="0054231A" w:rsidRPr="007F0955">
              <w:rPr>
                <w:sz w:val="24"/>
                <w:szCs w:val="24"/>
              </w:rPr>
              <w:t xml:space="preserve"> iki pasiūlymų pateikimo termino pabaigos.</w:t>
            </w:r>
          </w:p>
        </w:tc>
        <w:tc>
          <w:tcPr>
            <w:tcW w:w="3424" w:type="dxa"/>
          </w:tcPr>
          <w:p w14:paraId="6BE0B5D2" w14:textId="0764BC27" w:rsidR="00A90821" w:rsidRPr="007F0955" w:rsidRDefault="00A90821" w:rsidP="003C138F">
            <w:pPr>
              <w:ind w:firstLine="0"/>
              <w:rPr>
                <w:color w:val="7030A0"/>
                <w:sz w:val="24"/>
                <w:szCs w:val="24"/>
              </w:rPr>
            </w:pPr>
            <w:r w:rsidRPr="007F0955">
              <w:rPr>
                <w:color w:val="000000"/>
                <w:sz w:val="24"/>
                <w:szCs w:val="24"/>
              </w:rPr>
              <w:t xml:space="preserve">Jei paaiškinimai ar patikslinimai teikiami </w:t>
            </w:r>
            <w:r w:rsidR="004F1A11" w:rsidRPr="007F0955">
              <w:rPr>
                <w:color w:val="000000"/>
                <w:sz w:val="24"/>
                <w:szCs w:val="24"/>
              </w:rPr>
              <w:t xml:space="preserve">perkančiosios organizacijos </w:t>
            </w:r>
            <w:r w:rsidRPr="007F0955">
              <w:rPr>
                <w:color w:val="000000"/>
                <w:sz w:val="24"/>
                <w:szCs w:val="24"/>
              </w:rPr>
              <w:t>iniciatyva</w:t>
            </w:r>
            <w:r w:rsidR="00214E99" w:rsidRPr="007F0955">
              <w:rPr>
                <w:color w:val="000000"/>
                <w:sz w:val="24"/>
                <w:szCs w:val="24"/>
              </w:rPr>
              <w:t>,</w:t>
            </w:r>
            <w:r w:rsidR="005033DA" w:rsidRPr="007F0955">
              <w:rPr>
                <w:color w:val="000000"/>
                <w:sz w:val="24"/>
                <w:szCs w:val="24"/>
              </w:rPr>
              <w:t xml:space="preserve"> jų pateikimo</w:t>
            </w:r>
            <w:r w:rsidR="00214E99" w:rsidRPr="007F0955">
              <w:rPr>
                <w:color w:val="000000"/>
                <w:sz w:val="24"/>
                <w:szCs w:val="24"/>
              </w:rPr>
              <w:t xml:space="preserve"> terminas nesikeičia. </w:t>
            </w:r>
          </w:p>
          <w:p w14:paraId="754F1EE2" w14:textId="6B064B80" w:rsidR="001E4D4B" w:rsidRPr="007F0955" w:rsidRDefault="001E4D4B" w:rsidP="003C138F">
            <w:pPr>
              <w:ind w:firstLine="34"/>
              <w:rPr>
                <w:color w:val="7030A0"/>
                <w:sz w:val="24"/>
                <w:szCs w:val="24"/>
              </w:rPr>
            </w:pPr>
          </w:p>
        </w:tc>
      </w:tr>
      <w:tr w:rsidR="009B4090" w:rsidRPr="007F0955" w14:paraId="791A4922" w14:textId="77777777" w:rsidTr="00732CB6">
        <w:trPr>
          <w:trHeight w:val="1055"/>
        </w:trPr>
        <w:tc>
          <w:tcPr>
            <w:tcW w:w="600" w:type="dxa"/>
          </w:tcPr>
          <w:p w14:paraId="461822DB" w14:textId="137D17A7" w:rsidR="009B4090" w:rsidRPr="007F0955" w:rsidRDefault="00517008" w:rsidP="003C138F">
            <w:pPr>
              <w:ind w:firstLine="0"/>
              <w:rPr>
                <w:bCs/>
                <w:sz w:val="24"/>
                <w:szCs w:val="24"/>
              </w:rPr>
            </w:pPr>
            <w:r w:rsidRPr="007F0955">
              <w:rPr>
                <w:bCs/>
                <w:sz w:val="24"/>
                <w:szCs w:val="24"/>
              </w:rPr>
              <w:t>4</w:t>
            </w:r>
            <w:r w:rsidR="00DC230B" w:rsidRPr="007F0955">
              <w:rPr>
                <w:bCs/>
                <w:sz w:val="24"/>
                <w:szCs w:val="24"/>
              </w:rPr>
              <w:t>.</w:t>
            </w:r>
          </w:p>
        </w:tc>
        <w:tc>
          <w:tcPr>
            <w:tcW w:w="2660" w:type="dxa"/>
            <w:hideMark/>
          </w:tcPr>
          <w:p w14:paraId="26FE1223" w14:textId="379DC869" w:rsidR="009B4090" w:rsidRPr="007F0955" w:rsidRDefault="009B4090" w:rsidP="003C138F">
            <w:pPr>
              <w:ind w:firstLine="0"/>
              <w:rPr>
                <w:sz w:val="24"/>
                <w:szCs w:val="24"/>
              </w:rPr>
            </w:pPr>
            <w:r w:rsidRPr="007F0955">
              <w:rPr>
                <w:sz w:val="24"/>
                <w:szCs w:val="24"/>
              </w:rPr>
              <w:t xml:space="preserve">Pradinis susipažinimas su CVP IS priemonėmis gautais </w:t>
            </w:r>
            <w:r w:rsidR="004F1A11" w:rsidRPr="007F0955">
              <w:rPr>
                <w:sz w:val="24"/>
                <w:szCs w:val="24"/>
              </w:rPr>
              <w:t>p</w:t>
            </w:r>
            <w:r w:rsidRPr="007F0955">
              <w:rPr>
                <w:sz w:val="24"/>
                <w:szCs w:val="24"/>
              </w:rPr>
              <w:t>asiūlymais</w:t>
            </w:r>
          </w:p>
        </w:tc>
        <w:tc>
          <w:tcPr>
            <w:tcW w:w="3685" w:type="dxa"/>
            <w:hideMark/>
          </w:tcPr>
          <w:p w14:paraId="7C0A95BD" w14:textId="29DEC8FA" w:rsidR="009B4090" w:rsidRPr="007F0955" w:rsidRDefault="009B4090" w:rsidP="003C138F">
            <w:pPr>
              <w:ind w:firstLine="34"/>
              <w:rPr>
                <w:sz w:val="24"/>
                <w:szCs w:val="24"/>
              </w:rPr>
            </w:pPr>
            <w:r w:rsidRPr="007F0955">
              <w:rPr>
                <w:sz w:val="24"/>
                <w:szCs w:val="24"/>
              </w:rPr>
              <w:t xml:space="preserve">Pradedamas ne anksčiau nei </w:t>
            </w:r>
            <w:r w:rsidRPr="007F0955">
              <w:rPr>
                <w:color w:val="000000" w:themeColor="text1"/>
                <w:sz w:val="24"/>
                <w:szCs w:val="24"/>
              </w:rPr>
              <w:t xml:space="preserve">po </w:t>
            </w:r>
            <w:r w:rsidR="009040B8" w:rsidRPr="007F0955">
              <w:rPr>
                <w:color w:val="000000" w:themeColor="text1"/>
                <w:sz w:val="24"/>
                <w:szCs w:val="24"/>
              </w:rPr>
              <w:t>30</w:t>
            </w:r>
            <w:r w:rsidRPr="007F0955">
              <w:rPr>
                <w:color w:val="000000" w:themeColor="text1"/>
                <w:sz w:val="24"/>
                <w:szCs w:val="24"/>
              </w:rPr>
              <w:t xml:space="preserve"> minučių</w:t>
            </w:r>
            <w:r w:rsidRPr="007F0955">
              <w:rPr>
                <w:sz w:val="24"/>
                <w:szCs w:val="24"/>
              </w:rPr>
              <w:t xml:space="preserve"> po </w:t>
            </w:r>
            <w:r w:rsidR="00D73763" w:rsidRPr="007F0955">
              <w:rPr>
                <w:sz w:val="24"/>
                <w:szCs w:val="24"/>
              </w:rPr>
              <w:t xml:space="preserve">galutinių </w:t>
            </w:r>
            <w:r w:rsidRPr="007F0955">
              <w:rPr>
                <w:sz w:val="24"/>
                <w:szCs w:val="24"/>
              </w:rPr>
              <w:t>pasiūlymų pateikimo termino pabaigos</w:t>
            </w:r>
          </w:p>
        </w:tc>
        <w:tc>
          <w:tcPr>
            <w:tcW w:w="3424" w:type="dxa"/>
            <w:hideMark/>
          </w:tcPr>
          <w:p w14:paraId="3D1F695F" w14:textId="77777777" w:rsidR="009B4090" w:rsidRPr="007F0955" w:rsidRDefault="009B4090" w:rsidP="003C138F">
            <w:pPr>
              <w:ind w:firstLine="34"/>
              <w:rPr>
                <w:iCs/>
                <w:sz w:val="24"/>
                <w:szCs w:val="24"/>
              </w:rPr>
            </w:pPr>
          </w:p>
        </w:tc>
      </w:tr>
      <w:tr w:rsidR="009B4090" w:rsidRPr="007F0955" w14:paraId="0138F2AB" w14:textId="77777777" w:rsidTr="00360A21">
        <w:trPr>
          <w:trHeight w:val="20"/>
        </w:trPr>
        <w:tc>
          <w:tcPr>
            <w:tcW w:w="600" w:type="dxa"/>
          </w:tcPr>
          <w:p w14:paraId="0074A593" w14:textId="589DB96D" w:rsidR="009B4090" w:rsidRPr="007F0955" w:rsidRDefault="00517008" w:rsidP="003C138F">
            <w:pPr>
              <w:ind w:firstLine="0"/>
              <w:rPr>
                <w:bCs/>
                <w:sz w:val="24"/>
                <w:szCs w:val="24"/>
              </w:rPr>
            </w:pPr>
            <w:r w:rsidRPr="007F0955">
              <w:rPr>
                <w:bCs/>
                <w:sz w:val="24"/>
                <w:szCs w:val="24"/>
              </w:rPr>
              <w:t>5</w:t>
            </w:r>
            <w:r w:rsidR="00DC230B" w:rsidRPr="007F0955">
              <w:rPr>
                <w:bCs/>
                <w:sz w:val="24"/>
                <w:szCs w:val="24"/>
              </w:rPr>
              <w:t>.</w:t>
            </w:r>
          </w:p>
        </w:tc>
        <w:tc>
          <w:tcPr>
            <w:tcW w:w="2660" w:type="dxa"/>
          </w:tcPr>
          <w:p w14:paraId="1600B493" w14:textId="77777777" w:rsidR="009B4090" w:rsidRPr="007F0955" w:rsidRDefault="009B4090" w:rsidP="003C138F">
            <w:pPr>
              <w:ind w:firstLine="0"/>
              <w:rPr>
                <w:sz w:val="24"/>
                <w:szCs w:val="24"/>
              </w:rPr>
            </w:pPr>
            <w:r w:rsidRPr="007F0955">
              <w:rPr>
                <w:bCs/>
                <w:sz w:val="24"/>
                <w:szCs w:val="24"/>
              </w:rPr>
              <w:t>Pasiūlymo galiojimo ir pasiūlymo galiojimo užtikrinimo (jei taikoma) terminas ne trumpesnis kaip</w:t>
            </w:r>
          </w:p>
        </w:tc>
        <w:tc>
          <w:tcPr>
            <w:tcW w:w="3685" w:type="dxa"/>
          </w:tcPr>
          <w:p w14:paraId="341C1969" w14:textId="7F1C4BA4" w:rsidR="009B4090" w:rsidRPr="007F0955" w:rsidRDefault="009B4090" w:rsidP="003C138F">
            <w:pPr>
              <w:ind w:firstLine="34"/>
              <w:rPr>
                <w:sz w:val="24"/>
                <w:szCs w:val="24"/>
              </w:rPr>
            </w:pPr>
            <w:r w:rsidRPr="007F0955">
              <w:rPr>
                <w:color w:val="000000" w:themeColor="text1"/>
                <w:sz w:val="24"/>
                <w:szCs w:val="24"/>
              </w:rPr>
              <w:t xml:space="preserve">90 (devyniasdešimt) dienų </w:t>
            </w:r>
            <w:r w:rsidRPr="007F0955">
              <w:rPr>
                <w:sz w:val="24"/>
                <w:szCs w:val="24"/>
              </w:rPr>
              <w:t>nuo pasiūlymų pateikimo galutinio termino pabaigos</w:t>
            </w:r>
            <w:r w:rsidR="2F96E0D3" w:rsidRPr="007F0955">
              <w:rPr>
                <w:sz w:val="24"/>
                <w:szCs w:val="24"/>
              </w:rPr>
              <w:t xml:space="preserve">. </w:t>
            </w:r>
          </w:p>
        </w:tc>
        <w:tc>
          <w:tcPr>
            <w:tcW w:w="3424" w:type="dxa"/>
          </w:tcPr>
          <w:p w14:paraId="3507A45A" w14:textId="4C0760AC" w:rsidR="009B4090" w:rsidRPr="007F0955" w:rsidRDefault="00D0727F" w:rsidP="003C138F">
            <w:pPr>
              <w:ind w:firstLine="34"/>
              <w:rPr>
                <w:sz w:val="24"/>
                <w:szCs w:val="24"/>
              </w:rPr>
            </w:pPr>
            <w:r w:rsidRPr="007F0955">
              <w:rPr>
                <w:sz w:val="24"/>
                <w:szCs w:val="24"/>
              </w:rPr>
              <w:t>Netaikoma</w:t>
            </w:r>
          </w:p>
        </w:tc>
      </w:tr>
      <w:tr w:rsidR="009B4090" w:rsidRPr="007F0955" w14:paraId="343ACB13" w14:textId="77777777" w:rsidTr="00360A21">
        <w:trPr>
          <w:trHeight w:val="20"/>
        </w:trPr>
        <w:tc>
          <w:tcPr>
            <w:tcW w:w="600" w:type="dxa"/>
          </w:tcPr>
          <w:p w14:paraId="00C23D6A" w14:textId="4249A354" w:rsidR="009B4090" w:rsidRPr="007F0955" w:rsidRDefault="00517008" w:rsidP="003C138F">
            <w:pPr>
              <w:ind w:firstLine="0"/>
              <w:rPr>
                <w:bCs/>
                <w:sz w:val="24"/>
                <w:szCs w:val="24"/>
              </w:rPr>
            </w:pPr>
            <w:r w:rsidRPr="007F0955">
              <w:rPr>
                <w:bCs/>
                <w:sz w:val="24"/>
                <w:szCs w:val="24"/>
              </w:rPr>
              <w:t>6</w:t>
            </w:r>
            <w:r w:rsidR="00DC230B" w:rsidRPr="007F0955">
              <w:rPr>
                <w:bCs/>
                <w:sz w:val="24"/>
                <w:szCs w:val="24"/>
              </w:rPr>
              <w:t>.</w:t>
            </w:r>
          </w:p>
        </w:tc>
        <w:tc>
          <w:tcPr>
            <w:tcW w:w="2660" w:type="dxa"/>
          </w:tcPr>
          <w:p w14:paraId="36BAB894" w14:textId="7CDA103F" w:rsidR="009B4090" w:rsidRPr="007F0955" w:rsidRDefault="5AD43D29" w:rsidP="003C138F">
            <w:pPr>
              <w:ind w:firstLine="0"/>
              <w:rPr>
                <w:sz w:val="24"/>
                <w:szCs w:val="24"/>
              </w:rPr>
            </w:pPr>
            <w:r w:rsidRPr="007F0955">
              <w:rPr>
                <w:rFonts w:eastAsia="Arial"/>
                <w:sz w:val="24"/>
                <w:szCs w:val="24"/>
              </w:rPr>
              <w:t>P</w:t>
            </w:r>
            <w:r w:rsidR="004F1A11" w:rsidRPr="007F0955">
              <w:rPr>
                <w:rFonts w:eastAsia="Arial"/>
                <w:sz w:val="24"/>
                <w:szCs w:val="24"/>
              </w:rPr>
              <w:t>erkančioji organizacija</w:t>
            </w:r>
            <w:r w:rsidR="009B4090" w:rsidRPr="007F0955">
              <w:rPr>
                <w:sz w:val="24"/>
                <w:szCs w:val="24"/>
              </w:rPr>
              <w:t xml:space="preserve"> atsako</w:t>
            </w:r>
            <w:r w:rsidR="00063554" w:rsidRPr="007F0955">
              <w:rPr>
                <w:sz w:val="24"/>
                <w:szCs w:val="24"/>
              </w:rPr>
              <w:t xml:space="preserve"> </w:t>
            </w:r>
            <w:r w:rsidR="004F1A11" w:rsidRPr="007F0955">
              <w:rPr>
                <w:sz w:val="24"/>
                <w:szCs w:val="24"/>
              </w:rPr>
              <w:t>d</w:t>
            </w:r>
            <w:r w:rsidR="00063554" w:rsidRPr="007F0955">
              <w:rPr>
                <w:sz w:val="24"/>
                <w:szCs w:val="24"/>
              </w:rPr>
              <w:t>alyviui</w:t>
            </w:r>
            <w:r w:rsidR="009B4090" w:rsidRPr="007F0955">
              <w:rPr>
                <w:sz w:val="24"/>
                <w:szCs w:val="24"/>
              </w:rPr>
              <w:t>, ar ji</w:t>
            </w:r>
            <w:r w:rsidR="000A1B88" w:rsidRPr="007F0955">
              <w:rPr>
                <w:sz w:val="24"/>
                <w:szCs w:val="24"/>
              </w:rPr>
              <w:t>s</w:t>
            </w:r>
            <w:r w:rsidR="009B4090" w:rsidRPr="007F0955">
              <w:rPr>
                <w:sz w:val="24"/>
                <w:szCs w:val="24"/>
              </w:rPr>
              <w:t xml:space="preserve"> sutinka priimti </w:t>
            </w:r>
            <w:r w:rsidR="004F1A11" w:rsidRPr="007F0955">
              <w:rPr>
                <w:sz w:val="24"/>
                <w:szCs w:val="24"/>
              </w:rPr>
              <w:t>d</w:t>
            </w:r>
            <w:r w:rsidR="00063554" w:rsidRPr="007F0955">
              <w:rPr>
                <w:sz w:val="24"/>
                <w:szCs w:val="24"/>
              </w:rPr>
              <w:t xml:space="preserve">alyvio </w:t>
            </w:r>
            <w:r w:rsidR="009B4090" w:rsidRPr="007F0955">
              <w:rPr>
                <w:sz w:val="24"/>
                <w:szCs w:val="24"/>
              </w:rPr>
              <w:t>siūlomą pasiūlymo galiojimo užtikrinimą patvirtinantį dokumentą ne vėliau kaip per</w:t>
            </w:r>
          </w:p>
        </w:tc>
        <w:tc>
          <w:tcPr>
            <w:tcW w:w="3685" w:type="dxa"/>
          </w:tcPr>
          <w:p w14:paraId="3447E1C7" w14:textId="77777777" w:rsidR="009B4090" w:rsidRPr="007F0955" w:rsidRDefault="009B4090" w:rsidP="003C138F">
            <w:pPr>
              <w:ind w:firstLine="34"/>
              <w:rPr>
                <w:sz w:val="24"/>
                <w:szCs w:val="24"/>
              </w:rPr>
            </w:pPr>
            <w:r w:rsidRPr="007F0955">
              <w:rPr>
                <w:iCs/>
                <w:color w:val="000000" w:themeColor="text1"/>
                <w:sz w:val="24"/>
                <w:szCs w:val="24"/>
              </w:rPr>
              <w:t xml:space="preserve">3 (tris) darbo dienas </w:t>
            </w:r>
            <w:r w:rsidRPr="007F0955">
              <w:rPr>
                <w:sz w:val="24"/>
                <w:szCs w:val="24"/>
              </w:rPr>
              <w:t>nuo prašymo gavimo dienos</w:t>
            </w:r>
          </w:p>
          <w:p w14:paraId="44AD543A" w14:textId="77777777" w:rsidR="009B4090" w:rsidRPr="007F0955" w:rsidRDefault="009B4090" w:rsidP="003C138F">
            <w:pPr>
              <w:ind w:firstLine="34"/>
              <w:rPr>
                <w:sz w:val="24"/>
                <w:szCs w:val="24"/>
              </w:rPr>
            </w:pPr>
          </w:p>
        </w:tc>
        <w:tc>
          <w:tcPr>
            <w:tcW w:w="3424" w:type="dxa"/>
          </w:tcPr>
          <w:p w14:paraId="4885131B" w14:textId="6F628C06" w:rsidR="009B4090" w:rsidRPr="007F0955" w:rsidRDefault="009B4090" w:rsidP="003C138F">
            <w:pPr>
              <w:ind w:firstLine="34"/>
              <w:rPr>
                <w:sz w:val="24"/>
                <w:szCs w:val="24"/>
              </w:rPr>
            </w:pPr>
            <w:r w:rsidRPr="007F0955">
              <w:rPr>
                <w:color w:val="000000" w:themeColor="text1"/>
                <w:sz w:val="24"/>
                <w:szCs w:val="24"/>
              </w:rPr>
              <w:t>Netaikoma</w:t>
            </w:r>
            <w:r w:rsidR="003C180D" w:rsidRPr="007F0955">
              <w:rPr>
                <w:color w:val="000000" w:themeColor="text1"/>
                <w:sz w:val="24"/>
                <w:szCs w:val="24"/>
              </w:rPr>
              <w:t>,</w:t>
            </w:r>
            <w:r w:rsidRPr="007F0955">
              <w:rPr>
                <w:color w:val="000000" w:themeColor="text1"/>
                <w:sz w:val="24"/>
                <w:szCs w:val="24"/>
              </w:rPr>
              <w:t xml:space="preserve"> jei neprašoma pateikti pasiūlymo galiojimo užtikrinimą patvirtinančio dokumento</w:t>
            </w:r>
          </w:p>
        </w:tc>
      </w:tr>
      <w:tr w:rsidR="009B4090" w:rsidRPr="007F0955" w14:paraId="0D67E0F5" w14:textId="77777777" w:rsidTr="00360A21">
        <w:trPr>
          <w:trHeight w:val="20"/>
        </w:trPr>
        <w:tc>
          <w:tcPr>
            <w:tcW w:w="600" w:type="dxa"/>
          </w:tcPr>
          <w:p w14:paraId="4E8D70B1" w14:textId="2C2E5DC3" w:rsidR="009B4090" w:rsidRPr="007F0955" w:rsidRDefault="00517008" w:rsidP="003C138F">
            <w:pPr>
              <w:ind w:firstLine="0"/>
              <w:rPr>
                <w:bCs/>
                <w:sz w:val="24"/>
                <w:szCs w:val="24"/>
              </w:rPr>
            </w:pPr>
            <w:r w:rsidRPr="007F0955">
              <w:rPr>
                <w:bCs/>
                <w:sz w:val="24"/>
                <w:szCs w:val="24"/>
              </w:rPr>
              <w:t>7</w:t>
            </w:r>
            <w:r w:rsidR="00DC230B" w:rsidRPr="007F0955">
              <w:rPr>
                <w:bCs/>
                <w:sz w:val="24"/>
                <w:szCs w:val="24"/>
              </w:rPr>
              <w:t>.</w:t>
            </w:r>
          </w:p>
        </w:tc>
        <w:tc>
          <w:tcPr>
            <w:tcW w:w="2660" w:type="dxa"/>
          </w:tcPr>
          <w:p w14:paraId="23291982" w14:textId="3BB92477" w:rsidR="009B4090" w:rsidRPr="007F0955" w:rsidRDefault="009B4090" w:rsidP="003C138F">
            <w:pPr>
              <w:ind w:firstLine="0"/>
              <w:rPr>
                <w:sz w:val="24"/>
                <w:szCs w:val="24"/>
              </w:rPr>
            </w:pPr>
            <w:r w:rsidRPr="007F0955">
              <w:rPr>
                <w:sz w:val="24"/>
                <w:szCs w:val="24"/>
              </w:rPr>
              <w:t xml:space="preserve">Pasiūlymo galiojimo užtikrinimas pirkimo </w:t>
            </w:r>
            <w:r w:rsidR="004F1A11" w:rsidRPr="007F0955">
              <w:rPr>
                <w:sz w:val="24"/>
                <w:szCs w:val="24"/>
              </w:rPr>
              <w:t>d</w:t>
            </w:r>
            <w:r w:rsidRPr="007F0955">
              <w:rPr>
                <w:sz w:val="24"/>
                <w:szCs w:val="24"/>
              </w:rPr>
              <w:t>alyviui grąžinamas (arba atsisakoma teisių į jį) per</w:t>
            </w:r>
          </w:p>
        </w:tc>
        <w:tc>
          <w:tcPr>
            <w:tcW w:w="3685" w:type="dxa"/>
          </w:tcPr>
          <w:p w14:paraId="7AC45695" w14:textId="77777777" w:rsidR="009B4090" w:rsidRPr="007F0955" w:rsidRDefault="009B4090" w:rsidP="003C138F">
            <w:pPr>
              <w:ind w:firstLine="34"/>
              <w:rPr>
                <w:sz w:val="24"/>
                <w:szCs w:val="24"/>
              </w:rPr>
            </w:pPr>
            <w:r w:rsidRPr="007F0955">
              <w:rPr>
                <w:iCs/>
                <w:color w:val="000000" w:themeColor="text1"/>
                <w:sz w:val="24"/>
                <w:szCs w:val="24"/>
              </w:rPr>
              <w:t xml:space="preserve">5  (penkias) darbo dienas </w:t>
            </w:r>
            <w:r w:rsidRPr="007F0955">
              <w:rPr>
                <w:sz w:val="24"/>
                <w:szCs w:val="24"/>
              </w:rPr>
              <w:t>nuo prašymo gavimo dienos</w:t>
            </w:r>
          </w:p>
          <w:p w14:paraId="593A8179" w14:textId="77777777" w:rsidR="009B4090" w:rsidRPr="007F0955" w:rsidRDefault="009B4090" w:rsidP="003C138F">
            <w:pPr>
              <w:ind w:firstLine="34"/>
              <w:rPr>
                <w:sz w:val="24"/>
                <w:szCs w:val="24"/>
              </w:rPr>
            </w:pPr>
          </w:p>
        </w:tc>
        <w:tc>
          <w:tcPr>
            <w:tcW w:w="3424" w:type="dxa"/>
          </w:tcPr>
          <w:p w14:paraId="3485D5CD" w14:textId="601ADD74" w:rsidR="009B4090" w:rsidRPr="007F0955" w:rsidRDefault="009B4090" w:rsidP="003C138F">
            <w:pPr>
              <w:ind w:firstLine="34"/>
              <w:rPr>
                <w:sz w:val="24"/>
                <w:szCs w:val="24"/>
              </w:rPr>
            </w:pPr>
            <w:r w:rsidRPr="007F0955">
              <w:rPr>
                <w:color w:val="000000" w:themeColor="text1"/>
                <w:sz w:val="24"/>
                <w:szCs w:val="24"/>
              </w:rPr>
              <w:t>Netaikoma</w:t>
            </w:r>
            <w:r w:rsidR="003C180D" w:rsidRPr="007F0955">
              <w:rPr>
                <w:color w:val="000000" w:themeColor="text1"/>
                <w:sz w:val="24"/>
                <w:szCs w:val="24"/>
              </w:rPr>
              <w:t>,</w:t>
            </w:r>
            <w:r w:rsidRPr="007F0955">
              <w:rPr>
                <w:color w:val="000000" w:themeColor="text1"/>
                <w:sz w:val="24"/>
                <w:szCs w:val="24"/>
              </w:rPr>
              <w:t xml:space="preserve"> jei neprašoma pateikti pasiūlymo galiojimo užtikrinimą patvirtinančio dokumento</w:t>
            </w:r>
          </w:p>
        </w:tc>
      </w:tr>
      <w:tr w:rsidR="009B4090" w:rsidRPr="007F0955" w14:paraId="03C8EE25" w14:textId="77777777" w:rsidTr="00360A21">
        <w:trPr>
          <w:trHeight w:val="20"/>
        </w:trPr>
        <w:tc>
          <w:tcPr>
            <w:tcW w:w="600" w:type="dxa"/>
          </w:tcPr>
          <w:p w14:paraId="652DD56B" w14:textId="64F98F94" w:rsidR="009B4090" w:rsidRPr="007F0955" w:rsidRDefault="00517008" w:rsidP="003C138F">
            <w:pPr>
              <w:ind w:firstLine="0"/>
              <w:rPr>
                <w:bCs/>
                <w:sz w:val="24"/>
                <w:szCs w:val="24"/>
              </w:rPr>
            </w:pPr>
            <w:r w:rsidRPr="007F0955">
              <w:rPr>
                <w:bCs/>
                <w:sz w:val="24"/>
                <w:szCs w:val="24"/>
              </w:rPr>
              <w:t>8</w:t>
            </w:r>
            <w:r w:rsidR="00DC230B" w:rsidRPr="007F0955">
              <w:rPr>
                <w:bCs/>
                <w:sz w:val="24"/>
                <w:szCs w:val="24"/>
              </w:rPr>
              <w:t>.</w:t>
            </w:r>
          </w:p>
        </w:tc>
        <w:tc>
          <w:tcPr>
            <w:tcW w:w="2660" w:type="dxa"/>
          </w:tcPr>
          <w:p w14:paraId="2A614F7A" w14:textId="3C2DF842" w:rsidR="009B4090" w:rsidRPr="007F0955" w:rsidRDefault="77AB3985" w:rsidP="003C138F">
            <w:pPr>
              <w:ind w:firstLine="0"/>
              <w:rPr>
                <w:sz w:val="24"/>
                <w:szCs w:val="24"/>
              </w:rPr>
            </w:pPr>
            <w:r w:rsidRPr="007F0955">
              <w:rPr>
                <w:rFonts w:eastAsia="Arial"/>
                <w:sz w:val="24"/>
                <w:szCs w:val="24"/>
              </w:rPr>
              <w:t>P</w:t>
            </w:r>
            <w:r w:rsidR="004F1A11" w:rsidRPr="007F0955">
              <w:rPr>
                <w:rFonts w:eastAsia="Arial"/>
                <w:sz w:val="24"/>
                <w:szCs w:val="24"/>
              </w:rPr>
              <w:t>erkančioji organizacija</w:t>
            </w:r>
            <w:r w:rsidR="009B4090" w:rsidRPr="007F0955">
              <w:rPr>
                <w:sz w:val="24"/>
                <w:szCs w:val="24"/>
              </w:rPr>
              <w:t xml:space="preserve"> informuoja</w:t>
            </w:r>
            <w:r w:rsidR="00063554" w:rsidRPr="007F0955">
              <w:rPr>
                <w:sz w:val="24"/>
                <w:szCs w:val="24"/>
              </w:rPr>
              <w:t xml:space="preserve"> </w:t>
            </w:r>
            <w:r w:rsidR="004F1A11" w:rsidRPr="007F0955">
              <w:rPr>
                <w:sz w:val="24"/>
                <w:szCs w:val="24"/>
              </w:rPr>
              <w:t>d</w:t>
            </w:r>
            <w:r w:rsidR="009B4090" w:rsidRPr="007F0955">
              <w:rPr>
                <w:sz w:val="24"/>
                <w:szCs w:val="24"/>
              </w:rPr>
              <w:t>alyvius apie EBVPD vertinimo rezultatus</w:t>
            </w:r>
            <w:r w:rsidR="0090570A" w:rsidRPr="007F0955">
              <w:rPr>
                <w:sz w:val="24"/>
                <w:szCs w:val="24"/>
              </w:rPr>
              <w:t>, jeigu taikoma,</w:t>
            </w:r>
            <w:r w:rsidR="009B4090" w:rsidRPr="007F0955">
              <w:rPr>
                <w:sz w:val="24"/>
                <w:szCs w:val="24"/>
              </w:rPr>
              <w:t xml:space="preserve"> ne vėliau kaip per</w:t>
            </w:r>
          </w:p>
        </w:tc>
        <w:tc>
          <w:tcPr>
            <w:tcW w:w="3685" w:type="dxa"/>
          </w:tcPr>
          <w:p w14:paraId="7232BA7B" w14:textId="77777777" w:rsidR="009B4090" w:rsidRPr="007F0955" w:rsidRDefault="009B4090" w:rsidP="003C138F">
            <w:pPr>
              <w:ind w:firstLine="34"/>
              <w:rPr>
                <w:sz w:val="24"/>
                <w:szCs w:val="24"/>
              </w:rPr>
            </w:pPr>
            <w:r w:rsidRPr="007F0955">
              <w:rPr>
                <w:bCs/>
                <w:sz w:val="24"/>
                <w:szCs w:val="24"/>
              </w:rPr>
              <w:t>3 (tris) darbo dienas nuo sprendimo priėmimo dienos</w:t>
            </w:r>
          </w:p>
        </w:tc>
        <w:tc>
          <w:tcPr>
            <w:tcW w:w="3424" w:type="dxa"/>
          </w:tcPr>
          <w:p w14:paraId="1F29059C" w14:textId="77777777" w:rsidR="009B4090" w:rsidRPr="007F0955" w:rsidRDefault="009B4090" w:rsidP="003C138F">
            <w:pPr>
              <w:ind w:firstLine="34"/>
              <w:rPr>
                <w:sz w:val="24"/>
                <w:szCs w:val="24"/>
              </w:rPr>
            </w:pPr>
          </w:p>
        </w:tc>
      </w:tr>
      <w:tr w:rsidR="009B4090" w:rsidRPr="007F0955" w14:paraId="3C635DF5" w14:textId="77777777" w:rsidTr="00360A21">
        <w:trPr>
          <w:trHeight w:val="20"/>
        </w:trPr>
        <w:tc>
          <w:tcPr>
            <w:tcW w:w="600" w:type="dxa"/>
          </w:tcPr>
          <w:p w14:paraId="4E64A4F5" w14:textId="6F05E658" w:rsidR="009B4090" w:rsidRPr="007F0955" w:rsidRDefault="00517008" w:rsidP="003C138F">
            <w:pPr>
              <w:ind w:firstLine="0"/>
              <w:rPr>
                <w:bCs/>
                <w:sz w:val="24"/>
                <w:szCs w:val="24"/>
              </w:rPr>
            </w:pPr>
            <w:r w:rsidRPr="007F0955">
              <w:rPr>
                <w:bCs/>
                <w:sz w:val="24"/>
                <w:szCs w:val="24"/>
              </w:rPr>
              <w:lastRenderedPageBreak/>
              <w:t>9</w:t>
            </w:r>
            <w:r w:rsidR="00DC230B" w:rsidRPr="007F0955">
              <w:rPr>
                <w:bCs/>
                <w:sz w:val="24"/>
                <w:szCs w:val="24"/>
              </w:rPr>
              <w:t>.</w:t>
            </w:r>
          </w:p>
        </w:tc>
        <w:tc>
          <w:tcPr>
            <w:tcW w:w="2660" w:type="dxa"/>
            <w:hideMark/>
          </w:tcPr>
          <w:p w14:paraId="06192898" w14:textId="7CB436E6" w:rsidR="009B4090" w:rsidRPr="007F0955" w:rsidRDefault="001C3A07" w:rsidP="003C138F">
            <w:pPr>
              <w:ind w:firstLine="0"/>
              <w:rPr>
                <w:sz w:val="24"/>
                <w:szCs w:val="24"/>
              </w:rPr>
            </w:pPr>
            <w:r w:rsidRPr="007F0955">
              <w:rPr>
                <w:rFonts w:eastAsia="Arial"/>
                <w:sz w:val="24"/>
                <w:szCs w:val="24"/>
              </w:rPr>
              <w:t>P</w:t>
            </w:r>
            <w:r w:rsidR="004F1A11" w:rsidRPr="007F0955">
              <w:rPr>
                <w:rFonts w:eastAsia="Arial"/>
                <w:sz w:val="24"/>
                <w:szCs w:val="24"/>
              </w:rPr>
              <w:t>erkančioji organizacija</w:t>
            </w:r>
            <w:r w:rsidR="009B4090" w:rsidRPr="007F0955">
              <w:rPr>
                <w:sz w:val="24"/>
                <w:szCs w:val="24"/>
              </w:rPr>
              <w:t xml:space="preserve"> </w:t>
            </w:r>
            <w:r w:rsidR="004F1A11" w:rsidRPr="007F0955">
              <w:rPr>
                <w:sz w:val="24"/>
                <w:szCs w:val="24"/>
              </w:rPr>
              <w:t>d</w:t>
            </w:r>
            <w:r w:rsidR="009B4090" w:rsidRPr="007F0955">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0955" w:rsidRDefault="00DE23CA" w:rsidP="003C138F">
            <w:pPr>
              <w:ind w:firstLine="34"/>
              <w:rPr>
                <w:bCs/>
                <w:sz w:val="24"/>
                <w:szCs w:val="24"/>
              </w:rPr>
            </w:pPr>
            <w:r w:rsidRPr="007F0955">
              <w:rPr>
                <w:bCs/>
                <w:sz w:val="24"/>
                <w:szCs w:val="24"/>
              </w:rPr>
              <w:t>3</w:t>
            </w:r>
            <w:r w:rsidR="003C180D" w:rsidRPr="007F0955">
              <w:rPr>
                <w:bCs/>
                <w:sz w:val="24"/>
                <w:szCs w:val="24"/>
              </w:rPr>
              <w:t xml:space="preserve"> </w:t>
            </w:r>
            <w:r w:rsidR="009B4090" w:rsidRPr="007F0955">
              <w:rPr>
                <w:bCs/>
                <w:sz w:val="24"/>
                <w:szCs w:val="24"/>
              </w:rPr>
              <w:t>(</w:t>
            </w:r>
            <w:r w:rsidRPr="007F0955">
              <w:rPr>
                <w:bCs/>
                <w:sz w:val="24"/>
                <w:szCs w:val="24"/>
              </w:rPr>
              <w:t>tris</w:t>
            </w:r>
            <w:r w:rsidR="009B4090" w:rsidRPr="007F0955">
              <w:rPr>
                <w:bCs/>
                <w:sz w:val="24"/>
                <w:szCs w:val="24"/>
              </w:rPr>
              <w:t>) darbo dienas nuo sprendimo priėmimo dienos</w:t>
            </w:r>
          </w:p>
        </w:tc>
        <w:tc>
          <w:tcPr>
            <w:tcW w:w="3424" w:type="dxa"/>
            <w:hideMark/>
          </w:tcPr>
          <w:p w14:paraId="6EAEA100" w14:textId="77777777" w:rsidR="009B4090" w:rsidRPr="007F0955" w:rsidRDefault="009B4090" w:rsidP="003C138F">
            <w:pPr>
              <w:ind w:firstLine="34"/>
              <w:rPr>
                <w:sz w:val="24"/>
                <w:szCs w:val="24"/>
              </w:rPr>
            </w:pPr>
          </w:p>
        </w:tc>
      </w:tr>
      <w:tr w:rsidR="009B4090" w:rsidRPr="007F0955" w14:paraId="10DD85A1" w14:textId="77777777" w:rsidTr="00360A21">
        <w:trPr>
          <w:trHeight w:val="20"/>
        </w:trPr>
        <w:tc>
          <w:tcPr>
            <w:tcW w:w="600" w:type="dxa"/>
          </w:tcPr>
          <w:p w14:paraId="78FFD3F0" w14:textId="36927D49" w:rsidR="009B4090" w:rsidRPr="007F0955" w:rsidRDefault="009B4090" w:rsidP="003C138F">
            <w:pPr>
              <w:ind w:firstLine="0"/>
              <w:rPr>
                <w:bCs/>
                <w:sz w:val="24"/>
                <w:szCs w:val="24"/>
              </w:rPr>
            </w:pPr>
            <w:r w:rsidRPr="007F0955">
              <w:rPr>
                <w:bCs/>
                <w:sz w:val="24"/>
                <w:szCs w:val="24"/>
              </w:rPr>
              <w:t>1</w:t>
            </w:r>
            <w:r w:rsidR="0090570A" w:rsidRPr="007F0955">
              <w:rPr>
                <w:bCs/>
                <w:sz w:val="24"/>
                <w:szCs w:val="24"/>
              </w:rPr>
              <w:t>0</w:t>
            </w:r>
            <w:r w:rsidR="00DC230B" w:rsidRPr="007F0955">
              <w:rPr>
                <w:bCs/>
                <w:sz w:val="24"/>
                <w:szCs w:val="24"/>
              </w:rPr>
              <w:t>.</w:t>
            </w:r>
          </w:p>
        </w:tc>
        <w:tc>
          <w:tcPr>
            <w:tcW w:w="2660" w:type="dxa"/>
            <w:hideMark/>
          </w:tcPr>
          <w:p w14:paraId="09729B52" w14:textId="2D7B14D7" w:rsidR="009B4090" w:rsidRPr="007F0955" w:rsidRDefault="0090570A" w:rsidP="003C138F">
            <w:pPr>
              <w:ind w:firstLine="0"/>
              <w:rPr>
                <w:color w:val="000000"/>
                <w:sz w:val="24"/>
                <w:szCs w:val="24"/>
                <w:shd w:val="clear" w:color="auto" w:fill="FFFFFF"/>
              </w:rPr>
            </w:pPr>
            <w:r w:rsidRPr="007F0955">
              <w:rPr>
                <w:color w:val="000000"/>
                <w:sz w:val="24"/>
                <w:szCs w:val="24"/>
                <w:shd w:val="clear" w:color="auto" w:fill="FFFFFF"/>
              </w:rPr>
              <w:t>Dalyvis</w:t>
            </w:r>
            <w:r w:rsidR="009B4090" w:rsidRPr="007F0955">
              <w:rPr>
                <w:color w:val="000000"/>
                <w:sz w:val="24"/>
                <w:szCs w:val="24"/>
                <w:shd w:val="clear" w:color="auto" w:fill="FFFFFF"/>
              </w:rPr>
              <w:t xml:space="preserve"> turi teisę pateikti pretenziją </w:t>
            </w:r>
            <w:r w:rsidR="00B315BC" w:rsidRPr="007F0955">
              <w:rPr>
                <w:rFonts w:eastAsia="Arial"/>
                <w:sz w:val="24"/>
                <w:szCs w:val="24"/>
              </w:rPr>
              <w:t xml:space="preserve">perkančiajai organizacijai </w:t>
            </w:r>
            <w:r w:rsidR="009B4090" w:rsidRPr="007F0955">
              <w:rPr>
                <w:sz w:val="24"/>
                <w:szCs w:val="24"/>
                <w:shd w:val="clear" w:color="auto" w:fill="FFFFFF"/>
              </w:rPr>
              <w:t xml:space="preserve">pateikti prašymą ar </w:t>
            </w:r>
            <w:r w:rsidR="009B4090" w:rsidRPr="007F0955">
              <w:rPr>
                <w:color w:val="000000"/>
                <w:sz w:val="24"/>
                <w:szCs w:val="24"/>
                <w:shd w:val="clear" w:color="auto" w:fill="FFFFFF"/>
              </w:rPr>
              <w:t xml:space="preserve">pareikšti ieškinį teismui </w:t>
            </w:r>
            <w:r w:rsidR="009B4090" w:rsidRPr="007F0955">
              <w:rPr>
                <w:sz w:val="24"/>
                <w:szCs w:val="24"/>
              </w:rPr>
              <w:t>ne vėliau kaip per</w:t>
            </w:r>
          </w:p>
        </w:tc>
        <w:tc>
          <w:tcPr>
            <w:tcW w:w="3685" w:type="dxa"/>
            <w:hideMark/>
          </w:tcPr>
          <w:p w14:paraId="49F7FC9D" w14:textId="62157DC6" w:rsidR="009B4090" w:rsidRPr="007F0955" w:rsidRDefault="009B4090" w:rsidP="003C138F">
            <w:pPr>
              <w:ind w:firstLine="34"/>
              <w:rPr>
                <w:sz w:val="24"/>
                <w:szCs w:val="24"/>
              </w:rPr>
            </w:pPr>
            <w:r w:rsidRPr="007F0955">
              <w:rPr>
                <w:sz w:val="24"/>
                <w:szCs w:val="24"/>
              </w:rPr>
              <w:t>5 (</w:t>
            </w:r>
            <w:r w:rsidR="00AB4E5F" w:rsidRPr="007F0955">
              <w:rPr>
                <w:sz w:val="24"/>
                <w:szCs w:val="24"/>
              </w:rPr>
              <w:t>penki</w:t>
            </w:r>
            <w:r w:rsidR="001F1A18" w:rsidRPr="007F0955">
              <w:rPr>
                <w:sz w:val="24"/>
                <w:szCs w:val="24"/>
              </w:rPr>
              <w:t>a</w:t>
            </w:r>
            <w:r w:rsidR="00AB4E5F" w:rsidRPr="007F0955">
              <w:rPr>
                <w:sz w:val="24"/>
                <w:szCs w:val="24"/>
              </w:rPr>
              <w:t>s</w:t>
            </w:r>
            <w:r w:rsidRPr="007F0955">
              <w:rPr>
                <w:sz w:val="24"/>
                <w:szCs w:val="24"/>
              </w:rPr>
              <w:t xml:space="preserve">) </w:t>
            </w:r>
            <w:r w:rsidR="001F1A18" w:rsidRPr="007F0955">
              <w:rPr>
                <w:sz w:val="24"/>
                <w:szCs w:val="24"/>
              </w:rPr>
              <w:t xml:space="preserve">darbo </w:t>
            </w:r>
            <w:r w:rsidRPr="007F0955">
              <w:rPr>
                <w:sz w:val="24"/>
                <w:szCs w:val="24"/>
              </w:rPr>
              <w:t>dien</w:t>
            </w:r>
            <w:r w:rsidR="00382455" w:rsidRPr="007F0955">
              <w:rPr>
                <w:sz w:val="24"/>
                <w:szCs w:val="24"/>
              </w:rPr>
              <w:t>as</w:t>
            </w:r>
          </w:p>
          <w:p w14:paraId="49A2FF28" w14:textId="77777777" w:rsidR="009B4090" w:rsidRPr="007F0955" w:rsidRDefault="009B4090" w:rsidP="003C138F">
            <w:pPr>
              <w:ind w:firstLine="34"/>
              <w:rPr>
                <w:sz w:val="24"/>
                <w:szCs w:val="24"/>
              </w:rPr>
            </w:pPr>
          </w:p>
          <w:p w14:paraId="0D237F7F" w14:textId="65DB454F" w:rsidR="009B4090" w:rsidRPr="007F0955" w:rsidRDefault="009B4090" w:rsidP="003C138F">
            <w:pPr>
              <w:ind w:firstLine="34"/>
              <w:rPr>
                <w:sz w:val="24"/>
                <w:szCs w:val="24"/>
              </w:rPr>
            </w:pPr>
            <w:r w:rsidRPr="007F0955">
              <w:rPr>
                <w:sz w:val="24"/>
                <w:szCs w:val="24"/>
              </w:rPr>
              <w:t xml:space="preserve">nuo </w:t>
            </w:r>
            <w:r w:rsidR="00B315BC" w:rsidRPr="007F0955">
              <w:rPr>
                <w:rFonts w:eastAsia="Arial"/>
                <w:sz w:val="24"/>
                <w:szCs w:val="24"/>
              </w:rPr>
              <w:t xml:space="preserve">perkančiosios organizacijos </w:t>
            </w:r>
            <w:r w:rsidRPr="007F0955">
              <w:rPr>
                <w:sz w:val="24"/>
                <w:szCs w:val="24"/>
              </w:rPr>
              <w:t xml:space="preserve">pranešimo raštu apie jos priimtą sprendimą išsiuntimo tiekėjams dienos arba nuo paskelbimo apie </w:t>
            </w:r>
            <w:r w:rsidR="6FD78633" w:rsidRPr="007F0955">
              <w:rPr>
                <w:rFonts w:eastAsia="Arial"/>
                <w:sz w:val="24"/>
                <w:szCs w:val="24"/>
              </w:rPr>
              <w:t xml:space="preserve"> </w:t>
            </w:r>
            <w:r w:rsidR="00B315BC" w:rsidRPr="007F0955">
              <w:rPr>
                <w:rFonts w:eastAsia="Arial"/>
                <w:sz w:val="24"/>
                <w:szCs w:val="24"/>
              </w:rPr>
              <w:t xml:space="preserve">perkančiosios organizacijos </w:t>
            </w:r>
            <w:r w:rsidRPr="007F0955">
              <w:rPr>
                <w:sz w:val="24"/>
                <w:szCs w:val="24"/>
              </w:rPr>
              <w:t xml:space="preserve">priimtus sprendimus dienos, jei VPĮ nenumato reikalavimo raštu informuoti tiekėjus apie </w:t>
            </w:r>
            <w:r w:rsidR="4283AFE5" w:rsidRPr="007F0955">
              <w:rPr>
                <w:rFonts w:eastAsia="Arial"/>
                <w:sz w:val="24"/>
                <w:szCs w:val="24"/>
              </w:rPr>
              <w:t xml:space="preserve"> </w:t>
            </w:r>
            <w:r w:rsidR="00B315BC" w:rsidRPr="007F0955">
              <w:rPr>
                <w:rFonts w:eastAsia="Arial"/>
                <w:sz w:val="24"/>
                <w:szCs w:val="24"/>
              </w:rPr>
              <w:t>perkančiosios or</w:t>
            </w:r>
            <w:r w:rsidR="006178F4" w:rsidRPr="007F0955">
              <w:rPr>
                <w:rFonts w:eastAsia="Arial"/>
                <w:sz w:val="24"/>
                <w:szCs w:val="24"/>
              </w:rPr>
              <w:t xml:space="preserve">ganizacijos </w:t>
            </w:r>
            <w:r w:rsidRPr="007F0955">
              <w:rPr>
                <w:sz w:val="24"/>
                <w:szCs w:val="24"/>
              </w:rPr>
              <w:t>priimtus sprendimus;</w:t>
            </w:r>
          </w:p>
          <w:p w14:paraId="55916AA6" w14:textId="77777777" w:rsidR="00EB1C0F" w:rsidRPr="007F0955" w:rsidRDefault="00EB1C0F" w:rsidP="003C138F">
            <w:pPr>
              <w:ind w:firstLine="34"/>
              <w:rPr>
                <w:sz w:val="24"/>
                <w:szCs w:val="24"/>
              </w:rPr>
            </w:pPr>
          </w:p>
          <w:p w14:paraId="25DED613" w14:textId="77777777" w:rsidR="009B4090" w:rsidRPr="007F0955" w:rsidRDefault="009B4090" w:rsidP="003C138F">
            <w:pPr>
              <w:ind w:firstLine="34"/>
              <w:rPr>
                <w:sz w:val="24"/>
                <w:szCs w:val="24"/>
              </w:rPr>
            </w:pPr>
            <w:r w:rsidRPr="007F0955">
              <w:rPr>
                <w:sz w:val="24"/>
                <w:szCs w:val="24"/>
              </w:rPr>
              <w:t xml:space="preserve">15 (penkiolika) dienų nuo pranešimo išsiuntimo tiekėjams dienos, jeigu šis pranešimas nebuvo siunčiamas elektroninėmis priemonėmis. </w:t>
            </w:r>
          </w:p>
          <w:p w14:paraId="70C74D73" w14:textId="77777777" w:rsidR="009B4090" w:rsidRPr="007F0955" w:rsidRDefault="009B4090" w:rsidP="003C138F">
            <w:pPr>
              <w:ind w:firstLine="34"/>
              <w:rPr>
                <w:sz w:val="24"/>
                <w:szCs w:val="24"/>
              </w:rPr>
            </w:pPr>
          </w:p>
        </w:tc>
        <w:tc>
          <w:tcPr>
            <w:tcW w:w="3424" w:type="dxa"/>
            <w:hideMark/>
          </w:tcPr>
          <w:p w14:paraId="28F3179C" w14:textId="77777777" w:rsidR="009B4090" w:rsidRPr="007F0955" w:rsidRDefault="009B4090" w:rsidP="003C138F">
            <w:pPr>
              <w:ind w:firstLine="34"/>
              <w:rPr>
                <w:bCs/>
                <w:color w:val="7030A0"/>
                <w:sz w:val="24"/>
                <w:szCs w:val="24"/>
              </w:rPr>
            </w:pPr>
          </w:p>
        </w:tc>
      </w:tr>
      <w:tr w:rsidR="009B4090" w:rsidRPr="007F0955" w14:paraId="21A62B32" w14:textId="77777777" w:rsidTr="00360A21">
        <w:trPr>
          <w:trHeight w:val="20"/>
        </w:trPr>
        <w:tc>
          <w:tcPr>
            <w:tcW w:w="600" w:type="dxa"/>
          </w:tcPr>
          <w:p w14:paraId="1D5C2FAE" w14:textId="7B232924" w:rsidR="009B4090" w:rsidRPr="007F0955" w:rsidRDefault="009B4090" w:rsidP="003C138F">
            <w:pPr>
              <w:ind w:firstLine="0"/>
              <w:rPr>
                <w:sz w:val="24"/>
                <w:szCs w:val="24"/>
              </w:rPr>
            </w:pPr>
            <w:r w:rsidRPr="007F0955">
              <w:rPr>
                <w:sz w:val="24"/>
                <w:szCs w:val="24"/>
              </w:rPr>
              <w:t>1</w:t>
            </w:r>
            <w:r w:rsidR="0012726D" w:rsidRPr="007F0955">
              <w:rPr>
                <w:sz w:val="24"/>
                <w:szCs w:val="24"/>
              </w:rPr>
              <w:t>1</w:t>
            </w:r>
            <w:r w:rsidR="00DC230B" w:rsidRPr="007F0955">
              <w:rPr>
                <w:sz w:val="24"/>
                <w:szCs w:val="24"/>
              </w:rPr>
              <w:t>.</w:t>
            </w:r>
          </w:p>
        </w:tc>
        <w:tc>
          <w:tcPr>
            <w:tcW w:w="2660" w:type="dxa"/>
            <w:hideMark/>
          </w:tcPr>
          <w:p w14:paraId="749DF6E8" w14:textId="172D84B1" w:rsidR="009B4090" w:rsidRPr="007F0955" w:rsidRDefault="26E058E0" w:rsidP="003C138F">
            <w:pPr>
              <w:ind w:firstLine="0"/>
              <w:rPr>
                <w:sz w:val="24"/>
                <w:szCs w:val="24"/>
              </w:rPr>
            </w:pPr>
            <w:r w:rsidRPr="007F0955">
              <w:rPr>
                <w:rFonts w:eastAsia="Arial"/>
                <w:color w:val="0078D4"/>
                <w:sz w:val="24"/>
                <w:szCs w:val="24"/>
              </w:rPr>
              <w:t xml:space="preserve"> </w:t>
            </w:r>
            <w:r w:rsidR="006178F4" w:rsidRPr="007F0955">
              <w:rPr>
                <w:rFonts w:eastAsia="Arial"/>
                <w:sz w:val="24"/>
                <w:szCs w:val="24"/>
              </w:rPr>
              <w:t xml:space="preserve">Perkančioji organizacija </w:t>
            </w:r>
            <w:r w:rsidR="009B4090" w:rsidRPr="007F0955">
              <w:rPr>
                <w:sz w:val="24"/>
                <w:szCs w:val="24"/>
              </w:rPr>
              <w:t xml:space="preserve">privalo išnagrinėti </w:t>
            </w:r>
            <w:r w:rsidR="006178F4" w:rsidRPr="007F0955">
              <w:rPr>
                <w:sz w:val="24"/>
                <w:szCs w:val="24"/>
              </w:rPr>
              <w:t>d</w:t>
            </w:r>
            <w:r w:rsidR="0090570A" w:rsidRPr="007F0955">
              <w:rPr>
                <w:sz w:val="24"/>
                <w:szCs w:val="24"/>
              </w:rPr>
              <w:t>alyvio</w:t>
            </w:r>
            <w:r w:rsidR="009B4090" w:rsidRPr="007F0955">
              <w:rPr>
                <w:sz w:val="24"/>
                <w:szCs w:val="24"/>
              </w:rPr>
              <w:t xml:space="preserve"> pretenziją</w:t>
            </w:r>
            <w:r w:rsidR="0090570A" w:rsidRPr="007F0955">
              <w:rPr>
                <w:sz w:val="24"/>
                <w:szCs w:val="24"/>
              </w:rPr>
              <w:t>,</w:t>
            </w:r>
            <w:r w:rsidR="009B4090" w:rsidRPr="007F0955">
              <w:rPr>
                <w:sz w:val="24"/>
                <w:szCs w:val="24"/>
              </w:rPr>
              <w:t xml:space="preserve"> priimti motyvuotą sprendimą ir apie jį, taip pat apie anksčiau praneštų pirkimo procedūros terminų pasikeitimą raštu pranešti pretenziją pateikusiam </w:t>
            </w:r>
            <w:r w:rsidR="006178F4" w:rsidRPr="007F0955">
              <w:rPr>
                <w:sz w:val="24"/>
                <w:szCs w:val="24"/>
              </w:rPr>
              <w:t>d</w:t>
            </w:r>
            <w:r w:rsidR="0090570A" w:rsidRPr="007F0955">
              <w:rPr>
                <w:sz w:val="24"/>
                <w:szCs w:val="24"/>
              </w:rPr>
              <w:t xml:space="preserve">alyviui </w:t>
            </w:r>
            <w:r w:rsidR="009B4090" w:rsidRPr="007F0955">
              <w:rPr>
                <w:sz w:val="24"/>
                <w:szCs w:val="24"/>
              </w:rPr>
              <w:t>ir suinteresuotiems</w:t>
            </w:r>
            <w:r w:rsidR="0012726D" w:rsidRPr="007F0955">
              <w:rPr>
                <w:sz w:val="24"/>
                <w:szCs w:val="24"/>
              </w:rPr>
              <w:t xml:space="preserve"> </w:t>
            </w:r>
            <w:r w:rsidR="006178F4" w:rsidRPr="007F0955">
              <w:rPr>
                <w:sz w:val="24"/>
                <w:szCs w:val="24"/>
              </w:rPr>
              <w:t>d</w:t>
            </w:r>
            <w:r w:rsidR="009B4090" w:rsidRPr="007F0955">
              <w:rPr>
                <w:sz w:val="24"/>
                <w:szCs w:val="24"/>
              </w:rPr>
              <w:t>alyviams ne vėliau kaip per</w:t>
            </w:r>
          </w:p>
        </w:tc>
        <w:tc>
          <w:tcPr>
            <w:tcW w:w="3685" w:type="dxa"/>
            <w:hideMark/>
          </w:tcPr>
          <w:p w14:paraId="6B16142C" w14:textId="77777777" w:rsidR="009B4090" w:rsidRPr="007F0955" w:rsidRDefault="009B4090" w:rsidP="003C138F">
            <w:pPr>
              <w:ind w:firstLine="34"/>
              <w:rPr>
                <w:sz w:val="24"/>
                <w:szCs w:val="24"/>
              </w:rPr>
            </w:pPr>
            <w:r w:rsidRPr="007F0955">
              <w:rPr>
                <w:sz w:val="24"/>
                <w:szCs w:val="24"/>
              </w:rPr>
              <w:t>6 (šešias) darbo dienas nuo pretenzijos gavimo dienos</w:t>
            </w:r>
          </w:p>
        </w:tc>
        <w:tc>
          <w:tcPr>
            <w:tcW w:w="3424" w:type="dxa"/>
            <w:hideMark/>
          </w:tcPr>
          <w:p w14:paraId="4910B96B" w14:textId="77777777" w:rsidR="009B4090" w:rsidRPr="007F0955" w:rsidRDefault="009B4090" w:rsidP="003C138F">
            <w:pPr>
              <w:ind w:firstLine="34"/>
              <w:rPr>
                <w:sz w:val="24"/>
                <w:szCs w:val="24"/>
              </w:rPr>
            </w:pPr>
          </w:p>
        </w:tc>
      </w:tr>
      <w:tr w:rsidR="009B4090" w:rsidRPr="007F0955" w14:paraId="475FEE10" w14:textId="77777777" w:rsidTr="00360A21">
        <w:trPr>
          <w:trHeight w:val="20"/>
        </w:trPr>
        <w:tc>
          <w:tcPr>
            <w:tcW w:w="600" w:type="dxa"/>
          </w:tcPr>
          <w:p w14:paraId="7ED3D129" w14:textId="586E9721" w:rsidR="009B4090" w:rsidRPr="007F0955" w:rsidRDefault="009B4090" w:rsidP="003C138F">
            <w:pPr>
              <w:ind w:firstLine="0"/>
              <w:rPr>
                <w:bCs/>
                <w:sz w:val="24"/>
                <w:szCs w:val="24"/>
              </w:rPr>
            </w:pPr>
            <w:r w:rsidRPr="007F0955">
              <w:rPr>
                <w:bCs/>
                <w:sz w:val="24"/>
                <w:szCs w:val="24"/>
              </w:rPr>
              <w:t>1</w:t>
            </w:r>
            <w:r w:rsidR="0012726D" w:rsidRPr="007F0955">
              <w:rPr>
                <w:bCs/>
                <w:sz w:val="24"/>
                <w:szCs w:val="24"/>
              </w:rPr>
              <w:t>2</w:t>
            </w:r>
            <w:r w:rsidR="00DC230B" w:rsidRPr="007F0955">
              <w:rPr>
                <w:bCs/>
                <w:sz w:val="24"/>
                <w:szCs w:val="24"/>
              </w:rPr>
              <w:t>.</w:t>
            </w:r>
          </w:p>
        </w:tc>
        <w:tc>
          <w:tcPr>
            <w:tcW w:w="2660" w:type="dxa"/>
            <w:hideMark/>
          </w:tcPr>
          <w:p w14:paraId="1F0C1459" w14:textId="3D2C269F" w:rsidR="009B4090" w:rsidRPr="007F0955" w:rsidRDefault="009B4090" w:rsidP="003C138F">
            <w:pPr>
              <w:ind w:firstLine="0"/>
              <w:rPr>
                <w:sz w:val="24"/>
                <w:szCs w:val="24"/>
              </w:rPr>
            </w:pPr>
            <w:r w:rsidRPr="007F0955">
              <w:rPr>
                <w:sz w:val="24"/>
                <w:szCs w:val="24"/>
              </w:rPr>
              <w:t xml:space="preserve">Jeigu </w:t>
            </w:r>
            <w:r w:rsidR="268D360D" w:rsidRPr="007F0955">
              <w:rPr>
                <w:rFonts w:eastAsia="Arial"/>
                <w:sz w:val="24"/>
                <w:szCs w:val="24"/>
              </w:rPr>
              <w:t xml:space="preserve"> </w:t>
            </w:r>
            <w:r w:rsidR="006178F4" w:rsidRPr="007F0955">
              <w:rPr>
                <w:rFonts w:eastAsia="Arial"/>
                <w:sz w:val="24"/>
                <w:szCs w:val="24"/>
              </w:rPr>
              <w:t xml:space="preserve">perkančioji organizacija </w:t>
            </w:r>
            <w:r w:rsidRPr="007F0955">
              <w:rPr>
                <w:sz w:val="24"/>
                <w:szCs w:val="24"/>
              </w:rPr>
              <w:t xml:space="preserve">per nustatytą terminą neišnagrinėja jai pateiktos pretenzijos, </w:t>
            </w:r>
            <w:r w:rsidR="006178F4" w:rsidRPr="007F0955">
              <w:rPr>
                <w:sz w:val="24"/>
                <w:szCs w:val="24"/>
              </w:rPr>
              <w:t>d</w:t>
            </w:r>
            <w:r w:rsidR="0012726D" w:rsidRPr="007F0955">
              <w:rPr>
                <w:sz w:val="24"/>
                <w:szCs w:val="24"/>
              </w:rPr>
              <w:t>alyvis</w:t>
            </w:r>
            <w:r w:rsidRPr="007F0955">
              <w:rPr>
                <w:sz w:val="24"/>
                <w:szCs w:val="24"/>
              </w:rPr>
              <w:t xml:space="preserve"> turi teisę pateikti prašymą ar pareikšti ieškinį teismui per (išskyrus ieškinį dėl </w:t>
            </w:r>
            <w:r w:rsidRPr="007F0955">
              <w:rPr>
                <w:sz w:val="24"/>
                <w:szCs w:val="24"/>
              </w:rPr>
              <w:lastRenderedPageBreak/>
              <w:t xml:space="preserve">sutarties pripažinimo negaliojančia) </w:t>
            </w:r>
          </w:p>
        </w:tc>
        <w:tc>
          <w:tcPr>
            <w:tcW w:w="3685" w:type="dxa"/>
            <w:hideMark/>
          </w:tcPr>
          <w:p w14:paraId="2D7556F3" w14:textId="27FED34C" w:rsidR="009B4090" w:rsidRPr="007F0955" w:rsidRDefault="009B4090" w:rsidP="003C138F">
            <w:pPr>
              <w:ind w:firstLine="34"/>
              <w:rPr>
                <w:sz w:val="24"/>
                <w:szCs w:val="24"/>
                <w:highlight w:val="yellow"/>
              </w:rPr>
            </w:pPr>
            <w:r w:rsidRPr="007F0955">
              <w:rPr>
                <w:sz w:val="24"/>
                <w:szCs w:val="24"/>
              </w:rPr>
              <w:lastRenderedPageBreak/>
              <w:t xml:space="preserve">per 15 (penkiolika) dienų nuo dienos, kurią </w:t>
            </w:r>
            <w:r w:rsidR="006178F4" w:rsidRPr="007F0955">
              <w:rPr>
                <w:rFonts w:eastAsia="Arial"/>
                <w:sz w:val="24"/>
                <w:szCs w:val="24"/>
              </w:rPr>
              <w:t xml:space="preserve">perkančioji organizacija </w:t>
            </w:r>
            <w:r w:rsidRPr="007F0955">
              <w:rPr>
                <w:sz w:val="24"/>
                <w:szCs w:val="24"/>
              </w:rPr>
              <w:t xml:space="preserve">turėjo raštu pranešti apie priimtą sprendimą </w:t>
            </w:r>
          </w:p>
        </w:tc>
        <w:tc>
          <w:tcPr>
            <w:tcW w:w="3424" w:type="dxa"/>
            <w:hideMark/>
          </w:tcPr>
          <w:p w14:paraId="09958019" w14:textId="77777777" w:rsidR="009B4090" w:rsidRPr="007F0955" w:rsidRDefault="009B4090" w:rsidP="003C138F">
            <w:pPr>
              <w:ind w:firstLine="34"/>
              <w:rPr>
                <w:sz w:val="24"/>
                <w:szCs w:val="24"/>
              </w:rPr>
            </w:pPr>
          </w:p>
        </w:tc>
      </w:tr>
      <w:bookmarkEnd w:id="10"/>
    </w:tbl>
    <w:p w14:paraId="367E8661" w14:textId="77777777" w:rsidR="009B4090" w:rsidRPr="007F0955" w:rsidRDefault="009B4090" w:rsidP="003C138F">
      <w:pPr>
        <w:spacing w:line="240" w:lineRule="auto"/>
        <w:rPr>
          <w:rFonts w:ascii="Times New Roman" w:hAnsi="Times New Roman" w:cs="Times New Roman"/>
          <w:sz w:val="24"/>
          <w:szCs w:val="24"/>
        </w:rPr>
      </w:pPr>
    </w:p>
    <w:sectPr w:rsidR="009B4090" w:rsidRPr="007F0955" w:rsidSect="009F5AA1">
      <w:headerReference w:type="default" r:id="rId15"/>
      <w:footerReference w:type="default" r:id="rId16"/>
      <w:headerReference w:type="first" r:id="rId17"/>
      <w:footerReference w:type="first" r:id="rId18"/>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Arial">
    <w:altName w:val="Calibri"/>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212F" w14:textId="04CA21AD" w:rsidR="009F5AA1" w:rsidRDefault="009F5AA1">
    <w:pPr>
      <w:pStyle w:val="Header"/>
      <w:jc w:val="center"/>
    </w:pPr>
  </w:p>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6358B02"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FA7F" w14:textId="4C5BBEA3" w:rsidR="009F5AA1" w:rsidRDefault="009F5AA1">
    <w:pPr>
      <w:pStyle w:val="Header"/>
      <w:jc w:val="center"/>
    </w:pPr>
  </w:p>
  <w:p w14:paraId="2FBA12F4" w14:textId="5D597E93" w:rsidR="00285B02" w:rsidRPr="009F5AA1" w:rsidRDefault="00285B02" w:rsidP="009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30C096C"/>
    <w:multiLevelType w:val="multilevel"/>
    <w:tmpl w:val="69821CDE"/>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135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87F4036"/>
    <w:multiLevelType w:val="multilevel"/>
    <w:tmpl w:val="FFFFFFFF"/>
    <w:lvl w:ilvl="0">
      <w:start w:val="6"/>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8" w15:restartNumberingAfterBreak="0">
    <w:nsid w:val="635043AE"/>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F7C6EDC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7036E53"/>
    <w:multiLevelType w:val="multilevel"/>
    <w:tmpl w:val="FFFFFFFF"/>
    <w:lvl w:ilvl="0">
      <w:start w:val="1"/>
      <w:numFmt w:val="decimal"/>
      <w:lvlText w:val="%1."/>
      <w:lvlJc w:val="left"/>
      <w:pPr>
        <w:ind w:left="465" w:hanging="465"/>
      </w:pPr>
      <w:rPr>
        <w:rFonts w:cs="Times New Roman" w:hint="default"/>
      </w:rPr>
    </w:lvl>
    <w:lvl w:ilvl="1">
      <w:start w:val="1"/>
      <w:numFmt w:val="decimal"/>
      <w:lvlText w:val="%1.%2."/>
      <w:lvlJc w:val="left"/>
      <w:pPr>
        <w:ind w:left="1428" w:hanging="720"/>
      </w:pPr>
      <w:rPr>
        <w:rFonts w:cs="Times New Roman" w:hint="default"/>
        <w:b w:val="0"/>
        <w:bCs w:val="0"/>
      </w:rPr>
    </w:lvl>
    <w:lvl w:ilvl="2">
      <w:start w:val="1"/>
      <w:numFmt w:val="decimal"/>
      <w:lvlText w:val="%1.%2.%3."/>
      <w:lvlJc w:val="left"/>
      <w:pPr>
        <w:ind w:left="1080" w:hanging="1080"/>
      </w:pPr>
      <w:rPr>
        <w:rFonts w:cs="Times New Roman" w:hint="default"/>
        <w:b w:val="0"/>
        <w:bCs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3"/>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415740606">
    <w:abstractNumId w:val="10"/>
  </w:num>
  <w:num w:numId="11" w16cid:durableId="1794521507">
    <w:abstractNumId w:val="12"/>
  </w:num>
  <w:num w:numId="12" w16cid:durableId="1497843474">
    <w:abstractNumId w:val="4"/>
  </w:num>
  <w:num w:numId="13" w16cid:durableId="639382257">
    <w:abstractNumId w:val="8"/>
  </w:num>
  <w:num w:numId="14" w16cid:durableId="93339315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EF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9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6FA"/>
    <w:rsid w:val="000D412D"/>
    <w:rsid w:val="000D4406"/>
    <w:rsid w:val="000D4B9C"/>
    <w:rsid w:val="000D4E2B"/>
    <w:rsid w:val="000D5039"/>
    <w:rsid w:val="000D5C58"/>
    <w:rsid w:val="000D638A"/>
    <w:rsid w:val="000D7BCA"/>
    <w:rsid w:val="000E083B"/>
    <w:rsid w:val="000E0897"/>
    <w:rsid w:val="000E0EAE"/>
    <w:rsid w:val="000E1743"/>
    <w:rsid w:val="000E266E"/>
    <w:rsid w:val="000E2A3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1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96A"/>
    <w:rsid w:val="00212882"/>
    <w:rsid w:val="00212C25"/>
    <w:rsid w:val="00212D2C"/>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FD"/>
    <w:rsid w:val="00245C47"/>
    <w:rsid w:val="00245DEF"/>
    <w:rsid w:val="00246347"/>
    <w:rsid w:val="002469EE"/>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C1E"/>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D4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54"/>
    <w:rsid w:val="002C14FC"/>
    <w:rsid w:val="002C2936"/>
    <w:rsid w:val="002C2DD1"/>
    <w:rsid w:val="002C350D"/>
    <w:rsid w:val="002C362D"/>
    <w:rsid w:val="002C3C04"/>
    <w:rsid w:val="002C41AA"/>
    <w:rsid w:val="002C4AE8"/>
    <w:rsid w:val="002C4B0F"/>
    <w:rsid w:val="002C50AE"/>
    <w:rsid w:val="002C5249"/>
    <w:rsid w:val="002C53E8"/>
    <w:rsid w:val="002C725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400"/>
    <w:rsid w:val="002E5EA9"/>
    <w:rsid w:val="002E6BB6"/>
    <w:rsid w:val="002F05C1"/>
    <w:rsid w:val="002F0663"/>
    <w:rsid w:val="002F0FBA"/>
    <w:rsid w:val="002F12E7"/>
    <w:rsid w:val="002F148F"/>
    <w:rsid w:val="002F1CB8"/>
    <w:rsid w:val="002F1CD9"/>
    <w:rsid w:val="002F28D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A4F"/>
    <w:rsid w:val="003230AA"/>
    <w:rsid w:val="003232C3"/>
    <w:rsid w:val="00324073"/>
    <w:rsid w:val="003241B0"/>
    <w:rsid w:val="003241B4"/>
    <w:rsid w:val="00325A84"/>
    <w:rsid w:val="00326357"/>
    <w:rsid w:val="00326CB7"/>
    <w:rsid w:val="00326F19"/>
    <w:rsid w:val="00326F9E"/>
    <w:rsid w:val="003300F2"/>
    <w:rsid w:val="003308D7"/>
    <w:rsid w:val="00331673"/>
    <w:rsid w:val="00331ED1"/>
    <w:rsid w:val="003321B2"/>
    <w:rsid w:val="0033276B"/>
    <w:rsid w:val="003328D9"/>
    <w:rsid w:val="00333BFA"/>
    <w:rsid w:val="00334EB8"/>
    <w:rsid w:val="0033575F"/>
    <w:rsid w:val="00335A01"/>
    <w:rsid w:val="00335DA5"/>
    <w:rsid w:val="00336B1D"/>
    <w:rsid w:val="0034056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5D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7F4"/>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D0F"/>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C0C"/>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1D7"/>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AF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AF2"/>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63"/>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7D2"/>
    <w:rsid w:val="005717E5"/>
    <w:rsid w:val="005717E7"/>
    <w:rsid w:val="0057188A"/>
    <w:rsid w:val="00571D6C"/>
    <w:rsid w:val="00572BCF"/>
    <w:rsid w:val="0057328C"/>
    <w:rsid w:val="005737EC"/>
    <w:rsid w:val="00573BEC"/>
    <w:rsid w:val="00573C33"/>
    <w:rsid w:val="00574E87"/>
    <w:rsid w:val="005753B6"/>
    <w:rsid w:val="005769FF"/>
    <w:rsid w:val="005771DB"/>
    <w:rsid w:val="00577A7E"/>
    <w:rsid w:val="00580423"/>
    <w:rsid w:val="005806D2"/>
    <w:rsid w:val="0058102F"/>
    <w:rsid w:val="00581B14"/>
    <w:rsid w:val="00581F11"/>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4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B41"/>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DE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FDC"/>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45"/>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9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BF3"/>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67F"/>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B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EE7"/>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955"/>
    <w:rsid w:val="007F1A0D"/>
    <w:rsid w:val="007F1B2E"/>
    <w:rsid w:val="007F1B84"/>
    <w:rsid w:val="007F2173"/>
    <w:rsid w:val="007F3812"/>
    <w:rsid w:val="007F3D95"/>
    <w:rsid w:val="007F47E7"/>
    <w:rsid w:val="007F4983"/>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F5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E9"/>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276"/>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BB"/>
    <w:rsid w:val="008C3D60"/>
    <w:rsid w:val="008C3FB4"/>
    <w:rsid w:val="008C4071"/>
    <w:rsid w:val="008C4DD9"/>
    <w:rsid w:val="008C5210"/>
    <w:rsid w:val="008C5433"/>
    <w:rsid w:val="008C5658"/>
    <w:rsid w:val="008C6767"/>
    <w:rsid w:val="008C6D60"/>
    <w:rsid w:val="008C7B15"/>
    <w:rsid w:val="008C7CA2"/>
    <w:rsid w:val="008D07EC"/>
    <w:rsid w:val="008D1798"/>
    <w:rsid w:val="008D277C"/>
    <w:rsid w:val="008D2D3D"/>
    <w:rsid w:val="008D3AE8"/>
    <w:rsid w:val="008D4023"/>
    <w:rsid w:val="008D51EB"/>
    <w:rsid w:val="008D548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CF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0C7"/>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6F"/>
    <w:rsid w:val="009C0AD2"/>
    <w:rsid w:val="009C1796"/>
    <w:rsid w:val="009C19E0"/>
    <w:rsid w:val="009C1B9B"/>
    <w:rsid w:val="009C1D19"/>
    <w:rsid w:val="009C2357"/>
    <w:rsid w:val="009C2518"/>
    <w:rsid w:val="009C2E5C"/>
    <w:rsid w:val="009C2E86"/>
    <w:rsid w:val="009C30B3"/>
    <w:rsid w:val="009C3882"/>
    <w:rsid w:val="009C415C"/>
    <w:rsid w:val="009C436F"/>
    <w:rsid w:val="009C4A6D"/>
    <w:rsid w:val="009C4B4E"/>
    <w:rsid w:val="009C4F73"/>
    <w:rsid w:val="009C56ED"/>
    <w:rsid w:val="009C5AA9"/>
    <w:rsid w:val="009C621B"/>
    <w:rsid w:val="009C622E"/>
    <w:rsid w:val="009C658D"/>
    <w:rsid w:val="009C66EF"/>
    <w:rsid w:val="009C699E"/>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822"/>
    <w:rsid w:val="009E3A5C"/>
    <w:rsid w:val="009E3D03"/>
    <w:rsid w:val="009E43D5"/>
    <w:rsid w:val="009E46BC"/>
    <w:rsid w:val="009E4CDE"/>
    <w:rsid w:val="009F29E7"/>
    <w:rsid w:val="009F474E"/>
    <w:rsid w:val="009F4E56"/>
    <w:rsid w:val="009F52D7"/>
    <w:rsid w:val="009F5AA1"/>
    <w:rsid w:val="009F5AAD"/>
    <w:rsid w:val="009F639D"/>
    <w:rsid w:val="009F644C"/>
    <w:rsid w:val="009F644F"/>
    <w:rsid w:val="009F7690"/>
    <w:rsid w:val="009F783D"/>
    <w:rsid w:val="009F7959"/>
    <w:rsid w:val="009F7C63"/>
    <w:rsid w:val="009F7D62"/>
    <w:rsid w:val="009F7F79"/>
    <w:rsid w:val="00A000F5"/>
    <w:rsid w:val="00A00765"/>
    <w:rsid w:val="00A00DDE"/>
    <w:rsid w:val="00A0136C"/>
    <w:rsid w:val="00A01B3A"/>
    <w:rsid w:val="00A01BBE"/>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3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EF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40"/>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0F1"/>
    <w:rsid w:val="00A737BD"/>
    <w:rsid w:val="00A73BF7"/>
    <w:rsid w:val="00A744AD"/>
    <w:rsid w:val="00A747AC"/>
    <w:rsid w:val="00A74B22"/>
    <w:rsid w:val="00A75E04"/>
    <w:rsid w:val="00A76EAF"/>
    <w:rsid w:val="00A76F66"/>
    <w:rsid w:val="00A77900"/>
    <w:rsid w:val="00A80545"/>
    <w:rsid w:val="00A8071F"/>
    <w:rsid w:val="00A80C02"/>
    <w:rsid w:val="00A80C3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D9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E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DE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F7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A1"/>
    <w:rsid w:val="00CF06D5"/>
    <w:rsid w:val="00CF1B69"/>
    <w:rsid w:val="00CF1D58"/>
    <w:rsid w:val="00CF2677"/>
    <w:rsid w:val="00CF2CB6"/>
    <w:rsid w:val="00CF4B8C"/>
    <w:rsid w:val="00CF63E5"/>
    <w:rsid w:val="00CF66FF"/>
    <w:rsid w:val="00CF6F7F"/>
    <w:rsid w:val="00CF705D"/>
    <w:rsid w:val="00CF7B33"/>
    <w:rsid w:val="00D003EC"/>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F"/>
    <w:rsid w:val="00D10723"/>
    <w:rsid w:val="00D10FA6"/>
    <w:rsid w:val="00D1108A"/>
    <w:rsid w:val="00D11794"/>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CB"/>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94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85C"/>
    <w:rsid w:val="00E52B67"/>
    <w:rsid w:val="00E54BE2"/>
    <w:rsid w:val="00E55E1A"/>
    <w:rsid w:val="00E55E31"/>
    <w:rsid w:val="00E56BA8"/>
    <w:rsid w:val="00E57BC3"/>
    <w:rsid w:val="00E6008D"/>
    <w:rsid w:val="00E6084D"/>
    <w:rsid w:val="00E60B06"/>
    <w:rsid w:val="00E615AD"/>
    <w:rsid w:val="00E61D90"/>
    <w:rsid w:val="00E62CB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8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84"/>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FD"/>
    <w:rsid w:val="00F03F27"/>
    <w:rsid w:val="00F0480A"/>
    <w:rsid w:val="00F0515F"/>
    <w:rsid w:val="00F05F84"/>
    <w:rsid w:val="00F10495"/>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AF"/>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0DF"/>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90"/>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A2"/>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2D93"/>
    <w:pPr>
      <w:tabs>
        <w:tab w:val="left" w:pos="426"/>
        <w:tab w:val="left" w:pos="1100"/>
        <w:tab w:val="right" w:leader="dot" w:pos="9962"/>
      </w:tabs>
      <w:ind w:left="709" w:right="877" w:firstLine="0"/>
    </w:pPr>
    <w:rPr>
      <w:rFonts w:ascii="Tahoma" w:hAnsi="Tahoma" w:cs="Tahoma"/>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niatinklio1">
    <w:name w:val="Įprastas (žiniatinklio)1"/>
    <w:basedOn w:val="Normal"/>
    <w:rsid w:val="00646E4C"/>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lang w:val="en-US" w:eastAsia="en-US"/>
    </w:rPr>
  </w:style>
  <w:style w:type="table" w:customStyle="1" w:styleId="GridTable1Light1">
    <w:name w:val="Grid Table 1 Light1"/>
    <w:basedOn w:val="TableNormal"/>
    <w:next w:val="GridTable1Light"/>
    <w:uiPriority w:val="46"/>
    <w:rsid w:val="002E5400"/>
    <w:pPr>
      <w:spacing w:line="240" w:lineRule="auto"/>
      <w:ind w:firstLine="0"/>
      <w:jc w:val="left"/>
    </w:pPr>
    <w:rPr>
      <w:rFonts w:eastAsia="Times New Roman" w:cs="Times New Roman"/>
      <w:sz w:val="24"/>
      <w:szCs w:val="24"/>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styleId="GridTable1Light">
    <w:name w:val="Grid Table 1 Light"/>
    <w:basedOn w:val="TableNormal"/>
    <w:uiPriority w:val="46"/>
    <w:rsid w:val="002E540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FE3390"/>
    <w:pPr>
      <w:widowControl w:val="0"/>
      <w:autoSpaceDE w:val="0"/>
      <w:autoSpaceDN w:val="0"/>
      <w:spacing w:line="240" w:lineRule="auto"/>
      <w:ind w:firstLine="0"/>
      <w:jc w:val="left"/>
    </w:pPr>
    <w:rPr>
      <w:rFonts w:eastAsia="Times New Roman" w:cs="Arial"/>
      <w:sz w:val="22"/>
      <w:szCs w:val="22"/>
      <w:lang w:val="en-US" w:eastAsia="en-US"/>
    </w:rPr>
    <w:tblPr>
      <w:tblInd w:w="0" w:type="dxa"/>
      <w:tblCellMar>
        <w:top w:w="0" w:type="dxa"/>
        <w:left w:w="0" w:type="dxa"/>
        <w:bottom w:w="0" w:type="dxa"/>
        <w:right w:w="0" w:type="dxa"/>
      </w:tblCellMar>
    </w:tblPr>
  </w:style>
  <w:style w:type="paragraph" w:customStyle="1" w:styleId="Standard">
    <w:name w:val="Standard"/>
    <w:rsid w:val="00705BF3"/>
    <w:pPr>
      <w:suppressAutoHyphens/>
      <w:autoSpaceDN w:val="0"/>
      <w:spacing w:line="240" w:lineRule="auto"/>
      <w:ind w:firstLine="0"/>
      <w:jc w:val="left"/>
      <w:textAlignment w:val="baseline"/>
    </w:pPr>
    <w:rPr>
      <w:rFonts w:ascii="Times New Roman" w:eastAsia="SimSun" w:hAnsi="Times New Roman" w:cs="Times New Roman"/>
      <w:kern w:val="3"/>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Arial">
    <w:altName w:val="Calibri"/>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56C1E"/>
    <w:rsid w:val="00295EF8"/>
    <w:rsid w:val="002C1509"/>
    <w:rsid w:val="003661A6"/>
    <w:rsid w:val="003C07F4"/>
    <w:rsid w:val="004161F4"/>
    <w:rsid w:val="00430113"/>
    <w:rsid w:val="00460C76"/>
    <w:rsid w:val="0046126A"/>
    <w:rsid w:val="004C1AF2"/>
    <w:rsid w:val="004C214A"/>
    <w:rsid w:val="004D38E9"/>
    <w:rsid w:val="00515E63"/>
    <w:rsid w:val="00565992"/>
    <w:rsid w:val="00574E87"/>
    <w:rsid w:val="005F7875"/>
    <w:rsid w:val="00652F79"/>
    <w:rsid w:val="00685665"/>
    <w:rsid w:val="006D77F5"/>
    <w:rsid w:val="007260B3"/>
    <w:rsid w:val="00731487"/>
    <w:rsid w:val="00737C4C"/>
    <w:rsid w:val="0078514A"/>
    <w:rsid w:val="007C7D73"/>
    <w:rsid w:val="007F25D7"/>
    <w:rsid w:val="00810A25"/>
    <w:rsid w:val="00881536"/>
    <w:rsid w:val="008D4023"/>
    <w:rsid w:val="008D5485"/>
    <w:rsid w:val="008D6E2A"/>
    <w:rsid w:val="00906FC8"/>
    <w:rsid w:val="00915DD0"/>
    <w:rsid w:val="00926BF1"/>
    <w:rsid w:val="009520DA"/>
    <w:rsid w:val="00975C18"/>
    <w:rsid w:val="0097687E"/>
    <w:rsid w:val="009C5E39"/>
    <w:rsid w:val="009E6FBD"/>
    <w:rsid w:val="00A00DDE"/>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05A1"/>
    <w:rsid w:val="00CF4CEB"/>
    <w:rsid w:val="00D1288B"/>
    <w:rsid w:val="00D71F27"/>
    <w:rsid w:val="00DE23D8"/>
    <w:rsid w:val="00E464CE"/>
    <w:rsid w:val="00E706A7"/>
    <w:rsid w:val="00EC033D"/>
    <w:rsid w:val="00EF6792"/>
    <w:rsid w:val="00F1049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19492</Words>
  <Characters>11111</Characters>
  <Application>Microsoft Office Word</Application>
  <DocSecurity>4</DocSecurity>
  <Lines>92</Lines>
  <Paragraphs>61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30542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Beata Miloš</cp:lastModifiedBy>
  <cp:revision>2</cp:revision>
  <cp:lastPrinted>2021-11-03T05:49:00Z</cp:lastPrinted>
  <dcterms:created xsi:type="dcterms:W3CDTF">2025-06-06T11:14:00Z</dcterms:created>
  <dcterms:modified xsi:type="dcterms:W3CDTF">2025-06-06T11:14:00Z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