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57A" w:rsidRPr="005928EC" w:rsidRDefault="00FB203C" w:rsidP="00CC757A">
      <w:pPr>
        <w:suppressAutoHyphens/>
        <w:jc w:val="right"/>
        <w:rPr>
          <w:b/>
        </w:rPr>
      </w:pPr>
      <w:r>
        <w:rPr>
          <w:b/>
        </w:rPr>
        <w:t>Konkurso sąlygų 1</w:t>
      </w:r>
      <w:r w:rsidR="00CC757A" w:rsidRPr="005928EC">
        <w:rPr>
          <w:b/>
        </w:rPr>
        <w:t xml:space="preserve"> priedas</w:t>
      </w:r>
    </w:p>
    <w:p w:rsidR="00CC757A" w:rsidRPr="00496D9C" w:rsidRDefault="00CC757A" w:rsidP="00CC757A">
      <w:pPr>
        <w:spacing w:after="120"/>
        <w:jc w:val="center"/>
        <w:rPr>
          <w:rFonts w:asciiTheme="minorHAnsi" w:eastAsia="Arial Unicode MS" w:hAnsiTheme="minorHAnsi" w:cstheme="minorHAnsi"/>
          <w:b/>
          <w:bCs/>
        </w:rPr>
      </w:pPr>
      <w:r w:rsidRPr="00496D9C">
        <w:rPr>
          <w:rFonts w:asciiTheme="minorHAnsi" w:eastAsia="Arial Unicode MS" w:hAnsiTheme="minorHAnsi" w:cstheme="minorHAnsi"/>
          <w:b/>
          <w:bCs/>
        </w:rPr>
        <w:t>KAINOS PASIŪLYMAS</w:t>
      </w:r>
    </w:p>
    <w:p w:rsidR="00CC757A" w:rsidRPr="00496D9C" w:rsidRDefault="00CC757A" w:rsidP="00CC757A">
      <w:pPr>
        <w:spacing w:after="120"/>
        <w:jc w:val="center"/>
        <w:rPr>
          <w:rFonts w:asciiTheme="minorHAnsi" w:eastAsia="Arial Unicode MS" w:hAnsiTheme="minorHAnsi" w:cstheme="minorHAnsi"/>
          <w:b/>
          <w:bCs/>
          <w:u w:val="single"/>
        </w:rPr>
      </w:pPr>
      <w:r w:rsidRPr="00496D9C">
        <w:rPr>
          <w:rFonts w:asciiTheme="minorHAnsi" w:eastAsia="Arial Unicode MS" w:hAnsiTheme="minorHAnsi" w:cstheme="minorHAnsi"/>
          <w:b/>
          <w:bCs/>
        </w:rPr>
        <w:t>(</w:t>
      </w:r>
      <w:r w:rsidRPr="00496D9C">
        <w:rPr>
          <w:rFonts w:asciiTheme="minorHAnsi" w:eastAsia="Arial Unicode MS" w:hAnsiTheme="minorHAnsi" w:cstheme="minorHAnsi"/>
          <w:b/>
          <w:bCs/>
          <w:color w:val="FF0000"/>
        </w:rPr>
        <w:t>teikiamas pirmame voke</w:t>
      </w:r>
      <w:r w:rsidR="00731553" w:rsidRPr="00496D9C">
        <w:rPr>
          <w:rFonts w:asciiTheme="minorHAnsi" w:eastAsia="Arial Unicode MS" w:hAnsiTheme="minorHAnsi" w:cstheme="minorHAnsi"/>
          <w:b/>
          <w:bCs/>
          <w:color w:val="FF0000"/>
        </w:rPr>
        <w:t xml:space="preserve"> - </w:t>
      </w:r>
      <w:r w:rsidR="00731553" w:rsidRPr="00496D9C">
        <w:rPr>
          <w:rFonts w:asciiTheme="minorHAnsi" w:hAnsiTheme="minorHAnsi" w:cstheme="minorHAnsi"/>
          <w:bCs/>
          <w:i/>
          <w:color w:val="auto"/>
          <w:bdr w:val="none" w:sz="0" w:space="0" w:color="auto" w:frame="1"/>
        </w:rPr>
        <w:t>CVP IS pasiūlymo lango „</w:t>
      </w:r>
      <w:r w:rsidR="00731553" w:rsidRPr="00496D9C">
        <w:rPr>
          <w:rFonts w:asciiTheme="minorHAnsi" w:hAnsiTheme="minorHAnsi" w:cstheme="minorHAnsi"/>
          <w:bCs/>
          <w:i/>
          <w:color w:val="auto"/>
          <w:highlight w:val="lightGray"/>
          <w:bdr w:val="none" w:sz="0" w:space="0" w:color="auto" w:frame="1"/>
        </w:rPr>
        <w:t>Tinkamumo kriterijai</w:t>
      </w:r>
      <w:r w:rsidR="00731553" w:rsidRPr="00496D9C">
        <w:rPr>
          <w:rFonts w:asciiTheme="minorHAnsi" w:hAnsiTheme="minorHAnsi" w:cstheme="minorHAnsi"/>
          <w:bCs/>
          <w:i/>
          <w:color w:val="auto"/>
          <w:bdr w:val="none" w:sz="0" w:space="0" w:color="auto" w:frame="1"/>
        </w:rPr>
        <w:t>“ ir/ar „</w:t>
      </w:r>
      <w:r w:rsidR="00731553" w:rsidRPr="00496D9C">
        <w:rPr>
          <w:rFonts w:asciiTheme="minorHAnsi" w:hAnsiTheme="minorHAnsi" w:cstheme="minorHAnsi"/>
          <w:bCs/>
          <w:i/>
          <w:color w:val="auto"/>
          <w:highlight w:val="lightGray"/>
          <w:bdr w:val="none" w:sz="0" w:space="0" w:color="auto" w:frame="1"/>
        </w:rPr>
        <w:t>Techninis</w:t>
      </w:r>
      <w:r w:rsidR="00731553" w:rsidRPr="00496D9C">
        <w:rPr>
          <w:rFonts w:asciiTheme="minorHAnsi" w:hAnsiTheme="minorHAnsi" w:cstheme="minorHAnsi"/>
          <w:bCs/>
          <w:i/>
          <w:color w:val="auto"/>
          <w:bdr w:val="none" w:sz="0" w:space="0" w:color="auto" w:frame="1"/>
        </w:rPr>
        <w:t xml:space="preserve">“ </w:t>
      </w:r>
      <w:r w:rsidR="00731553" w:rsidRPr="00496D9C">
        <w:rPr>
          <w:rFonts w:asciiTheme="minorHAnsi" w:hAnsiTheme="minorHAnsi" w:cstheme="minorHAnsi"/>
          <w:i/>
          <w:color w:val="auto"/>
          <w:bdr w:val="none" w:sz="0" w:space="0" w:color="auto" w:frame="1"/>
        </w:rPr>
        <w:t>eilutėje</w:t>
      </w:r>
      <w:r w:rsidR="00731553" w:rsidRPr="00496D9C">
        <w:rPr>
          <w:rFonts w:asciiTheme="minorHAnsi" w:eastAsia="Arial Unicode MS" w:hAnsiTheme="minorHAnsi" w:cstheme="minorHAnsi"/>
          <w:b/>
          <w:bCs/>
          <w:color w:val="auto"/>
        </w:rPr>
        <w:t xml:space="preserve"> </w:t>
      </w:r>
      <w:r w:rsidRPr="00496D9C">
        <w:rPr>
          <w:rFonts w:asciiTheme="minorHAnsi" w:eastAsia="Arial Unicode MS" w:hAnsiTheme="minorHAnsi" w:cstheme="minorHAnsi"/>
          <w:b/>
          <w:bCs/>
        </w:rPr>
        <w:t>)</w:t>
      </w:r>
    </w:p>
    <w:p w:rsidR="002A6E71" w:rsidRPr="00496D9C" w:rsidRDefault="002A6E71" w:rsidP="002A6E71">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suppressAutoHyphens/>
        <w:spacing w:line="360" w:lineRule="auto"/>
        <w:jc w:val="center"/>
        <w:rPr>
          <w:rFonts w:asciiTheme="minorHAnsi" w:hAnsiTheme="minorHAnsi" w:cstheme="minorHAnsi"/>
          <w:b/>
          <w:noProof/>
          <w:color w:val="auto"/>
          <w:szCs w:val="20"/>
          <w:bdr w:val="none" w:sz="0" w:space="0" w:color="auto"/>
          <w:lang w:val="en-AU" w:eastAsia="en-US"/>
        </w:rPr>
      </w:pPr>
      <w:r w:rsidRPr="00496D9C">
        <w:rPr>
          <w:rFonts w:asciiTheme="minorHAnsi" w:hAnsiTheme="minorHAnsi" w:cstheme="minorHAnsi"/>
          <w:b/>
          <w:noProof/>
          <w:color w:val="auto"/>
          <w:szCs w:val="20"/>
          <w:bdr w:val="none" w:sz="0" w:space="0" w:color="auto"/>
          <w:lang w:val="en-AU" w:eastAsia="en-US"/>
        </w:rPr>
        <w:t>DĖL KA</w:t>
      </w:r>
      <w:r w:rsidR="00063400" w:rsidRPr="00496D9C">
        <w:rPr>
          <w:rFonts w:asciiTheme="minorHAnsi" w:hAnsiTheme="minorHAnsi" w:cstheme="minorHAnsi"/>
          <w:b/>
          <w:noProof/>
          <w:color w:val="auto"/>
          <w:szCs w:val="20"/>
          <w:bdr w:val="none" w:sz="0" w:space="0" w:color="auto"/>
          <w:lang w:val="en-AU" w:eastAsia="en-US"/>
        </w:rPr>
        <w:t>UNO MIESTO KALĖDINĖS EGLUTĖS</w:t>
      </w:r>
    </w:p>
    <w:p w:rsidR="00CC757A" w:rsidRPr="00496D9C" w:rsidRDefault="002A6E71" w:rsidP="00114851">
      <w:pPr>
        <w:pBdr>
          <w:top w:val="none" w:sz="0" w:space="0" w:color="auto"/>
          <w:left w:val="none" w:sz="0" w:space="0" w:color="auto"/>
          <w:bottom w:val="none" w:sz="0" w:space="0" w:color="auto"/>
          <w:right w:val="none" w:sz="0" w:space="0" w:color="auto"/>
          <w:between w:val="none" w:sz="0" w:space="0" w:color="auto"/>
          <w:bar w:val="none" w:sz="0" w:color="auto"/>
        </w:pBdr>
        <w:tabs>
          <w:tab w:val="left" w:pos="9631"/>
        </w:tabs>
        <w:spacing w:line="360" w:lineRule="auto"/>
        <w:jc w:val="center"/>
        <w:rPr>
          <w:rFonts w:asciiTheme="minorHAnsi" w:hAnsiTheme="minorHAnsi" w:cstheme="minorHAnsi"/>
          <w:b/>
          <w:bCs/>
        </w:rPr>
      </w:pPr>
      <w:r w:rsidRPr="00496D9C">
        <w:rPr>
          <w:rFonts w:asciiTheme="minorHAnsi" w:hAnsiTheme="minorHAnsi" w:cstheme="minorHAnsi"/>
          <w:b/>
          <w:noProof/>
          <w:color w:val="auto"/>
          <w:szCs w:val="20"/>
          <w:bdr w:val="none" w:sz="0" w:space="0" w:color="auto"/>
          <w:lang w:val="en-AU" w:eastAsia="en-US"/>
        </w:rPr>
        <w:t xml:space="preserve">PAPUOŠIMO IDĖJOS IR JOS ĮGYVENDINIMO PASLAUGŲ PIRKIMO </w:t>
      </w:r>
    </w:p>
    <w:p w:rsidR="00CC757A" w:rsidRPr="00496D9C" w:rsidRDefault="00CC757A" w:rsidP="00E21E45">
      <w:pPr>
        <w:spacing w:line="240" w:lineRule="atLeast"/>
        <w:rPr>
          <w:rFonts w:asciiTheme="minorHAnsi" w:hAnsiTheme="minorHAnsi" w:cstheme="minorHAnsi"/>
          <w:b/>
          <w:bCs/>
          <w:caps/>
        </w:rPr>
      </w:pPr>
    </w:p>
    <w:p w:rsidR="00CC757A" w:rsidRPr="00496D9C" w:rsidRDefault="00CC757A" w:rsidP="00E21E45">
      <w:pPr>
        <w:jc w:val="center"/>
        <w:rPr>
          <w:rFonts w:asciiTheme="minorHAnsi" w:hAnsiTheme="minorHAnsi" w:cstheme="minorHAnsi"/>
        </w:rPr>
      </w:pPr>
      <w:r w:rsidRPr="00496D9C">
        <w:rPr>
          <w:rFonts w:asciiTheme="minorHAnsi" w:hAnsiTheme="minorHAnsi" w:cstheme="minorHAnsi"/>
          <w:lang w:val="en-US"/>
        </w:rPr>
        <w:t>____________________</w:t>
      </w:r>
    </w:p>
    <w:p w:rsidR="00CC757A" w:rsidRPr="00496D9C" w:rsidRDefault="00CC757A" w:rsidP="00E21E45">
      <w:pPr>
        <w:jc w:val="center"/>
        <w:rPr>
          <w:rFonts w:asciiTheme="minorHAnsi" w:hAnsiTheme="minorHAnsi" w:cstheme="minorHAnsi"/>
        </w:rPr>
      </w:pPr>
      <w:r w:rsidRPr="00496D9C">
        <w:rPr>
          <w:rFonts w:asciiTheme="minorHAnsi" w:hAnsiTheme="minorHAnsi" w:cstheme="minorHAnsi"/>
        </w:rPr>
        <w:t>(Data)</w:t>
      </w:r>
    </w:p>
    <w:p w:rsidR="00CC757A" w:rsidRPr="00496D9C" w:rsidRDefault="00CC757A" w:rsidP="00E21E45">
      <w:pPr>
        <w:rPr>
          <w:rFonts w:asciiTheme="minorHAnsi" w:hAnsiTheme="minorHAnsi" w:cstheme="minorHAnsi"/>
        </w:rPr>
      </w:pPr>
    </w:p>
    <w:tbl>
      <w:tblPr>
        <w:tblW w:w="970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02"/>
      </w:tblGrid>
      <w:tr w:rsidR="00CC757A" w:rsidRPr="00496D9C" w:rsidTr="008F13C3">
        <w:trPr>
          <w:trHeight w:val="310"/>
        </w:trPr>
        <w:tc>
          <w:tcPr>
            <w:tcW w:w="97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C757A" w:rsidRPr="00496D9C" w:rsidRDefault="00CC757A" w:rsidP="00CC757A">
            <w:pPr>
              <w:jc w:val="center"/>
              <w:rPr>
                <w:rFonts w:asciiTheme="minorHAnsi" w:hAnsiTheme="minorHAnsi" w:cstheme="minorHAnsi"/>
              </w:rPr>
            </w:pPr>
            <w:r w:rsidRPr="00496D9C">
              <w:rPr>
                <w:rFonts w:asciiTheme="minorHAnsi" w:hAnsiTheme="minorHAnsi" w:cstheme="minorHAnsi"/>
                <w:b/>
                <w:bCs/>
              </w:rPr>
              <w:t>DEVIZAS</w:t>
            </w:r>
            <w:r w:rsidR="00E21E45" w:rsidRPr="00496D9C">
              <w:rPr>
                <w:rFonts w:asciiTheme="minorHAnsi" w:hAnsiTheme="minorHAnsi" w:cstheme="minorHAnsi"/>
                <w:b/>
                <w:bCs/>
              </w:rPr>
              <w:t xml:space="preserve"> </w:t>
            </w:r>
            <w:r w:rsidR="00E21E45" w:rsidRPr="00496D9C">
              <w:rPr>
                <w:rFonts w:asciiTheme="minorHAnsi" w:hAnsiTheme="minorHAnsi" w:cstheme="minorHAnsi"/>
                <w:bCs/>
              </w:rPr>
              <w:t>/</w:t>
            </w:r>
            <w:r w:rsidR="00E21E45" w:rsidRPr="00496D9C">
              <w:rPr>
                <w:rFonts w:asciiTheme="minorHAnsi" w:hAnsiTheme="minorHAnsi" w:cstheme="minorHAnsi"/>
                <w:bCs/>
                <w:color w:val="FF0000"/>
              </w:rPr>
              <w:t>nurodyti</w:t>
            </w:r>
            <w:r w:rsidR="00EB6305" w:rsidRPr="00496D9C">
              <w:rPr>
                <w:rFonts w:asciiTheme="minorHAnsi" w:hAnsiTheme="minorHAnsi" w:cstheme="minorHAnsi"/>
                <w:bCs/>
                <w:color w:val="FF0000"/>
              </w:rPr>
              <w:t xml:space="preserve"> </w:t>
            </w:r>
            <w:r w:rsidR="00557017" w:rsidRPr="00496D9C">
              <w:rPr>
                <w:rFonts w:asciiTheme="minorHAnsi" w:hAnsiTheme="minorHAnsi" w:cstheme="minorHAnsi"/>
                <w:bCs/>
                <w:color w:val="FF0000"/>
              </w:rPr>
              <w:t xml:space="preserve">projekto </w:t>
            </w:r>
            <w:r w:rsidR="00EB6305" w:rsidRPr="00496D9C">
              <w:rPr>
                <w:rFonts w:asciiTheme="minorHAnsi" w:hAnsiTheme="minorHAnsi" w:cstheme="minorHAnsi"/>
                <w:bCs/>
                <w:color w:val="FF0000"/>
              </w:rPr>
              <w:t>devizą</w:t>
            </w:r>
            <w:r w:rsidR="00E21E45" w:rsidRPr="00496D9C">
              <w:rPr>
                <w:rFonts w:asciiTheme="minorHAnsi" w:hAnsiTheme="minorHAnsi" w:cstheme="minorHAnsi"/>
                <w:bCs/>
              </w:rPr>
              <w:t>/</w:t>
            </w:r>
            <w:r w:rsidR="008C74AB" w:rsidRPr="00496D9C">
              <w:rPr>
                <w:rFonts w:asciiTheme="minorHAnsi" w:hAnsiTheme="minorHAnsi" w:cstheme="minorHAnsi"/>
                <w:bCs/>
              </w:rPr>
              <w:t>*</w:t>
            </w:r>
          </w:p>
        </w:tc>
      </w:tr>
    </w:tbl>
    <w:p w:rsidR="00CC757A" w:rsidRPr="00496D9C" w:rsidRDefault="00557017" w:rsidP="00557017">
      <w:pPr>
        <w:widowControl w:val="0"/>
        <w:jc w:val="both"/>
        <w:rPr>
          <w:rFonts w:asciiTheme="minorHAnsi" w:hAnsiTheme="minorHAnsi" w:cstheme="minorHAnsi"/>
          <w:i/>
        </w:rPr>
      </w:pPr>
      <w:r w:rsidRPr="00496D9C">
        <w:rPr>
          <w:rFonts w:asciiTheme="minorHAnsi" w:hAnsiTheme="minorHAnsi" w:cstheme="minorHAnsi"/>
        </w:rPr>
        <w:t>*</w:t>
      </w:r>
      <w:r w:rsidRPr="00496D9C">
        <w:rPr>
          <w:rFonts w:asciiTheme="minorHAnsi" w:hAnsiTheme="minorHAnsi" w:cstheme="minorHAnsi"/>
          <w:i/>
        </w:rPr>
        <w:t>devizas</w:t>
      </w:r>
      <w:r w:rsidR="008C74AB" w:rsidRPr="00496D9C">
        <w:rPr>
          <w:rFonts w:asciiTheme="minorHAnsi" w:hAnsiTheme="minorHAnsi" w:cstheme="minorHAnsi"/>
          <w:i/>
        </w:rPr>
        <w:t xml:space="preserve"> </w:t>
      </w:r>
      <w:r w:rsidRPr="00496D9C">
        <w:rPr>
          <w:rFonts w:asciiTheme="minorHAnsi" w:hAnsiTheme="minorHAnsi" w:cstheme="minorHAnsi"/>
          <w:i/>
        </w:rPr>
        <w:t>-</w:t>
      </w:r>
      <w:r w:rsidRPr="00496D9C">
        <w:rPr>
          <w:rFonts w:asciiTheme="minorHAnsi" w:hAnsiTheme="minorHAnsi" w:cstheme="minorHAnsi"/>
          <w:b/>
          <w:color w:val="auto"/>
        </w:rPr>
        <w:t xml:space="preserve"> </w:t>
      </w:r>
      <w:r w:rsidRPr="00496D9C">
        <w:rPr>
          <w:rFonts w:asciiTheme="minorHAnsi" w:hAnsiTheme="minorHAnsi" w:cstheme="minorHAnsi"/>
          <w:i/>
          <w:color w:val="auto"/>
        </w:rPr>
        <w:t>dalyvio pasirinktas trumpas projekto idėjos apibūdinimas</w:t>
      </w:r>
    </w:p>
    <w:p w:rsidR="00557017" w:rsidRPr="00496D9C" w:rsidRDefault="00557017" w:rsidP="00CC757A">
      <w:pPr>
        <w:widowControl w:val="0"/>
        <w:rPr>
          <w:rFonts w:asciiTheme="minorHAnsi" w:hAnsiTheme="minorHAnsi" w:cstheme="minorHAnsi"/>
        </w:rPr>
      </w:pPr>
    </w:p>
    <w:p w:rsidR="009B3B4B" w:rsidRPr="00496D9C" w:rsidRDefault="009B3B4B" w:rsidP="009B3B4B">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Theme="minorHAnsi" w:hAnsiTheme="minorHAnsi" w:cstheme="minorHAnsi"/>
          <w:color w:val="auto"/>
          <w:bdr w:val="none" w:sz="0" w:space="0" w:color="auto"/>
          <w:lang w:eastAsia="en-US"/>
        </w:rPr>
      </w:pPr>
      <w:r w:rsidRPr="00496D9C">
        <w:rPr>
          <w:rFonts w:asciiTheme="minorHAnsi" w:hAnsiTheme="minorHAnsi" w:cstheme="minorHAnsi"/>
          <w:color w:val="auto"/>
          <w:bdr w:val="none" w:sz="0" w:space="0" w:color="auto"/>
          <w:lang w:eastAsia="en-US"/>
        </w:rPr>
        <w:t xml:space="preserve">1. Išnagrinėję Konkurso sąlygas (pirkimo dokumentus) ir reikalavimus, mes siūlome </w:t>
      </w:r>
      <w:r w:rsidR="00024E3B" w:rsidRPr="00496D9C">
        <w:rPr>
          <w:rFonts w:asciiTheme="minorHAnsi" w:hAnsiTheme="minorHAnsi" w:cstheme="minorHAnsi"/>
        </w:rPr>
        <w:t xml:space="preserve">pagal sutarties sąlygas, </w:t>
      </w:r>
      <w:r w:rsidR="00E473D6" w:rsidRPr="00496D9C">
        <w:rPr>
          <w:rFonts w:asciiTheme="minorHAnsi" w:hAnsiTheme="minorHAnsi" w:cstheme="minorHAnsi"/>
        </w:rPr>
        <w:t xml:space="preserve">įskaitant jos priedus, </w:t>
      </w:r>
      <w:r w:rsidR="002A6E71" w:rsidRPr="00496D9C">
        <w:rPr>
          <w:rFonts w:asciiTheme="minorHAnsi" w:hAnsiTheme="minorHAnsi" w:cstheme="minorHAnsi"/>
        </w:rPr>
        <w:t xml:space="preserve">ir </w:t>
      </w:r>
      <w:r w:rsidR="00024E3B" w:rsidRPr="00496D9C">
        <w:rPr>
          <w:rFonts w:asciiTheme="minorHAnsi" w:hAnsiTheme="minorHAnsi" w:cstheme="minorHAnsi"/>
        </w:rPr>
        <w:t>kitu</w:t>
      </w:r>
      <w:r w:rsidR="002A6E71" w:rsidRPr="00496D9C">
        <w:rPr>
          <w:rFonts w:asciiTheme="minorHAnsi" w:hAnsiTheme="minorHAnsi" w:cstheme="minorHAnsi"/>
        </w:rPr>
        <w:t>ose</w:t>
      </w:r>
      <w:r w:rsidR="00024E3B" w:rsidRPr="00496D9C">
        <w:rPr>
          <w:rFonts w:asciiTheme="minorHAnsi" w:hAnsiTheme="minorHAnsi" w:cstheme="minorHAnsi"/>
        </w:rPr>
        <w:t xml:space="preserve"> pirkimo dokumentuose</w:t>
      </w:r>
      <w:r w:rsidR="00024E3B" w:rsidRPr="00496D9C">
        <w:rPr>
          <w:rFonts w:asciiTheme="minorHAnsi" w:hAnsiTheme="minorHAnsi" w:cstheme="minorHAnsi"/>
          <w:b/>
          <w:bCs/>
        </w:rPr>
        <w:t xml:space="preserve"> nurodytus reikalavimus </w:t>
      </w:r>
      <w:r w:rsidR="00982A91" w:rsidRPr="00496D9C">
        <w:rPr>
          <w:rFonts w:asciiTheme="minorHAnsi" w:hAnsiTheme="minorHAnsi" w:cstheme="minorHAnsi"/>
          <w:b/>
          <w:bCs/>
        </w:rPr>
        <w:t xml:space="preserve">mūsų Projektą </w:t>
      </w:r>
      <w:r w:rsidR="002A6E71" w:rsidRPr="00496D9C">
        <w:rPr>
          <w:rFonts w:asciiTheme="minorHAnsi" w:hAnsiTheme="minorHAnsi" w:cstheme="minorHAnsi"/>
          <w:b/>
          <w:bCs/>
        </w:rPr>
        <w:t xml:space="preserve"> - </w:t>
      </w:r>
      <w:r w:rsidR="00024E3B" w:rsidRPr="00496D9C">
        <w:rPr>
          <w:rFonts w:asciiTheme="minorHAnsi" w:hAnsiTheme="minorHAnsi" w:cstheme="minorHAnsi"/>
          <w:b/>
          <w:bCs/>
        </w:rPr>
        <w:t>Kauno miesto kalėdinės eglut</w:t>
      </w:r>
      <w:r w:rsidR="002A6E71" w:rsidRPr="00496D9C">
        <w:rPr>
          <w:rFonts w:asciiTheme="minorHAnsi" w:hAnsiTheme="minorHAnsi" w:cstheme="minorHAnsi"/>
          <w:b/>
          <w:bCs/>
        </w:rPr>
        <w:t xml:space="preserve">ės </w:t>
      </w:r>
      <w:r w:rsidR="00024E3B" w:rsidRPr="00496D9C">
        <w:rPr>
          <w:rFonts w:asciiTheme="minorHAnsi" w:hAnsiTheme="minorHAnsi" w:cstheme="minorHAnsi"/>
          <w:b/>
          <w:bCs/>
        </w:rPr>
        <w:t xml:space="preserve">papuošimo idėjos ir jos įgyvendinimo paslaugas </w:t>
      </w:r>
      <w:r w:rsidR="002A6E71" w:rsidRPr="00496D9C">
        <w:rPr>
          <w:rFonts w:asciiTheme="minorHAnsi" w:hAnsiTheme="minorHAnsi" w:cstheme="minorHAnsi"/>
          <w:b/>
          <w:bCs/>
        </w:rPr>
        <w:t xml:space="preserve">teikti </w:t>
      </w:r>
      <w:r w:rsidR="00024E3B" w:rsidRPr="00496D9C">
        <w:rPr>
          <w:rFonts w:asciiTheme="minorHAnsi" w:hAnsiTheme="minorHAnsi" w:cstheme="minorHAnsi"/>
        </w:rPr>
        <w:t>už bendrą kainą</w:t>
      </w:r>
      <w:r w:rsidR="00E473D6" w:rsidRPr="00496D9C">
        <w:rPr>
          <w:rFonts w:asciiTheme="minorHAnsi" w:hAnsiTheme="minorHAnsi" w:cstheme="minorHAnsi"/>
          <w:color w:val="auto"/>
          <w:bdr w:val="none" w:sz="0" w:space="0" w:color="auto"/>
          <w:lang w:eastAsia="en-US"/>
        </w:rPr>
        <w:t xml:space="preserve"> </w:t>
      </w:r>
      <w:r w:rsidR="00EB6305" w:rsidRPr="00496D9C">
        <w:rPr>
          <w:rFonts w:asciiTheme="minorHAnsi" w:hAnsiTheme="minorHAnsi" w:cstheme="minorHAnsi"/>
          <w:b/>
          <w:color w:val="auto"/>
          <w:bdr w:val="none" w:sz="0" w:space="0" w:color="auto"/>
          <w:lang w:eastAsia="en-US"/>
        </w:rPr>
        <w:t xml:space="preserve">...................... </w:t>
      </w:r>
      <w:proofErr w:type="spellStart"/>
      <w:r w:rsidRPr="00496D9C">
        <w:rPr>
          <w:rFonts w:asciiTheme="minorHAnsi" w:hAnsiTheme="minorHAnsi" w:cstheme="minorHAnsi"/>
          <w:b/>
          <w:color w:val="auto"/>
          <w:bdr w:val="none" w:sz="0" w:space="0" w:color="auto"/>
          <w:lang w:eastAsia="en-US"/>
        </w:rPr>
        <w:t>Eur</w:t>
      </w:r>
      <w:proofErr w:type="spellEnd"/>
      <w:r w:rsidRPr="00496D9C">
        <w:rPr>
          <w:rFonts w:asciiTheme="minorHAnsi" w:hAnsiTheme="minorHAnsi" w:cstheme="minorHAnsi"/>
          <w:b/>
          <w:color w:val="auto"/>
          <w:bdr w:val="none" w:sz="0" w:space="0" w:color="auto"/>
          <w:lang w:eastAsia="en-US"/>
        </w:rPr>
        <w:t xml:space="preserve"> </w:t>
      </w:r>
      <w:r w:rsidR="0084331F" w:rsidRPr="00496D9C">
        <w:rPr>
          <w:rFonts w:asciiTheme="minorHAnsi" w:hAnsiTheme="minorHAnsi" w:cstheme="minorHAnsi"/>
          <w:b/>
          <w:color w:val="auto"/>
          <w:bdr w:val="none" w:sz="0" w:space="0" w:color="auto"/>
          <w:lang w:eastAsia="en-US"/>
        </w:rPr>
        <w:t xml:space="preserve">be PVM </w:t>
      </w:r>
      <w:r w:rsidR="00063400" w:rsidRPr="00496D9C">
        <w:rPr>
          <w:rFonts w:asciiTheme="minorHAnsi" w:hAnsiTheme="minorHAnsi" w:cstheme="minorHAnsi"/>
          <w:color w:val="auto"/>
          <w:bdr w:val="none" w:sz="0" w:space="0" w:color="auto"/>
          <w:lang w:eastAsia="en-US"/>
        </w:rPr>
        <w:t xml:space="preserve">(šios formos priedėlio </w:t>
      </w:r>
      <w:r w:rsidR="0084331F" w:rsidRPr="00496D9C">
        <w:rPr>
          <w:rFonts w:asciiTheme="minorHAnsi" w:hAnsiTheme="minorHAnsi" w:cstheme="minorHAnsi"/>
          <w:color w:val="auto"/>
          <w:bdr w:val="none" w:sz="0" w:space="0" w:color="auto"/>
          <w:lang w:eastAsia="en-US"/>
        </w:rPr>
        <w:t xml:space="preserve">lentelės </w:t>
      </w:r>
      <w:r w:rsidR="0035624E" w:rsidRPr="00496D9C">
        <w:rPr>
          <w:rFonts w:asciiTheme="minorHAnsi" w:hAnsiTheme="minorHAnsi" w:cstheme="minorHAnsi"/>
          <w:color w:val="auto"/>
          <w:bdr w:val="none" w:sz="0" w:space="0" w:color="auto"/>
          <w:lang w:eastAsia="en-US"/>
        </w:rPr>
        <w:t>6</w:t>
      </w:r>
      <w:r w:rsidR="0084331F" w:rsidRPr="00496D9C">
        <w:rPr>
          <w:rFonts w:asciiTheme="minorHAnsi" w:hAnsiTheme="minorHAnsi" w:cstheme="minorHAnsi"/>
          <w:color w:val="auto"/>
          <w:bdr w:val="none" w:sz="0" w:space="0" w:color="auto"/>
          <w:lang w:eastAsia="en-US"/>
        </w:rPr>
        <w:t xml:space="preserve"> </w:t>
      </w:r>
      <w:proofErr w:type="spellStart"/>
      <w:r w:rsidR="0084331F" w:rsidRPr="00496D9C">
        <w:rPr>
          <w:rFonts w:asciiTheme="minorHAnsi" w:hAnsiTheme="minorHAnsi" w:cstheme="minorHAnsi"/>
          <w:color w:val="auto"/>
          <w:bdr w:val="none" w:sz="0" w:space="0" w:color="auto"/>
          <w:lang w:eastAsia="en-US"/>
        </w:rPr>
        <w:t>stulp</w:t>
      </w:r>
      <w:proofErr w:type="spellEnd"/>
      <w:r w:rsidR="0084331F" w:rsidRPr="00496D9C">
        <w:rPr>
          <w:rFonts w:asciiTheme="minorHAnsi" w:hAnsiTheme="minorHAnsi" w:cstheme="minorHAnsi"/>
          <w:color w:val="auto"/>
          <w:bdr w:val="none" w:sz="0" w:space="0" w:color="auto"/>
          <w:lang w:eastAsia="en-US"/>
        </w:rPr>
        <w:t xml:space="preserve">. suminėje eilutėje nurodyta </w:t>
      </w:r>
      <w:r w:rsidR="0035624E" w:rsidRPr="00496D9C">
        <w:rPr>
          <w:rFonts w:asciiTheme="minorHAnsi" w:hAnsiTheme="minorHAnsi" w:cstheme="minorHAnsi"/>
          <w:color w:val="auto"/>
          <w:bdr w:val="none" w:sz="0" w:space="0" w:color="auto"/>
          <w:lang w:eastAsia="en-US"/>
        </w:rPr>
        <w:t xml:space="preserve">bendra </w:t>
      </w:r>
      <w:r w:rsidR="0084331F" w:rsidRPr="00496D9C">
        <w:rPr>
          <w:rFonts w:asciiTheme="minorHAnsi" w:hAnsiTheme="minorHAnsi" w:cstheme="minorHAnsi"/>
          <w:color w:val="auto"/>
          <w:bdr w:val="none" w:sz="0" w:space="0" w:color="auto"/>
          <w:lang w:eastAsia="en-US"/>
        </w:rPr>
        <w:t>kaina</w:t>
      </w:r>
      <w:r w:rsidR="0035624E" w:rsidRPr="00496D9C">
        <w:rPr>
          <w:rFonts w:asciiTheme="minorHAnsi" w:hAnsiTheme="minorHAnsi" w:cstheme="minorHAnsi"/>
          <w:color w:val="auto"/>
          <w:bdr w:val="none" w:sz="0" w:space="0" w:color="auto"/>
          <w:lang w:eastAsia="en-US"/>
        </w:rPr>
        <w:t xml:space="preserve"> </w:t>
      </w:r>
      <w:proofErr w:type="spellStart"/>
      <w:r w:rsidR="0035624E" w:rsidRPr="00496D9C">
        <w:rPr>
          <w:rFonts w:asciiTheme="minorHAnsi" w:hAnsiTheme="minorHAnsi" w:cstheme="minorHAnsi"/>
          <w:b/>
          <w:color w:val="auto"/>
          <w:bdr w:val="none" w:sz="0" w:space="0" w:color="auto"/>
          <w:lang w:eastAsia="en-US"/>
        </w:rPr>
        <w:t>Eur</w:t>
      </w:r>
      <w:proofErr w:type="spellEnd"/>
      <w:r w:rsidR="0035624E" w:rsidRPr="00496D9C">
        <w:rPr>
          <w:rFonts w:asciiTheme="minorHAnsi" w:hAnsiTheme="minorHAnsi" w:cstheme="minorHAnsi"/>
          <w:b/>
          <w:color w:val="auto"/>
          <w:bdr w:val="none" w:sz="0" w:space="0" w:color="auto"/>
          <w:lang w:eastAsia="en-US"/>
        </w:rPr>
        <w:t xml:space="preserve"> be PVM</w:t>
      </w:r>
      <w:r w:rsidR="0084331F" w:rsidRPr="00496D9C">
        <w:rPr>
          <w:rFonts w:asciiTheme="minorHAnsi" w:hAnsiTheme="minorHAnsi" w:cstheme="minorHAnsi"/>
          <w:color w:val="auto"/>
          <w:bdr w:val="none" w:sz="0" w:space="0" w:color="auto"/>
          <w:lang w:eastAsia="en-US"/>
        </w:rPr>
        <w:t>)</w:t>
      </w:r>
      <w:r w:rsidR="0035624E" w:rsidRPr="00496D9C">
        <w:rPr>
          <w:rFonts w:asciiTheme="minorHAnsi" w:hAnsiTheme="minorHAnsi" w:cstheme="minorHAnsi"/>
          <w:b/>
          <w:color w:val="auto"/>
          <w:bdr w:val="none" w:sz="0" w:space="0" w:color="auto"/>
          <w:lang w:eastAsia="en-US"/>
        </w:rPr>
        <w:t>;</w:t>
      </w:r>
      <w:r w:rsidRPr="00496D9C">
        <w:rPr>
          <w:rFonts w:asciiTheme="minorHAnsi" w:hAnsiTheme="minorHAnsi" w:cstheme="minorHAnsi"/>
          <w:b/>
          <w:color w:val="auto"/>
          <w:bdr w:val="none" w:sz="0" w:space="0" w:color="auto"/>
          <w:lang w:eastAsia="en-US"/>
        </w:rPr>
        <w:t xml:space="preserve"> </w:t>
      </w:r>
      <w:r w:rsidR="009E0F0D" w:rsidRPr="00496D9C">
        <w:rPr>
          <w:rFonts w:asciiTheme="minorHAnsi" w:hAnsiTheme="minorHAnsi" w:cstheme="minorHAnsi"/>
          <w:b/>
          <w:color w:val="auto"/>
          <w:bdr w:val="none" w:sz="0" w:space="0" w:color="auto"/>
          <w:lang w:eastAsia="en-US"/>
        </w:rPr>
        <w:t xml:space="preserve">........................ </w:t>
      </w:r>
      <w:proofErr w:type="spellStart"/>
      <w:r w:rsidR="009E0F0D" w:rsidRPr="00496D9C">
        <w:rPr>
          <w:rFonts w:asciiTheme="minorHAnsi" w:hAnsiTheme="minorHAnsi" w:cstheme="minorHAnsi"/>
          <w:b/>
          <w:color w:val="auto"/>
          <w:bdr w:val="none" w:sz="0" w:space="0" w:color="auto"/>
          <w:lang w:eastAsia="en-US"/>
        </w:rPr>
        <w:t>Eur</w:t>
      </w:r>
      <w:proofErr w:type="spellEnd"/>
      <w:r w:rsidR="009E0F0D" w:rsidRPr="00496D9C">
        <w:rPr>
          <w:rFonts w:asciiTheme="minorHAnsi" w:hAnsiTheme="minorHAnsi" w:cstheme="minorHAnsi"/>
          <w:b/>
          <w:color w:val="auto"/>
          <w:bdr w:val="none" w:sz="0" w:space="0" w:color="auto"/>
          <w:lang w:eastAsia="en-US"/>
        </w:rPr>
        <w:t xml:space="preserve"> su </w:t>
      </w:r>
      <w:r w:rsidR="0084331F" w:rsidRPr="00496D9C">
        <w:rPr>
          <w:rFonts w:asciiTheme="minorHAnsi" w:hAnsiTheme="minorHAnsi" w:cstheme="minorHAnsi"/>
          <w:b/>
          <w:color w:val="auto"/>
          <w:bdr w:val="none" w:sz="0" w:space="0" w:color="auto"/>
          <w:lang w:eastAsia="en-US"/>
        </w:rPr>
        <w:t>PVM</w:t>
      </w:r>
      <w:r w:rsidR="00F8628C" w:rsidRPr="00496D9C">
        <w:rPr>
          <w:rFonts w:asciiTheme="minorHAnsi" w:hAnsiTheme="minorHAnsi" w:cstheme="minorHAnsi"/>
          <w:b/>
          <w:color w:val="auto"/>
          <w:bdr w:val="none" w:sz="0" w:space="0" w:color="auto"/>
          <w:lang w:eastAsia="en-US"/>
        </w:rPr>
        <w:t xml:space="preserve"> </w:t>
      </w:r>
      <w:r w:rsidR="00F8628C" w:rsidRPr="00496D9C">
        <w:rPr>
          <w:rFonts w:asciiTheme="minorHAnsi" w:hAnsiTheme="minorHAnsi" w:cstheme="minorHAnsi"/>
          <w:color w:val="FF0000"/>
          <w:vertAlign w:val="superscript"/>
        </w:rPr>
        <w:t>1</w:t>
      </w:r>
      <w:r w:rsidR="0084331F" w:rsidRPr="00496D9C">
        <w:rPr>
          <w:rFonts w:asciiTheme="minorHAnsi" w:hAnsiTheme="minorHAnsi" w:cstheme="minorHAnsi"/>
          <w:b/>
          <w:color w:val="auto"/>
          <w:bdr w:val="none" w:sz="0" w:space="0" w:color="auto"/>
          <w:lang w:eastAsia="en-US"/>
        </w:rPr>
        <w:t xml:space="preserve"> </w:t>
      </w:r>
      <w:r w:rsidR="002330D7" w:rsidRPr="00496D9C">
        <w:rPr>
          <w:rFonts w:asciiTheme="minorHAnsi" w:hAnsiTheme="minorHAnsi" w:cstheme="minorHAnsi"/>
          <w:b/>
          <w:color w:val="auto"/>
          <w:bdr w:val="none" w:sz="0" w:space="0" w:color="auto"/>
          <w:lang w:eastAsia="en-US"/>
        </w:rPr>
        <w:t>(</w:t>
      </w:r>
      <w:r w:rsidR="00E43C3E" w:rsidRPr="00496D9C">
        <w:rPr>
          <w:rFonts w:asciiTheme="minorHAnsi" w:hAnsiTheme="minorHAnsi" w:cstheme="minorHAnsi"/>
          <w:color w:val="auto"/>
          <w:bdr w:val="none" w:sz="0" w:space="0" w:color="auto"/>
          <w:lang w:eastAsia="en-US"/>
        </w:rPr>
        <w:t>šios formos pried</w:t>
      </w:r>
      <w:r w:rsidR="00E21E45" w:rsidRPr="00496D9C">
        <w:rPr>
          <w:rFonts w:asciiTheme="minorHAnsi" w:hAnsiTheme="minorHAnsi" w:cstheme="minorHAnsi"/>
          <w:color w:val="auto"/>
          <w:bdr w:val="none" w:sz="0" w:space="0" w:color="auto"/>
          <w:lang w:eastAsia="en-US"/>
        </w:rPr>
        <w:t>ėlio</w:t>
      </w:r>
      <w:r w:rsidR="00E43C3E" w:rsidRPr="00496D9C">
        <w:rPr>
          <w:rFonts w:asciiTheme="minorHAnsi" w:hAnsiTheme="minorHAnsi" w:cstheme="minorHAnsi"/>
          <w:color w:val="auto"/>
          <w:bdr w:val="none" w:sz="0" w:space="0" w:color="auto"/>
          <w:lang w:eastAsia="en-US"/>
        </w:rPr>
        <w:t xml:space="preserve"> </w:t>
      </w:r>
      <w:r w:rsidR="00982A91" w:rsidRPr="00496D9C">
        <w:rPr>
          <w:rFonts w:asciiTheme="minorHAnsi" w:hAnsiTheme="minorHAnsi" w:cstheme="minorHAnsi"/>
          <w:color w:val="auto"/>
          <w:bdr w:val="none" w:sz="0" w:space="0" w:color="auto"/>
          <w:lang w:eastAsia="en-US"/>
        </w:rPr>
        <w:t>lentel</w:t>
      </w:r>
      <w:r w:rsidR="00EB6305" w:rsidRPr="00496D9C">
        <w:rPr>
          <w:rFonts w:asciiTheme="minorHAnsi" w:hAnsiTheme="minorHAnsi" w:cstheme="minorHAnsi"/>
          <w:color w:val="auto"/>
          <w:bdr w:val="none" w:sz="0" w:space="0" w:color="auto"/>
          <w:lang w:eastAsia="en-US"/>
        </w:rPr>
        <w:t xml:space="preserve">ės 6 </w:t>
      </w:r>
      <w:proofErr w:type="spellStart"/>
      <w:r w:rsidR="00EB6305" w:rsidRPr="00496D9C">
        <w:rPr>
          <w:rFonts w:asciiTheme="minorHAnsi" w:hAnsiTheme="minorHAnsi" w:cstheme="minorHAnsi"/>
          <w:color w:val="auto"/>
          <w:bdr w:val="none" w:sz="0" w:space="0" w:color="auto"/>
          <w:lang w:eastAsia="en-US"/>
        </w:rPr>
        <w:t>stulp</w:t>
      </w:r>
      <w:proofErr w:type="spellEnd"/>
      <w:r w:rsidR="00F8628C" w:rsidRPr="00496D9C">
        <w:rPr>
          <w:rFonts w:asciiTheme="minorHAnsi" w:hAnsiTheme="minorHAnsi" w:cstheme="minorHAnsi"/>
          <w:color w:val="auto"/>
          <w:bdr w:val="none" w:sz="0" w:space="0" w:color="auto"/>
          <w:lang w:eastAsia="en-US"/>
        </w:rPr>
        <w:t>.</w:t>
      </w:r>
      <w:r w:rsidR="0035624E" w:rsidRPr="00496D9C">
        <w:rPr>
          <w:rFonts w:asciiTheme="minorHAnsi" w:hAnsiTheme="minorHAnsi" w:cstheme="minorHAnsi"/>
          <w:color w:val="auto"/>
          <w:bdr w:val="none" w:sz="0" w:space="0" w:color="auto"/>
          <w:lang w:eastAsia="en-US"/>
        </w:rPr>
        <w:t xml:space="preserve"> </w:t>
      </w:r>
      <w:r w:rsidR="00E21E45" w:rsidRPr="00496D9C">
        <w:rPr>
          <w:rFonts w:asciiTheme="minorHAnsi" w:hAnsiTheme="minorHAnsi" w:cstheme="minorHAnsi"/>
          <w:color w:val="auto"/>
          <w:bdr w:val="none" w:sz="0" w:space="0" w:color="auto"/>
          <w:lang w:eastAsia="en-US"/>
        </w:rPr>
        <w:t xml:space="preserve">nurodyta </w:t>
      </w:r>
      <w:r w:rsidR="0035624E" w:rsidRPr="00496D9C">
        <w:rPr>
          <w:rFonts w:asciiTheme="minorHAnsi" w:hAnsiTheme="minorHAnsi" w:cstheme="minorHAnsi"/>
          <w:color w:val="auto"/>
          <w:bdr w:val="none" w:sz="0" w:space="0" w:color="auto"/>
          <w:lang w:eastAsia="en-US"/>
        </w:rPr>
        <w:t xml:space="preserve">bendra kaina </w:t>
      </w:r>
      <w:proofErr w:type="spellStart"/>
      <w:r w:rsidR="0035624E" w:rsidRPr="00496D9C">
        <w:rPr>
          <w:rFonts w:asciiTheme="minorHAnsi" w:hAnsiTheme="minorHAnsi" w:cstheme="minorHAnsi"/>
          <w:b/>
          <w:color w:val="auto"/>
          <w:bdr w:val="none" w:sz="0" w:space="0" w:color="auto"/>
          <w:lang w:eastAsia="en-US"/>
        </w:rPr>
        <w:t>Eur</w:t>
      </w:r>
      <w:proofErr w:type="spellEnd"/>
      <w:r w:rsidR="0035624E" w:rsidRPr="00496D9C">
        <w:rPr>
          <w:rFonts w:asciiTheme="minorHAnsi" w:hAnsiTheme="minorHAnsi" w:cstheme="minorHAnsi"/>
          <w:b/>
          <w:color w:val="auto"/>
          <w:bdr w:val="none" w:sz="0" w:space="0" w:color="auto"/>
          <w:lang w:eastAsia="en-US"/>
        </w:rPr>
        <w:t xml:space="preserve"> su PVM</w:t>
      </w:r>
      <w:r w:rsidR="002330D7" w:rsidRPr="00496D9C">
        <w:rPr>
          <w:rFonts w:asciiTheme="minorHAnsi" w:hAnsiTheme="minorHAnsi" w:cstheme="minorHAnsi"/>
          <w:color w:val="auto"/>
          <w:bdr w:val="none" w:sz="0" w:space="0" w:color="auto"/>
          <w:lang w:eastAsia="en-US"/>
        </w:rPr>
        <w:t>)</w:t>
      </w:r>
      <w:r w:rsidR="002A6E71" w:rsidRPr="00496D9C">
        <w:rPr>
          <w:rFonts w:asciiTheme="minorHAnsi" w:hAnsiTheme="minorHAnsi" w:cstheme="minorHAnsi"/>
          <w:color w:val="auto"/>
          <w:bdr w:val="none" w:sz="0" w:space="0" w:color="auto"/>
          <w:lang w:eastAsia="en-US"/>
        </w:rPr>
        <w:t>.</w:t>
      </w:r>
    </w:p>
    <w:p w:rsidR="00EB6305" w:rsidRPr="00496D9C" w:rsidRDefault="00EB6305" w:rsidP="00EB6305">
      <w:pPr>
        <w:ind w:right="-873"/>
        <w:jc w:val="both"/>
        <w:rPr>
          <w:rFonts w:asciiTheme="minorHAnsi" w:eastAsia="Arial Unicode MS" w:hAnsiTheme="minorHAnsi" w:cstheme="minorHAnsi"/>
          <w:strike/>
          <w:color w:val="FF0000"/>
        </w:rPr>
      </w:pPr>
    </w:p>
    <w:p w:rsidR="00EB6305" w:rsidRPr="00496D9C" w:rsidRDefault="00EB6305" w:rsidP="00EB6305">
      <w:pPr>
        <w:jc w:val="both"/>
        <w:rPr>
          <w:rFonts w:asciiTheme="minorHAnsi" w:hAnsiTheme="minorHAnsi" w:cstheme="minorHAnsi"/>
          <w:b/>
        </w:rPr>
      </w:pPr>
      <w:r w:rsidRPr="00496D9C">
        <w:rPr>
          <w:rFonts w:asciiTheme="minorHAnsi" w:hAnsiTheme="minorHAnsi" w:cstheme="minorHAnsi"/>
          <w:color w:val="FF0000"/>
          <w:vertAlign w:val="superscript"/>
        </w:rPr>
        <w:t>1</w:t>
      </w:r>
      <w:r w:rsidRPr="00496D9C">
        <w:rPr>
          <w:rFonts w:asciiTheme="minorHAnsi" w:hAnsiTheme="minorHAnsi" w:cstheme="minorHAnsi"/>
        </w:rPr>
        <w:t xml:space="preserve"> </w:t>
      </w:r>
      <w:r w:rsidR="00496D9C" w:rsidRPr="00496D9C">
        <w:rPr>
          <w:rFonts w:asciiTheme="minorHAnsi" w:hAnsiTheme="minorHAnsi" w:cstheme="minorHAnsi"/>
        </w:rPr>
        <w:t>Tiekėjo</w:t>
      </w:r>
      <w:r w:rsidRPr="00496D9C">
        <w:rPr>
          <w:rFonts w:asciiTheme="minorHAnsi" w:hAnsiTheme="minorHAnsi" w:cstheme="minorHAnsi"/>
          <w:highlight w:val="lightGray"/>
        </w:rPr>
        <w:t xml:space="preserve"> siūloma Projekto sukūrimo ir jo įgyvendinimo paslaugų </w:t>
      </w:r>
      <w:r w:rsidRPr="00496D9C">
        <w:rPr>
          <w:rFonts w:asciiTheme="minorHAnsi" w:hAnsiTheme="minorHAnsi" w:cstheme="minorHAnsi"/>
          <w:b/>
          <w:bCs/>
          <w:highlight w:val="lightGray"/>
          <w:u w:val="single"/>
        </w:rPr>
        <w:t xml:space="preserve">kaina neturi viršyti </w:t>
      </w:r>
      <w:r w:rsidR="00063400" w:rsidRPr="00496D9C">
        <w:rPr>
          <w:rFonts w:asciiTheme="minorHAnsi" w:hAnsiTheme="minorHAnsi" w:cstheme="minorHAnsi"/>
          <w:b/>
          <w:bCs/>
          <w:highlight w:val="lightGray"/>
          <w:u w:val="single"/>
        </w:rPr>
        <w:t xml:space="preserve">80 </w:t>
      </w:r>
      <w:r w:rsidRPr="00496D9C">
        <w:rPr>
          <w:rFonts w:asciiTheme="minorHAnsi" w:hAnsiTheme="minorHAnsi" w:cstheme="minorHAnsi"/>
          <w:b/>
          <w:bCs/>
          <w:highlight w:val="lightGray"/>
          <w:u w:val="single"/>
        </w:rPr>
        <w:t>000</w:t>
      </w:r>
      <w:r w:rsidRPr="00496D9C">
        <w:rPr>
          <w:rFonts w:asciiTheme="minorHAnsi" w:hAnsiTheme="minorHAnsi" w:cstheme="minorHAnsi"/>
          <w:b/>
          <w:highlight w:val="lightGray"/>
          <w:u w:val="single"/>
        </w:rPr>
        <w:t xml:space="preserve"> </w:t>
      </w:r>
      <w:proofErr w:type="spellStart"/>
      <w:r w:rsidRPr="00496D9C">
        <w:rPr>
          <w:rFonts w:asciiTheme="minorHAnsi" w:hAnsiTheme="minorHAnsi" w:cstheme="minorHAnsi"/>
          <w:b/>
          <w:highlight w:val="lightGray"/>
          <w:u w:val="single"/>
        </w:rPr>
        <w:t>Eur</w:t>
      </w:r>
      <w:proofErr w:type="spellEnd"/>
      <w:r w:rsidRPr="00496D9C">
        <w:rPr>
          <w:rFonts w:asciiTheme="minorHAnsi" w:hAnsiTheme="minorHAnsi" w:cstheme="minorHAnsi"/>
          <w:b/>
          <w:highlight w:val="lightGray"/>
          <w:u w:val="single"/>
        </w:rPr>
        <w:t xml:space="preserve"> su PVM)</w:t>
      </w:r>
      <w:r w:rsidRPr="00496D9C">
        <w:rPr>
          <w:rFonts w:asciiTheme="minorHAnsi" w:hAnsiTheme="minorHAnsi" w:cstheme="minorHAnsi"/>
          <w:b/>
          <w:highlight w:val="lightGray"/>
        </w:rPr>
        <w:t xml:space="preserve"> </w:t>
      </w:r>
      <w:r w:rsidRPr="00496D9C">
        <w:rPr>
          <w:rFonts w:asciiTheme="minorHAnsi" w:hAnsiTheme="minorHAnsi" w:cstheme="minorHAnsi"/>
          <w:b/>
        </w:rPr>
        <w:t xml:space="preserve">, kaip nurodyta konkurso sąlygų 12 punkte. </w:t>
      </w:r>
    </w:p>
    <w:p w:rsidR="00EB6305" w:rsidRPr="00496D9C" w:rsidRDefault="00EB6305" w:rsidP="00EB6305">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both"/>
        <w:rPr>
          <w:rFonts w:asciiTheme="minorHAnsi" w:hAnsiTheme="minorHAnsi" w:cstheme="minorHAnsi"/>
          <w:b/>
          <w:i/>
          <w:color w:val="auto"/>
          <w:bdr w:val="none" w:sz="0" w:space="0" w:color="auto"/>
          <w:lang w:eastAsia="en-US"/>
        </w:rPr>
      </w:pPr>
      <w:r w:rsidRPr="00496D9C">
        <w:rPr>
          <w:rFonts w:asciiTheme="minorHAnsi" w:hAnsiTheme="minorHAnsi" w:cstheme="minorHAnsi"/>
          <w:b/>
          <w:i/>
          <w:color w:val="auto"/>
          <w:bdr w:val="none" w:sz="0" w:space="0" w:color="auto"/>
          <w:lang w:eastAsia="en-US"/>
        </w:rPr>
        <w:t xml:space="preserve">Jei kainos pasiūlymas neatitiks šio reikalavimo, jis </w:t>
      </w:r>
      <w:r w:rsidRPr="00496D9C">
        <w:rPr>
          <w:rFonts w:asciiTheme="minorHAnsi" w:hAnsiTheme="minorHAnsi" w:cstheme="minorHAnsi"/>
          <w:b/>
          <w:bCs/>
          <w:i/>
          <w:color w:val="auto"/>
          <w:bdr w:val="none" w:sz="0" w:space="0" w:color="auto"/>
          <w:lang w:eastAsia="en-US"/>
        </w:rPr>
        <w:t xml:space="preserve">bus atmestas </w:t>
      </w:r>
      <w:r w:rsidRPr="00496D9C">
        <w:rPr>
          <w:rFonts w:asciiTheme="minorHAnsi" w:hAnsiTheme="minorHAnsi" w:cstheme="minorHAnsi"/>
          <w:b/>
          <w:i/>
          <w:color w:val="auto"/>
          <w:bdr w:val="none" w:sz="0" w:space="0" w:color="auto"/>
          <w:lang w:eastAsia="en-US"/>
        </w:rPr>
        <w:t xml:space="preserve">(pirkimo dokumentų 52.3 p.) </w:t>
      </w:r>
      <w:r w:rsidRPr="00496D9C">
        <w:rPr>
          <w:rFonts w:asciiTheme="minorHAnsi" w:hAnsiTheme="minorHAnsi" w:cstheme="minorHAnsi"/>
          <w:b/>
          <w:bCs/>
          <w:i/>
          <w:color w:val="auto"/>
          <w:bdr w:val="none" w:sz="0" w:space="0" w:color="auto"/>
          <w:lang w:eastAsia="en-US"/>
        </w:rPr>
        <w:t>ir toliau nevertinamas.</w:t>
      </w:r>
      <w:r w:rsidRPr="00496D9C">
        <w:rPr>
          <w:rFonts w:asciiTheme="minorHAnsi" w:hAnsiTheme="minorHAnsi" w:cstheme="minorHAnsi"/>
          <w:b/>
          <w:i/>
          <w:color w:val="auto"/>
          <w:bdr w:val="none" w:sz="0" w:space="0" w:color="auto"/>
          <w:lang w:eastAsia="en-US"/>
        </w:rPr>
        <w:t xml:space="preserve">                                            </w:t>
      </w:r>
    </w:p>
    <w:p w:rsidR="00496D9C" w:rsidRDefault="009B3B4B" w:rsidP="00E43790">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pacing w:line="320" w:lineRule="atLeast"/>
        <w:jc w:val="both"/>
        <w:rPr>
          <w:rFonts w:eastAsia="Calibri"/>
          <w:color w:val="auto"/>
          <w:bdr w:val="none" w:sz="0" w:space="0" w:color="auto" w:frame="1"/>
          <w:lang w:eastAsia="en-US"/>
        </w:rPr>
      </w:pPr>
      <w:r w:rsidRPr="009B3B4B">
        <w:rPr>
          <w:color w:val="auto"/>
          <w:bdr w:val="none" w:sz="0" w:space="0" w:color="auto"/>
          <w:lang w:eastAsia="en-US"/>
        </w:rPr>
        <w:tab/>
        <w:t xml:space="preserve">2. </w:t>
      </w:r>
      <w:r w:rsidR="00063400" w:rsidRPr="00A6314D">
        <w:t xml:space="preserve">Į </w:t>
      </w:r>
      <w:r w:rsidR="00063400" w:rsidRPr="0006550A">
        <w:rPr>
          <w:noProof/>
        </w:rPr>
        <w:t>paslaugų</w:t>
      </w:r>
      <w:r w:rsidR="00063400" w:rsidRPr="0006550A">
        <w:t xml:space="preserve"> įkainius</w:t>
      </w:r>
      <w:r w:rsidR="00063400" w:rsidRPr="00A6314D">
        <w:t xml:space="preserve"> </w:t>
      </w:r>
      <w:r w:rsidR="00063400">
        <w:t xml:space="preserve">(be PVM) </w:t>
      </w:r>
      <w:r w:rsidR="00063400" w:rsidRPr="00A6314D">
        <w:t xml:space="preserve">įskaityti </w:t>
      </w:r>
      <w:r w:rsidR="0041764F" w:rsidRPr="00C732ED">
        <w:rPr>
          <w:rFonts w:ascii="Calibri" w:eastAsia="Arial" w:hAnsi="Calibri" w:cs="Calibri"/>
        </w:rPr>
        <w:t xml:space="preserve">yra įtrauktos visos </w:t>
      </w:r>
      <w:r w:rsidR="0041764F" w:rsidRPr="00C732ED">
        <w:rPr>
          <w:rFonts w:ascii="Calibri" w:hAnsi="Calibri" w:cs="Calibri"/>
        </w:rPr>
        <w:t xml:space="preserve">tiesioginės ir netiesioginės </w:t>
      </w:r>
      <w:r w:rsidR="0041764F" w:rsidRPr="00C732ED">
        <w:rPr>
          <w:rFonts w:ascii="Calibri" w:eastAsia="Arial" w:hAnsi="Calibri" w:cs="Calibri"/>
        </w:rPr>
        <w:t xml:space="preserve">Tiekėjo išlaidos, susijusios su visų Paslaugų teikimu, </w:t>
      </w:r>
      <w:r w:rsidR="0041764F" w:rsidRPr="00C732ED">
        <w:rPr>
          <w:rFonts w:ascii="Calibri" w:hAnsi="Calibri" w:cs="Calibri"/>
        </w:rPr>
        <w:t xml:space="preserve">(įskaitant, bet neapsiribojant, visus ir bet kokius Tiekėjo  mokėtinus mokesčius, taip pat draudimo įmokas, autorinius atlyginimus ir pan., </w:t>
      </w:r>
      <w:r w:rsidR="0041764F" w:rsidRPr="00C732ED">
        <w:rPr>
          <w:rFonts w:ascii="Calibri" w:eastAsia="Arial" w:hAnsi="Calibri" w:cs="Calibri"/>
        </w:rPr>
        <w:t xml:space="preserve">taip pat įskaitant </w:t>
      </w:r>
      <w:r w:rsidR="0041764F" w:rsidRPr="00C732ED">
        <w:rPr>
          <w:rFonts w:ascii="Calibri" w:hAnsi="Calibri" w:cs="Calibri"/>
        </w:rPr>
        <w:t>papuošti naudojamų prekių transportavimo, jų pristatymo, parengimo eksploatuoti (konstrukcijos tvirtinimo detalės ir pan.), montavimo, išmontavimo išlaidas, dekoracijų ir (ar) papuošimo elementus, dokumentų, kurių reikalauja Pirkėjas, rengimo ir pateikimo išlaidas, paslaugų teikimo teritorijos sutvarkymo išlaidas, išlaidas ryšių, draudimo paslaugoms ir kt. su paslaugos teikimu susijusioms veikloms)</w:t>
      </w:r>
      <w:r w:rsidR="0041764F" w:rsidRPr="00C732ED">
        <w:rPr>
          <w:rFonts w:ascii="Calibri" w:hAnsi="Calibri" w:cs="Calibri"/>
          <w:i/>
        </w:rPr>
        <w:t xml:space="preserve"> </w:t>
      </w:r>
      <w:r w:rsidR="0041764F" w:rsidRPr="00C732ED">
        <w:rPr>
          <w:rFonts w:ascii="Calibri" w:hAnsi="Calibri" w:cs="Calibri"/>
        </w:rPr>
        <w:t>ir negali būti didinamos nepriklausomai nuo bet kokių aplinkybių, priežasčių ar rodiklių, išskyrus šioje Sutartyje aiškiai numatytus atvejus (jei tokie numatyti)</w:t>
      </w:r>
      <w:r w:rsidR="00496D9C">
        <w:rPr>
          <w:rFonts w:ascii="Calibri" w:hAnsi="Calibri" w:cs="Calibri"/>
        </w:rPr>
        <w:t>.</w:t>
      </w:r>
      <w:r w:rsidR="00496D9C" w:rsidRPr="00496D9C">
        <w:rPr>
          <w:rFonts w:eastAsia="Calibri"/>
          <w:color w:val="auto"/>
          <w:bdr w:val="none" w:sz="0" w:space="0" w:color="auto" w:frame="1"/>
          <w:lang w:eastAsia="en-US"/>
        </w:rPr>
        <w:t xml:space="preserve"> </w:t>
      </w:r>
    </w:p>
    <w:p w:rsidR="00496D9C" w:rsidRPr="00496D9C" w:rsidRDefault="00496D9C" w:rsidP="00496D9C">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709"/>
        </w:tabs>
        <w:spacing w:line="320" w:lineRule="atLeast"/>
        <w:jc w:val="both"/>
        <w:rPr>
          <w:rFonts w:asciiTheme="minorHAnsi" w:eastAsia="Calibri" w:hAnsiTheme="minorHAnsi" w:cstheme="minorHAnsi"/>
          <w:color w:val="auto"/>
          <w:bdr w:val="none" w:sz="0" w:space="0" w:color="auto" w:frame="1"/>
          <w:lang w:eastAsia="en-US"/>
        </w:rPr>
      </w:pPr>
      <w:r w:rsidRPr="00496D9C">
        <w:rPr>
          <w:rFonts w:asciiTheme="minorHAnsi" w:hAnsiTheme="minorHAnsi" w:cstheme="minorHAnsi"/>
          <w:color w:val="auto"/>
          <w:bdr w:val="none" w:sz="0" w:space="0" w:color="auto"/>
          <w:lang w:eastAsia="en-US"/>
        </w:rPr>
        <w:t>Tiekėjas</w:t>
      </w:r>
      <w:r w:rsidR="00234DD5" w:rsidRPr="00496D9C">
        <w:rPr>
          <w:rFonts w:asciiTheme="minorHAnsi" w:hAnsiTheme="minorHAnsi" w:cstheme="minorHAnsi"/>
          <w:color w:val="auto"/>
          <w:bdr w:val="none" w:sz="0" w:space="0" w:color="auto"/>
          <w:lang w:eastAsia="en-US"/>
        </w:rPr>
        <w:t xml:space="preserve"> neturi teisės reikalauti padengti jokių išlaidų, viršijančių </w:t>
      </w:r>
      <w:proofErr w:type="spellStart"/>
      <w:r w:rsidR="00234DD5" w:rsidRPr="00496D9C">
        <w:rPr>
          <w:rFonts w:asciiTheme="minorHAnsi" w:hAnsiTheme="minorHAnsi" w:cstheme="minorHAnsi"/>
          <w:color w:val="auto"/>
          <w:bdr w:val="none" w:sz="0" w:space="0" w:color="auto"/>
          <w:lang w:val="en-AU" w:eastAsia="en-US"/>
        </w:rPr>
        <w:t>paslaugų</w:t>
      </w:r>
      <w:proofErr w:type="spellEnd"/>
      <w:r w:rsidR="00234DD5" w:rsidRPr="00496D9C">
        <w:rPr>
          <w:rFonts w:asciiTheme="minorHAnsi" w:hAnsiTheme="minorHAnsi" w:cstheme="minorHAnsi"/>
          <w:color w:val="auto"/>
          <w:bdr w:val="none" w:sz="0" w:space="0" w:color="auto"/>
          <w:lang w:eastAsia="en-US"/>
        </w:rPr>
        <w:t xml:space="preserve"> įkainius</w:t>
      </w:r>
      <w:r w:rsidR="00FE1953">
        <w:rPr>
          <w:rFonts w:asciiTheme="minorHAnsi" w:hAnsiTheme="minorHAnsi" w:cstheme="minorHAnsi"/>
          <w:color w:val="auto"/>
          <w:bdr w:val="none" w:sz="0" w:space="0" w:color="auto"/>
          <w:lang w:eastAsia="en-US"/>
        </w:rPr>
        <w:t xml:space="preserve"> ir PVM</w:t>
      </w:r>
      <w:bookmarkStart w:id="0" w:name="_GoBack"/>
      <w:bookmarkEnd w:id="0"/>
      <w:r w:rsidR="00234DD5" w:rsidRPr="00496D9C">
        <w:rPr>
          <w:rFonts w:asciiTheme="minorHAnsi" w:hAnsiTheme="minorHAnsi" w:cstheme="minorHAnsi"/>
          <w:color w:val="auto"/>
          <w:bdr w:val="none" w:sz="0" w:space="0" w:color="auto"/>
          <w:lang w:eastAsia="en-US"/>
        </w:rPr>
        <w:t xml:space="preserve">. </w:t>
      </w:r>
      <w:r w:rsidRPr="00496D9C">
        <w:rPr>
          <w:rFonts w:asciiTheme="minorHAnsi" w:eastAsia="Calibri" w:hAnsiTheme="minorHAnsi" w:cstheme="minorHAnsi"/>
          <w:color w:val="auto"/>
          <w:bdr w:val="none" w:sz="0" w:space="0" w:color="auto" w:frame="1"/>
          <w:lang w:eastAsia="en-US"/>
        </w:rPr>
        <w:t xml:space="preserve">Jei kai kurios paslaugos, darbai, prekės, medžiagos ar mokesčiai nėra įvertinti, laikoma, kad jie bus atliekami neatlygintinai, skaičiuojami iš Tiekėjo lėšų.  </w:t>
      </w:r>
    </w:p>
    <w:p w:rsidR="009B3B4B" w:rsidRPr="00496D9C" w:rsidRDefault="009B3B4B" w:rsidP="009B3B4B">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Theme="minorHAnsi" w:hAnsiTheme="minorHAnsi" w:cstheme="minorHAnsi"/>
          <w:color w:val="auto"/>
          <w:bdr w:val="none" w:sz="0" w:space="0" w:color="auto"/>
          <w:lang w:eastAsia="en-US"/>
        </w:rPr>
      </w:pPr>
      <w:r w:rsidRPr="00496D9C">
        <w:rPr>
          <w:rFonts w:asciiTheme="minorHAnsi" w:hAnsiTheme="minorHAnsi" w:cstheme="minorHAnsi"/>
          <w:color w:val="auto"/>
          <w:bdr w:val="none" w:sz="0" w:space="0" w:color="auto"/>
          <w:lang w:eastAsia="en-US"/>
        </w:rPr>
        <w:t>Taip pat patvirtiname, kad mes prisiimame riziką už visas išlaidas, kurias, teikdami pasiūlymą ir laikydamiesi pirkimo dokumentuose nustatytų reikalavimų, privalėjome įskaičiuoti į pasiūlymo kainą.</w:t>
      </w:r>
    </w:p>
    <w:p w:rsidR="009B3B4B" w:rsidRPr="00496D9C" w:rsidRDefault="009B3B4B" w:rsidP="009B3B4B">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jc w:val="both"/>
        <w:rPr>
          <w:rFonts w:asciiTheme="minorHAnsi" w:hAnsiTheme="minorHAnsi" w:cstheme="minorHAnsi"/>
          <w:bCs/>
          <w:color w:val="auto"/>
          <w:sz w:val="20"/>
          <w:bdr w:val="none" w:sz="0" w:space="0" w:color="auto"/>
          <w:lang w:eastAsia="en-US"/>
        </w:rPr>
      </w:pPr>
    </w:p>
    <w:p w:rsidR="002330D7" w:rsidRPr="00496D9C" w:rsidRDefault="009B3B4B" w:rsidP="00557017">
      <w:pPr>
        <w:pBdr>
          <w:top w:val="none" w:sz="0" w:space="0" w:color="auto"/>
          <w:left w:val="none" w:sz="0" w:space="0" w:color="auto"/>
          <w:bottom w:val="none" w:sz="0" w:space="0" w:color="auto"/>
          <w:right w:val="none" w:sz="0" w:space="0" w:color="auto"/>
          <w:between w:val="none" w:sz="0" w:space="0" w:color="auto"/>
          <w:bar w:val="none" w:sz="0" w:color="auto"/>
        </w:pBdr>
        <w:spacing w:line="320" w:lineRule="atLeast"/>
        <w:ind w:firstLine="720"/>
        <w:jc w:val="both"/>
        <w:rPr>
          <w:rFonts w:asciiTheme="minorHAnsi" w:hAnsiTheme="minorHAnsi" w:cstheme="minorHAnsi"/>
        </w:rPr>
      </w:pPr>
      <w:r w:rsidRPr="00496D9C">
        <w:rPr>
          <w:rFonts w:asciiTheme="minorHAnsi" w:hAnsiTheme="minorHAnsi" w:cstheme="minorHAnsi"/>
          <w:b/>
          <w:bCs/>
          <w:color w:val="auto"/>
          <w:bdr w:val="none" w:sz="0" w:space="0" w:color="auto"/>
          <w:lang w:eastAsia="en-US"/>
        </w:rPr>
        <w:lastRenderedPageBreak/>
        <w:t>PRIDEDAMA:</w:t>
      </w:r>
      <w:r w:rsidRPr="00496D9C">
        <w:rPr>
          <w:rFonts w:asciiTheme="minorHAnsi" w:hAnsiTheme="minorHAnsi" w:cstheme="minorHAnsi"/>
          <w:bCs/>
          <w:color w:val="auto"/>
          <w:bdr w:val="none" w:sz="0" w:space="0" w:color="auto"/>
          <w:lang w:eastAsia="en-US"/>
        </w:rPr>
        <w:t xml:space="preserve"> Konkurso sąlygų </w:t>
      </w:r>
      <w:r w:rsidR="00FB203C" w:rsidRPr="00496D9C">
        <w:rPr>
          <w:rFonts w:asciiTheme="minorHAnsi" w:hAnsiTheme="minorHAnsi" w:cstheme="minorHAnsi"/>
          <w:bCs/>
          <w:color w:val="auto"/>
          <w:bdr w:val="none" w:sz="0" w:space="0" w:color="auto"/>
          <w:lang w:eastAsia="en-US"/>
        </w:rPr>
        <w:t>1</w:t>
      </w:r>
      <w:r w:rsidRPr="00496D9C">
        <w:rPr>
          <w:rFonts w:asciiTheme="minorHAnsi" w:hAnsiTheme="minorHAnsi" w:cstheme="minorHAnsi"/>
          <w:bCs/>
          <w:color w:val="auto"/>
          <w:bdr w:val="none" w:sz="0" w:space="0" w:color="auto"/>
          <w:lang w:eastAsia="en-US"/>
        </w:rPr>
        <w:t xml:space="preserve"> formos priedėlis „</w:t>
      </w:r>
      <w:r w:rsidR="002A6E71" w:rsidRPr="00496D9C">
        <w:rPr>
          <w:rFonts w:asciiTheme="minorHAnsi" w:hAnsiTheme="minorHAnsi" w:cstheme="minorHAnsi"/>
          <w:noProof/>
          <w:color w:val="auto"/>
          <w:bdr w:val="none" w:sz="0" w:space="0" w:color="auto"/>
          <w:lang w:eastAsia="en-US"/>
        </w:rPr>
        <w:t xml:space="preserve">Kauno miesto kalėdinės eglutės </w:t>
      </w:r>
      <w:r w:rsidRPr="00496D9C">
        <w:rPr>
          <w:rFonts w:asciiTheme="minorHAnsi" w:hAnsiTheme="minorHAnsi" w:cstheme="minorHAnsi"/>
          <w:color w:val="auto"/>
          <w:bdr w:val="none" w:sz="0" w:space="0" w:color="auto"/>
          <w:lang w:eastAsia="en-US"/>
        </w:rPr>
        <w:t xml:space="preserve">papuošimo paslaugų įkainiai ir kiekiai“ </w:t>
      </w:r>
      <w:r w:rsidR="005928EC" w:rsidRPr="00496D9C">
        <w:rPr>
          <w:rFonts w:asciiTheme="minorHAnsi" w:hAnsiTheme="minorHAnsi" w:cstheme="minorHAnsi"/>
          <w:bCs/>
          <w:color w:val="auto"/>
          <w:bdr w:val="none" w:sz="0" w:space="0" w:color="auto"/>
          <w:lang w:eastAsia="en-US"/>
        </w:rPr>
        <w:t>(parengt</w:t>
      </w:r>
      <w:r w:rsidR="002A6E71" w:rsidRPr="00496D9C">
        <w:rPr>
          <w:rFonts w:asciiTheme="minorHAnsi" w:hAnsiTheme="minorHAnsi" w:cstheme="minorHAnsi"/>
          <w:bCs/>
          <w:color w:val="auto"/>
          <w:bdr w:val="none" w:sz="0" w:space="0" w:color="auto"/>
          <w:lang w:eastAsia="en-US"/>
        </w:rPr>
        <w:t>a</w:t>
      </w:r>
      <w:r w:rsidRPr="00496D9C">
        <w:rPr>
          <w:rFonts w:asciiTheme="minorHAnsi" w:hAnsiTheme="minorHAnsi" w:cstheme="minorHAnsi"/>
          <w:bCs/>
          <w:color w:val="auto"/>
          <w:bdr w:val="none" w:sz="0" w:space="0" w:color="auto"/>
          <w:lang w:eastAsia="en-US"/>
        </w:rPr>
        <w:t xml:space="preserve"> pagal Konkurso sąlygų </w:t>
      </w:r>
      <w:r w:rsidR="00FB203C" w:rsidRPr="00496D9C">
        <w:rPr>
          <w:rFonts w:asciiTheme="minorHAnsi" w:hAnsiTheme="minorHAnsi" w:cstheme="minorHAnsi"/>
          <w:bCs/>
          <w:color w:val="auto"/>
          <w:bdr w:val="none" w:sz="0" w:space="0" w:color="auto"/>
          <w:lang w:eastAsia="en-US"/>
        </w:rPr>
        <w:t>1</w:t>
      </w:r>
      <w:r w:rsidR="00E473D6" w:rsidRPr="00496D9C">
        <w:rPr>
          <w:rFonts w:asciiTheme="minorHAnsi" w:hAnsiTheme="minorHAnsi" w:cstheme="minorHAnsi"/>
          <w:bCs/>
          <w:color w:val="auto"/>
          <w:bdr w:val="none" w:sz="0" w:space="0" w:color="auto"/>
          <w:lang w:eastAsia="en-US"/>
        </w:rPr>
        <w:t xml:space="preserve"> </w:t>
      </w:r>
      <w:r w:rsidRPr="00496D9C">
        <w:rPr>
          <w:rFonts w:asciiTheme="minorHAnsi" w:hAnsiTheme="minorHAnsi" w:cstheme="minorHAnsi"/>
          <w:bCs/>
          <w:color w:val="auto"/>
          <w:bdr w:val="none" w:sz="0" w:space="0" w:color="auto"/>
          <w:lang w:eastAsia="en-US"/>
        </w:rPr>
        <w:t>formos priedėl</w:t>
      </w:r>
      <w:r w:rsidR="006645BE" w:rsidRPr="00496D9C">
        <w:rPr>
          <w:rFonts w:asciiTheme="minorHAnsi" w:hAnsiTheme="minorHAnsi" w:cstheme="minorHAnsi"/>
          <w:bCs/>
          <w:color w:val="auto"/>
          <w:bdr w:val="none" w:sz="0" w:space="0" w:color="auto"/>
          <w:lang w:eastAsia="en-US"/>
        </w:rPr>
        <w:t>io formą</w:t>
      </w:r>
      <w:r w:rsidR="00F8628C" w:rsidRPr="00496D9C">
        <w:rPr>
          <w:rFonts w:asciiTheme="minorHAnsi" w:hAnsiTheme="minorHAnsi" w:cstheme="minorHAnsi"/>
          <w:bCs/>
          <w:color w:val="auto"/>
          <w:bdr w:val="none" w:sz="0" w:space="0" w:color="auto"/>
          <w:lang w:eastAsia="en-US"/>
        </w:rPr>
        <w:t>).</w:t>
      </w:r>
    </w:p>
    <w:sectPr w:rsidR="002330D7" w:rsidRPr="00496D9C" w:rsidSect="00DF214A">
      <w:pgSz w:w="11906" w:h="16838"/>
      <w:pgMar w:top="1440" w:right="1274"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6047A"/>
    <w:multiLevelType w:val="multilevel"/>
    <w:tmpl w:val="32066CE6"/>
    <w:styleLink w:val="ImportedStyle3"/>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91759E2"/>
    <w:multiLevelType w:val="multilevel"/>
    <w:tmpl w:val="32066CE6"/>
    <w:numStyleLink w:val="ImportedStyle3"/>
  </w:abstractNum>
  <w:num w:numId="1">
    <w:abstractNumId w:val="0"/>
  </w:num>
  <w:num w:numId="2">
    <w:abstractNumId w:val="1"/>
  </w:num>
  <w:num w:numId="3">
    <w:abstractNumId w:val="1"/>
    <w:lvlOverride w:ilvl="0">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tabs>
            <w:tab w:val="num" w:pos="360"/>
          </w:tabs>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tabs>
            <w:tab w:val="num" w:pos="720"/>
          </w:tabs>
          <w:ind w:left="828" w:hanging="8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2.%3.%4."/>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2.%3.%4.%5."/>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2.%3.%4.%5.%6."/>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2.%3.%4.%5.%6.%7."/>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2.%3.%4.%5.%6.%7.%8."/>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2.%3.%4.%5.%6.%7.%8.%9."/>
        <w:lvlJc w:val="left"/>
        <w:pPr>
          <w:ind w:left="468" w:hanging="4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EEF"/>
    <w:rsid w:val="00011D4D"/>
    <w:rsid w:val="00024E3B"/>
    <w:rsid w:val="0005696C"/>
    <w:rsid w:val="00063400"/>
    <w:rsid w:val="000743DF"/>
    <w:rsid w:val="000F5858"/>
    <w:rsid w:val="00114851"/>
    <w:rsid w:val="00116A43"/>
    <w:rsid w:val="00146292"/>
    <w:rsid w:val="0017437A"/>
    <w:rsid w:val="0018352C"/>
    <w:rsid w:val="00185F77"/>
    <w:rsid w:val="001D64CD"/>
    <w:rsid w:val="001E3E4E"/>
    <w:rsid w:val="002330D7"/>
    <w:rsid w:val="00234DD5"/>
    <w:rsid w:val="002A6E71"/>
    <w:rsid w:val="002C3362"/>
    <w:rsid w:val="00301F20"/>
    <w:rsid w:val="00325691"/>
    <w:rsid w:val="003316DE"/>
    <w:rsid w:val="0035624E"/>
    <w:rsid w:val="003C26FE"/>
    <w:rsid w:val="0041764F"/>
    <w:rsid w:val="00496D9C"/>
    <w:rsid w:val="004E32DF"/>
    <w:rsid w:val="004E7FBE"/>
    <w:rsid w:val="0055670D"/>
    <w:rsid w:val="00557017"/>
    <w:rsid w:val="005928EC"/>
    <w:rsid w:val="00611522"/>
    <w:rsid w:val="006121C8"/>
    <w:rsid w:val="0061526F"/>
    <w:rsid w:val="00640DF5"/>
    <w:rsid w:val="00661C6A"/>
    <w:rsid w:val="006645BE"/>
    <w:rsid w:val="006B7B1D"/>
    <w:rsid w:val="007238F2"/>
    <w:rsid w:val="00731553"/>
    <w:rsid w:val="0074099E"/>
    <w:rsid w:val="00750F27"/>
    <w:rsid w:val="00780408"/>
    <w:rsid w:val="007B71BF"/>
    <w:rsid w:val="008135B7"/>
    <w:rsid w:val="0084331F"/>
    <w:rsid w:val="00861664"/>
    <w:rsid w:val="00871B70"/>
    <w:rsid w:val="008C333B"/>
    <w:rsid w:val="008C74AB"/>
    <w:rsid w:val="00911879"/>
    <w:rsid w:val="00921174"/>
    <w:rsid w:val="009219FC"/>
    <w:rsid w:val="00932A1F"/>
    <w:rsid w:val="00932CB1"/>
    <w:rsid w:val="00982A91"/>
    <w:rsid w:val="00985EEF"/>
    <w:rsid w:val="009B33DF"/>
    <w:rsid w:val="009B3B4B"/>
    <w:rsid w:val="009E0F0D"/>
    <w:rsid w:val="009E1044"/>
    <w:rsid w:val="00A03DC7"/>
    <w:rsid w:val="00A9796A"/>
    <w:rsid w:val="00AE0EC8"/>
    <w:rsid w:val="00B0576B"/>
    <w:rsid w:val="00B93A97"/>
    <w:rsid w:val="00BA5025"/>
    <w:rsid w:val="00C06213"/>
    <w:rsid w:val="00C33585"/>
    <w:rsid w:val="00C4341D"/>
    <w:rsid w:val="00C73AD5"/>
    <w:rsid w:val="00C75FD2"/>
    <w:rsid w:val="00C9089C"/>
    <w:rsid w:val="00C9628E"/>
    <w:rsid w:val="00CA1CAD"/>
    <w:rsid w:val="00CC757A"/>
    <w:rsid w:val="00CD61B5"/>
    <w:rsid w:val="00D15103"/>
    <w:rsid w:val="00D2427E"/>
    <w:rsid w:val="00D32758"/>
    <w:rsid w:val="00D74E92"/>
    <w:rsid w:val="00D82D0A"/>
    <w:rsid w:val="00DD0AC3"/>
    <w:rsid w:val="00DF214A"/>
    <w:rsid w:val="00E056B8"/>
    <w:rsid w:val="00E21E45"/>
    <w:rsid w:val="00E43790"/>
    <w:rsid w:val="00E43C3E"/>
    <w:rsid w:val="00E473D6"/>
    <w:rsid w:val="00E60F9E"/>
    <w:rsid w:val="00E73074"/>
    <w:rsid w:val="00E841D9"/>
    <w:rsid w:val="00E92463"/>
    <w:rsid w:val="00EB6305"/>
    <w:rsid w:val="00ED2762"/>
    <w:rsid w:val="00F44335"/>
    <w:rsid w:val="00F8628C"/>
    <w:rsid w:val="00FB203C"/>
    <w:rsid w:val="00FB619F"/>
    <w:rsid w:val="00FD0CFE"/>
    <w:rsid w:val="00FE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7948E"/>
  <w15:docId w15:val="{CF7918A7-85A9-460F-9851-2AB6F1A3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985EE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one">
    <w:name w:val="None"/>
    <w:rsid w:val="00985EEF"/>
  </w:style>
  <w:style w:type="numbering" w:customStyle="1" w:styleId="ImportedStyle3">
    <w:name w:val="Imported Style 3"/>
    <w:rsid w:val="00985EEF"/>
    <w:pPr>
      <w:numPr>
        <w:numId w:val="1"/>
      </w:numPr>
    </w:pPr>
  </w:style>
  <w:style w:type="paragraph" w:customStyle="1" w:styleId="Patvirtinta">
    <w:name w:val="Patvirtinta"/>
    <w:rsid w:val="00985EEF"/>
    <w:pPr>
      <w:pBdr>
        <w:top w:val="nil"/>
        <w:left w:val="nil"/>
        <w:bottom w:val="nil"/>
        <w:right w:val="nil"/>
        <w:between w:val="nil"/>
        <w:bar w:val="nil"/>
      </w:pBdr>
      <w:tabs>
        <w:tab w:val="left" w:pos="1304"/>
        <w:tab w:val="left" w:pos="1457"/>
        <w:tab w:val="left" w:pos="1604"/>
        <w:tab w:val="left" w:pos="1757"/>
      </w:tabs>
      <w:spacing w:after="0" w:line="240" w:lineRule="auto"/>
      <w:ind w:left="5953"/>
    </w:pPr>
    <w:rPr>
      <w:rFonts w:ascii="Times New Roman" w:eastAsia="Times New Roman" w:hAnsi="Times New Roman" w:cs="Times New Roman"/>
      <w:color w:val="000000"/>
      <w:sz w:val="20"/>
      <w:szCs w:val="20"/>
      <w:u w:color="000000"/>
      <w:bdr w:val="nil"/>
      <w:lang w:val="en-US" w:eastAsia="lt-LT"/>
    </w:rPr>
  </w:style>
  <w:style w:type="character" w:styleId="Hipersaitas">
    <w:name w:val="Hyperlink"/>
    <w:uiPriority w:val="99"/>
    <w:rsid w:val="00CA1CAD"/>
    <w:rPr>
      <w:u w:val="single"/>
    </w:rPr>
  </w:style>
  <w:style w:type="paragraph" w:styleId="Sraopastraipa">
    <w:name w:val="List Paragraph"/>
    <w:basedOn w:val="prastasis"/>
    <w:uiPriority w:val="34"/>
    <w:qFormat/>
    <w:rsid w:val="00024E3B"/>
    <w:pPr>
      <w:ind w:left="720"/>
      <w:contextualSpacing/>
    </w:pPr>
  </w:style>
  <w:style w:type="paragraph" w:styleId="Debesliotekstas">
    <w:name w:val="Balloon Text"/>
    <w:basedOn w:val="prastasis"/>
    <w:link w:val="DebesliotekstasDiagrama"/>
    <w:uiPriority w:val="99"/>
    <w:semiHidden/>
    <w:unhideWhenUsed/>
    <w:rsid w:val="008C74A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74AB"/>
    <w:rPr>
      <w:rFonts w:ascii="Segoe UI" w:eastAsia="Times New Roman" w:hAnsi="Segoe UI" w:cs="Segoe UI"/>
      <w:color w:val="000000"/>
      <w:sz w:val="18"/>
      <w:szCs w:val="18"/>
      <w:u w:color="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1739</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 Jasiukaitienė</dc:creator>
  <cp:lastModifiedBy>Vytė Steponavičienė</cp:lastModifiedBy>
  <cp:revision>38</cp:revision>
  <cp:lastPrinted>2025-06-03T11:31:00Z</cp:lastPrinted>
  <dcterms:created xsi:type="dcterms:W3CDTF">2021-05-13T05:34:00Z</dcterms:created>
  <dcterms:modified xsi:type="dcterms:W3CDTF">2025-06-03T11:31:00Z</dcterms:modified>
</cp:coreProperties>
</file>