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32EA2921" w:rsidR="00126A10" w:rsidRPr="00752385"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sidRPr="00752385">
        <w:rPr>
          <w:rFonts w:ascii="Verdana" w:eastAsia="Calibri" w:hAnsi="Verdana" w:cstheme="minorHAnsi"/>
          <w:color w:val="auto"/>
          <w:sz w:val="20"/>
          <w:szCs w:val="20"/>
        </w:rPr>
        <w:t xml:space="preserve">Pirkimo sąlygų </w:t>
      </w:r>
      <w:r w:rsidR="00FC34D4">
        <w:rPr>
          <w:rFonts w:ascii="Verdana" w:eastAsia="Calibri" w:hAnsi="Verdana" w:cstheme="minorHAnsi"/>
          <w:color w:val="auto"/>
          <w:sz w:val="20"/>
          <w:szCs w:val="20"/>
        </w:rPr>
        <w:t>1</w:t>
      </w:r>
      <w:r w:rsidRPr="00752385">
        <w:rPr>
          <w:rFonts w:ascii="Verdana" w:eastAsia="Calibri" w:hAnsi="Verdana" w:cstheme="minorHAnsi"/>
          <w:color w:val="auto"/>
          <w:sz w:val="20"/>
          <w:szCs w:val="20"/>
        </w:rPr>
        <w:t xml:space="preserve"> priedas „Techninė specifikacija“</w:t>
      </w:r>
      <w:bookmarkEnd w:id="0"/>
      <w:bookmarkEnd w:id="1"/>
      <w:bookmarkEnd w:id="2"/>
      <w:bookmarkEnd w:id="3"/>
      <w:bookmarkEnd w:id="4"/>
    </w:p>
    <w:p w14:paraId="3ADCBE3F" w14:textId="77777777" w:rsidR="00732841" w:rsidRPr="00752385" w:rsidRDefault="00732841" w:rsidP="00D310B6">
      <w:pPr>
        <w:rPr>
          <w:rFonts w:ascii="Verdana" w:hAnsi="Verdana"/>
          <w:sz w:val="20"/>
          <w:szCs w:val="20"/>
        </w:rPr>
      </w:pPr>
    </w:p>
    <w:p w14:paraId="116D8051" w14:textId="67FA9CDC" w:rsidR="00E565CB" w:rsidRPr="00752385" w:rsidRDefault="00885070" w:rsidP="007B2846">
      <w:pPr>
        <w:pStyle w:val="ListParagraph"/>
        <w:ind w:left="0"/>
        <w:jc w:val="center"/>
        <w:rPr>
          <w:rFonts w:ascii="Verdana" w:hAnsi="Verdana" w:cs="Times New Roman"/>
          <w:b/>
          <w:bCs/>
          <w:sz w:val="20"/>
          <w:szCs w:val="20"/>
        </w:rPr>
      </w:pPr>
      <w:bookmarkStart w:id="5" w:name="_Hlk200004996"/>
      <w:bookmarkStart w:id="6" w:name="_Hlk200004707"/>
      <w:r>
        <w:rPr>
          <w:rFonts w:ascii="Verdana" w:eastAsiaTheme="minorHAnsi" w:hAnsi="Verdana" w:cs="Times New Roman"/>
          <w:b/>
          <w:bCs/>
          <w:sz w:val="20"/>
          <w:szCs w:val="20"/>
          <w:lang w:val="en-GB" w:eastAsia="en-GB"/>
        </w:rPr>
        <w:t>DAUGIAFUNKCINIO VAIZDO SIGNAL</w:t>
      </w:r>
      <w:r>
        <w:rPr>
          <w:rFonts w:ascii="Verdana" w:eastAsiaTheme="minorHAnsi" w:hAnsi="Verdana" w:cs="Times New Roman"/>
          <w:b/>
          <w:bCs/>
          <w:sz w:val="20"/>
          <w:szCs w:val="20"/>
          <w:lang w:eastAsia="en-GB"/>
        </w:rPr>
        <w:t>Ų KEITIKLIO – KADRŲ SINCHRONIZATORIAU</w:t>
      </w:r>
      <w:bookmarkEnd w:id="5"/>
      <w:r>
        <w:rPr>
          <w:rFonts w:ascii="Verdana" w:eastAsiaTheme="minorHAnsi" w:hAnsi="Verdana" w:cs="Times New Roman"/>
          <w:b/>
          <w:bCs/>
          <w:sz w:val="20"/>
          <w:szCs w:val="20"/>
          <w:lang w:eastAsia="en-GB"/>
        </w:rPr>
        <w:t>S</w:t>
      </w:r>
      <w:bookmarkEnd w:id="6"/>
      <w:r>
        <w:rPr>
          <w:rFonts w:ascii="Verdana" w:eastAsiaTheme="minorHAnsi" w:hAnsi="Verdana" w:cs="Times New Roman"/>
          <w:b/>
          <w:bCs/>
          <w:sz w:val="20"/>
          <w:szCs w:val="20"/>
          <w:lang w:val="en-GB" w:eastAsia="en-GB"/>
        </w:rPr>
        <w:t xml:space="preserve"> </w:t>
      </w:r>
      <w:r w:rsidR="005C28A9">
        <w:rPr>
          <w:rFonts w:ascii="Verdana" w:eastAsiaTheme="minorHAnsi" w:hAnsi="Verdana" w:cs="Times New Roman"/>
          <w:b/>
          <w:bCs/>
          <w:sz w:val="20"/>
          <w:szCs w:val="20"/>
          <w:lang w:val="en-GB" w:eastAsia="en-GB"/>
        </w:rPr>
        <w:t>PIRKIMO</w:t>
      </w:r>
      <w:r w:rsidR="00B93D93" w:rsidRPr="00752385">
        <w:rPr>
          <w:rFonts w:ascii="Verdana" w:eastAsiaTheme="minorHAnsi" w:hAnsi="Verdana" w:cs="Times New Roman"/>
          <w:b/>
          <w:bCs/>
          <w:sz w:val="20"/>
          <w:szCs w:val="20"/>
          <w:lang w:val="en-GB" w:eastAsia="en-GB"/>
        </w:rPr>
        <w:t xml:space="preserve"> </w:t>
      </w:r>
      <w:r w:rsidR="00E565CB" w:rsidRPr="00752385">
        <w:rPr>
          <w:rFonts w:ascii="Verdana" w:eastAsiaTheme="minorHAnsi" w:hAnsi="Verdana" w:cs="Times New Roman"/>
          <w:b/>
          <w:bCs/>
          <w:sz w:val="20"/>
          <w:szCs w:val="20"/>
          <w:lang w:eastAsia="en-GB"/>
        </w:rPr>
        <w:t>TECHNINĖ SPECIFIKACIJA</w:t>
      </w:r>
    </w:p>
    <w:p w14:paraId="28841853" w14:textId="77777777" w:rsidR="00E565CB" w:rsidRPr="00752385" w:rsidRDefault="00E565CB" w:rsidP="00E565CB">
      <w:pPr>
        <w:pStyle w:val="ListParagraph"/>
        <w:jc w:val="both"/>
        <w:rPr>
          <w:rFonts w:ascii="Verdana" w:hAnsi="Verdana" w:cs="Times New Roman"/>
          <w:b/>
          <w:bCs/>
          <w:sz w:val="20"/>
          <w:szCs w:val="20"/>
        </w:rPr>
      </w:pPr>
    </w:p>
    <w:p w14:paraId="327800D6" w14:textId="2214B8D7" w:rsidR="00587DFC" w:rsidRPr="009438FE" w:rsidRDefault="00587DFC" w:rsidP="009438FE">
      <w:pPr>
        <w:pStyle w:val="ListParagraph"/>
        <w:numPr>
          <w:ilvl w:val="0"/>
          <w:numId w:val="1"/>
        </w:numPr>
        <w:jc w:val="both"/>
        <w:rPr>
          <w:rFonts w:ascii="Verdana" w:hAnsi="Verdana"/>
          <w:b/>
          <w:bCs/>
          <w:sz w:val="20"/>
          <w:szCs w:val="20"/>
        </w:rPr>
      </w:pPr>
      <w:r w:rsidRPr="009438FE">
        <w:rPr>
          <w:rFonts w:ascii="Verdana" w:hAnsi="Verdana"/>
          <w:b/>
          <w:bCs/>
          <w:sz w:val="20"/>
          <w:szCs w:val="20"/>
        </w:rPr>
        <w:t>Bendri reikalavimai</w:t>
      </w:r>
    </w:p>
    <w:p w14:paraId="07F18C1D" w14:textId="5CE23861" w:rsidR="00B0108D" w:rsidRPr="00752385" w:rsidRDefault="00072FE0" w:rsidP="00F130A9">
      <w:pPr>
        <w:pStyle w:val="ListParagraph"/>
        <w:numPr>
          <w:ilvl w:val="1"/>
          <w:numId w:val="1"/>
        </w:numPr>
        <w:jc w:val="both"/>
        <w:rPr>
          <w:rFonts w:ascii="Verdana" w:hAnsi="Verdana" w:cs="Times New Roman"/>
          <w:b/>
          <w:sz w:val="20"/>
          <w:szCs w:val="20"/>
        </w:rPr>
      </w:pPr>
      <w:r w:rsidRPr="00752385">
        <w:rPr>
          <w:rFonts w:ascii="Verdana" w:hAnsi="Verdana" w:cs="Times New Roman"/>
          <w:sz w:val="20"/>
          <w:szCs w:val="20"/>
        </w:rPr>
        <w:t xml:space="preserve">VšĮ Lietuvos nacionalinis radijas ir televizija (toliau – Perkančioji organizacija; LRT) </w:t>
      </w:r>
      <w:r w:rsidR="00B760E8" w:rsidRPr="00752385">
        <w:rPr>
          <w:rFonts w:ascii="Verdana" w:hAnsi="Verdana" w:cs="Times New Roman"/>
          <w:sz w:val="20"/>
          <w:szCs w:val="20"/>
        </w:rPr>
        <w:t xml:space="preserve">siekia įsigyti </w:t>
      </w:r>
      <w:r w:rsidR="00093C2A">
        <w:rPr>
          <w:rFonts w:ascii="Verdana" w:hAnsi="Verdana" w:cs="Times New Roman"/>
          <w:b/>
          <w:bCs/>
          <w:sz w:val="20"/>
          <w:szCs w:val="20"/>
        </w:rPr>
        <w:t>d</w:t>
      </w:r>
      <w:r w:rsidR="009D2503" w:rsidRPr="006608B5">
        <w:rPr>
          <w:rFonts w:ascii="Verdana" w:hAnsi="Verdana" w:cs="Times New Roman"/>
          <w:b/>
          <w:bCs/>
          <w:sz w:val="20"/>
          <w:szCs w:val="20"/>
        </w:rPr>
        <w:t>augiafunkcinius vaizdo signalų keitiklius – kadrų sinchronizatorius</w:t>
      </w:r>
      <w:r w:rsidR="00030F0A">
        <w:rPr>
          <w:rFonts w:ascii="Verdana" w:hAnsi="Verdana" w:cs="Times New Roman"/>
          <w:b/>
          <w:sz w:val="20"/>
          <w:szCs w:val="20"/>
        </w:rPr>
        <w:t xml:space="preserve"> (angl. </w:t>
      </w:r>
      <w:proofErr w:type="spellStart"/>
      <w:r w:rsidR="00093C2A">
        <w:rPr>
          <w:rFonts w:ascii="Verdana" w:hAnsi="Verdana" w:cs="Times New Roman"/>
          <w:b/>
          <w:i/>
          <w:iCs/>
          <w:sz w:val="20"/>
          <w:szCs w:val="20"/>
        </w:rPr>
        <w:t>f</w:t>
      </w:r>
      <w:r w:rsidR="00030F0A" w:rsidRPr="001732BA">
        <w:rPr>
          <w:rFonts w:ascii="Verdana" w:hAnsi="Verdana" w:cs="Times New Roman"/>
          <w:b/>
          <w:i/>
          <w:iCs/>
          <w:sz w:val="20"/>
          <w:szCs w:val="20"/>
        </w:rPr>
        <w:t>rame</w:t>
      </w:r>
      <w:proofErr w:type="spellEnd"/>
      <w:r w:rsidR="00030F0A" w:rsidRPr="001732BA">
        <w:rPr>
          <w:rFonts w:ascii="Verdana" w:hAnsi="Verdana" w:cs="Times New Roman"/>
          <w:b/>
          <w:i/>
          <w:iCs/>
          <w:sz w:val="20"/>
          <w:szCs w:val="20"/>
        </w:rPr>
        <w:t xml:space="preserve"> </w:t>
      </w:r>
      <w:proofErr w:type="spellStart"/>
      <w:r w:rsidR="00030F0A" w:rsidRPr="001732BA">
        <w:rPr>
          <w:rFonts w:ascii="Verdana" w:hAnsi="Verdana" w:cs="Times New Roman"/>
          <w:b/>
          <w:i/>
          <w:iCs/>
          <w:sz w:val="20"/>
          <w:szCs w:val="20"/>
        </w:rPr>
        <w:t>synchronizer</w:t>
      </w:r>
      <w:proofErr w:type="spellEnd"/>
      <w:r w:rsidR="001732BA" w:rsidRPr="001732BA">
        <w:rPr>
          <w:rFonts w:ascii="Verdana" w:hAnsi="Verdana" w:cs="Times New Roman"/>
          <w:b/>
          <w:i/>
          <w:iCs/>
          <w:sz w:val="20"/>
          <w:szCs w:val="20"/>
        </w:rPr>
        <w:t xml:space="preserve"> </w:t>
      </w:r>
      <w:proofErr w:type="spellStart"/>
      <w:r w:rsidR="001732BA" w:rsidRPr="001732BA">
        <w:rPr>
          <w:rFonts w:ascii="Verdana" w:hAnsi="Verdana" w:cs="Times New Roman"/>
          <w:b/>
          <w:i/>
          <w:iCs/>
          <w:sz w:val="20"/>
          <w:szCs w:val="20"/>
        </w:rPr>
        <w:t>and</w:t>
      </w:r>
      <w:proofErr w:type="spellEnd"/>
      <w:r w:rsidR="001732BA" w:rsidRPr="001732BA">
        <w:rPr>
          <w:rFonts w:ascii="Verdana" w:hAnsi="Verdana" w:cs="Times New Roman"/>
          <w:b/>
          <w:i/>
          <w:iCs/>
          <w:sz w:val="20"/>
          <w:szCs w:val="20"/>
        </w:rPr>
        <w:t xml:space="preserve"> </w:t>
      </w:r>
      <w:proofErr w:type="spellStart"/>
      <w:r w:rsidR="001732BA" w:rsidRPr="001732BA">
        <w:rPr>
          <w:rFonts w:ascii="Verdana" w:hAnsi="Verdana" w:cs="Times New Roman"/>
          <w:b/>
          <w:i/>
          <w:iCs/>
          <w:sz w:val="20"/>
          <w:szCs w:val="20"/>
        </w:rPr>
        <w:t>converter</w:t>
      </w:r>
      <w:proofErr w:type="spellEnd"/>
      <w:r w:rsidR="001732BA">
        <w:rPr>
          <w:rFonts w:ascii="Verdana" w:hAnsi="Verdana" w:cs="Times New Roman"/>
          <w:b/>
          <w:sz w:val="20"/>
          <w:szCs w:val="20"/>
        </w:rPr>
        <w:t>)</w:t>
      </w:r>
      <w:r w:rsidR="002C5309">
        <w:rPr>
          <w:rFonts w:ascii="Verdana" w:hAnsi="Verdana" w:cs="Times New Roman"/>
          <w:b/>
          <w:sz w:val="20"/>
          <w:szCs w:val="20"/>
        </w:rPr>
        <w:t xml:space="preserve">, </w:t>
      </w:r>
      <w:r w:rsidR="007F2D6C" w:rsidRPr="00752385">
        <w:rPr>
          <w:rFonts w:ascii="Verdana" w:hAnsi="Verdana" w:cs="Times New Roman"/>
          <w:bCs/>
          <w:sz w:val="20"/>
          <w:szCs w:val="20"/>
        </w:rPr>
        <w:t>kuri</w:t>
      </w:r>
      <w:r w:rsidR="002C5309">
        <w:rPr>
          <w:rFonts w:ascii="Verdana" w:hAnsi="Verdana" w:cs="Times New Roman"/>
          <w:bCs/>
          <w:sz w:val="20"/>
          <w:szCs w:val="20"/>
        </w:rPr>
        <w:t>e</w:t>
      </w:r>
      <w:r w:rsidR="007F2D6C" w:rsidRPr="00752385">
        <w:rPr>
          <w:rFonts w:ascii="Verdana" w:hAnsi="Verdana" w:cs="Times New Roman"/>
          <w:bCs/>
          <w:sz w:val="20"/>
          <w:szCs w:val="20"/>
        </w:rPr>
        <w:t xml:space="preserve"> bus skirt</w:t>
      </w:r>
      <w:r w:rsidR="002C5309">
        <w:rPr>
          <w:rFonts w:ascii="Verdana" w:hAnsi="Verdana" w:cs="Times New Roman"/>
          <w:bCs/>
          <w:sz w:val="20"/>
          <w:szCs w:val="20"/>
        </w:rPr>
        <w:t>i</w:t>
      </w:r>
      <w:r w:rsidR="00D00CAC">
        <w:rPr>
          <w:rFonts w:ascii="Verdana" w:hAnsi="Verdana" w:cs="Times New Roman"/>
          <w:bCs/>
          <w:sz w:val="20"/>
          <w:szCs w:val="20"/>
        </w:rPr>
        <w:t xml:space="preserve"> išorinių</w:t>
      </w:r>
      <w:r w:rsidR="00F608E5">
        <w:rPr>
          <w:rFonts w:ascii="Verdana" w:hAnsi="Verdana" w:cs="Times New Roman"/>
          <w:bCs/>
          <w:sz w:val="20"/>
          <w:szCs w:val="20"/>
        </w:rPr>
        <w:t xml:space="preserve"> ir vidinių</w:t>
      </w:r>
      <w:r w:rsidR="00DC4428">
        <w:rPr>
          <w:rFonts w:ascii="Verdana" w:hAnsi="Verdana" w:cs="Times New Roman"/>
          <w:bCs/>
          <w:sz w:val="20"/>
          <w:szCs w:val="20"/>
        </w:rPr>
        <w:t xml:space="preserve"> </w:t>
      </w:r>
      <w:r w:rsidR="00F608E5">
        <w:rPr>
          <w:rFonts w:ascii="Verdana" w:hAnsi="Verdana" w:cs="Times New Roman"/>
          <w:bCs/>
          <w:sz w:val="20"/>
          <w:szCs w:val="20"/>
        </w:rPr>
        <w:t>vaizdo ir garso signalų</w:t>
      </w:r>
      <w:r w:rsidR="002C5309">
        <w:rPr>
          <w:rFonts w:ascii="Verdana" w:hAnsi="Verdana" w:cs="Times New Roman"/>
          <w:bCs/>
          <w:sz w:val="20"/>
          <w:szCs w:val="20"/>
        </w:rPr>
        <w:t xml:space="preserve"> </w:t>
      </w:r>
      <w:r w:rsidR="001E1D1B">
        <w:rPr>
          <w:rFonts w:ascii="Verdana" w:hAnsi="Verdana" w:cs="Times New Roman"/>
          <w:bCs/>
          <w:sz w:val="20"/>
          <w:szCs w:val="20"/>
        </w:rPr>
        <w:t>apdoro</w:t>
      </w:r>
      <w:r w:rsidR="00F608E5">
        <w:rPr>
          <w:rFonts w:ascii="Verdana" w:hAnsi="Verdana" w:cs="Times New Roman"/>
          <w:bCs/>
          <w:sz w:val="20"/>
          <w:szCs w:val="20"/>
        </w:rPr>
        <w:t>jimui</w:t>
      </w:r>
      <w:r w:rsidR="001E1D1B">
        <w:rPr>
          <w:rFonts w:ascii="Verdana" w:hAnsi="Verdana" w:cs="Times New Roman"/>
          <w:bCs/>
          <w:sz w:val="20"/>
          <w:szCs w:val="20"/>
        </w:rPr>
        <w:t>, sinchroniz</w:t>
      </w:r>
      <w:r w:rsidR="00F608E5">
        <w:rPr>
          <w:rFonts w:ascii="Verdana" w:hAnsi="Verdana" w:cs="Times New Roman"/>
          <w:bCs/>
          <w:sz w:val="20"/>
          <w:szCs w:val="20"/>
        </w:rPr>
        <w:t>avimui</w:t>
      </w:r>
      <w:r w:rsidR="00DE3D84">
        <w:rPr>
          <w:rFonts w:ascii="Verdana" w:hAnsi="Verdana" w:cs="Times New Roman"/>
          <w:bCs/>
          <w:sz w:val="20"/>
          <w:szCs w:val="20"/>
        </w:rPr>
        <w:t xml:space="preserve"> </w:t>
      </w:r>
      <w:r w:rsidR="00683F0B">
        <w:rPr>
          <w:rFonts w:ascii="Verdana" w:hAnsi="Verdana" w:cs="Times New Roman"/>
          <w:bCs/>
          <w:sz w:val="20"/>
          <w:szCs w:val="20"/>
        </w:rPr>
        <w:t xml:space="preserve">televizijos centrinėje aparatinėje </w:t>
      </w:r>
      <w:r w:rsidR="00B760E8" w:rsidRPr="00752385">
        <w:rPr>
          <w:rFonts w:ascii="Verdana" w:hAnsi="Verdana" w:cs="Times New Roman"/>
          <w:bCs/>
          <w:sz w:val="20"/>
          <w:szCs w:val="20"/>
        </w:rPr>
        <w:t>(toliau</w:t>
      </w:r>
      <w:r w:rsidR="00B760E8" w:rsidRPr="00752385">
        <w:rPr>
          <w:rFonts w:ascii="Verdana" w:hAnsi="Verdana" w:cs="Times New Roman"/>
          <w:sz w:val="20"/>
          <w:szCs w:val="20"/>
        </w:rPr>
        <w:t xml:space="preserve"> – prekės/įranga)</w:t>
      </w:r>
      <w:r w:rsidR="00F174FD" w:rsidRPr="00752385">
        <w:rPr>
          <w:rFonts w:ascii="Verdana" w:hAnsi="Verdana" w:cs="Times New Roman"/>
          <w:sz w:val="20"/>
          <w:szCs w:val="20"/>
        </w:rPr>
        <w:t>.</w:t>
      </w:r>
      <w:r w:rsidR="00C12B8D" w:rsidRPr="00752385">
        <w:rPr>
          <w:rFonts w:ascii="Verdana" w:hAnsi="Verdana" w:cs="Times New Roman"/>
          <w:sz w:val="20"/>
          <w:szCs w:val="20"/>
        </w:rPr>
        <w:t xml:space="preserve"> </w:t>
      </w:r>
    </w:p>
    <w:p w14:paraId="0CC4B662" w14:textId="5F97F3C9" w:rsidR="004715EB" w:rsidRPr="00752385" w:rsidRDefault="004715EB" w:rsidP="002F695A">
      <w:pPr>
        <w:pStyle w:val="ListParagraph"/>
        <w:numPr>
          <w:ilvl w:val="1"/>
          <w:numId w:val="1"/>
        </w:numPr>
        <w:jc w:val="both"/>
        <w:rPr>
          <w:rFonts w:ascii="Verdana" w:hAnsi="Verdana" w:cs="Times New Roman"/>
          <w:sz w:val="20"/>
          <w:szCs w:val="20"/>
        </w:rPr>
      </w:pPr>
      <w:r w:rsidRPr="00752385">
        <w:rPr>
          <w:rFonts w:ascii="Verdana" w:hAnsi="Verdana" w:cs="Times New Roman"/>
          <w:sz w:val="20"/>
          <w:szCs w:val="20"/>
        </w:rPr>
        <w:t xml:space="preserve">Reikalavimai </w:t>
      </w:r>
      <w:r w:rsidR="00B51F81" w:rsidRPr="00752385">
        <w:rPr>
          <w:rFonts w:ascii="Verdana" w:hAnsi="Verdana" w:cs="Times New Roman"/>
          <w:sz w:val="20"/>
          <w:szCs w:val="20"/>
        </w:rPr>
        <w:t>Prekėms</w:t>
      </w:r>
      <w:r w:rsidRPr="00752385">
        <w:rPr>
          <w:rFonts w:ascii="Verdana" w:hAnsi="Verdana" w:cs="Times New Roman"/>
          <w:sz w:val="20"/>
          <w:szCs w:val="20"/>
        </w:rPr>
        <w:t xml:space="preserve"> pateikiami šioje Techninėje specifikacijoje.</w:t>
      </w:r>
      <w:r w:rsidR="00C12B8D" w:rsidRPr="00752385">
        <w:rPr>
          <w:rFonts w:ascii="Verdana" w:hAnsi="Verdana" w:cs="Times New Roman"/>
          <w:sz w:val="20"/>
          <w:szCs w:val="20"/>
        </w:rPr>
        <w:t xml:space="preserve"> LRT siekia įsigyti  </w:t>
      </w:r>
      <w:r w:rsidR="003A5F89">
        <w:rPr>
          <w:rFonts w:ascii="Verdana" w:hAnsi="Verdana" w:cs="Times New Roman"/>
          <w:bCs/>
          <w:sz w:val="20"/>
          <w:szCs w:val="20"/>
        </w:rPr>
        <w:t>kadrų sinchronizatorius ir keitiklius</w:t>
      </w:r>
      <w:r w:rsidR="00C12B8D" w:rsidRPr="00752385">
        <w:rPr>
          <w:rFonts w:ascii="Verdana" w:hAnsi="Verdana" w:cs="Times New Roman"/>
          <w:bCs/>
          <w:sz w:val="20"/>
          <w:szCs w:val="20"/>
        </w:rPr>
        <w:t>, aprašyt</w:t>
      </w:r>
      <w:r w:rsidR="003A5F89">
        <w:rPr>
          <w:rFonts w:ascii="Verdana" w:hAnsi="Verdana" w:cs="Times New Roman"/>
          <w:bCs/>
          <w:sz w:val="20"/>
          <w:szCs w:val="20"/>
        </w:rPr>
        <w:t>us</w:t>
      </w:r>
      <w:r w:rsidR="00C12B8D" w:rsidRPr="00752385">
        <w:rPr>
          <w:rFonts w:ascii="Verdana" w:hAnsi="Verdana" w:cs="Times New Roman"/>
          <w:bCs/>
          <w:sz w:val="20"/>
          <w:szCs w:val="20"/>
        </w:rPr>
        <w:t xml:space="preserve"> Techninės specifikacijos 2 lentelėje. </w:t>
      </w:r>
    </w:p>
    <w:p w14:paraId="0ADF5709" w14:textId="1991F82D" w:rsidR="00587DFC" w:rsidRPr="00752385" w:rsidRDefault="00B760E8" w:rsidP="002F695A">
      <w:pPr>
        <w:pStyle w:val="ListParagraph"/>
        <w:numPr>
          <w:ilvl w:val="1"/>
          <w:numId w:val="1"/>
        </w:numPr>
        <w:jc w:val="both"/>
        <w:rPr>
          <w:rFonts w:ascii="Verdana" w:hAnsi="Verdana" w:cs="Times New Roman"/>
          <w:sz w:val="20"/>
          <w:szCs w:val="20"/>
        </w:rPr>
      </w:pPr>
      <w:r w:rsidRPr="00752385">
        <w:rPr>
          <w:rFonts w:ascii="Verdana" w:hAnsi="Verdana" w:cs="Times New Roman"/>
          <w:sz w:val="20"/>
          <w:szCs w:val="20"/>
        </w:rPr>
        <w:t>Prekės skirtos</w:t>
      </w:r>
      <w:r w:rsidR="003A5F89">
        <w:rPr>
          <w:rFonts w:ascii="Verdana" w:hAnsi="Verdana" w:cs="Times New Roman"/>
          <w:bCs/>
          <w:sz w:val="20"/>
          <w:szCs w:val="20"/>
        </w:rPr>
        <w:t xml:space="preserve"> išorinių komutuojamų vaizdo signalų apdorojimui ir sinchronizavimui, bei vidinių programinių vaizdo bei garso linijų apdorojimui ir sinchronizavimui televizijos centrinėje aparatinėje</w:t>
      </w:r>
      <w:r w:rsidR="00936561" w:rsidRPr="00752385">
        <w:rPr>
          <w:rFonts w:ascii="Verdana" w:hAnsi="Verdana" w:cs="Times New Roman"/>
          <w:sz w:val="20"/>
          <w:szCs w:val="20"/>
        </w:rPr>
        <w:t>.</w:t>
      </w:r>
      <w:r w:rsidR="00AF57ED">
        <w:rPr>
          <w:rFonts w:ascii="Verdana" w:hAnsi="Verdana" w:cs="Times New Roman"/>
          <w:sz w:val="20"/>
          <w:szCs w:val="20"/>
        </w:rPr>
        <w:t xml:space="preserve"> Prekės skirtos atnaujinti turimus „Imagine </w:t>
      </w:r>
      <w:proofErr w:type="spellStart"/>
      <w:r w:rsidR="00AF57ED">
        <w:rPr>
          <w:rFonts w:ascii="Verdana" w:hAnsi="Verdana" w:cs="Times New Roman"/>
          <w:sz w:val="20"/>
          <w:szCs w:val="20"/>
        </w:rPr>
        <w:t>Selenio</w:t>
      </w:r>
      <w:proofErr w:type="spellEnd"/>
      <w:r w:rsidR="00AF57ED">
        <w:rPr>
          <w:rFonts w:ascii="Verdana" w:hAnsi="Verdana" w:cs="Times New Roman"/>
          <w:sz w:val="20"/>
          <w:szCs w:val="20"/>
        </w:rPr>
        <w:t xml:space="preserve"> x50“ bei „</w:t>
      </w:r>
      <w:proofErr w:type="spellStart"/>
      <w:r w:rsidR="00AF57ED">
        <w:rPr>
          <w:rFonts w:ascii="Verdana" w:hAnsi="Verdana" w:cs="Times New Roman"/>
          <w:sz w:val="20"/>
          <w:szCs w:val="20"/>
        </w:rPr>
        <w:t>Leitch</w:t>
      </w:r>
      <w:proofErr w:type="spellEnd"/>
      <w:r w:rsidR="00AF57ED">
        <w:rPr>
          <w:rFonts w:ascii="Verdana" w:hAnsi="Verdana" w:cs="Times New Roman"/>
          <w:sz w:val="20"/>
          <w:szCs w:val="20"/>
        </w:rPr>
        <w:t xml:space="preserve"> x75HD“ </w:t>
      </w:r>
      <w:r w:rsidR="008363FA">
        <w:rPr>
          <w:rFonts w:ascii="Verdana" w:hAnsi="Verdana" w:cs="Times New Roman"/>
          <w:sz w:val="20"/>
          <w:szCs w:val="20"/>
        </w:rPr>
        <w:t xml:space="preserve">daugiafunkcinius </w:t>
      </w:r>
      <w:r w:rsidR="00FB5F46">
        <w:rPr>
          <w:rFonts w:ascii="Verdana" w:hAnsi="Verdana" w:cs="Times New Roman"/>
          <w:sz w:val="20"/>
          <w:szCs w:val="20"/>
        </w:rPr>
        <w:t>vaizdo signalų keitiklius – kadrų sinchronizatorius</w:t>
      </w:r>
      <w:r w:rsidR="00AF57ED">
        <w:rPr>
          <w:rFonts w:ascii="Verdana" w:hAnsi="Verdana" w:cs="Times New Roman"/>
          <w:sz w:val="20"/>
          <w:szCs w:val="20"/>
        </w:rPr>
        <w:t>.</w:t>
      </w:r>
      <w:r w:rsidR="001F1441" w:rsidRPr="00752385">
        <w:rPr>
          <w:rFonts w:ascii="Verdana" w:hAnsi="Verdana" w:cs="Times New Roman"/>
          <w:sz w:val="20"/>
          <w:szCs w:val="20"/>
        </w:rPr>
        <w:t xml:space="preserve"> </w:t>
      </w:r>
    </w:p>
    <w:p w14:paraId="4A22973B" w14:textId="77777777" w:rsidR="001C562C" w:rsidRPr="00752385" w:rsidRDefault="001C562C" w:rsidP="00B51F81">
      <w:pPr>
        <w:pStyle w:val="ListParagraph"/>
        <w:numPr>
          <w:ilvl w:val="1"/>
          <w:numId w:val="1"/>
        </w:numPr>
        <w:tabs>
          <w:tab w:val="left" w:pos="993"/>
        </w:tabs>
        <w:rPr>
          <w:rFonts w:ascii="Verdana" w:hAnsi="Verdana" w:cs="Times New Roman"/>
          <w:sz w:val="20"/>
          <w:szCs w:val="20"/>
        </w:rPr>
      </w:pPr>
      <w:r w:rsidRPr="00752385">
        <w:rPr>
          <w:rFonts w:ascii="Verdana" w:hAnsi="Verdana" w:cs="Times New Roman"/>
          <w:sz w:val="20"/>
          <w:szCs w:val="20"/>
        </w:rPr>
        <w:t>Techninėje specifikacijoje vartojamos sąvokos:</w:t>
      </w:r>
    </w:p>
    <w:p w14:paraId="5D5225EE" w14:textId="63D589BE" w:rsidR="001C562C" w:rsidRPr="00752385" w:rsidRDefault="001C562C" w:rsidP="002F695A">
      <w:pPr>
        <w:pStyle w:val="ListParagraph"/>
        <w:numPr>
          <w:ilvl w:val="2"/>
          <w:numId w:val="1"/>
        </w:numPr>
        <w:tabs>
          <w:tab w:val="left" w:pos="993"/>
        </w:tabs>
        <w:jc w:val="both"/>
        <w:rPr>
          <w:rFonts w:ascii="Verdana" w:hAnsi="Verdana" w:cs="Times New Roman"/>
          <w:sz w:val="20"/>
          <w:szCs w:val="20"/>
        </w:rPr>
      </w:pPr>
      <w:r w:rsidRPr="00752385">
        <w:rPr>
          <w:rFonts w:ascii="Verdana" w:hAnsi="Verdana" w:cs="Times New Roman"/>
          <w:b/>
          <w:bCs/>
          <w:sz w:val="20"/>
          <w:szCs w:val="20"/>
        </w:rPr>
        <w:t>Dokumentacija</w:t>
      </w:r>
      <w:r w:rsidRPr="00752385">
        <w:rPr>
          <w:rFonts w:ascii="Verdana" w:hAnsi="Verdana" w:cs="Times New Roman"/>
          <w:sz w:val="20"/>
          <w:szCs w:val="20"/>
        </w:rPr>
        <w:t xml:space="preserve"> – </w:t>
      </w:r>
      <w:r w:rsidR="00FC34D4">
        <w:rPr>
          <w:rFonts w:ascii="Verdana" w:hAnsi="Verdana" w:cs="Times New Roman"/>
          <w:sz w:val="20"/>
          <w:szCs w:val="20"/>
        </w:rPr>
        <w:t xml:space="preserve">gamintojo </w:t>
      </w:r>
      <w:r w:rsidRPr="00752385">
        <w:rPr>
          <w:rFonts w:ascii="Verdana" w:hAnsi="Verdana" w:cs="Times New Roman"/>
          <w:sz w:val="20"/>
          <w:szCs w:val="20"/>
        </w:rPr>
        <w:t xml:space="preserve">dokumentai (vartotojo vadovai, techniniai pasai, kita gamintojo teikiama informacija apie </w:t>
      </w:r>
      <w:r w:rsidR="00B51F81" w:rsidRPr="00752385">
        <w:rPr>
          <w:rFonts w:ascii="Verdana" w:hAnsi="Verdana" w:cs="Times New Roman"/>
          <w:sz w:val="20"/>
          <w:szCs w:val="20"/>
        </w:rPr>
        <w:t>Prekės</w:t>
      </w:r>
      <w:r w:rsidRPr="00752385">
        <w:rPr>
          <w:rFonts w:ascii="Verdana" w:hAnsi="Verdana" w:cs="Times New Roman"/>
          <w:sz w:val="20"/>
          <w:szCs w:val="20"/>
        </w:rPr>
        <w:t xml:space="preserve"> parametrus) arba gamintojų internetinių puslapių nuorodos, kuriuose pateikiama gamintojo informacija apie siūlomos </w:t>
      </w:r>
      <w:r w:rsidR="00B51F81" w:rsidRPr="00752385">
        <w:rPr>
          <w:rFonts w:ascii="Verdana" w:hAnsi="Verdana" w:cs="Times New Roman"/>
          <w:sz w:val="20"/>
          <w:szCs w:val="20"/>
        </w:rPr>
        <w:t>P</w:t>
      </w:r>
      <w:r w:rsidRPr="00752385">
        <w:rPr>
          <w:rFonts w:ascii="Verdana" w:hAnsi="Verdana" w:cs="Times New Roman"/>
          <w:sz w:val="20"/>
          <w:szCs w:val="20"/>
        </w:rPr>
        <w:t xml:space="preserve">rekės atitikimą </w:t>
      </w:r>
      <w:r w:rsidRPr="00752385">
        <w:rPr>
          <w:rFonts w:ascii="Verdana" w:eastAsia="Times New Roman" w:hAnsi="Verdana" w:cs="Times New Roman"/>
          <w:sz w:val="20"/>
          <w:szCs w:val="20"/>
        </w:rPr>
        <w:t>reikalaujamam parametrui</w:t>
      </w:r>
      <w:r w:rsidR="00B51F81" w:rsidRPr="00752385">
        <w:rPr>
          <w:rFonts w:ascii="Verdana" w:eastAsia="Times New Roman" w:hAnsi="Verdana" w:cs="Times New Roman"/>
          <w:sz w:val="20"/>
          <w:szCs w:val="20"/>
        </w:rPr>
        <w:t> </w:t>
      </w:r>
      <w:r w:rsidRPr="00752385">
        <w:rPr>
          <w:rFonts w:ascii="Verdana" w:eastAsia="Times New Roman" w:hAnsi="Verdana" w:cs="Times New Roman"/>
          <w:sz w:val="20"/>
          <w:szCs w:val="20"/>
        </w:rPr>
        <w:t>/ specifikacijai.</w:t>
      </w:r>
    </w:p>
    <w:p w14:paraId="2A6211AD" w14:textId="77777777" w:rsidR="005E7845" w:rsidRPr="00752385" w:rsidRDefault="005E7845" w:rsidP="002F695A">
      <w:pPr>
        <w:pStyle w:val="ListParagraph"/>
        <w:numPr>
          <w:ilvl w:val="1"/>
          <w:numId w:val="1"/>
        </w:numPr>
        <w:jc w:val="both"/>
        <w:rPr>
          <w:rFonts w:ascii="Verdana" w:eastAsia="Times New Roman" w:hAnsi="Verdana" w:cs="Times New Roman"/>
          <w:b/>
          <w:bCs/>
          <w:sz w:val="20"/>
          <w:szCs w:val="20"/>
        </w:rPr>
      </w:pPr>
      <w:r w:rsidRPr="00752385">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turi užpildyti visus Techninės specifikacijos lentelių laukelius,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(tiekėjas ištrina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ir nurodo reikalaujama informaciją). Tiekėjui minėtų laukelių neužpildžius arba užpildžius netinkamai</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tiekėjo pasiūlymas gali būti atmestas</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153EE359" w14:textId="77777777" w:rsidR="005E7845"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palikti tuščių laukelių,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w:t>
      </w:r>
    </w:p>
    <w:p w14:paraId="28A47D23" w14:textId="2B6A8D42" w:rsidR="005E784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keisti Techninės specifikacijos, t.</w:t>
      </w:r>
      <w:r w:rsidR="00B51F81" w:rsidRPr="00752385">
        <w:rPr>
          <w:rFonts w:ascii="Verdana" w:eastAsia="Times New Roman" w:hAnsi="Verdana" w:cs="Times New Roman"/>
          <w:sz w:val="20"/>
          <w:szCs w:val="20"/>
        </w:rPr>
        <w:t xml:space="preserve"> </w:t>
      </w:r>
      <w:r w:rsidRPr="00752385">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5DD66C2D" w14:textId="497E0063" w:rsidR="00FC34D4" w:rsidRPr="00FC34D4" w:rsidRDefault="00FC34D4" w:rsidP="00FC34D4">
      <w:pPr>
        <w:pStyle w:val="ListParagraph"/>
        <w:numPr>
          <w:ilvl w:val="1"/>
          <w:numId w:val="1"/>
        </w:numPr>
        <w:jc w:val="both"/>
        <w:rPr>
          <w:rFonts w:ascii="Verdana" w:eastAsia="Times New Roman" w:hAnsi="Verdana" w:cs="Times New Roman"/>
          <w:b/>
          <w:bCs/>
          <w:sz w:val="20"/>
          <w:szCs w:val="20"/>
        </w:rPr>
      </w:pPr>
      <w:r w:rsidRPr="00FC34D4">
        <w:rPr>
          <w:rFonts w:ascii="Verdana" w:eastAsia="Times New Roman" w:hAnsi="Verdana" w:cs="Times New Roman"/>
          <w:b/>
          <w:bCs/>
          <w:sz w:val="20"/>
          <w:szCs w:val="20"/>
        </w:rPr>
        <w:t>Bendri reikalavimai dėl prekės gamintojo ir modelio nurodymo:</w:t>
      </w:r>
    </w:p>
    <w:p w14:paraId="4B02796C" w14:textId="77777777" w:rsidR="00FC34D4"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turi nurodyti konkrečius modelių pavadinimus ir gamintojus.</w:t>
      </w:r>
    </w:p>
    <w:p w14:paraId="5D5D21BD" w14:textId="77777777" w:rsidR="00FC34D4"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Konkrečiai pozicijai siūloma konkretaus gamintojo konkreti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 xml:space="preserve">rekė (modelis), jei nenurodyta kitaip. </w:t>
      </w:r>
    </w:p>
    <w:p w14:paraId="43750C8B" w14:textId="6D68307F" w:rsidR="00FC34D4" w:rsidRDefault="00FC34D4" w:rsidP="00FC34D4">
      <w:pPr>
        <w:pStyle w:val="ListParagraph"/>
        <w:numPr>
          <w:ilvl w:val="2"/>
          <w:numId w:val="1"/>
        </w:numPr>
        <w:jc w:val="both"/>
        <w:rPr>
          <w:rFonts w:ascii="Verdana" w:eastAsia="Times New Roman" w:hAnsi="Verdana" w:cs="Times New Roman"/>
          <w:sz w:val="20"/>
          <w:szCs w:val="20"/>
        </w:rPr>
      </w:pPr>
      <w:r w:rsidRPr="00FC34D4">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15A39AC5" w14:textId="71CE4386" w:rsidR="00FC34D4" w:rsidRPr="00FC34D4" w:rsidRDefault="00FC34D4" w:rsidP="00FC34D4">
      <w:pPr>
        <w:pStyle w:val="ListParagraph"/>
        <w:numPr>
          <w:ilvl w:val="2"/>
          <w:numId w:val="1"/>
        </w:numPr>
        <w:jc w:val="both"/>
        <w:rPr>
          <w:rFonts w:ascii="Verdana" w:eastAsia="Times New Roman" w:hAnsi="Verdana" w:cs="Times New Roman"/>
          <w:sz w:val="20"/>
          <w:szCs w:val="20"/>
        </w:rPr>
      </w:pPr>
      <w:r w:rsidRPr="00605791">
        <w:rPr>
          <w:rFonts w:ascii="Verdana" w:eastAsia="Times New Roman" w:hAnsi="Verdana" w:cs="Times New Roman"/>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3FD67868" w14:textId="58E4253A" w:rsidR="004443D3"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Jeigu siūloma </w:t>
      </w:r>
      <w:r w:rsidR="004443D3" w:rsidRPr="00752385">
        <w:rPr>
          <w:rFonts w:ascii="Verdana" w:eastAsia="Times New Roman" w:hAnsi="Verdana" w:cs="Times New Roman"/>
          <w:sz w:val="20"/>
          <w:szCs w:val="20"/>
        </w:rPr>
        <w:t xml:space="preserve">prekė </w:t>
      </w:r>
      <w:r w:rsidRPr="00752385">
        <w:rPr>
          <w:rFonts w:ascii="Verdana" w:eastAsia="Times New Roman" w:hAnsi="Verdana" w:cs="Times New Roman"/>
          <w:sz w:val="20"/>
          <w:szCs w:val="20"/>
        </w:rPr>
        <w:t>neturi konkretaus gamintojo ar modelio</w:t>
      </w:r>
      <w:r w:rsidR="004443D3" w:rsidRPr="00752385">
        <w:rPr>
          <w:rFonts w:ascii="Verdana" w:eastAsia="Times New Roman" w:hAnsi="Verdana" w:cs="Times New Roman"/>
          <w:sz w:val="20"/>
          <w:szCs w:val="20"/>
        </w:rPr>
        <w:t xml:space="preserve"> pavadinimo:</w:t>
      </w:r>
    </w:p>
    <w:p w14:paraId="193B93AF" w14:textId="05A61F4E" w:rsidR="004443D3" w:rsidRPr="00752385" w:rsidRDefault="005E7845" w:rsidP="004443D3">
      <w:pPr>
        <w:pStyle w:val="ListParagraph"/>
        <w:numPr>
          <w:ilvl w:val="3"/>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pateikiamas paaiškinimas dėl kokių priežasčių neįmanoma nurodyti gamintojo / modelio arba</w:t>
      </w:r>
      <w:r w:rsidR="004443D3" w:rsidRPr="00752385">
        <w:rPr>
          <w:rFonts w:ascii="Verdana" w:eastAsia="Times New Roman" w:hAnsi="Verdana" w:cs="Times New Roman"/>
          <w:sz w:val="20"/>
          <w:szCs w:val="20"/>
        </w:rPr>
        <w:t>;</w:t>
      </w:r>
    </w:p>
    <w:p w14:paraId="1E38CE74" w14:textId="33F06381" w:rsidR="004443D3" w:rsidRPr="00752385" w:rsidRDefault="004443D3" w:rsidP="004443D3">
      <w:pPr>
        <w:pStyle w:val="ListParagraph"/>
        <w:numPr>
          <w:ilvl w:val="3"/>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jeigu prekė modulinė:</w:t>
      </w:r>
    </w:p>
    <w:p w14:paraId="49617D35" w14:textId="5F9A5E71" w:rsidR="005E7845" w:rsidRPr="00752385" w:rsidRDefault="00FC34D4" w:rsidP="00FC5D65">
      <w:pPr>
        <w:pStyle w:val="ListParagraph"/>
        <w:jc w:val="both"/>
        <w:rPr>
          <w:rFonts w:ascii="Verdana" w:eastAsia="Times New Roman" w:hAnsi="Verdana" w:cs="Times New Roman"/>
          <w:sz w:val="20"/>
          <w:szCs w:val="20"/>
        </w:rPr>
      </w:pPr>
      <w:r>
        <w:rPr>
          <w:rFonts w:ascii="Verdana" w:eastAsia="Times New Roman" w:hAnsi="Verdana" w:cs="Times New Roman"/>
          <w:sz w:val="20"/>
          <w:szCs w:val="20"/>
        </w:rPr>
        <w:t>6</w:t>
      </w:r>
      <w:r w:rsidR="00850E30" w:rsidRPr="00752385">
        <w:rPr>
          <w:rFonts w:ascii="Verdana" w:eastAsia="Times New Roman" w:hAnsi="Verdana" w:cs="Times New Roman"/>
          <w:sz w:val="20"/>
          <w:szCs w:val="20"/>
        </w:rPr>
        <w:t>.</w:t>
      </w:r>
      <w:r>
        <w:rPr>
          <w:rFonts w:ascii="Verdana" w:eastAsia="Times New Roman" w:hAnsi="Verdana" w:cs="Times New Roman"/>
          <w:sz w:val="20"/>
          <w:szCs w:val="20"/>
        </w:rPr>
        <w:t>5</w:t>
      </w:r>
      <w:r w:rsidR="00850E30" w:rsidRPr="00752385">
        <w:rPr>
          <w:rFonts w:ascii="Verdana" w:eastAsia="Times New Roman" w:hAnsi="Verdana" w:cs="Times New Roman"/>
          <w:sz w:val="20"/>
          <w:szCs w:val="20"/>
        </w:rPr>
        <w:t>.2.1.</w:t>
      </w:r>
      <w:r w:rsidR="005E7845" w:rsidRPr="00752385">
        <w:rPr>
          <w:rFonts w:ascii="Verdana" w:eastAsia="Times New Roman" w:hAnsi="Verdana" w:cs="Times New Roman"/>
          <w:sz w:val="20"/>
          <w:szCs w:val="20"/>
        </w:rPr>
        <w:t xml:space="preserve"> modelio pavadinimo sudarymo būdas, </w:t>
      </w:r>
      <w:r w:rsidR="004443D3" w:rsidRPr="00752385">
        <w:rPr>
          <w:rFonts w:ascii="Verdana" w:eastAsia="Times New Roman" w:hAnsi="Verdana" w:cs="Times New Roman"/>
          <w:sz w:val="20"/>
          <w:szCs w:val="20"/>
        </w:rPr>
        <w:t>arba;</w:t>
      </w:r>
    </w:p>
    <w:p w14:paraId="253E9240" w14:textId="2D37DF3B" w:rsidR="004443D3" w:rsidRPr="00752385" w:rsidRDefault="00FC34D4" w:rsidP="00FC5D65">
      <w:pPr>
        <w:pStyle w:val="ListParagraph"/>
        <w:jc w:val="both"/>
        <w:rPr>
          <w:rFonts w:ascii="Verdana" w:eastAsia="Times New Roman" w:hAnsi="Verdana" w:cs="Times New Roman"/>
          <w:sz w:val="20"/>
          <w:szCs w:val="20"/>
        </w:rPr>
      </w:pPr>
      <w:r>
        <w:rPr>
          <w:rFonts w:ascii="Verdana" w:eastAsia="Times New Roman" w:hAnsi="Verdana" w:cs="Times New Roman"/>
          <w:sz w:val="20"/>
          <w:szCs w:val="20"/>
        </w:rPr>
        <w:t>6</w:t>
      </w:r>
      <w:r w:rsidR="005C72AE" w:rsidRPr="00752385">
        <w:rPr>
          <w:rFonts w:ascii="Verdana" w:eastAsia="Times New Roman" w:hAnsi="Verdana" w:cs="Times New Roman"/>
          <w:sz w:val="20"/>
          <w:szCs w:val="20"/>
        </w:rPr>
        <w:t>.</w:t>
      </w:r>
      <w:r>
        <w:rPr>
          <w:rFonts w:ascii="Verdana" w:eastAsia="Times New Roman" w:hAnsi="Verdana" w:cs="Times New Roman"/>
          <w:sz w:val="20"/>
          <w:szCs w:val="20"/>
        </w:rPr>
        <w:t>5</w:t>
      </w:r>
      <w:r w:rsidR="005C72AE" w:rsidRPr="00752385">
        <w:rPr>
          <w:rFonts w:ascii="Verdana" w:eastAsia="Times New Roman" w:hAnsi="Verdana" w:cs="Times New Roman"/>
          <w:sz w:val="20"/>
          <w:szCs w:val="20"/>
        </w:rPr>
        <w:t xml:space="preserve">.2.2. </w:t>
      </w:r>
      <w:r w:rsidR="004443D3" w:rsidRPr="00752385">
        <w:rPr>
          <w:rFonts w:ascii="Verdana" w:eastAsia="Times New Roman" w:hAnsi="Verdana" w:cs="Times New Roman"/>
          <w:sz w:val="20"/>
          <w:szCs w:val="20"/>
        </w:rPr>
        <w:t>modulinę prekę sudarančių atskirų prekių gamintojai ir modeliai.</w:t>
      </w:r>
    </w:p>
    <w:p w14:paraId="379E157B" w14:textId="77777777" w:rsidR="00A756EE" w:rsidRPr="00752385" w:rsidRDefault="00A756EE" w:rsidP="00E633C3">
      <w:pPr>
        <w:numPr>
          <w:ilvl w:val="1"/>
          <w:numId w:val="4"/>
        </w:numPr>
        <w:tabs>
          <w:tab w:val="left" w:pos="1134"/>
        </w:tabs>
        <w:contextualSpacing/>
        <w:jc w:val="both"/>
        <w:rPr>
          <w:rFonts w:ascii="Verdana" w:eastAsia="Times New Roman" w:hAnsi="Verdana"/>
          <w:b/>
          <w:bCs/>
          <w:sz w:val="20"/>
          <w:szCs w:val="20"/>
          <w:lang w:eastAsia="en-US"/>
        </w:rPr>
      </w:pPr>
      <w:r w:rsidRPr="00752385">
        <w:rPr>
          <w:rFonts w:ascii="Verdana" w:eastAsia="Times New Roman" w:hAnsi="Verdana"/>
          <w:b/>
          <w:bCs/>
          <w:sz w:val="20"/>
          <w:szCs w:val="20"/>
          <w:lang w:eastAsia="en-US"/>
        </w:rPr>
        <w:t>Reikalavimai tiekėjui dėl lentelių stulpelių „Siūlomi parametrai“ pildymo:</w:t>
      </w:r>
    </w:p>
    <w:p w14:paraId="46AAD597" w14:textId="0C7F46F1" w:rsidR="00A756EE" w:rsidRPr="00752385" w:rsidRDefault="00A756EE" w:rsidP="00E633C3">
      <w:pPr>
        <w:numPr>
          <w:ilvl w:val="2"/>
          <w:numId w:val="4"/>
        </w:numPr>
        <w:contextualSpacing/>
        <w:jc w:val="both"/>
        <w:rPr>
          <w:rFonts w:ascii="Verdana" w:eastAsia="Times New Roman" w:hAnsi="Verdana"/>
          <w:sz w:val="20"/>
          <w:szCs w:val="20"/>
          <w:lang w:eastAsia="en-US"/>
        </w:rPr>
      </w:pPr>
      <w:r w:rsidRPr="00752385">
        <w:rPr>
          <w:rFonts w:ascii="Verdana" w:eastAsia="Times New Roman" w:hAnsi="Verdana"/>
          <w:sz w:val="20"/>
          <w:szCs w:val="20"/>
          <w:lang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52385">
        <w:rPr>
          <w:rFonts w:ascii="Verdana" w:eastAsia="Times New Roman" w:hAnsi="Verdana"/>
          <w:i/>
          <w:iCs/>
          <w:sz w:val="20"/>
          <w:szCs w:val="20"/>
          <w:lang w:eastAsia="en-US"/>
        </w:rPr>
        <w:t>/</w:t>
      </w:r>
      <w:r w:rsidR="00716543" w:rsidRPr="00752385">
        <w:rPr>
          <w:rFonts w:ascii="Verdana" w:eastAsia="Times New Roman" w:hAnsi="Verdana"/>
          <w:i/>
          <w:iCs/>
          <w:sz w:val="20"/>
          <w:szCs w:val="20"/>
          <w:lang w:eastAsia="en-US"/>
        </w:rPr>
        <w:t>rekomenduojama pateikti</w:t>
      </w:r>
      <w:r w:rsidRPr="00752385">
        <w:rPr>
          <w:rFonts w:ascii="Verdana" w:eastAsia="Times New Roman" w:hAnsi="Verdana"/>
          <w:i/>
          <w:iCs/>
          <w:sz w:val="20"/>
          <w:szCs w:val="20"/>
          <w:lang w:eastAsia="en-US"/>
        </w:rPr>
        <w:t>/</w:t>
      </w:r>
      <w:r w:rsidRPr="00752385">
        <w:rPr>
          <w:rFonts w:ascii="Verdana" w:eastAsia="Times New Roman" w:hAnsi="Verdana"/>
          <w:sz w:val="20"/>
          <w:szCs w:val="20"/>
          <w:lang w:eastAsia="en-US"/>
        </w:rPr>
        <w:t>“ arba eilutė perbraukta.</w:t>
      </w:r>
      <w:r w:rsidR="006F3E58" w:rsidRPr="00752385">
        <w:rPr>
          <w:rFonts w:ascii="Verdana" w:eastAsia="Times New Roman" w:hAnsi="Verdana"/>
          <w:sz w:val="20"/>
          <w:szCs w:val="20"/>
          <w:lang w:eastAsia="en-US"/>
        </w:rPr>
        <w:t xml:space="preserve"> Bet kuriuo atveju, Tiekėjas, visais atvejais, privalo užtikrinti, jog prekė atitiks visus techninėje specifikacijoje nustatytus reikalavimus sutarties vykdymo metu. </w:t>
      </w:r>
    </w:p>
    <w:p w14:paraId="22D0EDC1" w14:textId="51DAB5CD" w:rsidR="00A756EE" w:rsidRPr="00752385" w:rsidRDefault="00A756EE" w:rsidP="00E633C3">
      <w:pPr>
        <w:numPr>
          <w:ilvl w:val="2"/>
          <w:numId w:val="4"/>
        </w:numPr>
        <w:contextualSpacing/>
        <w:jc w:val="both"/>
        <w:rPr>
          <w:rFonts w:ascii="Verdana" w:eastAsia="Times New Roman" w:hAnsi="Verdana"/>
          <w:sz w:val="20"/>
          <w:szCs w:val="20"/>
          <w:lang w:eastAsia="en-US"/>
        </w:rPr>
      </w:pPr>
      <w:r w:rsidRPr="00752385">
        <w:rPr>
          <w:rFonts w:ascii="Verdana" w:eastAsia="Times New Roman" w:hAnsi="Verdana"/>
          <w:sz w:val="20"/>
          <w:szCs w:val="20"/>
          <w:lang w:eastAsia="en-US"/>
        </w:rPr>
        <w:lastRenderedPageBreak/>
        <w:t xml:space="preserve">Tiekėjas, nurodydamas siūlomos Prekės atitikimą, turi nurodyti konkrečias siūlomos įrangos specifikacijas / parametrus, pvz.: </w:t>
      </w:r>
      <w:r w:rsidRPr="00752385">
        <w:rPr>
          <w:rFonts w:ascii="Verdana" w:eastAsia="Times New Roman" w:hAnsi="Verdana"/>
          <w:i/>
          <w:iCs/>
          <w:sz w:val="20"/>
          <w:szCs w:val="20"/>
          <w:lang w:eastAsia="en-US"/>
        </w:rPr>
        <w:t xml:space="preserve">„ilgis </w:t>
      </w:r>
      <w:r w:rsidR="00F0776A" w:rsidRPr="00752385">
        <w:rPr>
          <w:rFonts w:ascii="Verdana" w:eastAsia="Times New Roman" w:hAnsi="Verdana"/>
          <w:i/>
          <w:iCs/>
          <w:sz w:val="20"/>
          <w:szCs w:val="20"/>
          <w:lang w:eastAsia="en-US"/>
        </w:rPr>
        <w:t xml:space="preserve">– </w:t>
      </w:r>
      <w:r w:rsidRPr="00752385">
        <w:rPr>
          <w:rFonts w:ascii="Verdana" w:eastAsia="Times New Roman" w:hAnsi="Verdana"/>
          <w:i/>
          <w:iCs/>
          <w:sz w:val="20"/>
          <w:szCs w:val="20"/>
          <w:lang w:eastAsia="en-US"/>
        </w:rPr>
        <w:t>1,5 m“</w:t>
      </w:r>
      <w:r w:rsidRPr="00752385">
        <w:rPr>
          <w:rFonts w:ascii="Verdana" w:eastAsia="Times New Roman" w:hAnsi="Verdana"/>
          <w:sz w:val="20"/>
          <w:szCs w:val="20"/>
          <w:lang w:eastAsia="en-US"/>
        </w:rPr>
        <w:t xml:space="preserve">, o ne </w:t>
      </w:r>
      <w:r w:rsidRPr="00752385">
        <w:rPr>
          <w:rFonts w:ascii="Verdana" w:eastAsia="Times New Roman" w:hAnsi="Verdana"/>
          <w:i/>
          <w:iCs/>
          <w:sz w:val="20"/>
          <w:szCs w:val="20"/>
          <w:lang w:eastAsia="en-US"/>
        </w:rPr>
        <w:t xml:space="preserve">„ilgis </w:t>
      </w:r>
      <w:r w:rsidR="00F0776A" w:rsidRPr="00752385">
        <w:rPr>
          <w:rFonts w:ascii="Verdana" w:eastAsia="Times New Roman" w:hAnsi="Verdana"/>
          <w:i/>
          <w:iCs/>
          <w:sz w:val="20"/>
          <w:szCs w:val="20"/>
          <w:lang w:eastAsia="en-US"/>
        </w:rPr>
        <w:t xml:space="preserve">– </w:t>
      </w:r>
      <w:r w:rsidRPr="00752385">
        <w:rPr>
          <w:rFonts w:ascii="Verdana" w:eastAsia="Times New Roman" w:hAnsi="Verdana"/>
          <w:i/>
          <w:iCs/>
          <w:sz w:val="20"/>
          <w:szCs w:val="20"/>
          <w:lang w:eastAsia="en-US"/>
        </w:rPr>
        <w:t>ne mažiau kaip 1,25 m“</w:t>
      </w:r>
      <w:r w:rsidR="00FC34D4">
        <w:rPr>
          <w:rFonts w:ascii="Verdana" w:eastAsia="Times New Roman" w:hAnsi="Verdana"/>
          <w:sz w:val="20"/>
          <w:szCs w:val="20"/>
          <w:lang w:eastAsia="en-US"/>
        </w:rPr>
        <w:t>,</w:t>
      </w:r>
      <w:r w:rsidR="00FC34D4" w:rsidRPr="00FC34D4">
        <w:rPr>
          <w:rFonts w:ascii="Verdana" w:eastAsia="Times New Roman" w:hAnsi="Verdana"/>
          <w:sz w:val="20"/>
          <w:szCs w:val="20"/>
        </w:rPr>
        <w:t xml:space="preserve"> </w:t>
      </w:r>
      <w:r w:rsidR="00FC34D4" w:rsidRPr="00605791">
        <w:rPr>
          <w:rFonts w:ascii="Verdana" w:eastAsia="Times New Roman" w:hAnsi="Verdana"/>
          <w:sz w:val="20"/>
          <w:szCs w:val="20"/>
        </w:rPr>
        <w:t>nedviprasmiškai nurodytas atitikimas specifikacijai / parametrui.</w:t>
      </w:r>
    </w:p>
    <w:p w14:paraId="443DCE2B" w14:textId="3F9BCB72" w:rsidR="00A756EE" w:rsidRPr="00FC34D4" w:rsidRDefault="00A756EE" w:rsidP="00FC34D4">
      <w:pPr>
        <w:pStyle w:val="ListParagraph"/>
        <w:numPr>
          <w:ilvl w:val="2"/>
          <w:numId w:val="4"/>
        </w:numPr>
        <w:jc w:val="both"/>
        <w:rPr>
          <w:rFonts w:ascii="Verdana" w:eastAsia="Times New Roman" w:hAnsi="Verdana" w:cs="Times New Roman"/>
          <w:sz w:val="20"/>
          <w:szCs w:val="20"/>
        </w:rPr>
      </w:pPr>
      <w:r w:rsidRPr="00FC34D4">
        <w:rPr>
          <w:rFonts w:ascii="Verdana" w:eastAsia="Times New Roman" w:hAnsi="Verdana"/>
          <w:sz w:val="20"/>
          <w:szCs w:val="20"/>
        </w:rPr>
        <w:t xml:space="preserve">Tiekėjui vietoje konkrečių specifikacijų / parametrų nurodžius </w:t>
      </w:r>
      <w:r w:rsidRPr="00FC34D4">
        <w:rPr>
          <w:rFonts w:ascii="Verdana" w:eastAsia="Times New Roman" w:hAnsi="Verdana"/>
          <w:i/>
          <w:iCs/>
          <w:sz w:val="20"/>
          <w:szCs w:val="20"/>
        </w:rPr>
        <w:t>„atitinka“</w:t>
      </w:r>
      <w:r w:rsidRPr="00FC34D4">
        <w:rPr>
          <w:rFonts w:ascii="Verdana" w:eastAsia="Times New Roman" w:hAnsi="Verdana"/>
          <w:sz w:val="20"/>
          <w:szCs w:val="20"/>
        </w:rPr>
        <w:t xml:space="preserve">, </w:t>
      </w:r>
      <w:r w:rsidRPr="00FC34D4">
        <w:rPr>
          <w:rFonts w:ascii="Verdana" w:eastAsia="Times New Roman" w:hAnsi="Verdana"/>
          <w:i/>
          <w:iCs/>
          <w:sz w:val="20"/>
          <w:szCs w:val="20"/>
        </w:rPr>
        <w:t>„taip“</w:t>
      </w:r>
      <w:r w:rsidRPr="00FC34D4">
        <w:rPr>
          <w:rFonts w:ascii="Verdana" w:eastAsia="Times New Roman" w:hAnsi="Verdana"/>
          <w:sz w:val="20"/>
          <w:szCs w:val="20"/>
        </w:rPr>
        <w:t xml:space="preserve"> ar panašiai, toks tiekėjo pasiūlymas gali būti atmestas, kaip neatitinkantis </w:t>
      </w:r>
      <w:r w:rsidR="00F0776A" w:rsidRPr="00FC34D4">
        <w:rPr>
          <w:rFonts w:ascii="Verdana" w:eastAsia="Times New Roman" w:hAnsi="Verdana"/>
          <w:sz w:val="20"/>
          <w:szCs w:val="20"/>
        </w:rPr>
        <w:t>p</w:t>
      </w:r>
      <w:r w:rsidRPr="00FC34D4">
        <w:rPr>
          <w:rFonts w:ascii="Verdana" w:eastAsia="Times New Roman" w:hAnsi="Verdana"/>
          <w:sz w:val="20"/>
          <w:szCs w:val="20"/>
        </w:rPr>
        <w:t xml:space="preserve">irkimo dokumentų reikalavimų, </w:t>
      </w:r>
      <w:r w:rsidR="00FC34D4" w:rsidRPr="00FC34D4">
        <w:rPr>
          <w:rFonts w:ascii="Verdana" w:eastAsia="Times New Roman" w:hAnsi="Verdana" w:cs="Times New Roman"/>
          <w:sz w:val="20"/>
          <w:szCs w:val="20"/>
        </w:rPr>
        <w:t>jeigu su pasiūlymu nepateikta Dokumentacija bei iš tokio nurodymo, be papildomo paaiškinimo, negalima įsitikinti specifikacijos/parametro atitikimu reikalavimui.</w:t>
      </w:r>
    </w:p>
    <w:p w14:paraId="121B2549" w14:textId="4B4A284F" w:rsidR="00A756EE" w:rsidRPr="00752385" w:rsidRDefault="00A756EE" w:rsidP="00E633C3">
      <w:pPr>
        <w:numPr>
          <w:ilvl w:val="2"/>
          <w:numId w:val="4"/>
        </w:numPr>
        <w:contextualSpacing/>
        <w:jc w:val="both"/>
        <w:rPr>
          <w:rFonts w:ascii="Verdana" w:eastAsia="Times New Roman" w:hAnsi="Verdana"/>
          <w:sz w:val="20"/>
          <w:szCs w:val="20"/>
          <w:lang w:eastAsia="en-US"/>
        </w:rPr>
      </w:pPr>
      <w:r w:rsidRPr="00752385">
        <w:rPr>
          <w:rFonts w:ascii="Verdana" w:eastAsia="Times New Roman" w:hAnsi="Verdana"/>
          <w:sz w:val="20"/>
          <w:szCs w:val="20"/>
          <w:lang w:eastAsia="en-US"/>
        </w:rPr>
        <w:t xml:space="preserve">Tiekėjas, vadovaujantis </w:t>
      </w:r>
      <w:r w:rsidR="00FC34D4">
        <w:rPr>
          <w:rFonts w:ascii="Verdana" w:eastAsia="Times New Roman" w:hAnsi="Verdana"/>
          <w:sz w:val="20"/>
          <w:szCs w:val="20"/>
          <w:lang w:eastAsia="en-US"/>
        </w:rPr>
        <w:t>Pirkimo sąlygomis</w:t>
      </w:r>
      <w:r w:rsidRPr="00752385">
        <w:rPr>
          <w:rFonts w:ascii="Verdana" w:eastAsia="Times New Roman" w:hAnsi="Verdana"/>
          <w:sz w:val="20"/>
          <w:szCs w:val="20"/>
          <w:lang w:eastAsia="en-US"/>
        </w:rPr>
        <w:t>, Techninėje specifikacijoje stulpelyje „Siūlomi parametrai“ nurodytą informaciją galės paaiškinti tik tuo atveju, jeigu:</w:t>
      </w:r>
    </w:p>
    <w:p w14:paraId="367216F2" w14:textId="41B7B738" w:rsidR="00A756EE" w:rsidRPr="00752385" w:rsidRDefault="00A756EE" w:rsidP="00E633C3">
      <w:pPr>
        <w:numPr>
          <w:ilvl w:val="3"/>
          <w:numId w:val="4"/>
        </w:numPr>
        <w:contextualSpacing/>
        <w:jc w:val="both"/>
        <w:rPr>
          <w:rFonts w:ascii="Verdana" w:eastAsia="Times New Roman" w:hAnsi="Verdana"/>
          <w:sz w:val="20"/>
          <w:szCs w:val="20"/>
          <w:lang w:eastAsia="en-US"/>
        </w:rPr>
      </w:pPr>
      <w:r w:rsidRPr="00752385">
        <w:rPr>
          <w:rFonts w:ascii="Verdana" w:eastAsia="Times New Roman" w:hAnsi="Verdana"/>
          <w:sz w:val="20"/>
          <w:szCs w:val="20"/>
          <w:lang w:eastAsia="en-US"/>
        </w:rPr>
        <w:t xml:space="preserve">Tiekėjas kartu su pasiūlymu pateikė Dokumentaciją ir pateiktoje Dokumentacijoje yra nurodyta informacija, patvirtinanti, kad tiekėjo siūloma </w:t>
      </w:r>
      <w:r w:rsidR="001D75F4" w:rsidRPr="00752385">
        <w:rPr>
          <w:rFonts w:ascii="Verdana" w:eastAsia="Times New Roman" w:hAnsi="Verdana"/>
          <w:sz w:val="20"/>
          <w:szCs w:val="20"/>
          <w:lang w:eastAsia="en-US"/>
        </w:rPr>
        <w:t>P</w:t>
      </w:r>
      <w:r w:rsidRPr="00752385">
        <w:rPr>
          <w:rFonts w:ascii="Verdana" w:eastAsia="Times New Roman" w:hAnsi="Verdana"/>
          <w:sz w:val="20"/>
          <w:szCs w:val="20"/>
          <w:lang w:eastAsia="en-US"/>
        </w:rPr>
        <w:t>rekė atitinka Techninėje specifikacijoje nurodytus reikalavimus;</w:t>
      </w:r>
    </w:p>
    <w:p w14:paraId="51E708F2" w14:textId="0A1A823E" w:rsidR="00A756EE" w:rsidRPr="00752385" w:rsidRDefault="00A756EE" w:rsidP="00E633C3">
      <w:pPr>
        <w:numPr>
          <w:ilvl w:val="3"/>
          <w:numId w:val="4"/>
        </w:numPr>
        <w:contextualSpacing/>
        <w:jc w:val="both"/>
        <w:rPr>
          <w:rFonts w:ascii="Verdana" w:eastAsia="Times New Roman" w:hAnsi="Verdana"/>
          <w:sz w:val="20"/>
          <w:szCs w:val="20"/>
          <w:lang w:eastAsia="en-US"/>
        </w:rPr>
      </w:pPr>
      <w:r w:rsidRPr="00752385">
        <w:rPr>
          <w:rFonts w:ascii="Verdana" w:eastAsia="Times New Roman" w:hAnsi="Verdana"/>
          <w:sz w:val="20"/>
          <w:szCs w:val="20"/>
          <w:lang w:eastAsia="en-US"/>
        </w:rPr>
        <w:t>Tiekėjas pateiks paaiškinimą iš viešai prieinamos siūlomos Prekės gamintojo informacijos</w:t>
      </w:r>
      <w:r w:rsidR="00870370" w:rsidRPr="00752385">
        <w:rPr>
          <w:rFonts w:ascii="Verdana" w:eastAsia="Times New Roman" w:hAnsi="Verdana"/>
          <w:sz w:val="20"/>
          <w:szCs w:val="20"/>
          <w:lang w:eastAsia="en-US"/>
        </w:rPr>
        <w:t xml:space="preserve"> arba gamintojo patvirtinimą</w:t>
      </w:r>
      <w:r w:rsidRPr="00752385">
        <w:rPr>
          <w:rFonts w:ascii="Verdana" w:eastAsia="Times New Roman" w:hAnsi="Verdana"/>
          <w:sz w:val="20"/>
          <w:szCs w:val="20"/>
          <w:lang w:eastAsia="en-US"/>
        </w:rPr>
        <w:t xml:space="preserve">, kad tiekėjo siūloma </w:t>
      </w:r>
      <w:r w:rsidR="001D75F4" w:rsidRPr="00752385">
        <w:rPr>
          <w:rFonts w:ascii="Verdana" w:eastAsia="Times New Roman" w:hAnsi="Verdana"/>
          <w:sz w:val="20"/>
          <w:szCs w:val="20"/>
          <w:lang w:eastAsia="en-US"/>
        </w:rPr>
        <w:t>P</w:t>
      </w:r>
      <w:r w:rsidRPr="00752385">
        <w:rPr>
          <w:rFonts w:ascii="Verdana" w:eastAsia="Times New Roman" w:hAnsi="Verdana"/>
          <w:sz w:val="20"/>
          <w:szCs w:val="20"/>
          <w:lang w:eastAsia="en-US"/>
        </w:rPr>
        <w:t>rekė atitinka Techninėje specifikacijoje nurodytus reikalavimus.</w:t>
      </w:r>
    </w:p>
    <w:p w14:paraId="274F0D3F" w14:textId="77777777" w:rsidR="00A756EE" w:rsidRPr="00752385" w:rsidRDefault="00A756EE" w:rsidP="00E633C3">
      <w:pPr>
        <w:numPr>
          <w:ilvl w:val="1"/>
          <w:numId w:val="4"/>
        </w:numPr>
        <w:tabs>
          <w:tab w:val="left" w:pos="1134"/>
        </w:tabs>
        <w:contextualSpacing/>
        <w:jc w:val="both"/>
        <w:rPr>
          <w:rFonts w:ascii="Verdana" w:eastAsia="Times New Roman" w:hAnsi="Verdana"/>
          <w:b/>
          <w:bCs/>
          <w:sz w:val="20"/>
          <w:szCs w:val="20"/>
          <w:lang w:eastAsia="en-US"/>
        </w:rPr>
      </w:pPr>
      <w:r w:rsidRPr="00752385">
        <w:rPr>
          <w:rFonts w:ascii="Verdana" w:eastAsia="Times New Roman" w:hAnsi="Verdana"/>
          <w:b/>
          <w:bCs/>
          <w:sz w:val="20"/>
          <w:szCs w:val="20"/>
          <w:lang w:eastAsia="en-US"/>
        </w:rPr>
        <w:t>Reikalavimai tiekėjui dėl lentelių stulpelių „Siūlomus parametrus patvirtinantys dokumentai“ pildymo:</w:t>
      </w:r>
    </w:p>
    <w:p w14:paraId="72DCEF56" w14:textId="77777777" w:rsidR="00392AB5" w:rsidRPr="00752385" w:rsidRDefault="00392AB5" w:rsidP="00E633C3">
      <w:pPr>
        <w:numPr>
          <w:ilvl w:val="2"/>
          <w:numId w:val="4"/>
        </w:numPr>
        <w:contextualSpacing/>
        <w:jc w:val="both"/>
        <w:rPr>
          <w:rFonts w:ascii="Verdana" w:hAnsi="Verdana"/>
          <w:sz w:val="20"/>
          <w:szCs w:val="20"/>
          <w:lang w:eastAsia="en-US"/>
        </w:rPr>
      </w:pPr>
      <w:r w:rsidRPr="00752385">
        <w:rPr>
          <w:rFonts w:ascii="Verdana" w:hAnsi="Verdana"/>
          <w:sz w:val="20"/>
          <w:szCs w:val="20"/>
          <w:lang w:eastAsia="en-US"/>
        </w:rPr>
        <w:t>Tiekėjas:</w:t>
      </w:r>
    </w:p>
    <w:p w14:paraId="20D6AC8E" w14:textId="3CD73159" w:rsidR="00392AB5" w:rsidRPr="00752385" w:rsidRDefault="00FD40D4" w:rsidP="00FD40D4">
      <w:pPr>
        <w:numPr>
          <w:ilvl w:val="3"/>
          <w:numId w:val="4"/>
        </w:numPr>
        <w:contextualSpacing/>
        <w:jc w:val="both"/>
        <w:rPr>
          <w:rFonts w:ascii="Verdana" w:hAnsi="Verdana" w:cstheme="majorBidi"/>
          <w:sz w:val="20"/>
          <w:szCs w:val="20"/>
        </w:rPr>
      </w:pPr>
      <w:r w:rsidRPr="00752385">
        <w:rPr>
          <w:rFonts w:ascii="Verdana" w:hAnsi="Verdana" w:cstheme="majorBidi"/>
          <w:sz w:val="20"/>
          <w:szCs w:val="20"/>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FC34D4">
        <w:rPr>
          <w:rFonts w:ascii="Verdana" w:hAnsi="Verdana" w:cstheme="majorBidi"/>
          <w:sz w:val="20"/>
          <w:szCs w:val="20"/>
        </w:rPr>
        <w:t>7</w:t>
      </w:r>
      <w:r w:rsidR="00CE17DE" w:rsidRPr="00752385">
        <w:rPr>
          <w:rFonts w:ascii="Verdana" w:hAnsi="Verdana" w:cstheme="majorBidi"/>
          <w:sz w:val="20"/>
          <w:szCs w:val="20"/>
        </w:rPr>
        <w:t>.4</w:t>
      </w:r>
      <w:r w:rsidRPr="00752385">
        <w:rPr>
          <w:rFonts w:ascii="Verdana" w:hAnsi="Verdana" w:cstheme="majorBidi"/>
          <w:sz w:val="20"/>
          <w:szCs w:val="20"/>
        </w:rPr>
        <w:fldChar w:fldCharType="begin"/>
      </w:r>
      <w:r w:rsidRPr="00752385">
        <w:rPr>
          <w:rFonts w:ascii="Verdana" w:hAnsi="Verdana" w:cstheme="majorBidi"/>
          <w:sz w:val="20"/>
          <w:szCs w:val="20"/>
        </w:rPr>
        <w:instrText xml:space="preserve"> REF _Ref146809914 \r \h </w:instrText>
      </w:r>
      <w:r w:rsidR="00B255BC" w:rsidRPr="00752385">
        <w:rPr>
          <w:rFonts w:ascii="Verdana" w:hAnsi="Verdana" w:cstheme="majorBidi"/>
          <w:sz w:val="20"/>
          <w:szCs w:val="20"/>
        </w:rPr>
        <w:instrText xml:space="preserve"> \* MERGEFORMAT </w:instrText>
      </w:r>
      <w:r w:rsidRPr="00752385">
        <w:rPr>
          <w:rFonts w:ascii="Verdana" w:hAnsi="Verdana" w:cstheme="majorBidi"/>
          <w:sz w:val="20"/>
          <w:szCs w:val="20"/>
        </w:rPr>
        <w:fldChar w:fldCharType="separate"/>
      </w:r>
      <w:r w:rsidR="00DC43A6">
        <w:rPr>
          <w:rFonts w:ascii="Verdana" w:hAnsi="Verdana" w:cstheme="majorBidi"/>
          <w:b/>
          <w:bCs/>
          <w:sz w:val="20"/>
          <w:szCs w:val="20"/>
          <w:lang w:val="en-US"/>
        </w:rPr>
        <w:t>Error! Reference source not found.</w:t>
      </w:r>
      <w:r w:rsidRPr="00752385">
        <w:rPr>
          <w:rFonts w:ascii="Verdana" w:hAnsi="Verdana" w:cstheme="majorBidi"/>
          <w:sz w:val="20"/>
          <w:szCs w:val="20"/>
        </w:rPr>
        <w:fldChar w:fldCharType="end"/>
      </w:r>
      <w:r w:rsidRPr="00752385">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w:t>
      </w:r>
      <w:proofErr w:type="gramStart"/>
      <w:r w:rsidRPr="00752385">
        <w:rPr>
          <w:rFonts w:ascii="Verdana" w:hAnsi="Verdana" w:cstheme="majorBidi"/>
          <w:sz w:val="20"/>
          <w:szCs w:val="20"/>
        </w:rPr>
        <w:t>atmestas;</w:t>
      </w:r>
      <w:proofErr w:type="gramEnd"/>
    </w:p>
    <w:p w14:paraId="66A6963B" w14:textId="070E7600" w:rsidR="00392AB5" w:rsidRPr="00752385" w:rsidRDefault="00FD40D4" w:rsidP="00FD40D4">
      <w:pPr>
        <w:numPr>
          <w:ilvl w:val="3"/>
          <w:numId w:val="4"/>
        </w:numPr>
        <w:contextualSpacing/>
        <w:jc w:val="both"/>
        <w:rPr>
          <w:rFonts w:ascii="Verdana" w:hAnsi="Verdana" w:cstheme="majorBidi"/>
          <w:sz w:val="20"/>
          <w:szCs w:val="20"/>
        </w:rPr>
      </w:pPr>
      <w:r w:rsidRPr="00752385">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752385">
        <w:rPr>
          <w:rFonts w:ascii="Verdana" w:hAnsi="Verdana" w:cstheme="majorBidi"/>
          <w:color w:val="FF0000"/>
          <w:sz w:val="20"/>
          <w:szCs w:val="20"/>
        </w:rPr>
        <w:t xml:space="preserve"> </w:t>
      </w:r>
      <w:r w:rsidRPr="00752385">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752385">
        <w:rPr>
          <w:rFonts w:ascii="Verdana" w:hAnsi="Verdana" w:cstheme="majorBidi"/>
          <w:sz w:val="20"/>
          <w:szCs w:val="20"/>
        </w:rPr>
        <w:fldChar w:fldCharType="begin"/>
      </w:r>
      <w:r w:rsidRPr="00752385">
        <w:rPr>
          <w:rFonts w:ascii="Verdana" w:hAnsi="Verdana" w:cstheme="majorBidi"/>
          <w:sz w:val="20"/>
          <w:szCs w:val="20"/>
        </w:rPr>
        <w:instrText xml:space="preserve"> REF _Ref146809914 \r \h </w:instrText>
      </w:r>
      <w:r w:rsidR="00B255BC" w:rsidRPr="00752385">
        <w:rPr>
          <w:rFonts w:ascii="Verdana" w:hAnsi="Verdana" w:cstheme="majorBidi"/>
          <w:sz w:val="20"/>
          <w:szCs w:val="20"/>
        </w:rPr>
        <w:instrText xml:space="preserve"> \* MERGEFORMAT </w:instrText>
      </w:r>
      <w:r w:rsidRPr="00752385">
        <w:rPr>
          <w:rFonts w:ascii="Verdana" w:hAnsi="Verdana" w:cstheme="majorBidi"/>
          <w:sz w:val="20"/>
          <w:szCs w:val="20"/>
        </w:rPr>
        <w:fldChar w:fldCharType="separate"/>
      </w:r>
      <w:r w:rsidR="00DC43A6">
        <w:rPr>
          <w:rFonts w:ascii="Verdana" w:hAnsi="Verdana" w:cstheme="majorBidi"/>
          <w:b/>
          <w:bCs/>
          <w:sz w:val="20"/>
          <w:szCs w:val="20"/>
          <w:lang w:val="en-US"/>
        </w:rPr>
        <w:t>Error! Reference source not found.</w:t>
      </w:r>
      <w:r w:rsidRPr="00752385">
        <w:rPr>
          <w:rFonts w:ascii="Verdana" w:hAnsi="Verdana" w:cstheme="majorBidi"/>
          <w:sz w:val="20"/>
          <w:szCs w:val="20"/>
        </w:rPr>
        <w:fldChar w:fldCharType="end"/>
      </w:r>
      <w:r w:rsidRPr="00752385">
        <w:rPr>
          <w:rFonts w:ascii="Verdana" w:hAnsi="Verdana" w:cstheme="majorBidi"/>
          <w:sz w:val="20"/>
          <w:szCs w:val="20"/>
        </w:rPr>
        <w:t xml:space="preserve"> punkte nustatyta tvarka, kaip tiekėjo siūloma prekė atitinka keliamam reikalavimui – Tiekėjo pasiūlymas bus </w:t>
      </w:r>
      <w:proofErr w:type="gramStart"/>
      <w:r w:rsidRPr="00752385">
        <w:rPr>
          <w:rFonts w:ascii="Verdana" w:hAnsi="Verdana" w:cstheme="majorBidi"/>
          <w:sz w:val="20"/>
          <w:szCs w:val="20"/>
        </w:rPr>
        <w:t>atmestas;</w:t>
      </w:r>
      <w:proofErr w:type="gramEnd"/>
    </w:p>
    <w:p w14:paraId="651C5E4F" w14:textId="4E617E2B" w:rsidR="00FD40D4" w:rsidRPr="00752385" w:rsidRDefault="00FD40D4" w:rsidP="00FD40D4">
      <w:pPr>
        <w:pStyle w:val="ListParagraph"/>
        <w:numPr>
          <w:ilvl w:val="3"/>
          <w:numId w:val="4"/>
        </w:numPr>
        <w:jc w:val="both"/>
        <w:rPr>
          <w:rFonts w:ascii="Verdana" w:eastAsia="Times New Roman" w:hAnsi="Verdana" w:cs="Times New Roman"/>
          <w:sz w:val="20"/>
          <w:szCs w:val="20"/>
        </w:rPr>
      </w:pPr>
      <w:r w:rsidRPr="0075238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752385">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752385">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FC34D4">
        <w:rPr>
          <w:rFonts w:ascii="Verdana" w:hAnsi="Verdana" w:cstheme="majorBidi"/>
          <w:sz w:val="20"/>
          <w:szCs w:val="20"/>
        </w:rPr>
        <w:t>7</w:t>
      </w:r>
      <w:r w:rsidR="00CE17DE" w:rsidRPr="00752385">
        <w:rPr>
          <w:rFonts w:ascii="Verdana" w:hAnsi="Verdana" w:cstheme="majorBidi"/>
          <w:sz w:val="20"/>
          <w:szCs w:val="20"/>
        </w:rPr>
        <w:t>.4</w:t>
      </w:r>
      <w:r w:rsidRPr="00752385">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752385" w:rsidRDefault="00A756EE" w:rsidP="00E633C3">
      <w:pPr>
        <w:numPr>
          <w:ilvl w:val="2"/>
          <w:numId w:val="4"/>
        </w:numPr>
        <w:contextualSpacing/>
        <w:jc w:val="both"/>
        <w:rPr>
          <w:rFonts w:ascii="Verdana" w:eastAsia="Times New Roman" w:hAnsi="Verdana"/>
          <w:sz w:val="20"/>
          <w:szCs w:val="20"/>
          <w:lang w:eastAsia="en-US"/>
        </w:rPr>
      </w:pPr>
      <w:r w:rsidRPr="00752385">
        <w:rPr>
          <w:rFonts w:ascii="Verdana" w:eastAsia="Times New Roman" w:hAnsi="Verdana"/>
          <w:sz w:val="20"/>
          <w:szCs w:val="20"/>
          <w:lang w:eastAsia="en-US"/>
        </w:rPr>
        <w:t xml:space="preserve">Dokumentacija turi būti parengta įrangos gamintojo, o ne trečiųjų šalių. Jeigu </w:t>
      </w:r>
      <w:r w:rsidR="00FD40D4" w:rsidRPr="00752385">
        <w:rPr>
          <w:rFonts w:ascii="Verdana" w:eastAsia="Times New Roman" w:hAnsi="Verdana"/>
          <w:sz w:val="20"/>
          <w:szCs w:val="20"/>
          <w:lang w:eastAsia="en-US"/>
        </w:rPr>
        <w:t xml:space="preserve">prekė </w:t>
      </w:r>
      <w:r w:rsidRPr="00752385">
        <w:rPr>
          <w:rFonts w:ascii="Verdana" w:eastAsia="Times New Roman" w:hAnsi="Verdana"/>
          <w:sz w:val="20"/>
          <w:szCs w:val="20"/>
          <w:lang w:eastAsia="en-US"/>
        </w:rPr>
        <w:t>sudaryta iš kitų gamintojų įrangos ar dalių</w:t>
      </w:r>
      <w:r w:rsidR="001D75F4" w:rsidRPr="00752385">
        <w:rPr>
          <w:rFonts w:ascii="Verdana" w:eastAsia="Times New Roman" w:hAnsi="Verdana"/>
          <w:sz w:val="20"/>
          <w:szCs w:val="20"/>
          <w:lang w:eastAsia="en-US"/>
        </w:rPr>
        <w:t>,</w:t>
      </w:r>
      <w:r w:rsidRPr="00752385">
        <w:rPr>
          <w:rFonts w:ascii="Verdana" w:eastAsia="Times New Roman" w:hAnsi="Verdana"/>
          <w:sz w:val="20"/>
          <w:szCs w:val="20"/>
          <w:lang w:eastAsia="en-US"/>
        </w:rPr>
        <w:t xml:space="preserve"> gali būti teikiama tiek galutin</w:t>
      </w:r>
      <w:r w:rsidR="00FD40D4" w:rsidRPr="00752385">
        <w:rPr>
          <w:rFonts w:ascii="Verdana" w:eastAsia="Times New Roman" w:hAnsi="Verdana"/>
          <w:sz w:val="20"/>
          <w:szCs w:val="20"/>
          <w:lang w:eastAsia="en-US"/>
        </w:rPr>
        <w:t>ės</w:t>
      </w:r>
      <w:r w:rsidRPr="00752385">
        <w:rPr>
          <w:rFonts w:ascii="Verdana" w:eastAsia="Times New Roman" w:hAnsi="Verdana"/>
          <w:sz w:val="20"/>
          <w:szCs w:val="20"/>
          <w:lang w:eastAsia="en-US"/>
        </w:rPr>
        <w:t xml:space="preserve"> </w:t>
      </w:r>
      <w:r w:rsidR="00FD40D4" w:rsidRPr="00752385">
        <w:rPr>
          <w:rFonts w:ascii="Verdana" w:eastAsia="Times New Roman" w:hAnsi="Verdana"/>
          <w:sz w:val="20"/>
          <w:szCs w:val="20"/>
          <w:lang w:eastAsia="en-US"/>
        </w:rPr>
        <w:t>prekės</w:t>
      </w:r>
      <w:r w:rsidRPr="00752385">
        <w:rPr>
          <w:rFonts w:ascii="Verdana" w:eastAsia="Times New Roman" w:hAnsi="Verdana"/>
          <w:sz w:val="20"/>
          <w:szCs w:val="20"/>
          <w:lang w:eastAsia="en-US"/>
        </w:rPr>
        <w:t xml:space="preserve">, tiek </w:t>
      </w:r>
      <w:r w:rsidR="007A3D83" w:rsidRPr="00752385">
        <w:rPr>
          <w:rFonts w:ascii="Verdana" w:eastAsia="Times New Roman" w:hAnsi="Verdana"/>
          <w:sz w:val="20"/>
          <w:szCs w:val="20"/>
          <w:lang w:eastAsia="en-US"/>
        </w:rPr>
        <w:t xml:space="preserve">prekės </w:t>
      </w:r>
      <w:r w:rsidRPr="00752385">
        <w:rPr>
          <w:rFonts w:ascii="Verdana" w:eastAsia="Times New Roman" w:hAnsi="Verdana"/>
          <w:sz w:val="20"/>
          <w:szCs w:val="20"/>
          <w:lang w:eastAsia="en-US"/>
        </w:rPr>
        <w:t>komplektuojančios dalies gamintojo Dokumentacija.</w:t>
      </w:r>
    </w:p>
    <w:p w14:paraId="54D5DABF" w14:textId="39070668" w:rsidR="007A3D83" w:rsidRPr="00752385" w:rsidRDefault="007A3D83" w:rsidP="007A3D83">
      <w:pPr>
        <w:pStyle w:val="ListParagraph"/>
        <w:numPr>
          <w:ilvl w:val="2"/>
          <w:numId w:val="4"/>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752385" w:rsidRDefault="007A3D83" w:rsidP="00FC5D65">
      <w:pPr>
        <w:pStyle w:val="ListParagraph"/>
        <w:numPr>
          <w:ilvl w:val="2"/>
          <w:numId w:val="4"/>
        </w:numPr>
        <w:tabs>
          <w:tab w:val="left" w:pos="993"/>
        </w:tabs>
        <w:jc w:val="both"/>
        <w:rPr>
          <w:rFonts w:ascii="Verdana" w:hAnsi="Verdana"/>
          <w:sz w:val="20"/>
          <w:szCs w:val="20"/>
        </w:rPr>
      </w:pPr>
      <w:r w:rsidRPr="0075238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752385" w:rsidRDefault="00A756EE" w:rsidP="00E633C3">
      <w:pPr>
        <w:numPr>
          <w:ilvl w:val="1"/>
          <w:numId w:val="4"/>
        </w:numPr>
        <w:tabs>
          <w:tab w:val="left" w:pos="993"/>
        </w:tabs>
        <w:contextualSpacing/>
        <w:jc w:val="both"/>
        <w:rPr>
          <w:rFonts w:ascii="Verdana" w:eastAsiaTheme="minorEastAsia" w:hAnsi="Verdana"/>
          <w:sz w:val="20"/>
          <w:szCs w:val="20"/>
          <w:lang w:eastAsia="en-US"/>
        </w:rPr>
      </w:pPr>
      <w:r w:rsidRPr="00752385">
        <w:rPr>
          <w:rFonts w:ascii="Verdana" w:eastAsiaTheme="minorEastAsia" w:hAnsi="Verdana"/>
          <w:sz w:val="20"/>
          <w:szCs w:val="20"/>
          <w:lang w:eastAsia="en-US"/>
        </w:rPr>
        <w:t>Jei Prekių gamintojas nuo pasiūlymo pateikimo momento iki Prekių pristatymo termino nustoja gaminti siūlomą Prekę (ar Prekės sudedamąsias dalis), tiekėjas</w:t>
      </w:r>
      <w:bookmarkStart w:id="7" w:name="_Hlk42000936"/>
      <w:r w:rsidRPr="00752385">
        <w:rPr>
          <w:rFonts w:ascii="Verdana" w:eastAsiaTheme="minorEastAsia" w:hAnsi="Verdana"/>
          <w:sz w:val="20"/>
          <w:szCs w:val="20"/>
          <w:lang w:eastAsia="en-US"/>
        </w:rPr>
        <w:t xml:space="preserve">, gavęs rašytinį </w:t>
      </w:r>
      <w:r w:rsidR="00401161" w:rsidRPr="00752385">
        <w:rPr>
          <w:rFonts w:ascii="Verdana" w:eastAsiaTheme="minorEastAsia" w:hAnsi="Verdana"/>
          <w:sz w:val="20"/>
          <w:szCs w:val="20"/>
          <w:lang w:eastAsia="en-US"/>
        </w:rPr>
        <w:t>p</w:t>
      </w:r>
      <w:r w:rsidRPr="00752385">
        <w:rPr>
          <w:rFonts w:ascii="Verdana" w:eastAsiaTheme="minorEastAsia" w:hAnsi="Verdana"/>
          <w:sz w:val="20"/>
          <w:szCs w:val="20"/>
          <w:lang w:eastAsia="en-US"/>
        </w:rPr>
        <w:t>erkančiosios organizacijos sutikimą,</w:t>
      </w:r>
      <w:bookmarkEnd w:id="7"/>
      <w:r w:rsidRPr="00752385">
        <w:rPr>
          <w:rFonts w:ascii="Verdana" w:eastAsiaTheme="minorEastAsia" w:hAnsi="Verdana"/>
          <w:sz w:val="20"/>
          <w:szCs w:val="20"/>
          <w:lang w:eastAsia="en-US"/>
        </w:rPr>
        <w:t xml:space="preserve"> gali pristatyti to paties gamintojo kitą Prekę, atitinkančią Techninėje specifikacijoje nurodytus Prekės (ar jos dalies) siūlomus parametrus arba geresnius nei tiekėjo </w:t>
      </w:r>
      <w:r w:rsidR="00401161" w:rsidRPr="00752385">
        <w:rPr>
          <w:rFonts w:ascii="Verdana" w:eastAsiaTheme="minorEastAsia" w:hAnsi="Verdana"/>
          <w:sz w:val="20"/>
          <w:szCs w:val="20"/>
          <w:lang w:eastAsia="en-US"/>
        </w:rPr>
        <w:t>T</w:t>
      </w:r>
      <w:r w:rsidRPr="00752385">
        <w:rPr>
          <w:rFonts w:ascii="Verdana" w:eastAsiaTheme="minorEastAsia" w:hAnsi="Verdana"/>
          <w:sz w:val="20"/>
          <w:szCs w:val="20"/>
          <w:lang w:eastAsia="en-US"/>
        </w:rPr>
        <w:t xml:space="preserve">echninėje specifikacijoje nurodyti siūlomi parametrai, kartu pateikiant Prekės </w:t>
      </w:r>
      <w:r w:rsidRPr="00752385">
        <w:rPr>
          <w:rFonts w:ascii="Verdana" w:eastAsiaTheme="minorEastAsia" w:hAnsi="Verdana"/>
          <w:sz w:val="20"/>
          <w:szCs w:val="20"/>
          <w:lang w:eastAsia="en-US"/>
        </w:rPr>
        <w:lastRenderedPageBreak/>
        <w:t>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752385" w:rsidRDefault="007A3D83" w:rsidP="007A3D83">
      <w:pPr>
        <w:pStyle w:val="ListParagraph"/>
        <w:numPr>
          <w:ilvl w:val="1"/>
          <w:numId w:val="4"/>
        </w:numPr>
        <w:jc w:val="both"/>
        <w:rPr>
          <w:rFonts w:ascii="Verdana" w:hAnsi="Verdana" w:cs="Times New Roman"/>
          <w:sz w:val="20"/>
          <w:szCs w:val="20"/>
        </w:rPr>
      </w:pPr>
      <w:r w:rsidRPr="00752385">
        <w:rPr>
          <w:rFonts w:ascii="Verdana" w:hAnsi="Verdana" w:cs="Times New Roman"/>
          <w:sz w:val="20"/>
          <w:szCs w:val="20"/>
        </w:rPr>
        <w:t>Prekės turi būti komplektuojamos:</w:t>
      </w:r>
    </w:p>
    <w:p w14:paraId="70C14BA4" w14:textId="77777777" w:rsidR="007A3D83" w:rsidRPr="00752385" w:rsidRDefault="007A3D83" w:rsidP="007A3D83">
      <w:pPr>
        <w:pStyle w:val="ListParagraph"/>
        <w:numPr>
          <w:ilvl w:val="2"/>
          <w:numId w:val="4"/>
        </w:numPr>
        <w:jc w:val="both"/>
        <w:rPr>
          <w:rFonts w:ascii="Verdana" w:hAnsi="Verdana" w:cs="Times New Roman"/>
          <w:sz w:val="20"/>
          <w:szCs w:val="20"/>
        </w:rPr>
      </w:pPr>
      <w:r w:rsidRPr="00752385">
        <w:rPr>
          <w:rFonts w:ascii="Verdana" w:hAnsi="Verdana" w:cs="Times New Roman"/>
          <w:sz w:val="20"/>
          <w:szCs w:val="20"/>
        </w:rPr>
        <w:t>su visais Prekės gamintojo įprastoje Prekės komplektacijoje nurodytais priedais (</w:t>
      </w:r>
      <w:proofErr w:type="spellStart"/>
      <w:r w:rsidRPr="00752385">
        <w:rPr>
          <w:rFonts w:ascii="Verdana" w:hAnsi="Verdana" w:cs="Times New Roman"/>
          <w:sz w:val="20"/>
          <w:szCs w:val="20"/>
        </w:rPr>
        <w:t>t.y</w:t>
      </w:r>
      <w:proofErr w:type="spellEnd"/>
      <w:r w:rsidRPr="00752385">
        <w:rPr>
          <w:rFonts w:ascii="Verdana" w:hAnsi="Verdana" w:cs="Times New Roman"/>
          <w:sz w:val="20"/>
          <w:szCs w:val="20"/>
        </w:rPr>
        <w:t>. tais priedais, kurie nurodyti Dokumentacijoje), jeigu nėra nurodyta kitaip;</w:t>
      </w:r>
    </w:p>
    <w:p w14:paraId="58FE51B2" w14:textId="47DA9E87" w:rsidR="007A3D83" w:rsidRPr="00752385" w:rsidRDefault="007A3D83" w:rsidP="00FC5D65">
      <w:pPr>
        <w:pStyle w:val="ListParagraph"/>
        <w:numPr>
          <w:ilvl w:val="2"/>
          <w:numId w:val="4"/>
        </w:numPr>
        <w:jc w:val="both"/>
        <w:rPr>
          <w:rFonts w:ascii="Verdana" w:hAnsi="Verdana"/>
          <w:sz w:val="20"/>
          <w:szCs w:val="20"/>
        </w:rPr>
      </w:pPr>
      <w:r w:rsidRPr="00752385">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752385" w:rsidRDefault="00A756EE" w:rsidP="00FC5D65">
      <w:pPr>
        <w:pStyle w:val="ListParagraph"/>
        <w:numPr>
          <w:ilvl w:val="1"/>
          <w:numId w:val="4"/>
        </w:numPr>
        <w:jc w:val="both"/>
        <w:rPr>
          <w:rFonts w:ascii="Verdana" w:hAnsi="Verdana"/>
          <w:b/>
          <w:bCs/>
          <w:sz w:val="20"/>
          <w:szCs w:val="20"/>
        </w:rPr>
      </w:pPr>
      <w:r w:rsidRPr="00752385">
        <w:rPr>
          <w:rFonts w:ascii="Verdana" w:hAnsi="Verdana"/>
          <w:sz w:val="20"/>
          <w:szCs w:val="20"/>
        </w:rPr>
        <w:t>Prekės, atitinkančios Techninės specifikacijos reikalavimus, turi būti pristatytos</w:t>
      </w:r>
      <w:r w:rsidR="001B30CA" w:rsidRPr="00752385">
        <w:rPr>
          <w:rFonts w:ascii="Verdana" w:hAnsi="Verdana"/>
          <w:sz w:val="20"/>
          <w:szCs w:val="20"/>
        </w:rPr>
        <w:t>, įdiegtos, sumontuotos</w:t>
      </w:r>
      <w:r w:rsidRPr="00752385">
        <w:rPr>
          <w:rFonts w:ascii="Verdana" w:hAnsi="Verdana"/>
          <w:sz w:val="20"/>
          <w:szCs w:val="20"/>
        </w:rPr>
        <w:t xml:space="preserve"> adresu S. Konarskio g. 49, 03123 Vilnius.</w:t>
      </w:r>
      <w:r w:rsidR="007A3D83" w:rsidRPr="00752385">
        <w:rPr>
          <w:rFonts w:ascii="Verdana" w:hAnsi="Verdana"/>
          <w:sz w:val="20"/>
          <w:szCs w:val="20"/>
        </w:rPr>
        <w:t xml:space="preserve"> </w:t>
      </w:r>
      <w:r w:rsidR="007A3D83" w:rsidRPr="00752385">
        <w:rPr>
          <w:rFonts w:ascii="Verdana" w:hAnsi="Verdana" w:cs="Times New Roman"/>
          <w:sz w:val="20"/>
          <w:szCs w:val="20"/>
        </w:rPr>
        <w:t>Sutarties vykdymo metu pristatymo adresas gali būti patikslintas.</w:t>
      </w:r>
    </w:p>
    <w:p w14:paraId="10F68106" w14:textId="1A3F782B" w:rsidR="00237E31" w:rsidRPr="00752385" w:rsidRDefault="00A756EE" w:rsidP="00E633C3">
      <w:pPr>
        <w:numPr>
          <w:ilvl w:val="1"/>
          <w:numId w:val="4"/>
        </w:numPr>
        <w:tabs>
          <w:tab w:val="left" w:pos="993"/>
        </w:tabs>
        <w:contextualSpacing/>
        <w:jc w:val="both"/>
        <w:rPr>
          <w:rFonts w:ascii="Verdana" w:eastAsiaTheme="minorEastAsia" w:hAnsi="Verdana"/>
          <w:sz w:val="20"/>
          <w:szCs w:val="20"/>
          <w:lang w:eastAsia="en-US"/>
        </w:rPr>
      </w:pPr>
      <w:r w:rsidRPr="00752385">
        <w:rPr>
          <w:rFonts w:ascii="Verdana" w:eastAsiaTheme="minorEastAsia" w:hAnsi="Verdana"/>
          <w:sz w:val="20"/>
          <w:szCs w:val="20"/>
          <w:lang w:eastAsia="en-US"/>
        </w:rPr>
        <w:t>Prekių pristatymo</w:t>
      </w:r>
      <w:r w:rsidR="0027551F" w:rsidRPr="00752385">
        <w:rPr>
          <w:rFonts w:ascii="Verdana" w:eastAsiaTheme="minorEastAsia" w:hAnsi="Verdana"/>
          <w:sz w:val="20"/>
          <w:szCs w:val="20"/>
          <w:lang w:eastAsia="en-US"/>
        </w:rPr>
        <w:t xml:space="preserve"> </w:t>
      </w:r>
      <w:r w:rsidRPr="00752385">
        <w:rPr>
          <w:rFonts w:ascii="Verdana" w:eastAsiaTheme="minorEastAsia" w:hAnsi="Verdana"/>
          <w:sz w:val="20"/>
          <w:szCs w:val="20"/>
          <w:lang w:eastAsia="en-US"/>
        </w:rPr>
        <w:t xml:space="preserve">terminas </w:t>
      </w:r>
      <w:r w:rsidR="005F6E3C" w:rsidRPr="00752385">
        <w:rPr>
          <w:rFonts w:ascii="Verdana" w:eastAsiaTheme="minorEastAsia" w:hAnsi="Verdana"/>
          <w:sz w:val="20"/>
          <w:szCs w:val="20"/>
          <w:lang w:eastAsia="en-US"/>
        </w:rPr>
        <w:t xml:space="preserve">(įskaitant prekių diegimą, montavimą) </w:t>
      </w:r>
      <w:r w:rsidRPr="00752385">
        <w:rPr>
          <w:rFonts w:ascii="Verdana" w:eastAsiaTheme="minorEastAsia" w:hAnsi="Verdana"/>
          <w:sz w:val="20"/>
          <w:szCs w:val="20"/>
          <w:lang w:eastAsia="en-US"/>
        </w:rPr>
        <w:t xml:space="preserve">– </w:t>
      </w:r>
      <w:r w:rsidR="00526A7F">
        <w:rPr>
          <w:rFonts w:ascii="Verdana" w:eastAsiaTheme="minorEastAsia" w:hAnsi="Verdana"/>
          <w:b/>
          <w:bCs/>
          <w:sz w:val="20"/>
          <w:szCs w:val="20"/>
          <w:lang w:eastAsia="en-US"/>
        </w:rPr>
        <w:t>2</w:t>
      </w:r>
      <w:r w:rsidR="000118CB" w:rsidRPr="00752385">
        <w:rPr>
          <w:rFonts w:ascii="Verdana" w:eastAsiaTheme="minorEastAsia" w:hAnsi="Verdana"/>
          <w:b/>
          <w:bCs/>
          <w:sz w:val="20"/>
          <w:szCs w:val="20"/>
          <w:lang w:eastAsia="en-US"/>
        </w:rPr>
        <w:t xml:space="preserve"> </w:t>
      </w:r>
      <w:r w:rsidR="0015506D" w:rsidRPr="00752385">
        <w:rPr>
          <w:rFonts w:ascii="Verdana" w:eastAsiaTheme="minorEastAsia" w:hAnsi="Verdana"/>
          <w:b/>
          <w:bCs/>
          <w:sz w:val="20"/>
          <w:szCs w:val="20"/>
          <w:lang w:eastAsia="en-US"/>
        </w:rPr>
        <w:t>(</w:t>
      </w:r>
      <w:r w:rsidR="00526A7F">
        <w:rPr>
          <w:rFonts w:ascii="Verdana" w:eastAsiaTheme="minorEastAsia" w:hAnsi="Verdana"/>
          <w:b/>
          <w:bCs/>
          <w:sz w:val="20"/>
          <w:szCs w:val="20"/>
          <w:lang w:eastAsia="en-US"/>
        </w:rPr>
        <w:t>du</w:t>
      </w:r>
      <w:r w:rsidR="0015506D" w:rsidRPr="00752385">
        <w:rPr>
          <w:rFonts w:ascii="Verdana" w:eastAsiaTheme="minorEastAsia" w:hAnsi="Verdana"/>
          <w:b/>
          <w:bCs/>
          <w:sz w:val="20"/>
          <w:szCs w:val="20"/>
          <w:lang w:eastAsia="en-US"/>
        </w:rPr>
        <w:t>)</w:t>
      </w:r>
      <w:r w:rsidRPr="00752385">
        <w:rPr>
          <w:rFonts w:ascii="Verdana" w:eastAsiaTheme="minorEastAsia" w:hAnsi="Verdana"/>
          <w:b/>
          <w:bCs/>
          <w:sz w:val="20"/>
          <w:szCs w:val="20"/>
          <w:lang w:eastAsia="en-US"/>
        </w:rPr>
        <w:t xml:space="preserve"> mėnesi</w:t>
      </w:r>
      <w:r w:rsidR="00E84A1C" w:rsidRPr="00752385">
        <w:rPr>
          <w:rFonts w:ascii="Verdana" w:eastAsiaTheme="minorEastAsia" w:hAnsi="Verdana"/>
          <w:b/>
          <w:bCs/>
          <w:sz w:val="20"/>
          <w:szCs w:val="20"/>
          <w:lang w:eastAsia="en-US"/>
        </w:rPr>
        <w:t>ai</w:t>
      </w:r>
      <w:r w:rsidRPr="00752385">
        <w:rPr>
          <w:rFonts w:ascii="Verdana" w:eastAsiaTheme="minorEastAsia" w:hAnsi="Verdana"/>
          <w:b/>
          <w:bCs/>
          <w:sz w:val="20"/>
          <w:szCs w:val="20"/>
          <w:lang w:eastAsia="en-US"/>
        </w:rPr>
        <w:t xml:space="preserve"> </w:t>
      </w:r>
      <w:r w:rsidRPr="00752385">
        <w:rPr>
          <w:rFonts w:ascii="Verdana" w:eastAsiaTheme="minorEastAsia" w:hAnsi="Verdana"/>
          <w:bCs/>
          <w:sz w:val="20"/>
          <w:szCs w:val="20"/>
          <w:lang w:eastAsia="en-US"/>
        </w:rPr>
        <w:t>nuo sutarties įsigaliojimo</w:t>
      </w:r>
      <w:r w:rsidRPr="00752385">
        <w:rPr>
          <w:rFonts w:ascii="Verdana" w:eastAsiaTheme="minorEastAsia" w:hAnsi="Verdana"/>
          <w:sz w:val="20"/>
          <w:szCs w:val="20"/>
          <w:lang w:eastAsia="en-US"/>
        </w:rPr>
        <w:t>.</w:t>
      </w:r>
      <w:r w:rsidR="00F42BC5" w:rsidRPr="00752385">
        <w:rPr>
          <w:rFonts w:ascii="Verdana" w:eastAsiaTheme="minorEastAsia" w:hAnsi="Verdana"/>
          <w:sz w:val="20"/>
          <w:szCs w:val="20"/>
          <w:lang w:eastAsia="en-US"/>
        </w:rPr>
        <w:t xml:space="preserve"> Šis terminas gali būti pratęstas Pirkimo sutartyje nustatyta tvarka ir terminais</w:t>
      </w:r>
      <w:r w:rsidR="00CC2287" w:rsidRPr="00752385">
        <w:rPr>
          <w:rFonts w:ascii="Verdana" w:eastAsiaTheme="minorEastAsia" w:hAnsi="Verdana"/>
          <w:sz w:val="20"/>
          <w:szCs w:val="20"/>
          <w:lang w:eastAsia="en-US"/>
        </w:rPr>
        <w:t>.</w:t>
      </w:r>
    </w:p>
    <w:p w14:paraId="4902AC8F" w14:textId="77777777" w:rsidR="007358C9" w:rsidRPr="00752385" w:rsidRDefault="007358C9" w:rsidP="00DC43A6">
      <w:pPr>
        <w:tabs>
          <w:tab w:val="left" w:pos="993"/>
        </w:tabs>
        <w:contextualSpacing/>
        <w:jc w:val="both"/>
        <w:rPr>
          <w:rFonts w:ascii="Verdana" w:eastAsiaTheme="minorEastAsia" w:hAnsi="Verdana"/>
          <w:sz w:val="20"/>
          <w:szCs w:val="20"/>
          <w:lang w:eastAsia="en-US"/>
        </w:rPr>
      </w:pPr>
    </w:p>
    <w:p w14:paraId="4EC80CEF" w14:textId="67D4ABA3" w:rsidR="00CC2287" w:rsidRPr="00DA63E3" w:rsidRDefault="00CC2287" w:rsidP="00DA63E3">
      <w:pPr>
        <w:pStyle w:val="ListParagraph"/>
        <w:numPr>
          <w:ilvl w:val="0"/>
          <w:numId w:val="4"/>
        </w:numPr>
        <w:tabs>
          <w:tab w:val="left" w:pos="993"/>
        </w:tabs>
        <w:jc w:val="both"/>
        <w:rPr>
          <w:rFonts w:ascii="Verdana" w:hAnsi="Verdana"/>
          <w:b/>
          <w:bCs/>
          <w:sz w:val="20"/>
          <w:szCs w:val="20"/>
        </w:rPr>
      </w:pPr>
      <w:r w:rsidRPr="00DA63E3">
        <w:rPr>
          <w:rFonts w:ascii="Verdana" w:hAnsi="Verdana"/>
          <w:b/>
          <w:bCs/>
          <w:sz w:val="20"/>
          <w:szCs w:val="20"/>
        </w:rPr>
        <w:t>Konkretūs reikalavimai prekėms</w:t>
      </w:r>
    </w:p>
    <w:p w14:paraId="406D6CBB" w14:textId="242FF368" w:rsidR="00720D73" w:rsidRPr="00720D73" w:rsidRDefault="00E26D94" w:rsidP="00720D73">
      <w:pPr>
        <w:pStyle w:val="ListParagraph"/>
        <w:numPr>
          <w:ilvl w:val="1"/>
          <w:numId w:val="4"/>
        </w:numPr>
        <w:ind w:firstLine="567"/>
        <w:jc w:val="both"/>
        <w:rPr>
          <w:rFonts w:ascii="Verdana" w:hAnsi="Verdana" w:cs="Times New Roman"/>
          <w:sz w:val="20"/>
          <w:szCs w:val="20"/>
        </w:rPr>
      </w:pPr>
      <w:bookmarkStart w:id="8" w:name="_Ref128483078"/>
      <w:r w:rsidRPr="006608B5">
        <w:rPr>
          <w:rFonts w:ascii="Verdana" w:hAnsi="Verdana" w:cs="Times New Roman"/>
          <w:b/>
          <w:bCs/>
          <w:sz w:val="20"/>
          <w:szCs w:val="20"/>
        </w:rPr>
        <w:t>Daugiafunkcinis vaizdo signalų keitikli</w:t>
      </w:r>
      <w:r w:rsidR="00F5052A">
        <w:rPr>
          <w:rFonts w:ascii="Verdana" w:hAnsi="Verdana" w:cs="Times New Roman"/>
          <w:b/>
          <w:bCs/>
          <w:sz w:val="20"/>
          <w:szCs w:val="20"/>
        </w:rPr>
        <w:t>s</w:t>
      </w:r>
      <w:r w:rsidRPr="006608B5">
        <w:rPr>
          <w:rFonts w:ascii="Verdana" w:hAnsi="Verdana" w:cs="Times New Roman"/>
          <w:b/>
          <w:bCs/>
          <w:sz w:val="20"/>
          <w:szCs w:val="20"/>
        </w:rPr>
        <w:t xml:space="preserve"> – kadrų sinchronizatorius</w:t>
      </w:r>
      <w:r w:rsidR="001200C5">
        <w:rPr>
          <w:rFonts w:ascii="Verdana" w:hAnsi="Verdana" w:cs="Times New Roman"/>
          <w:b/>
          <w:bCs/>
          <w:iCs/>
          <w:sz w:val="20"/>
          <w:szCs w:val="20"/>
        </w:rPr>
        <w:t xml:space="preserve"> (I ir II tipo) – 4 </w:t>
      </w:r>
      <w:proofErr w:type="spellStart"/>
      <w:r w:rsidR="00BF2A86">
        <w:rPr>
          <w:rFonts w:ascii="Verdana" w:hAnsi="Verdana" w:cs="Times New Roman"/>
          <w:b/>
          <w:bCs/>
          <w:iCs/>
          <w:sz w:val="20"/>
          <w:szCs w:val="20"/>
        </w:rPr>
        <w:t>kompl</w:t>
      </w:r>
      <w:proofErr w:type="spellEnd"/>
      <w:r w:rsidR="00BF2A86">
        <w:rPr>
          <w:rFonts w:ascii="Verdana" w:hAnsi="Verdana" w:cs="Times New Roman"/>
          <w:b/>
          <w:bCs/>
          <w:iCs/>
          <w:sz w:val="20"/>
          <w:szCs w:val="20"/>
        </w:rPr>
        <w:t>.</w:t>
      </w:r>
      <w:r w:rsidR="00F17339" w:rsidRPr="00752385">
        <w:rPr>
          <w:rFonts w:ascii="Verdana" w:hAnsi="Verdana" w:cs="Times New Roman"/>
          <w:b/>
          <w:sz w:val="20"/>
          <w:szCs w:val="20"/>
        </w:rPr>
        <w:t xml:space="preserve"> </w:t>
      </w:r>
      <w:r w:rsidR="00F17339" w:rsidRPr="00752385">
        <w:rPr>
          <w:rFonts w:ascii="Verdana" w:hAnsi="Verdana" w:cs="Times New Roman"/>
          <w:bCs/>
          <w:sz w:val="20"/>
          <w:szCs w:val="20"/>
        </w:rPr>
        <w:t>Tiekėjas turi nurodyti visą Prekių komplektą sudarančią atskirą įrangą (aparatinę įrang</w:t>
      </w:r>
      <w:r w:rsidR="00EC0195" w:rsidRPr="00752385">
        <w:rPr>
          <w:rFonts w:ascii="Verdana" w:hAnsi="Verdana" w:cs="Times New Roman"/>
          <w:bCs/>
          <w:sz w:val="20"/>
          <w:szCs w:val="20"/>
        </w:rPr>
        <w:t>ą</w:t>
      </w:r>
      <w:r w:rsidR="00F17339" w:rsidRPr="00752385">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752385">
        <w:rPr>
          <w:rFonts w:ascii="Verdana" w:hAnsi="Verdana" w:cs="Times New Roman"/>
          <w:bCs/>
          <w:sz w:val="20"/>
          <w:szCs w:val="20"/>
        </w:rPr>
        <w:t>,</w:t>
      </w:r>
      <w:r w:rsidR="00F17339" w:rsidRPr="00752385">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752385">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5910D9" w:rsidRPr="00752385">
        <w:rPr>
          <w:rFonts w:ascii="Verdana" w:hAnsi="Verdana" w:cs="Times New Roman"/>
          <w:bCs/>
          <w:color w:val="000000" w:themeColor="text1"/>
          <w:sz w:val="20"/>
          <w:szCs w:val="20"/>
        </w:rPr>
        <w:t>2</w:t>
      </w:r>
      <w:r w:rsidR="00CB7F16" w:rsidRPr="00752385">
        <w:rPr>
          <w:rFonts w:ascii="Verdana" w:hAnsi="Verdana" w:cs="Times New Roman"/>
          <w:bCs/>
          <w:color w:val="000000" w:themeColor="text1"/>
          <w:sz w:val="20"/>
          <w:szCs w:val="20"/>
        </w:rPr>
        <w:t xml:space="preserve"> </w:t>
      </w:r>
      <w:r w:rsidR="00F17339" w:rsidRPr="00752385">
        <w:rPr>
          <w:rFonts w:ascii="Verdana" w:hAnsi="Verdana" w:cs="Times New Roman"/>
          <w:bCs/>
          <w:color w:val="000000" w:themeColor="text1"/>
          <w:sz w:val="20"/>
          <w:szCs w:val="20"/>
        </w:rPr>
        <w:t>lentelėje</w:t>
      </w:r>
      <w:bookmarkEnd w:id="8"/>
      <w:r w:rsidR="00F17339" w:rsidRPr="00752385">
        <w:rPr>
          <w:rFonts w:ascii="Verdana" w:hAnsi="Verdana" w:cs="Times New Roman"/>
          <w:bCs/>
          <w:color w:val="000000" w:themeColor="text1"/>
          <w:sz w:val="20"/>
          <w:szCs w:val="20"/>
        </w:rPr>
        <w:t>.</w:t>
      </w:r>
    </w:p>
    <w:p w14:paraId="40F12B5C" w14:textId="77777777" w:rsidR="00720D73" w:rsidRPr="00752385" w:rsidRDefault="00720D73" w:rsidP="00720D73">
      <w:pPr>
        <w:pStyle w:val="ListParagraph"/>
        <w:jc w:val="both"/>
        <w:rPr>
          <w:rFonts w:ascii="Verdana" w:hAnsi="Verdana" w:cs="Times New Roman"/>
          <w:sz w:val="20"/>
          <w:szCs w:val="20"/>
        </w:rPr>
      </w:pPr>
    </w:p>
    <w:p w14:paraId="7F1931B3" w14:textId="77777777" w:rsidR="00720D73" w:rsidRPr="00752385" w:rsidRDefault="00720D73" w:rsidP="00720D73">
      <w:pPr>
        <w:pStyle w:val="ListParagraph"/>
        <w:jc w:val="right"/>
        <w:rPr>
          <w:rFonts w:ascii="Verdana" w:hAnsi="Verdana" w:cs="Times New Roman"/>
          <w:sz w:val="20"/>
          <w:szCs w:val="20"/>
        </w:rPr>
      </w:pPr>
      <w:r w:rsidRPr="00752385">
        <w:rPr>
          <w:rFonts w:ascii="Verdana" w:hAnsi="Verdana" w:cs="Times New Roman"/>
          <w:sz w:val="20"/>
          <w:szCs w:val="20"/>
        </w:rPr>
        <w:t>1 lentelė. Siūlomą komplektą sudarančios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1917"/>
        <w:gridCol w:w="1496"/>
        <w:gridCol w:w="1434"/>
        <w:gridCol w:w="1562"/>
        <w:gridCol w:w="1263"/>
        <w:gridCol w:w="1357"/>
      </w:tblGrid>
      <w:tr w:rsidR="00720D73" w:rsidRPr="00752385" w14:paraId="1329C6D3" w14:textId="77777777" w:rsidTr="0018555A">
        <w:tc>
          <w:tcPr>
            <w:tcW w:w="593" w:type="dxa"/>
            <w:tcBorders>
              <w:top w:val="single" w:sz="4" w:space="0" w:color="auto"/>
              <w:left w:val="single" w:sz="4" w:space="0" w:color="auto"/>
              <w:bottom w:val="single" w:sz="4" w:space="0" w:color="auto"/>
              <w:right w:val="single" w:sz="4" w:space="0" w:color="auto"/>
            </w:tcBorders>
            <w:vAlign w:val="center"/>
            <w:hideMark/>
          </w:tcPr>
          <w:p w14:paraId="04949299"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Eil.</w:t>
            </w:r>
          </w:p>
          <w:p w14:paraId="52C8A0B8"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Nr.</w:t>
            </w:r>
          </w:p>
        </w:tc>
        <w:tc>
          <w:tcPr>
            <w:tcW w:w="1917" w:type="dxa"/>
            <w:tcBorders>
              <w:top w:val="single" w:sz="4" w:space="0" w:color="auto"/>
              <w:left w:val="single" w:sz="4" w:space="0" w:color="auto"/>
              <w:bottom w:val="single" w:sz="4" w:space="0" w:color="auto"/>
              <w:right w:val="single" w:sz="4" w:space="0" w:color="auto"/>
            </w:tcBorders>
            <w:vAlign w:val="center"/>
          </w:tcPr>
          <w:p w14:paraId="75CA81F7" w14:textId="77777777" w:rsidR="00720D73" w:rsidRPr="00752385" w:rsidRDefault="00720D73" w:rsidP="006F68DA">
            <w:pPr>
              <w:jc w:val="center"/>
              <w:rPr>
                <w:rFonts w:ascii="Verdana" w:hAnsi="Verdana"/>
                <w:b/>
                <w:bCs/>
                <w:snapToGrid w:val="0"/>
                <w:sz w:val="20"/>
                <w:szCs w:val="20"/>
              </w:rPr>
            </w:pPr>
            <w:r w:rsidRPr="37802EBB">
              <w:rPr>
                <w:rFonts w:ascii="Verdana" w:hAnsi="Verdana"/>
                <w:b/>
                <w:bCs/>
                <w:snapToGrid w:val="0"/>
                <w:sz w:val="20"/>
                <w:szCs w:val="20"/>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4E8D9BD"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Gamintojas</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3F60EFD"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Modelis</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1A9C5F8"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Kiekis, vnt.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91C8E90"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Vnt. kaina (Eur be PVM)</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796117D" w14:textId="77777777" w:rsidR="00720D73" w:rsidRPr="00752385" w:rsidRDefault="00720D73" w:rsidP="006F68DA">
            <w:pPr>
              <w:jc w:val="center"/>
              <w:rPr>
                <w:rFonts w:ascii="Verdana" w:hAnsi="Verdana"/>
                <w:b/>
                <w:snapToGrid w:val="0"/>
                <w:sz w:val="20"/>
                <w:szCs w:val="20"/>
              </w:rPr>
            </w:pPr>
            <w:r w:rsidRPr="00752385">
              <w:rPr>
                <w:rFonts w:ascii="Verdana" w:hAnsi="Verdana"/>
                <w:b/>
                <w:snapToGrid w:val="0"/>
                <w:sz w:val="20"/>
                <w:szCs w:val="20"/>
              </w:rPr>
              <w:t>Iš viso (Eur be PVM)</w:t>
            </w:r>
          </w:p>
        </w:tc>
      </w:tr>
      <w:tr w:rsidR="00720D73" w:rsidRPr="00752385" w14:paraId="4D96B057" w14:textId="77777777" w:rsidTr="0018555A">
        <w:tc>
          <w:tcPr>
            <w:tcW w:w="593" w:type="dxa"/>
            <w:tcBorders>
              <w:top w:val="single" w:sz="4" w:space="0" w:color="auto"/>
              <w:left w:val="single" w:sz="4" w:space="0" w:color="auto"/>
              <w:bottom w:val="single" w:sz="4" w:space="0" w:color="auto"/>
              <w:right w:val="single" w:sz="4" w:space="0" w:color="auto"/>
            </w:tcBorders>
            <w:hideMark/>
          </w:tcPr>
          <w:p w14:paraId="44BD3B08"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2A8E8C75"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2</w:t>
            </w:r>
          </w:p>
        </w:tc>
        <w:tc>
          <w:tcPr>
            <w:tcW w:w="1496" w:type="dxa"/>
            <w:tcBorders>
              <w:top w:val="single" w:sz="4" w:space="0" w:color="auto"/>
              <w:left w:val="single" w:sz="4" w:space="0" w:color="auto"/>
              <w:bottom w:val="single" w:sz="4" w:space="0" w:color="auto"/>
              <w:right w:val="single" w:sz="4" w:space="0" w:color="auto"/>
            </w:tcBorders>
          </w:tcPr>
          <w:p w14:paraId="39AF2338"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3</w:t>
            </w:r>
          </w:p>
        </w:tc>
        <w:tc>
          <w:tcPr>
            <w:tcW w:w="1434" w:type="dxa"/>
            <w:tcBorders>
              <w:top w:val="single" w:sz="4" w:space="0" w:color="auto"/>
              <w:left w:val="single" w:sz="4" w:space="0" w:color="auto"/>
              <w:bottom w:val="single" w:sz="4" w:space="0" w:color="auto"/>
              <w:right w:val="single" w:sz="4" w:space="0" w:color="auto"/>
            </w:tcBorders>
          </w:tcPr>
          <w:p w14:paraId="0EE6F676"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4</w:t>
            </w:r>
          </w:p>
        </w:tc>
        <w:tc>
          <w:tcPr>
            <w:tcW w:w="1562" w:type="dxa"/>
            <w:tcBorders>
              <w:top w:val="single" w:sz="4" w:space="0" w:color="auto"/>
              <w:left w:val="single" w:sz="4" w:space="0" w:color="auto"/>
              <w:bottom w:val="single" w:sz="4" w:space="0" w:color="auto"/>
              <w:right w:val="single" w:sz="4" w:space="0" w:color="auto"/>
            </w:tcBorders>
          </w:tcPr>
          <w:p w14:paraId="4D89BB8C"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5</w:t>
            </w:r>
          </w:p>
        </w:tc>
        <w:tc>
          <w:tcPr>
            <w:tcW w:w="1263" w:type="dxa"/>
            <w:tcBorders>
              <w:top w:val="single" w:sz="4" w:space="0" w:color="auto"/>
              <w:left w:val="single" w:sz="4" w:space="0" w:color="auto"/>
              <w:bottom w:val="single" w:sz="4" w:space="0" w:color="auto"/>
              <w:right w:val="single" w:sz="4" w:space="0" w:color="auto"/>
            </w:tcBorders>
          </w:tcPr>
          <w:p w14:paraId="37ECC9EB"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6</w:t>
            </w:r>
          </w:p>
        </w:tc>
        <w:tc>
          <w:tcPr>
            <w:tcW w:w="1357" w:type="dxa"/>
            <w:tcBorders>
              <w:top w:val="single" w:sz="4" w:space="0" w:color="auto"/>
              <w:left w:val="single" w:sz="4" w:space="0" w:color="auto"/>
              <w:bottom w:val="single" w:sz="4" w:space="0" w:color="auto"/>
              <w:right w:val="single" w:sz="4" w:space="0" w:color="auto"/>
            </w:tcBorders>
          </w:tcPr>
          <w:p w14:paraId="120B10F8" w14:textId="77777777" w:rsidR="00720D73" w:rsidRPr="00752385" w:rsidRDefault="00720D73" w:rsidP="006F68DA">
            <w:pPr>
              <w:jc w:val="center"/>
              <w:rPr>
                <w:rFonts w:ascii="Verdana" w:hAnsi="Verdana"/>
                <w:i/>
                <w:snapToGrid w:val="0"/>
                <w:sz w:val="20"/>
                <w:szCs w:val="20"/>
              </w:rPr>
            </w:pPr>
            <w:r w:rsidRPr="00752385">
              <w:rPr>
                <w:rFonts w:ascii="Verdana" w:hAnsi="Verdana"/>
                <w:i/>
                <w:snapToGrid w:val="0"/>
                <w:sz w:val="20"/>
                <w:szCs w:val="20"/>
              </w:rPr>
              <w:t>7 (5×6)</w:t>
            </w:r>
          </w:p>
        </w:tc>
      </w:tr>
      <w:tr w:rsidR="00720D73" w:rsidRPr="00752385" w14:paraId="677053D6" w14:textId="77777777" w:rsidTr="0018555A">
        <w:tc>
          <w:tcPr>
            <w:tcW w:w="593" w:type="dxa"/>
            <w:tcBorders>
              <w:top w:val="single" w:sz="4" w:space="0" w:color="auto"/>
              <w:left w:val="single" w:sz="4" w:space="0" w:color="auto"/>
              <w:bottom w:val="single" w:sz="4" w:space="0" w:color="auto"/>
              <w:right w:val="single" w:sz="4" w:space="0" w:color="auto"/>
            </w:tcBorders>
            <w:hideMark/>
          </w:tcPr>
          <w:p w14:paraId="28F7E6ED" w14:textId="77777777" w:rsidR="00720D73" w:rsidRPr="00752385" w:rsidRDefault="00720D73" w:rsidP="006F68DA">
            <w:pPr>
              <w:jc w:val="right"/>
              <w:rPr>
                <w:rFonts w:ascii="Verdana" w:hAnsi="Verdana"/>
                <w:snapToGrid w:val="0"/>
                <w:sz w:val="20"/>
                <w:szCs w:val="20"/>
              </w:rPr>
            </w:pPr>
            <w:r w:rsidRPr="00752385">
              <w:rPr>
                <w:rFonts w:ascii="Verdana" w:hAnsi="Verdana"/>
                <w:snapToGrid w:val="0"/>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4962EC76" w14:textId="79BAD4F1" w:rsidR="00720D73" w:rsidRPr="00752385" w:rsidRDefault="00F5052A" w:rsidP="006F68DA">
            <w:pPr>
              <w:jc w:val="both"/>
              <w:rPr>
                <w:rFonts w:ascii="Verdana" w:hAnsi="Verdana"/>
                <w:snapToGrid w:val="0"/>
                <w:sz w:val="20"/>
                <w:szCs w:val="20"/>
              </w:rPr>
            </w:pPr>
            <w:r w:rsidRPr="00F5052A">
              <w:rPr>
                <w:rFonts w:ascii="Verdana" w:hAnsi="Verdana"/>
                <w:snapToGrid w:val="0"/>
                <w:sz w:val="20"/>
                <w:szCs w:val="20"/>
              </w:rPr>
              <w:t xml:space="preserve">Daugiafunkcinis vaizdo signalų keitiklis – kadrų sinchronizatorius </w:t>
            </w:r>
            <w:r w:rsidR="00720D73">
              <w:rPr>
                <w:rFonts w:ascii="Verdana" w:hAnsi="Verdana"/>
                <w:snapToGrid w:val="0"/>
                <w:sz w:val="20"/>
                <w:szCs w:val="20"/>
              </w:rPr>
              <w:t>(I tipo)</w:t>
            </w:r>
            <w:r w:rsidR="00B24626">
              <w:rPr>
                <w:rFonts w:ascii="Verdana" w:hAnsi="Verdana"/>
                <w:snapToGrid w:val="0"/>
                <w:sz w:val="20"/>
                <w:szCs w:val="20"/>
              </w:rPr>
              <w:t xml:space="preserve"> su išplėsta garso apdorojimo funkcija</w:t>
            </w:r>
          </w:p>
        </w:tc>
        <w:tc>
          <w:tcPr>
            <w:tcW w:w="1496" w:type="dxa"/>
            <w:tcBorders>
              <w:top w:val="single" w:sz="4" w:space="0" w:color="auto"/>
              <w:left w:val="single" w:sz="4" w:space="0" w:color="auto"/>
              <w:bottom w:val="single" w:sz="4" w:space="0" w:color="auto"/>
              <w:right w:val="single" w:sz="4" w:space="0" w:color="auto"/>
            </w:tcBorders>
          </w:tcPr>
          <w:p w14:paraId="731646F4"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434" w:type="dxa"/>
            <w:tcBorders>
              <w:top w:val="single" w:sz="4" w:space="0" w:color="auto"/>
              <w:left w:val="single" w:sz="4" w:space="0" w:color="auto"/>
              <w:bottom w:val="single" w:sz="4" w:space="0" w:color="auto"/>
              <w:right w:val="single" w:sz="4" w:space="0" w:color="auto"/>
            </w:tcBorders>
          </w:tcPr>
          <w:p w14:paraId="38ACE18C"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562" w:type="dxa"/>
            <w:tcBorders>
              <w:top w:val="single" w:sz="4" w:space="0" w:color="auto"/>
              <w:left w:val="single" w:sz="4" w:space="0" w:color="auto"/>
              <w:bottom w:val="single" w:sz="4" w:space="0" w:color="auto"/>
              <w:right w:val="single" w:sz="4" w:space="0" w:color="auto"/>
            </w:tcBorders>
          </w:tcPr>
          <w:p w14:paraId="5B5588B5" w14:textId="14C642F1" w:rsidR="00720D73" w:rsidRPr="00752385" w:rsidRDefault="0018555A" w:rsidP="006F68DA">
            <w:pPr>
              <w:jc w:val="center"/>
              <w:rPr>
                <w:rFonts w:ascii="Verdana" w:hAnsi="Verdana"/>
                <w:snapToGrid w:val="0"/>
                <w:sz w:val="20"/>
                <w:szCs w:val="20"/>
              </w:rPr>
            </w:pPr>
            <w:r>
              <w:rPr>
                <w:rFonts w:ascii="Verdana" w:hAnsi="Verdana"/>
                <w:snapToGrid w:val="0"/>
                <w:sz w:val="20"/>
                <w:szCs w:val="20"/>
              </w:rPr>
              <w:t>2</w:t>
            </w:r>
          </w:p>
        </w:tc>
        <w:tc>
          <w:tcPr>
            <w:tcW w:w="1263" w:type="dxa"/>
            <w:tcBorders>
              <w:top w:val="single" w:sz="4" w:space="0" w:color="auto"/>
              <w:left w:val="single" w:sz="4" w:space="0" w:color="auto"/>
              <w:bottom w:val="single" w:sz="4" w:space="0" w:color="auto"/>
              <w:right w:val="single" w:sz="4" w:space="0" w:color="auto"/>
            </w:tcBorders>
          </w:tcPr>
          <w:p w14:paraId="7B6A6137"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357" w:type="dxa"/>
            <w:tcBorders>
              <w:top w:val="single" w:sz="4" w:space="0" w:color="auto"/>
              <w:left w:val="single" w:sz="4" w:space="0" w:color="auto"/>
              <w:bottom w:val="single" w:sz="4" w:space="0" w:color="auto"/>
              <w:right w:val="single" w:sz="4" w:space="0" w:color="auto"/>
            </w:tcBorders>
          </w:tcPr>
          <w:p w14:paraId="3B20768A"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r>
      <w:tr w:rsidR="00720D73" w:rsidRPr="00752385" w14:paraId="6484C2F2" w14:textId="77777777" w:rsidTr="0018555A">
        <w:tc>
          <w:tcPr>
            <w:tcW w:w="593" w:type="dxa"/>
            <w:tcBorders>
              <w:top w:val="single" w:sz="4" w:space="0" w:color="auto"/>
              <w:left w:val="single" w:sz="4" w:space="0" w:color="auto"/>
              <w:bottom w:val="single" w:sz="4" w:space="0" w:color="auto"/>
              <w:right w:val="single" w:sz="4" w:space="0" w:color="auto"/>
            </w:tcBorders>
          </w:tcPr>
          <w:p w14:paraId="5B4D326D" w14:textId="77777777" w:rsidR="00720D73" w:rsidRPr="00752385" w:rsidRDefault="00720D73" w:rsidP="006F68DA">
            <w:pPr>
              <w:jc w:val="right"/>
              <w:rPr>
                <w:rFonts w:ascii="Verdana" w:hAnsi="Verdana"/>
                <w:snapToGrid w:val="0"/>
                <w:sz w:val="20"/>
                <w:szCs w:val="20"/>
              </w:rPr>
            </w:pPr>
            <w:r>
              <w:rPr>
                <w:rFonts w:ascii="Verdana" w:hAnsi="Verdana"/>
                <w:snapToGrid w:val="0"/>
                <w:sz w:val="20"/>
                <w:szCs w:val="20"/>
              </w:rPr>
              <w:t>2</w:t>
            </w:r>
            <w:r w:rsidRPr="00752385">
              <w:rPr>
                <w:rFonts w:ascii="Verdana" w:hAnsi="Verdana"/>
                <w:snapToGrid w:val="0"/>
                <w:sz w:val="20"/>
                <w:szCs w:val="20"/>
              </w:rPr>
              <w:t>.</w:t>
            </w:r>
          </w:p>
        </w:tc>
        <w:tc>
          <w:tcPr>
            <w:tcW w:w="1917" w:type="dxa"/>
            <w:tcBorders>
              <w:top w:val="single" w:sz="4" w:space="0" w:color="auto"/>
              <w:left w:val="single" w:sz="4" w:space="0" w:color="auto"/>
              <w:bottom w:val="single" w:sz="4" w:space="0" w:color="auto"/>
              <w:right w:val="single" w:sz="4" w:space="0" w:color="auto"/>
            </w:tcBorders>
          </w:tcPr>
          <w:p w14:paraId="3B9458D6" w14:textId="3B0A4870" w:rsidR="00720D73" w:rsidRPr="00752385" w:rsidRDefault="00F5052A" w:rsidP="006F68DA">
            <w:pPr>
              <w:jc w:val="both"/>
              <w:rPr>
                <w:rFonts w:ascii="Verdana" w:hAnsi="Verdana"/>
                <w:snapToGrid w:val="0"/>
                <w:sz w:val="20"/>
                <w:szCs w:val="20"/>
              </w:rPr>
            </w:pPr>
            <w:r w:rsidRPr="00F5052A">
              <w:rPr>
                <w:rFonts w:ascii="Verdana" w:hAnsi="Verdana"/>
                <w:snapToGrid w:val="0"/>
                <w:sz w:val="20"/>
                <w:szCs w:val="20"/>
              </w:rPr>
              <w:t xml:space="preserve">Daugiafunkcinis vaizdo signalų keitiklis – kadrų sinchronizatorius </w:t>
            </w:r>
            <w:r w:rsidR="00720D73">
              <w:rPr>
                <w:rFonts w:ascii="Verdana" w:hAnsi="Verdana"/>
                <w:snapToGrid w:val="0"/>
                <w:sz w:val="20"/>
                <w:szCs w:val="20"/>
              </w:rPr>
              <w:t>(I</w:t>
            </w:r>
            <w:r w:rsidR="0018555A">
              <w:rPr>
                <w:rFonts w:ascii="Verdana" w:hAnsi="Verdana"/>
                <w:snapToGrid w:val="0"/>
                <w:sz w:val="20"/>
                <w:szCs w:val="20"/>
              </w:rPr>
              <w:t>I</w:t>
            </w:r>
            <w:r w:rsidR="00720D73">
              <w:rPr>
                <w:rFonts w:ascii="Verdana" w:hAnsi="Verdana"/>
                <w:snapToGrid w:val="0"/>
                <w:sz w:val="20"/>
                <w:szCs w:val="20"/>
              </w:rPr>
              <w:t xml:space="preserve"> tipo)</w:t>
            </w:r>
          </w:p>
        </w:tc>
        <w:tc>
          <w:tcPr>
            <w:tcW w:w="1496" w:type="dxa"/>
            <w:tcBorders>
              <w:top w:val="single" w:sz="4" w:space="0" w:color="auto"/>
              <w:left w:val="single" w:sz="4" w:space="0" w:color="auto"/>
              <w:bottom w:val="single" w:sz="4" w:space="0" w:color="auto"/>
              <w:right w:val="single" w:sz="4" w:space="0" w:color="auto"/>
            </w:tcBorders>
          </w:tcPr>
          <w:p w14:paraId="4520F065"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434" w:type="dxa"/>
            <w:tcBorders>
              <w:top w:val="single" w:sz="4" w:space="0" w:color="auto"/>
              <w:left w:val="single" w:sz="4" w:space="0" w:color="auto"/>
              <w:bottom w:val="single" w:sz="4" w:space="0" w:color="auto"/>
              <w:right w:val="single" w:sz="4" w:space="0" w:color="auto"/>
            </w:tcBorders>
          </w:tcPr>
          <w:p w14:paraId="1BB326B0"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562" w:type="dxa"/>
            <w:tcBorders>
              <w:top w:val="single" w:sz="4" w:space="0" w:color="auto"/>
              <w:left w:val="single" w:sz="4" w:space="0" w:color="auto"/>
              <w:bottom w:val="single" w:sz="4" w:space="0" w:color="auto"/>
              <w:right w:val="single" w:sz="4" w:space="0" w:color="auto"/>
            </w:tcBorders>
          </w:tcPr>
          <w:p w14:paraId="42DFF92A" w14:textId="2B07D11E" w:rsidR="00720D73" w:rsidRPr="00752385" w:rsidRDefault="0018555A" w:rsidP="006F68DA">
            <w:pPr>
              <w:jc w:val="center"/>
              <w:rPr>
                <w:rFonts w:ascii="Verdana" w:hAnsi="Verdana"/>
                <w:snapToGrid w:val="0"/>
                <w:sz w:val="20"/>
                <w:szCs w:val="20"/>
              </w:rPr>
            </w:pPr>
            <w:r>
              <w:rPr>
                <w:rFonts w:ascii="Verdana" w:hAnsi="Verdana"/>
                <w:snapToGrid w:val="0"/>
                <w:sz w:val="20"/>
                <w:szCs w:val="20"/>
              </w:rPr>
              <w:t>2</w:t>
            </w:r>
          </w:p>
        </w:tc>
        <w:tc>
          <w:tcPr>
            <w:tcW w:w="1263" w:type="dxa"/>
            <w:tcBorders>
              <w:top w:val="single" w:sz="4" w:space="0" w:color="auto"/>
              <w:left w:val="single" w:sz="4" w:space="0" w:color="auto"/>
              <w:bottom w:val="single" w:sz="4" w:space="0" w:color="auto"/>
              <w:right w:val="single" w:sz="4" w:space="0" w:color="auto"/>
            </w:tcBorders>
          </w:tcPr>
          <w:p w14:paraId="2566A82F"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357" w:type="dxa"/>
            <w:tcBorders>
              <w:top w:val="single" w:sz="4" w:space="0" w:color="auto"/>
              <w:left w:val="single" w:sz="4" w:space="0" w:color="auto"/>
              <w:bottom w:val="single" w:sz="4" w:space="0" w:color="auto"/>
              <w:right w:val="single" w:sz="4" w:space="0" w:color="auto"/>
            </w:tcBorders>
          </w:tcPr>
          <w:p w14:paraId="6E4EEA70"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r>
      <w:tr w:rsidR="00720D73" w:rsidRPr="00752385" w14:paraId="1B6F1D39" w14:textId="77777777" w:rsidTr="0018555A">
        <w:tc>
          <w:tcPr>
            <w:tcW w:w="593" w:type="dxa"/>
            <w:tcBorders>
              <w:top w:val="single" w:sz="4" w:space="0" w:color="auto"/>
              <w:left w:val="single" w:sz="4" w:space="0" w:color="auto"/>
              <w:bottom w:val="single" w:sz="4" w:space="0" w:color="auto"/>
              <w:right w:val="single" w:sz="4" w:space="0" w:color="auto"/>
            </w:tcBorders>
          </w:tcPr>
          <w:p w14:paraId="6DD60B6F" w14:textId="77777777" w:rsidR="00720D73" w:rsidRPr="00752385" w:rsidRDefault="00720D73" w:rsidP="006F68DA">
            <w:pPr>
              <w:jc w:val="right"/>
              <w:rPr>
                <w:rFonts w:ascii="Verdana" w:hAnsi="Verdana"/>
                <w:snapToGrid w:val="0"/>
                <w:sz w:val="20"/>
                <w:szCs w:val="20"/>
              </w:rPr>
            </w:pPr>
            <w:r w:rsidRPr="00752385">
              <w:rPr>
                <w:rFonts w:ascii="Verdana" w:hAnsi="Verdana"/>
                <w:snapToGrid w:val="0"/>
                <w:sz w:val="20"/>
                <w:szCs w:val="20"/>
              </w:rPr>
              <w:t>...</w:t>
            </w:r>
          </w:p>
        </w:tc>
        <w:tc>
          <w:tcPr>
            <w:tcW w:w="1917" w:type="dxa"/>
            <w:tcBorders>
              <w:top w:val="single" w:sz="4" w:space="0" w:color="auto"/>
              <w:left w:val="single" w:sz="4" w:space="0" w:color="auto"/>
              <w:bottom w:val="single" w:sz="4" w:space="0" w:color="auto"/>
              <w:right w:val="single" w:sz="4" w:space="0" w:color="auto"/>
            </w:tcBorders>
          </w:tcPr>
          <w:p w14:paraId="4781916B" w14:textId="77777777" w:rsidR="00720D73" w:rsidRPr="00752385" w:rsidRDefault="00720D73" w:rsidP="006F68DA">
            <w:pPr>
              <w:jc w:val="both"/>
              <w:rPr>
                <w:rFonts w:ascii="Verdana" w:hAnsi="Verdana"/>
                <w:snapToGrid w:val="0"/>
                <w:sz w:val="20"/>
                <w:szCs w:val="20"/>
              </w:rPr>
            </w:pPr>
            <w:r w:rsidRPr="00171FDC">
              <w:rPr>
                <w:rFonts w:ascii="Verdana" w:hAnsi="Verdana"/>
                <w:snapToGrid w:val="0"/>
                <w:sz w:val="20"/>
                <w:szCs w:val="20"/>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50B48585"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434" w:type="dxa"/>
            <w:tcBorders>
              <w:top w:val="single" w:sz="4" w:space="0" w:color="auto"/>
              <w:left w:val="single" w:sz="4" w:space="0" w:color="auto"/>
              <w:bottom w:val="single" w:sz="4" w:space="0" w:color="auto"/>
              <w:right w:val="single" w:sz="4" w:space="0" w:color="auto"/>
            </w:tcBorders>
          </w:tcPr>
          <w:p w14:paraId="38731C61"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562" w:type="dxa"/>
            <w:tcBorders>
              <w:top w:val="single" w:sz="4" w:space="0" w:color="auto"/>
              <w:left w:val="single" w:sz="4" w:space="0" w:color="auto"/>
              <w:bottom w:val="single" w:sz="4" w:space="0" w:color="auto"/>
              <w:right w:val="single" w:sz="4" w:space="0" w:color="auto"/>
            </w:tcBorders>
          </w:tcPr>
          <w:p w14:paraId="33147FA5"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263" w:type="dxa"/>
            <w:tcBorders>
              <w:top w:val="single" w:sz="4" w:space="0" w:color="auto"/>
              <w:left w:val="single" w:sz="4" w:space="0" w:color="auto"/>
              <w:bottom w:val="single" w:sz="4" w:space="0" w:color="auto"/>
              <w:right w:val="single" w:sz="4" w:space="0" w:color="auto"/>
            </w:tcBorders>
          </w:tcPr>
          <w:p w14:paraId="34719E94"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c>
          <w:tcPr>
            <w:tcW w:w="1357" w:type="dxa"/>
            <w:tcBorders>
              <w:top w:val="single" w:sz="4" w:space="0" w:color="auto"/>
              <w:left w:val="single" w:sz="4" w:space="0" w:color="auto"/>
              <w:bottom w:val="single" w:sz="4" w:space="0" w:color="auto"/>
              <w:right w:val="single" w:sz="4" w:space="0" w:color="auto"/>
            </w:tcBorders>
          </w:tcPr>
          <w:p w14:paraId="05DD721B"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r>
      <w:tr w:rsidR="00720D73" w:rsidRPr="00752385" w14:paraId="17C6A162" w14:textId="77777777" w:rsidTr="0018555A">
        <w:tc>
          <w:tcPr>
            <w:tcW w:w="8265" w:type="dxa"/>
            <w:gridSpan w:val="6"/>
            <w:tcBorders>
              <w:top w:val="single" w:sz="4" w:space="0" w:color="auto"/>
              <w:left w:val="single" w:sz="4" w:space="0" w:color="auto"/>
              <w:bottom w:val="single" w:sz="4" w:space="0" w:color="auto"/>
              <w:right w:val="single" w:sz="4" w:space="0" w:color="auto"/>
            </w:tcBorders>
          </w:tcPr>
          <w:p w14:paraId="10C0DC04" w14:textId="77777777" w:rsidR="00720D73" w:rsidRPr="00752385" w:rsidRDefault="00720D73" w:rsidP="006F68DA">
            <w:pPr>
              <w:jc w:val="right"/>
              <w:rPr>
                <w:rFonts w:ascii="Verdana" w:hAnsi="Verdana"/>
                <w:b/>
                <w:bCs/>
                <w:snapToGrid w:val="0"/>
                <w:sz w:val="20"/>
                <w:szCs w:val="20"/>
              </w:rPr>
            </w:pPr>
            <w:r w:rsidRPr="00752385">
              <w:rPr>
                <w:rFonts w:ascii="Verdana" w:hAnsi="Verdana"/>
                <w:b/>
                <w:bCs/>
                <w:snapToGrid w:val="0"/>
                <w:sz w:val="20"/>
                <w:szCs w:val="20"/>
              </w:rPr>
              <w:t>Iš viso EUR be PVM:</w:t>
            </w:r>
          </w:p>
        </w:tc>
        <w:tc>
          <w:tcPr>
            <w:tcW w:w="1357" w:type="dxa"/>
            <w:tcBorders>
              <w:top w:val="single" w:sz="4" w:space="0" w:color="auto"/>
              <w:left w:val="single" w:sz="4" w:space="0" w:color="auto"/>
              <w:bottom w:val="single" w:sz="4" w:space="0" w:color="auto"/>
              <w:right w:val="single" w:sz="4" w:space="0" w:color="auto"/>
            </w:tcBorders>
          </w:tcPr>
          <w:p w14:paraId="51C543CB" w14:textId="77777777" w:rsidR="00720D73" w:rsidRPr="00752385" w:rsidRDefault="00720D73" w:rsidP="006F68DA">
            <w:pPr>
              <w:jc w:val="center"/>
              <w:rPr>
                <w:rFonts w:ascii="Verdana" w:hAnsi="Verdana"/>
                <w:i/>
                <w:iCs/>
                <w:snapToGrid w:val="0"/>
                <w:sz w:val="20"/>
                <w:szCs w:val="20"/>
              </w:rPr>
            </w:pPr>
            <w:r w:rsidRPr="00752385">
              <w:rPr>
                <w:rFonts w:ascii="Verdana" w:hAnsi="Verdana"/>
                <w:i/>
                <w:iCs/>
                <w:snapToGrid w:val="0"/>
                <w:sz w:val="20"/>
                <w:szCs w:val="20"/>
              </w:rPr>
              <w:t>/įrašyti/</w:t>
            </w:r>
          </w:p>
        </w:tc>
      </w:tr>
    </w:tbl>
    <w:p w14:paraId="3A29EFE3" w14:textId="77777777" w:rsidR="00720D73" w:rsidRPr="00E07962" w:rsidRDefault="00720D73" w:rsidP="00720D73">
      <w:pPr>
        <w:rPr>
          <w:rFonts w:ascii="Verdana" w:hAnsi="Verdana"/>
          <w:sz w:val="20"/>
          <w:szCs w:val="20"/>
        </w:rPr>
      </w:pPr>
    </w:p>
    <w:p w14:paraId="5773198D" w14:textId="77777777" w:rsidR="00B658AF" w:rsidRPr="00752385" w:rsidRDefault="00B658AF" w:rsidP="003E1696">
      <w:pPr>
        <w:spacing w:after="480"/>
        <w:rPr>
          <w:rFonts w:ascii="Verdana" w:eastAsiaTheme="minorEastAsia" w:hAnsi="Verdana" w:cstheme="minorBidi"/>
          <w:b/>
          <w:bCs/>
          <w:sz w:val="20"/>
          <w:szCs w:val="20"/>
          <w:lang w:eastAsia="en-US"/>
        </w:rPr>
      </w:pPr>
    </w:p>
    <w:p w14:paraId="75A820D8" w14:textId="137CCCE7" w:rsidR="00B658AF" w:rsidRPr="00752385" w:rsidRDefault="00B658AF" w:rsidP="00B658AF">
      <w:pPr>
        <w:pStyle w:val="ListParagraph"/>
        <w:spacing w:after="120"/>
        <w:ind w:left="0"/>
        <w:contextualSpacing w:val="0"/>
        <w:jc w:val="right"/>
        <w:rPr>
          <w:rFonts w:ascii="Verdana" w:hAnsi="Verdana" w:cs="Times New Roman"/>
          <w:bCs/>
          <w:i/>
          <w:sz w:val="20"/>
          <w:szCs w:val="20"/>
        </w:rPr>
      </w:pPr>
      <w:r w:rsidRPr="00752385">
        <w:rPr>
          <w:rFonts w:ascii="Verdana" w:hAnsi="Verdana" w:cs="Times New Roman"/>
          <w:bCs/>
          <w:i/>
          <w:sz w:val="20"/>
          <w:szCs w:val="20"/>
        </w:rPr>
        <w:lastRenderedPageBreak/>
        <w:t xml:space="preserve">2 Lentelė. </w:t>
      </w:r>
      <w:proofErr w:type="spellStart"/>
      <w:r w:rsidRPr="00752385">
        <w:rPr>
          <w:rFonts w:ascii="Verdana" w:hAnsi="Verdana" w:cs="Times New Roman"/>
          <w:bCs/>
          <w:i/>
          <w:sz w:val="20"/>
          <w:szCs w:val="20"/>
          <w:lang w:val="en-GB"/>
        </w:rPr>
        <w:t>Reikalavimai</w:t>
      </w:r>
      <w:proofErr w:type="spellEnd"/>
      <w:r w:rsidRPr="00752385">
        <w:rPr>
          <w:rFonts w:ascii="Verdana" w:hAnsi="Verdana" w:cs="Times New Roman"/>
          <w:bCs/>
          <w:i/>
          <w:sz w:val="20"/>
          <w:szCs w:val="20"/>
          <w:lang w:val="en-GB"/>
        </w:rPr>
        <w:t xml:space="preserve"> </w:t>
      </w:r>
      <w:proofErr w:type="spellStart"/>
      <w:r w:rsidR="00B24626">
        <w:rPr>
          <w:rFonts w:ascii="Verdana" w:hAnsi="Verdana" w:cs="Times New Roman"/>
          <w:bCs/>
          <w:i/>
          <w:sz w:val="20"/>
          <w:szCs w:val="20"/>
          <w:lang w:val="en-GB"/>
        </w:rPr>
        <w:t>daugiafunkciniams</w:t>
      </w:r>
      <w:proofErr w:type="spellEnd"/>
      <w:r w:rsidR="00B24626">
        <w:rPr>
          <w:rFonts w:ascii="Verdana" w:hAnsi="Verdana" w:cs="Times New Roman"/>
          <w:bCs/>
          <w:i/>
          <w:sz w:val="20"/>
          <w:szCs w:val="20"/>
          <w:lang w:val="en-GB"/>
        </w:rPr>
        <w:t xml:space="preserve"> </w:t>
      </w:r>
      <w:proofErr w:type="spellStart"/>
      <w:r w:rsidR="002E3DCE">
        <w:rPr>
          <w:rFonts w:ascii="Verdana" w:hAnsi="Verdana" w:cs="Times New Roman"/>
          <w:bCs/>
          <w:i/>
          <w:sz w:val="20"/>
          <w:szCs w:val="20"/>
          <w:lang w:val="en-GB"/>
        </w:rPr>
        <w:t>vaizdo</w:t>
      </w:r>
      <w:proofErr w:type="spellEnd"/>
      <w:r w:rsidR="002E3DCE">
        <w:rPr>
          <w:rFonts w:ascii="Verdana" w:hAnsi="Verdana" w:cs="Times New Roman"/>
          <w:bCs/>
          <w:i/>
          <w:sz w:val="20"/>
          <w:szCs w:val="20"/>
          <w:lang w:val="en-GB"/>
        </w:rPr>
        <w:t xml:space="preserve"> </w:t>
      </w:r>
      <w:proofErr w:type="spellStart"/>
      <w:r w:rsidR="002E3DCE">
        <w:rPr>
          <w:rFonts w:ascii="Verdana" w:hAnsi="Verdana" w:cs="Times New Roman"/>
          <w:bCs/>
          <w:i/>
          <w:sz w:val="20"/>
          <w:szCs w:val="20"/>
          <w:lang w:val="en-GB"/>
        </w:rPr>
        <w:t>signalų</w:t>
      </w:r>
      <w:proofErr w:type="spellEnd"/>
      <w:r w:rsidR="002E3DCE">
        <w:rPr>
          <w:rFonts w:ascii="Verdana" w:hAnsi="Verdana" w:cs="Times New Roman"/>
          <w:bCs/>
          <w:i/>
          <w:sz w:val="20"/>
          <w:szCs w:val="20"/>
          <w:lang w:val="en-GB"/>
        </w:rPr>
        <w:t xml:space="preserve"> </w:t>
      </w:r>
      <w:proofErr w:type="spellStart"/>
      <w:r w:rsidR="002E3DCE">
        <w:rPr>
          <w:rFonts w:ascii="Verdana" w:hAnsi="Verdana" w:cs="Times New Roman"/>
          <w:bCs/>
          <w:i/>
          <w:sz w:val="20"/>
          <w:szCs w:val="20"/>
          <w:lang w:val="en-GB"/>
        </w:rPr>
        <w:t>keitikliams</w:t>
      </w:r>
      <w:proofErr w:type="spellEnd"/>
      <w:r w:rsidR="002E3DCE">
        <w:rPr>
          <w:rFonts w:ascii="Verdana" w:hAnsi="Verdana" w:cs="Times New Roman"/>
          <w:bCs/>
          <w:i/>
          <w:sz w:val="20"/>
          <w:szCs w:val="20"/>
          <w:lang w:val="en-GB"/>
        </w:rPr>
        <w:t xml:space="preserve"> – </w:t>
      </w:r>
      <w:proofErr w:type="spellStart"/>
      <w:r w:rsidR="002E3DCE">
        <w:rPr>
          <w:rFonts w:ascii="Verdana" w:hAnsi="Verdana" w:cs="Times New Roman"/>
          <w:bCs/>
          <w:i/>
          <w:sz w:val="20"/>
          <w:szCs w:val="20"/>
          <w:lang w:val="en-GB"/>
        </w:rPr>
        <w:t>kadrų</w:t>
      </w:r>
      <w:proofErr w:type="spellEnd"/>
      <w:r w:rsidR="002E3DCE">
        <w:rPr>
          <w:rFonts w:ascii="Verdana" w:hAnsi="Verdana" w:cs="Times New Roman"/>
          <w:bCs/>
          <w:i/>
          <w:sz w:val="20"/>
          <w:szCs w:val="20"/>
          <w:lang w:val="en-GB"/>
        </w:rPr>
        <w:t xml:space="preserve"> </w:t>
      </w:r>
      <w:proofErr w:type="spellStart"/>
      <w:r w:rsidR="002E3DCE">
        <w:rPr>
          <w:rFonts w:ascii="Verdana" w:hAnsi="Verdana" w:cs="Times New Roman"/>
          <w:bCs/>
          <w:i/>
          <w:sz w:val="20"/>
          <w:szCs w:val="20"/>
          <w:lang w:val="en-GB"/>
        </w:rPr>
        <w:t>sinchonizatoriam</w:t>
      </w:r>
      <w:r w:rsidR="008A267F">
        <w:rPr>
          <w:rFonts w:ascii="Verdana" w:hAnsi="Verdana" w:cs="Times New Roman"/>
          <w:bCs/>
          <w:i/>
          <w:sz w:val="20"/>
          <w:szCs w:val="20"/>
          <w:lang w:val="en-GB"/>
        </w:rPr>
        <w:t>s</w:t>
      </w:r>
      <w:proofErr w:type="spellEnd"/>
      <w:r w:rsidR="000D65D1">
        <w:rPr>
          <w:rFonts w:ascii="Verdana" w:hAnsi="Verdana" w:cs="Times New Roman"/>
          <w:bCs/>
          <w:i/>
          <w:sz w:val="20"/>
          <w:szCs w:val="20"/>
          <w:lang w:val="en-GB"/>
        </w:rPr>
        <w:t xml:space="preserve"> </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587"/>
        <w:gridCol w:w="2550"/>
        <w:gridCol w:w="2978"/>
        <w:gridCol w:w="2682"/>
        <w:gridCol w:w="10"/>
      </w:tblGrid>
      <w:tr w:rsidR="00B658AF" w:rsidRPr="00752385" w14:paraId="1431A119" w14:textId="77777777" w:rsidTr="29A23595">
        <w:trPr>
          <w:gridAfter w:val="1"/>
          <w:wAfter w:w="10" w:type="dxa"/>
          <w:trHeight w:val="314"/>
        </w:trPr>
        <w:tc>
          <w:tcPr>
            <w:tcW w:w="9622" w:type="dxa"/>
            <w:gridSpan w:val="5"/>
            <w:shd w:val="clear" w:color="auto" w:fill="auto"/>
          </w:tcPr>
          <w:p w14:paraId="4E00EA84" w14:textId="66BD0180" w:rsidR="00B658AF" w:rsidRPr="00752385" w:rsidRDefault="00B658AF" w:rsidP="00113D79">
            <w:pPr>
              <w:pStyle w:val="BodyText"/>
              <w:numPr>
                <w:ilvl w:val="0"/>
                <w:numId w:val="33"/>
              </w:numPr>
              <w:rPr>
                <w:rFonts w:ascii="Verdana" w:hAnsi="Verdana"/>
                <w:b/>
                <w:bCs/>
                <w:color w:val="000000"/>
                <w:sz w:val="20"/>
                <w:szCs w:val="20"/>
                <w:lang w:val="en-GB"/>
              </w:rPr>
            </w:pPr>
            <w:bookmarkStart w:id="9" w:name="_Hlk180506113"/>
            <w:r w:rsidRPr="00752385">
              <w:rPr>
                <w:rFonts w:ascii="Verdana" w:hAnsi="Verdana"/>
                <w:b/>
                <w:bCs/>
                <w:color w:val="000000"/>
                <w:sz w:val="20"/>
                <w:szCs w:val="20"/>
                <w:lang w:val="en-GB"/>
              </w:rPr>
              <w:t xml:space="preserve"> </w:t>
            </w:r>
            <w:r w:rsidR="00B24626" w:rsidRPr="00B24626">
              <w:rPr>
                <w:rFonts w:ascii="Verdana" w:hAnsi="Verdana"/>
                <w:b/>
                <w:bCs/>
                <w:snapToGrid w:val="0"/>
                <w:sz w:val="20"/>
                <w:szCs w:val="20"/>
              </w:rPr>
              <w:t>Daugiafunkcinis vaizdo signalų keitiklis – kadrų sinchronizatorius (I tipo) su išplėsta garso apdorojimo funkcija</w:t>
            </w:r>
            <w:r w:rsidRPr="00752385">
              <w:rPr>
                <w:rFonts w:ascii="Verdana" w:hAnsi="Verdana"/>
                <w:b/>
                <w:bCs/>
                <w:color w:val="000000"/>
                <w:sz w:val="20"/>
                <w:szCs w:val="20"/>
                <w:lang w:val="en-GB"/>
              </w:rPr>
              <w:t xml:space="preserve"> – </w:t>
            </w:r>
            <w:r w:rsidR="008A267F">
              <w:rPr>
                <w:rFonts w:ascii="Verdana" w:hAnsi="Verdana"/>
                <w:b/>
                <w:bCs/>
                <w:color w:val="000000"/>
                <w:sz w:val="20"/>
                <w:szCs w:val="20"/>
                <w:lang w:val="en-GB"/>
              </w:rPr>
              <w:t>2</w:t>
            </w:r>
            <w:r w:rsidRPr="00752385">
              <w:rPr>
                <w:rFonts w:ascii="Verdana" w:hAnsi="Verdana"/>
                <w:b/>
                <w:bCs/>
                <w:color w:val="000000"/>
                <w:sz w:val="20"/>
                <w:szCs w:val="20"/>
                <w:lang w:val="en-GB"/>
              </w:rPr>
              <w:t xml:space="preserve"> </w:t>
            </w:r>
            <w:proofErr w:type="spellStart"/>
            <w:r w:rsidR="008A267F">
              <w:rPr>
                <w:rFonts w:ascii="Verdana" w:hAnsi="Verdana"/>
                <w:b/>
                <w:bCs/>
                <w:color w:val="000000"/>
                <w:sz w:val="20"/>
                <w:szCs w:val="20"/>
                <w:lang w:val="en-GB"/>
              </w:rPr>
              <w:t>vnt</w:t>
            </w:r>
            <w:proofErr w:type="spellEnd"/>
            <w:r w:rsidR="00962B15">
              <w:rPr>
                <w:rFonts w:ascii="Verdana" w:hAnsi="Verdana"/>
                <w:b/>
                <w:bCs/>
                <w:color w:val="000000"/>
                <w:sz w:val="20"/>
                <w:szCs w:val="20"/>
                <w:lang w:val="en-GB"/>
              </w:rPr>
              <w:t>.</w:t>
            </w:r>
          </w:p>
        </w:tc>
      </w:tr>
      <w:tr w:rsidR="00B658AF" w:rsidRPr="00752385" w14:paraId="10B1BF45" w14:textId="77777777" w:rsidTr="29A23595">
        <w:trPr>
          <w:gridAfter w:val="1"/>
          <w:wAfter w:w="10" w:type="dxa"/>
        </w:trPr>
        <w:tc>
          <w:tcPr>
            <w:tcW w:w="1412" w:type="dxa"/>
            <w:gridSpan w:val="2"/>
            <w:shd w:val="clear" w:color="auto" w:fill="auto"/>
          </w:tcPr>
          <w:p w14:paraId="4EFDF913"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10" w:type="dxa"/>
            <w:gridSpan w:val="3"/>
            <w:shd w:val="clear" w:color="auto" w:fill="auto"/>
          </w:tcPr>
          <w:p w14:paraId="00492233"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097420B7" w14:textId="77777777" w:rsidTr="29A23595">
        <w:trPr>
          <w:gridAfter w:val="1"/>
          <w:wAfter w:w="10" w:type="dxa"/>
        </w:trPr>
        <w:tc>
          <w:tcPr>
            <w:tcW w:w="1412" w:type="dxa"/>
            <w:gridSpan w:val="2"/>
            <w:shd w:val="clear" w:color="auto" w:fill="auto"/>
          </w:tcPr>
          <w:p w14:paraId="0E036B26" w14:textId="77777777" w:rsidR="00B658AF" w:rsidRPr="00752385" w:rsidRDefault="00B658AF">
            <w:pPr>
              <w:rPr>
                <w:rFonts w:ascii="Verdana" w:eastAsiaTheme="minorEastAsia" w:hAnsi="Verdana"/>
                <w:i/>
                <w:iCs/>
                <w:color w:val="000000"/>
                <w:sz w:val="20"/>
                <w:szCs w:val="20"/>
                <w:lang w:eastAsia="en-US"/>
              </w:rPr>
            </w:pPr>
            <w:r w:rsidRPr="00752385">
              <w:rPr>
                <w:rFonts w:ascii="Verdana" w:eastAsiaTheme="minorEastAsia" w:hAnsi="Verdana"/>
                <w:bCs/>
                <w:i/>
                <w:iCs/>
                <w:color w:val="000000"/>
                <w:sz w:val="20"/>
                <w:szCs w:val="20"/>
                <w:lang w:eastAsia="en-US"/>
              </w:rPr>
              <w:t>Modelis</w:t>
            </w:r>
          </w:p>
        </w:tc>
        <w:tc>
          <w:tcPr>
            <w:tcW w:w="8210" w:type="dxa"/>
            <w:gridSpan w:val="3"/>
            <w:shd w:val="clear" w:color="auto" w:fill="auto"/>
          </w:tcPr>
          <w:p w14:paraId="343251AD" w14:textId="77777777" w:rsidR="00B658AF" w:rsidRPr="00752385" w:rsidRDefault="00B658AF">
            <w:pPr>
              <w:rPr>
                <w:rFonts w:ascii="Verdana" w:eastAsiaTheme="minorEastAsia" w:hAnsi="Verdana"/>
                <w:bCs/>
                <w:i/>
                <w:iCs/>
                <w:color w:val="000000"/>
                <w:sz w:val="20"/>
                <w:szCs w:val="20"/>
                <w:lang w:eastAsia="en-US"/>
              </w:rPr>
            </w:pPr>
            <w:r w:rsidRPr="00752385">
              <w:rPr>
                <w:rFonts w:ascii="Verdana" w:eastAsiaTheme="minorEastAsia" w:hAnsi="Verdana"/>
                <w:bCs/>
                <w:i/>
                <w:iCs/>
                <w:color w:val="000000"/>
                <w:sz w:val="20"/>
                <w:szCs w:val="20"/>
                <w:lang w:eastAsia="en-US"/>
              </w:rPr>
              <w:t>/įrašyti/</w:t>
            </w:r>
          </w:p>
        </w:tc>
      </w:tr>
      <w:tr w:rsidR="00B658AF" w:rsidRPr="00752385" w14:paraId="280394BB" w14:textId="77777777" w:rsidTr="29A23595">
        <w:trPr>
          <w:gridAfter w:val="1"/>
          <w:wAfter w:w="10" w:type="dxa"/>
        </w:trPr>
        <w:tc>
          <w:tcPr>
            <w:tcW w:w="825" w:type="dxa"/>
            <w:shd w:val="clear" w:color="auto" w:fill="auto"/>
            <w:vAlign w:val="center"/>
          </w:tcPr>
          <w:p w14:paraId="4717C161" w14:textId="77777777" w:rsidR="00B658AF" w:rsidRPr="00752385" w:rsidRDefault="00B658AF">
            <w:pPr>
              <w:pStyle w:val="BodyText"/>
              <w:spacing w:after="0" w:line="240" w:lineRule="auto"/>
              <w:jc w:val="center"/>
              <w:rPr>
                <w:rFonts w:ascii="Verdana" w:hAnsi="Verdana" w:cs="Times New Roman"/>
                <w:b/>
                <w:bCs/>
                <w:snapToGrid w:val="0"/>
                <w:color w:val="000000"/>
                <w:sz w:val="20"/>
                <w:szCs w:val="20"/>
              </w:rPr>
            </w:pPr>
            <w:r w:rsidRPr="00752385">
              <w:rPr>
                <w:rFonts w:ascii="Verdana" w:hAnsi="Verdana" w:cs="Times New Roman"/>
                <w:b/>
                <w:bCs/>
                <w:snapToGrid w:val="0"/>
                <w:color w:val="000000"/>
                <w:sz w:val="20"/>
                <w:szCs w:val="20"/>
              </w:rPr>
              <w:t>Eil. Nr.</w:t>
            </w:r>
          </w:p>
        </w:tc>
        <w:tc>
          <w:tcPr>
            <w:tcW w:w="3137" w:type="dxa"/>
            <w:gridSpan w:val="2"/>
            <w:shd w:val="clear" w:color="auto" w:fill="auto"/>
            <w:vAlign w:val="center"/>
          </w:tcPr>
          <w:p w14:paraId="75628937" w14:textId="77777777" w:rsidR="00B658AF" w:rsidRPr="00752385" w:rsidRDefault="00B658AF">
            <w:pPr>
              <w:jc w:val="center"/>
              <w:rPr>
                <w:rFonts w:ascii="Verdana" w:hAnsi="Verdana"/>
                <w:b/>
                <w:bCs/>
                <w:color w:val="000000"/>
                <w:sz w:val="20"/>
                <w:szCs w:val="20"/>
              </w:rPr>
            </w:pPr>
            <w:r w:rsidRPr="00752385">
              <w:rPr>
                <w:rFonts w:ascii="Verdana" w:hAnsi="Verdana"/>
                <w:b/>
                <w:bCs/>
                <w:color w:val="000000"/>
                <w:sz w:val="20"/>
                <w:szCs w:val="20"/>
              </w:rPr>
              <w:t>Reikalavimai</w:t>
            </w:r>
          </w:p>
        </w:tc>
        <w:tc>
          <w:tcPr>
            <w:tcW w:w="2978" w:type="dxa"/>
            <w:shd w:val="clear" w:color="auto" w:fill="auto"/>
            <w:vAlign w:val="center"/>
          </w:tcPr>
          <w:p w14:paraId="60370128" w14:textId="77777777" w:rsidR="00B658AF" w:rsidRPr="00752385" w:rsidRDefault="00B658AF">
            <w:pPr>
              <w:pStyle w:val="BodyText"/>
              <w:spacing w:after="0" w:line="240" w:lineRule="auto"/>
              <w:jc w:val="center"/>
              <w:rPr>
                <w:rFonts w:ascii="Verdana" w:hAnsi="Verdana" w:cs="Times New Roman"/>
                <w:b/>
                <w:bCs/>
                <w:color w:val="000000"/>
                <w:sz w:val="20"/>
                <w:szCs w:val="20"/>
              </w:rPr>
            </w:pPr>
            <w:r w:rsidRPr="00752385">
              <w:rPr>
                <w:rFonts w:ascii="Verdana" w:hAnsi="Verdana" w:cs="Times New Roman"/>
                <w:b/>
                <w:bCs/>
                <w:color w:val="000000"/>
                <w:sz w:val="20"/>
                <w:szCs w:val="20"/>
              </w:rPr>
              <w:t>Siūlomi parametrai</w:t>
            </w:r>
          </w:p>
        </w:tc>
        <w:tc>
          <w:tcPr>
            <w:tcW w:w="2682" w:type="dxa"/>
            <w:tcBorders>
              <w:bottom w:val="single" w:sz="4" w:space="0" w:color="auto"/>
            </w:tcBorders>
          </w:tcPr>
          <w:p w14:paraId="3934573D" w14:textId="77777777" w:rsidR="00B658AF" w:rsidRPr="00752385" w:rsidRDefault="00B658AF">
            <w:pPr>
              <w:pStyle w:val="BodyText"/>
              <w:spacing w:after="0" w:line="240" w:lineRule="auto"/>
              <w:jc w:val="center"/>
              <w:rPr>
                <w:rFonts w:ascii="Verdana" w:hAnsi="Verdana" w:cs="Times New Roman"/>
                <w:b/>
                <w:bCs/>
                <w:color w:val="000000"/>
                <w:sz w:val="20"/>
                <w:szCs w:val="20"/>
              </w:rPr>
            </w:pPr>
            <w:r w:rsidRPr="00752385">
              <w:rPr>
                <w:rFonts w:ascii="Verdana" w:eastAsia="Times New Roman" w:hAnsi="Verdana" w:cs="Times New Roman"/>
                <w:b/>
                <w:bCs/>
                <w:sz w:val="20"/>
                <w:szCs w:val="20"/>
              </w:rPr>
              <w:t>Siūlomus parametrus patvirtinantys dokumentai</w:t>
            </w:r>
          </w:p>
        </w:tc>
      </w:tr>
      <w:tr w:rsidR="00051EFD" w:rsidRPr="00752385" w14:paraId="148F9026" w14:textId="77777777" w:rsidTr="29A23595">
        <w:trPr>
          <w:gridAfter w:val="1"/>
          <w:wAfter w:w="10" w:type="dxa"/>
        </w:trPr>
        <w:tc>
          <w:tcPr>
            <w:tcW w:w="825" w:type="dxa"/>
            <w:shd w:val="clear" w:color="auto" w:fill="auto"/>
            <w:vAlign w:val="center"/>
          </w:tcPr>
          <w:p w14:paraId="2E1CFB2D" w14:textId="77777777" w:rsidR="00051EFD" w:rsidRPr="00752385" w:rsidRDefault="00051EFD" w:rsidP="00113D79">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28DCC76A" w14:textId="0BB59DDF" w:rsidR="00051EFD" w:rsidRPr="00A063FC" w:rsidRDefault="00051EFD" w:rsidP="29A23595">
            <w:pPr>
              <w:jc w:val="both"/>
              <w:rPr>
                <w:rFonts w:ascii="Verdana" w:hAnsi="Verdana"/>
                <w:noProof/>
                <w:sz w:val="20"/>
                <w:szCs w:val="20"/>
                <w:highlight w:val="yellow"/>
              </w:rPr>
            </w:pPr>
            <w:r w:rsidRPr="29A23595">
              <w:rPr>
                <w:rFonts w:ascii="Verdana" w:hAnsi="Verdana"/>
                <w:noProof/>
                <w:sz w:val="20"/>
                <w:szCs w:val="20"/>
              </w:rPr>
              <w:t>Įranga privalo būti montuojama į 19 colių spintą ir būti ne aukštesnė nei 1RU.</w:t>
            </w:r>
          </w:p>
        </w:tc>
        <w:tc>
          <w:tcPr>
            <w:tcW w:w="2978" w:type="dxa"/>
            <w:shd w:val="clear" w:color="auto" w:fill="auto"/>
          </w:tcPr>
          <w:p w14:paraId="38DAEDB9" w14:textId="26E48997" w:rsidR="00051EFD" w:rsidRPr="00752385" w:rsidRDefault="00D918D9">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bottom w:val="single" w:sz="4" w:space="0" w:color="auto"/>
              <w:tl2br w:val="single" w:sz="4" w:space="0" w:color="auto"/>
              <w:tr2bl w:val="single" w:sz="4" w:space="0" w:color="auto"/>
            </w:tcBorders>
          </w:tcPr>
          <w:p w14:paraId="41DE9F3C" w14:textId="1B0D6D88" w:rsidR="00051EFD" w:rsidRPr="00752385" w:rsidRDefault="00051EFD" w:rsidP="29A23595">
            <w:pPr>
              <w:jc w:val="center"/>
              <w:rPr>
                <w:rFonts w:ascii="Verdana" w:eastAsia="Times New Roman" w:hAnsi="Verdana"/>
                <w:i/>
                <w:iCs/>
                <w:sz w:val="20"/>
                <w:szCs w:val="20"/>
              </w:rPr>
            </w:pPr>
          </w:p>
        </w:tc>
      </w:tr>
      <w:tr w:rsidR="00B658AF" w:rsidRPr="00752385" w14:paraId="6C47CB57" w14:textId="77777777" w:rsidTr="29A23595">
        <w:trPr>
          <w:gridAfter w:val="1"/>
          <w:wAfter w:w="10" w:type="dxa"/>
        </w:trPr>
        <w:tc>
          <w:tcPr>
            <w:tcW w:w="825" w:type="dxa"/>
            <w:shd w:val="clear" w:color="auto" w:fill="auto"/>
            <w:vAlign w:val="center"/>
          </w:tcPr>
          <w:p w14:paraId="2C6D8E0C" w14:textId="3D8FB2DC" w:rsidR="00B658AF" w:rsidRPr="00752385" w:rsidRDefault="00B658AF" w:rsidP="00113D79">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01EF1A1C" w14:textId="0CD7D7D3" w:rsidR="00B658AF" w:rsidRPr="00752385" w:rsidRDefault="00A063FC" w:rsidP="29A23595">
            <w:pPr>
              <w:jc w:val="both"/>
              <w:rPr>
                <w:rFonts w:ascii="Verdana" w:hAnsi="Verdana"/>
                <w:noProof/>
                <w:sz w:val="20"/>
                <w:szCs w:val="20"/>
              </w:rPr>
            </w:pPr>
            <w:r w:rsidRPr="29A23595">
              <w:rPr>
                <w:rFonts w:ascii="Verdana" w:hAnsi="Verdana"/>
                <w:noProof/>
                <w:sz w:val="20"/>
                <w:szCs w:val="20"/>
              </w:rPr>
              <w:t>Įr</w:t>
            </w:r>
            <w:r w:rsidR="00051EFD" w:rsidRPr="29A23595">
              <w:rPr>
                <w:rFonts w:ascii="Verdana" w:hAnsi="Verdana"/>
                <w:noProof/>
                <w:sz w:val="20"/>
                <w:szCs w:val="20"/>
              </w:rPr>
              <w:t>anga</w:t>
            </w:r>
            <w:r w:rsidRPr="29A23595">
              <w:rPr>
                <w:rFonts w:ascii="Verdana" w:hAnsi="Verdana"/>
                <w:noProof/>
                <w:sz w:val="20"/>
                <w:szCs w:val="20"/>
              </w:rPr>
              <w:t xml:space="preserve"> privalo turėti įmontuotą interneto serverį valdymui ir stebėjimui.</w:t>
            </w:r>
            <w:r w:rsidR="009F7E1A" w:rsidRPr="29A23595">
              <w:rPr>
                <w:rFonts w:ascii="Verdana" w:hAnsi="Verdana"/>
                <w:noProof/>
                <w:sz w:val="20"/>
                <w:szCs w:val="20"/>
              </w:rPr>
              <w:t xml:space="preserve"> Prisijungimas prie įrangos stebėjimo </w:t>
            </w:r>
            <w:r w:rsidR="00093C2A">
              <w:rPr>
                <w:rFonts w:ascii="Verdana" w:hAnsi="Verdana"/>
                <w:noProof/>
                <w:sz w:val="20"/>
                <w:szCs w:val="20"/>
              </w:rPr>
              <w:t>pr</w:t>
            </w:r>
            <w:r w:rsidR="009F7E1A" w:rsidRPr="29A23595">
              <w:rPr>
                <w:rFonts w:ascii="Verdana" w:hAnsi="Verdana"/>
                <w:noProof/>
                <w:sz w:val="20"/>
                <w:szCs w:val="20"/>
              </w:rPr>
              <w:t>ivalo būti atliekamas per įrenginyje esančią RJ45</w:t>
            </w:r>
            <w:r w:rsidR="00EC18B0" w:rsidRPr="29A23595">
              <w:rPr>
                <w:rFonts w:ascii="Verdana" w:hAnsi="Verdana"/>
                <w:noProof/>
                <w:sz w:val="20"/>
                <w:szCs w:val="20"/>
              </w:rPr>
              <w:t xml:space="preserve"> 100/100BT</w:t>
            </w:r>
            <w:r w:rsidR="009F7E1A" w:rsidRPr="29A23595">
              <w:rPr>
                <w:rFonts w:ascii="Verdana" w:hAnsi="Verdana"/>
                <w:noProof/>
                <w:sz w:val="20"/>
                <w:szCs w:val="20"/>
              </w:rPr>
              <w:t xml:space="preserve"> tinklo jungį. Įrenginio nuotol</w:t>
            </w:r>
            <w:r w:rsidR="00D07EA6" w:rsidRPr="29A23595">
              <w:rPr>
                <w:rFonts w:ascii="Verdana" w:hAnsi="Verdana"/>
                <w:noProof/>
                <w:sz w:val="20"/>
                <w:szCs w:val="20"/>
              </w:rPr>
              <w:t>inė</w:t>
            </w:r>
            <w:r w:rsidR="009F7E1A" w:rsidRPr="29A23595">
              <w:rPr>
                <w:rFonts w:ascii="Verdana" w:hAnsi="Verdana"/>
                <w:noProof/>
                <w:sz w:val="20"/>
                <w:szCs w:val="20"/>
              </w:rPr>
              <w:t xml:space="preserve"> va</w:t>
            </w:r>
            <w:r w:rsidR="00D07EA6" w:rsidRPr="29A23595">
              <w:rPr>
                <w:rFonts w:ascii="Verdana" w:hAnsi="Verdana"/>
                <w:noProof/>
                <w:sz w:val="20"/>
                <w:szCs w:val="20"/>
              </w:rPr>
              <w:t>ld</w:t>
            </w:r>
            <w:r w:rsidR="009F7E1A" w:rsidRPr="29A23595">
              <w:rPr>
                <w:rFonts w:ascii="Verdana" w:hAnsi="Verdana"/>
                <w:noProof/>
                <w:sz w:val="20"/>
                <w:szCs w:val="20"/>
              </w:rPr>
              <w:t>ymo sąsaja turi būti suderinama su Windows 10, Windows 11 operacinėmis sistemomis, naudoj</w:t>
            </w:r>
            <w:r w:rsidR="00D07EA6" w:rsidRPr="29A23595">
              <w:rPr>
                <w:rFonts w:ascii="Verdana" w:hAnsi="Verdana"/>
                <w:noProof/>
                <w:sz w:val="20"/>
                <w:szCs w:val="20"/>
              </w:rPr>
              <w:t>amomis</w:t>
            </w:r>
            <w:r w:rsidR="009F7E1A" w:rsidRPr="29A23595">
              <w:rPr>
                <w:rFonts w:ascii="Verdana" w:hAnsi="Verdana"/>
                <w:noProof/>
                <w:sz w:val="20"/>
                <w:szCs w:val="20"/>
              </w:rPr>
              <w:t xml:space="preserve"> LRT.</w:t>
            </w:r>
          </w:p>
        </w:tc>
        <w:tc>
          <w:tcPr>
            <w:tcW w:w="2978" w:type="dxa"/>
            <w:shd w:val="clear" w:color="auto" w:fill="auto"/>
          </w:tcPr>
          <w:p w14:paraId="4CC95D0B" w14:textId="77777777" w:rsidR="00B658AF" w:rsidRPr="00752385" w:rsidRDefault="00B658AF">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bottom w:val="single" w:sz="4" w:space="0" w:color="auto"/>
              <w:tl2br w:val="single" w:sz="4" w:space="0" w:color="auto"/>
              <w:tr2bl w:val="single" w:sz="4" w:space="0" w:color="auto"/>
            </w:tcBorders>
          </w:tcPr>
          <w:p w14:paraId="640343AA" w14:textId="77777777" w:rsidR="00B658AF" w:rsidRPr="00752385" w:rsidRDefault="00B658AF">
            <w:pPr>
              <w:jc w:val="center"/>
              <w:rPr>
                <w:rFonts w:ascii="Verdana" w:eastAsia="Times New Roman" w:hAnsi="Verdana"/>
                <w:i/>
                <w:iCs/>
                <w:sz w:val="20"/>
                <w:szCs w:val="20"/>
              </w:rPr>
            </w:pPr>
          </w:p>
        </w:tc>
      </w:tr>
      <w:tr w:rsidR="00EC18B0" w:rsidRPr="00752385" w14:paraId="5E476A58" w14:textId="77777777" w:rsidTr="29A23595">
        <w:trPr>
          <w:gridAfter w:val="1"/>
          <w:wAfter w:w="10" w:type="dxa"/>
        </w:trPr>
        <w:tc>
          <w:tcPr>
            <w:tcW w:w="825" w:type="dxa"/>
            <w:shd w:val="clear" w:color="auto" w:fill="auto"/>
            <w:vAlign w:val="center"/>
          </w:tcPr>
          <w:p w14:paraId="690A34DD" w14:textId="77777777" w:rsidR="00EC18B0" w:rsidRPr="00752385" w:rsidRDefault="00EC18B0" w:rsidP="00113D79">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79AFA78" w14:textId="4F7F682F" w:rsidR="00EC18B0" w:rsidRPr="00A063FC" w:rsidRDefault="00EC18B0" w:rsidP="29A23595">
            <w:pPr>
              <w:jc w:val="both"/>
              <w:rPr>
                <w:rFonts w:ascii="Verdana" w:hAnsi="Verdana"/>
                <w:noProof/>
                <w:sz w:val="20"/>
                <w:szCs w:val="20"/>
              </w:rPr>
            </w:pPr>
            <w:r w:rsidRPr="29A23595">
              <w:rPr>
                <w:rFonts w:ascii="Verdana" w:hAnsi="Verdana"/>
                <w:noProof/>
                <w:sz w:val="20"/>
                <w:szCs w:val="20"/>
              </w:rPr>
              <w:t>Įr</w:t>
            </w:r>
            <w:r w:rsidR="00827366" w:rsidRPr="29A23595">
              <w:rPr>
                <w:rFonts w:ascii="Verdana" w:hAnsi="Verdana"/>
                <w:noProof/>
                <w:sz w:val="20"/>
                <w:szCs w:val="20"/>
              </w:rPr>
              <w:t>a</w:t>
            </w:r>
            <w:r w:rsidRPr="29A23595">
              <w:rPr>
                <w:rFonts w:ascii="Verdana" w:hAnsi="Verdana"/>
                <w:noProof/>
                <w:sz w:val="20"/>
                <w:szCs w:val="20"/>
              </w:rPr>
              <w:t>ng</w:t>
            </w:r>
            <w:r w:rsidR="00281955" w:rsidRPr="29A23595">
              <w:rPr>
                <w:rFonts w:ascii="Verdana" w:hAnsi="Verdana"/>
                <w:noProof/>
                <w:sz w:val="20"/>
                <w:szCs w:val="20"/>
              </w:rPr>
              <w:t>a</w:t>
            </w:r>
            <w:r w:rsidRPr="29A23595">
              <w:rPr>
                <w:rFonts w:ascii="Verdana" w:hAnsi="Verdana"/>
                <w:noProof/>
                <w:sz w:val="20"/>
                <w:szCs w:val="20"/>
              </w:rPr>
              <w:t xml:space="preserve"> papildomai privalo turėti </w:t>
            </w:r>
            <w:r w:rsidR="19BE04AB" w:rsidRPr="29A23595">
              <w:rPr>
                <w:rFonts w:ascii="Verdana" w:hAnsi="Verdana"/>
                <w:noProof/>
                <w:sz w:val="20"/>
                <w:szCs w:val="20"/>
              </w:rPr>
              <w:t>priekyje</w:t>
            </w:r>
            <w:r w:rsidRPr="29A23595">
              <w:rPr>
                <w:rFonts w:ascii="Verdana" w:hAnsi="Verdana"/>
                <w:noProof/>
                <w:sz w:val="20"/>
                <w:szCs w:val="20"/>
              </w:rPr>
              <w:t xml:space="preserve"> įmontuotą ekran</w:t>
            </w:r>
            <w:r w:rsidR="7789842B" w:rsidRPr="29A23595">
              <w:rPr>
                <w:rFonts w:ascii="Verdana" w:hAnsi="Verdana"/>
                <w:noProof/>
                <w:sz w:val="20"/>
                <w:szCs w:val="20"/>
              </w:rPr>
              <w:t>ą</w:t>
            </w:r>
            <w:r w:rsidRPr="29A23595">
              <w:rPr>
                <w:rFonts w:ascii="Verdana" w:hAnsi="Verdana"/>
                <w:noProof/>
                <w:sz w:val="20"/>
                <w:szCs w:val="20"/>
              </w:rPr>
              <w:t xml:space="preserve"> ir fizinius mygtukus lokaliai įrenginio funkcijų kontrolei.</w:t>
            </w:r>
          </w:p>
        </w:tc>
        <w:tc>
          <w:tcPr>
            <w:tcW w:w="2978" w:type="dxa"/>
            <w:shd w:val="clear" w:color="auto" w:fill="auto"/>
          </w:tcPr>
          <w:p w14:paraId="1F87B4EC" w14:textId="5C2F8A96" w:rsidR="00EC18B0" w:rsidRPr="00752385" w:rsidRDefault="00D918D9">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bottom w:val="single" w:sz="4" w:space="0" w:color="auto"/>
              <w:tl2br w:val="single" w:sz="4" w:space="0" w:color="auto"/>
              <w:tr2bl w:val="single" w:sz="4" w:space="0" w:color="auto"/>
            </w:tcBorders>
          </w:tcPr>
          <w:p w14:paraId="343487B8" w14:textId="77777777" w:rsidR="00EC18B0" w:rsidRPr="00752385" w:rsidRDefault="00EC18B0">
            <w:pPr>
              <w:jc w:val="center"/>
              <w:rPr>
                <w:rFonts w:ascii="Verdana" w:eastAsia="Times New Roman" w:hAnsi="Verdana"/>
                <w:i/>
                <w:iCs/>
                <w:sz w:val="20"/>
                <w:szCs w:val="20"/>
              </w:rPr>
            </w:pPr>
          </w:p>
        </w:tc>
      </w:tr>
      <w:tr w:rsidR="00C71A4D" w:rsidRPr="00752385" w14:paraId="23D7C6F8" w14:textId="77777777" w:rsidTr="29A23595">
        <w:trPr>
          <w:gridAfter w:val="1"/>
          <w:wAfter w:w="10" w:type="dxa"/>
        </w:trPr>
        <w:tc>
          <w:tcPr>
            <w:tcW w:w="825" w:type="dxa"/>
            <w:shd w:val="clear" w:color="auto" w:fill="auto"/>
            <w:vAlign w:val="center"/>
          </w:tcPr>
          <w:p w14:paraId="1950A8BE" w14:textId="1119526A" w:rsidR="00C71A4D" w:rsidRPr="00752385" w:rsidRDefault="00C71A4D"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666364C" w14:textId="66638B59" w:rsidR="00FA5D26" w:rsidRPr="00051EFD" w:rsidRDefault="0012759B" w:rsidP="00C71A4D">
            <w:pPr>
              <w:jc w:val="both"/>
              <w:rPr>
                <w:rFonts w:ascii="Verdana" w:hAnsi="Verdana"/>
                <w:bCs/>
                <w:color w:val="000000" w:themeColor="text1"/>
                <w:sz w:val="20"/>
                <w:szCs w:val="20"/>
                <w:lang w:val="en-US"/>
              </w:rPr>
            </w:pPr>
            <w:r w:rsidRPr="00051EFD">
              <w:rPr>
                <w:rFonts w:ascii="Verdana" w:hAnsi="Verdana"/>
                <w:sz w:val="20"/>
                <w:szCs w:val="20"/>
              </w:rPr>
              <w:t>Įr</w:t>
            </w:r>
            <w:r w:rsidR="00C167DA">
              <w:rPr>
                <w:rFonts w:ascii="Verdana" w:hAnsi="Verdana"/>
                <w:sz w:val="20"/>
                <w:szCs w:val="20"/>
              </w:rPr>
              <w:t>anga</w:t>
            </w:r>
            <w:r w:rsidRPr="00051EFD">
              <w:rPr>
                <w:rFonts w:ascii="Verdana" w:hAnsi="Verdana"/>
                <w:sz w:val="20"/>
                <w:szCs w:val="20"/>
              </w:rPr>
              <w:t xml:space="preserve"> privalo</w:t>
            </w:r>
            <w:r w:rsidR="00281955">
              <w:rPr>
                <w:rFonts w:ascii="Verdana" w:hAnsi="Verdana"/>
                <w:sz w:val="20"/>
                <w:szCs w:val="20"/>
              </w:rPr>
              <w:t xml:space="preserve"> turėti nemažiau nei 2</w:t>
            </w:r>
            <w:r w:rsidR="00C167DA">
              <w:rPr>
                <w:rFonts w:ascii="Verdana" w:hAnsi="Verdana"/>
                <w:sz w:val="20"/>
                <w:szCs w:val="20"/>
              </w:rPr>
              <w:t>,</w:t>
            </w:r>
            <w:r w:rsidR="00051EFD">
              <w:rPr>
                <w:rFonts w:ascii="Verdana" w:hAnsi="Verdana"/>
                <w:sz w:val="20"/>
                <w:szCs w:val="20"/>
              </w:rPr>
              <w:t xml:space="preserve"> </w:t>
            </w:r>
            <w:r w:rsidR="00C167DA">
              <w:rPr>
                <w:rFonts w:ascii="Verdana" w:hAnsi="Verdana"/>
                <w:sz w:val="20"/>
                <w:szCs w:val="20"/>
              </w:rPr>
              <w:t xml:space="preserve">ne </w:t>
            </w:r>
            <w:r w:rsidR="00DC4428">
              <w:rPr>
                <w:rFonts w:ascii="Verdana" w:hAnsi="Verdana"/>
                <w:sz w:val="20"/>
                <w:szCs w:val="20"/>
              </w:rPr>
              <w:t>mažiau</w:t>
            </w:r>
            <w:r w:rsidR="00C167DA">
              <w:rPr>
                <w:rFonts w:ascii="Verdana" w:hAnsi="Verdana"/>
                <w:sz w:val="20"/>
                <w:szCs w:val="20"/>
              </w:rPr>
              <w:t xml:space="preserve"> nei</w:t>
            </w:r>
            <w:r w:rsidR="00DC4428">
              <w:rPr>
                <w:rFonts w:ascii="Verdana" w:hAnsi="Verdana"/>
                <w:sz w:val="20"/>
                <w:szCs w:val="20"/>
              </w:rPr>
              <w:t xml:space="preserve"> 16-kos </w:t>
            </w:r>
            <w:proofErr w:type="spellStart"/>
            <w:r w:rsidR="00DC4428">
              <w:rPr>
                <w:rFonts w:ascii="Verdana" w:hAnsi="Verdana"/>
                <w:sz w:val="20"/>
                <w:szCs w:val="20"/>
              </w:rPr>
              <w:t>audio</w:t>
            </w:r>
            <w:proofErr w:type="spellEnd"/>
            <w:r w:rsidR="00DC4428">
              <w:rPr>
                <w:rFonts w:ascii="Verdana" w:hAnsi="Verdana"/>
                <w:sz w:val="20"/>
                <w:szCs w:val="20"/>
              </w:rPr>
              <w:t xml:space="preserve"> kanalų</w:t>
            </w:r>
            <w:r w:rsidR="00E46FCC">
              <w:rPr>
                <w:rFonts w:ascii="Verdana" w:hAnsi="Verdana"/>
                <w:sz w:val="20"/>
                <w:szCs w:val="20"/>
              </w:rPr>
              <w:t>,</w:t>
            </w:r>
            <w:r w:rsidR="00DC4428">
              <w:rPr>
                <w:rFonts w:ascii="Verdana" w:hAnsi="Verdana"/>
                <w:sz w:val="20"/>
                <w:szCs w:val="20"/>
              </w:rPr>
              <w:t xml:space="preserve"> ne prastesn</w:t>
            </w:r>
            <w:r w:rsidR="00107D2B">
              <w:rPr>
                <w:rFonts w:ascii="Verdana" w:hAnsi="Verdana"/>
                <w:sz w:val="20"/>
                <w:szCs w:val="20"/>
              </w:rPr>
              <w:t>ė</w:t>
            </w:r>
            <w:r w:rsidR="00DC4428">
              <w:rPr>
                <w:rFonts w:ascii="Verdana" w:hAnsi="Verdana"/>
                <w:sz w:val="20"/>
                <w:szCs w:val="20"/>
              </w:rPr>
              <w:t>s nei</w:t>
            </w:r>
            <w:r w:rsidR="00C167DA">
              <w:rPr>
                <w:rFonts w:ascii="Verdana" w:hAnsi="Verdana"/>
                <w:sz w:val="20"/>
                <w:szCs w:val="20"/>
              </w:rPr>
              <w:t xml:space="preserve"> 3G/HD-SDI </w:t>
            </w:r>
            <w:r w:rsidR="00051EFD">
              <w:rPr>
                <w:rFonts w:ascii="Verdana" w:hAnsi="Verdana"/>
                <w:sz w:val="20"/>
                <w:szCs w:val="20"/>
              </w:rPr>
              <w:t>vaizdo signal</w:t>
            </w:r>
            <w:r w:rsidR="00281955">
              <w:rPr>
                <w:rFonts w:ascii="Verdana" w:hAnsi="Verdana"/>
                <w:sz w:val="20"/>
                <w:szCs w:val="20"/>
              </w:rPr>
              <w:t xml:space="preserve">o įvestis naudojant BNC </w:t>
            </w:r>
            <w:r w:rsidR="00F05A56">
              <w:rPr>
                <w:rFonts w:ascii="Verdana" w:hAnsi="Verdana"/>
                <w:sz w:val="20"/>
                <w:szCs w:val="20"/>
              </w:rPr>
              <w:t xml:space="preserve">tipo </w:t>
            </w:r>
            <w:r w:rsidR="00281955">
              <w:rPr>
                <w:rFonts w:ascii="Verdana" w:hAnsi="Verdana"/>
                <w:sz w:val="20"/>
                <w:szCs w:val="20"/>
              </w:rPr>
              <w:t>jungtis</w:t>
            </w:r>
            <w:r w:rsidR="00C167DA">
              <w:rPr>
                <w:rFonts w:ascii="Verdana" w:hAnsi="Verdana"/>
                <w:sz w:val="20"/>
                <w:szCs w:val="20"/>
              </w:rPr>
              <w:t>.</w:t>
            </w:r>
            <w:r w:rsidR="00F05A56">
              <w:rPr>
                <w:rFonts w:ascii="Verdana" w:hAnsi="Verdana"/>
                <w:sz w:val="20"/>
                <w:szCs w:val="20"/>
              </w:rPr>
              <w:t xml:space="preserve"> Jeigu naudojamos kitokio tipo jungtys privaloma pridėti adapterį iš produkte esančios jungties į BNC-F tipo jungtį.</w:t>
            </w:r>
          </w:p>
        </w:tc>
        <w:tc>
          <w:tcPr>
            <w:tcW w:w="2978" w:type="dxa"/>
            <w:shd w:val="clear" w:color="auto" w:fill="auto"/>
          </w:tcPr>
          <w:p w14:paraId="5A3DE111" w14:textId="77777777" w:rsidR="00C71A4D" w:rsidRPr="00752385" w:rsidRDefault="00C71A4D"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12F032C1" w14:textId="2DA5FA7F" w:rsidR="00C71A4D" w:rsidRPr="00752385" w:rsidRDefault="00C71A4D" w:rsidP="00C71A4D">
            <w:pPr>
              <w:jc w:val="center"/>
              <w:rPr>
                <w:rFonts w:ascii="Verdana" w:eastAsia="Times New Roman" w:hAnsi="Verdana"/>
                <w:i/>
                <w:iCs/>
                <w:sz w:val="20"/>
                <w:szCs w:val="20"/>
              </w:rPr>
            </w:pPr>
          </w:p>
        </w:tc>
      </w:tr>
      <w:tr w:rsidR="00EA4D9E" w:rsidRPr="00752385" w14:paraId="63CD197B" w14:textId="77777777" w:rsidTr="29A23595">
        <w:trPr>
          <w:gridAfter w:val="1"/>
          <w:wAfter w:w="10" w:type="dxa"/>
        </w:trPr>
        <w:tc>
          <w:tcPr>
            <w:tcW w:w="825" w:type="dxa"/>
            <w:shd w:val="clear" w:color="auto" w:fill="auto"/>
            <w:vAlign w:val="center"/>
          </w:tcPr>
          <w:p w14:paraId="253493E7" w14:textId="77777777" w:rsidR="00EA4D9E" w:rsidRPr="00752385" w:rsidRDefault="00EA4D9E"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6D1AD47D" w14:textId="3DB0A6BD" w:rsidR="00EA4D9E" w:rsidRPr="00051EFD" w:rsidRDefault="00EA4D9E" w:rsidP="00C71A4D">
            <w:pPr>
              <w:jc w:val="both"/>
              <w:rPr>
                <w:rFonts w:ascii="Verdana" w:hAnsi="Verdana"/>
                <w:sz w:val="20"/>
                <w:szCs w:val="20"/>
              </w:rPr>
            </w:pPr>
            <w:r>
              <w:rPr>
                <w:rFonts w:ascii="Verdana" w:hAnsi="Verdana"/>
                <w:sz w:val="20"/>
                <w:szCs w:val="20"/>
              </w:rPr>
              <w:t xml:space="preserve">Įranga atpažįsta ir palaiko </w:t>
            </w:r>
            <w:r w:rsidRPr="00EA4D9E">
              <w:rPr>
                <w:rFonts w:ascii="Verdana" w:hAnsi="Verdana"/>
                <w:sz w:val="20"/>
                <w:szCs w:val="20"/>
              </w:rPr>
              <w:t>1080p/50, 1080p/25,  1080i/50, 625</w:t>
            </w:r>
            <w:r w:rsidR="008B6B41">
              <w:rPr>
                <w:rFonts w:ascii="Verdana" w:hAnsi="Verdana"/>
                <w:sz w:val="20"/>
                <w:szCs w:val="20"/>
              </w:rPr>
              <w:t>i50</w:t>
            </w:r>
            <w:r w:rsidR="009B22CF">
              <w:rPr>
                <w:rFonts w:ascii="Verdana" w:hAnsi="Verdana"/>
                <w:sz w:val="20"/>
                <w:szCs w:val="20"/>
              </w:rPr>
              <w:t xml:space="preserve"> </w:t>
            </w:r>
            <w:r>
              <w:rPr>
                <w:rFonts w:ascii="Verdana" w:hAnsi="Verdana"/>
                <w:sz w:val="20"/>
                <w:szCs w:val="20"/>
              </w:rPr>
              <w:t>v</w:t>
            </w:r>
            <w:r w:rsidR="008B6B41">
              <w:rPr>
                <w:rFonts w:ascii="Verdana" w:hAnsi="Verdana"/>
                <w:sz w:val="20"/>
                <w:szCs w:val="20"/>
              </w:rPr>
              <w:t>aizdo</w:t>
            </w:r>
            <w:r>
              <w:rPr>
                <w:rFonts w:ascii="Verdana" w:hAnsi="Verdana"/>
                <w:sz w:val="20"/>
                <w:szCs w:val="20"/>
              </w:rPr>
              <w:t xml:space="preserve"> </w:t>
            </w:r>
            <w:r w:rsidR="009B22CF">
              <w:rPr>
                <w:rFonts w:ascii="Verdana" w:hAnsi="Verdana"/>
                <w:sz w:val="20"/>
                <w:szCs w:val="20"/>
              </w:rPr>
              <w:t>formatus</w:t>
            </w:r>
            <w:r w:rsidR="00324914">
              <w:rPr>
                <w:rFonts w:ascii="Verdana" w:hAnsi="Verdana"/>
                <w:sz w:val="20"/>
                <w:szCs w:val="20"/>
              </w:rPr>
              <w:t>. Privalo gebėti juos priimti įvestyje ir atiduoti išvestyje.</w:t>
            </w:r>
          </w:p>
        </w:tc>
        <w:tc>
          <w:tcPr>
            <w:tcW w:w="2978" w:type="dxa"/>
            <w:shd w:val="clear" w:color="auto" w:fill="auto"/>
          </w:tcPr>
          <w:p w14:paraId="3956BBDE" w14:textId="539D7F75" w:rsidR="00EA4D9E"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F72023F" w14:textId="77777777" w:rsidR="00EA4D9E" w:rsidRPr="00752385" w:rsidRDefault="00EA4D9E" w:rsidP="00C71A4D">
            <w:pPr>
              <w:jc w:val="center"/>
              <w:rPr>
                <w:rFonts w:ascii="Verdana" w:eastAsia="Times New Roman" w:hAnsi="Verdana"/>
                <w:i/>
                <w:iCs/>
                <w:sz w:val="20"/>
                <w:szCs w:val="20"/>
              </w:rPr>
            </w:pPr>
          </w:p>
        </w:tc>
      </w:tr>
      <w:tr w:rsidR="009F7E1A" w:rsidRPr="00752385" w14:paraId="7626A8E8" w14:textId="77777777" w:rsidTr="29A23595">
        <w:trPr>
          <w:gridAfter w:val="1"/>
          <w:wAfter w:w="10" w:type="dxa"/>
        </w:trPr>
        <w:tc>
          <w:tcPr>
            <w:tcW w:w="825" w:type="dxa"/>
            <w:shd w:val="clear" w:color="auto" w:fill="auto"/>
            <w:vAlign w:val="center"/>
          </w:tcPr>
          <w:p w14:paraId="755EB903"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DEC915D" w14:textId="5A77C9D6" w:rsidR="009F7E1A" w:rsidRPr="00C167DA" w:rsidRDefault="00C167DA" w:rsidP="00C71A4D">
            <w:pPr>
              <w:jc w:val="both"/>
              <w:rPr>
                <w:rFonts w:ascii="Verdana" w:hAnsi="Verdana"/>
                <w:sz w:val="20"/>
                <w:szCs w:val="20"/>
              </w:rPr>
            </w:pPr>
            <w:r>
              <w:rPr>
                <w:rFonts w:ascii="Verdana" w:hAnsi="Verdana"/>
                <w:sz w:val="20"/>
                <w:szCs w:val="20"/>
              </w:rPr>
              <w:t>Įranga privalo turėti ne mažiau nei du vaizdo signalo apdorojimo kanalus</w:t>
            </w:r>
            <w:r w:rsidR="0015318F">
              <w:rPr>
                <w:rFonts w:ascii="Verdana" w:hAnsi="Verdana"/>
                <w:sz w:val="20"/>
                <w:szCs w:val="20"/>
              </w:rPr>
              <w:t>, kurie veiktu lygiagrečiai</w:t>
            </w:r>
            <w:r w:rsidR="00AF57ED">
              <w:rPr>
                <w:rFonts w:ascii="Verdana" w:hAnsi="Verdana"/>
                <w:sz w:val="20"/>
                <w:szCs w:val="20"/>
              </w:rPr>
              <w:t xml:space="preserve"> ir galėtų apdoroti skirtingus signalus.</w:t>
            </w:r>
          </w:p>
        </w:tc>
        <w:tc>
          <w:tcPr>
            <w:tcW w:w="2978" w:type="dxa"/>
            <w:shd w:val="clear" w:color="auto" w:fill="auto"/>
          </w:tcPr>
          <w:p w14:paraId="07917E92" w14:textId="61995D4F"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73B15C16" w14:textId="77777777" w:rsidR="009F7E1A" w:rsidRPr="00752385" w:rsidRDefault="009F7E1A" w:rsidP="00C71A4D">
            <w:pPr>
              <w:jc w:val="center"/>
              <w:rPr>
                <w:rFonts w:ascii="Verdana" w:eastAsia="Times New Roman" w:hAnsi="Verdana"/>
                <w:i/>
                <w:iCs/>
                <w:sz w:val="20"/>
                <w:szCs w:val="20"/>
              </w:rPr>
            </w:pPr>
          </w:p>
        </w:tc>
      </w:tr>
      <w:tr w:rsidR="009F7E1A" w:rsidRPr="00752385" w14:paraId="0E7EEEA2" w14:textId="77777777" w:rsidTr="29A23595">
        <w:trPr>
          <w:gridAfter w:val="1"/>
          <w:wAfter w:w="10" w:type="dxa"/>
        </w:trPr>
        <w:tc>
          <w:tcPr>
            <w:tcW w:w="825" w:type="dxa"/>
            <w:shd w:val="clear" w:color="auto" w:fill="auto"/>
            <w:vAlign w:val="center"/>
          </w:tcPr>
          <w:p w14:paraId="62A20B74"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2BD05B1" w14:textId="77777777" w:rsidR="00863EA9" w:rsidRDefault="0015318F" w:rsidP="00940FC5">
            <w:pPr>
              <w:jc w:val="both"/>
              <w:rPr>
                <w:rFonts w:ascii="Verdana" w:hAnsi="Verdana"/>
                <w:sz w:val="20"/>
                <w:szCs w:val="20"/>
              </w:rPr>
            </w:pPr>
            <w:r>
              <w:rPr>
                <w:rFonts w:ascii="Verdana" w:hAnsi="Verdana"/>
                <w:sz w:val="20"/>
                <w:szCs w:val="20"/>
              </w:rPr>
              <w:t>Įranga privalo atlikti tokias</w:t>
            </w:r>
            <w:r w:rsidR="00940FC5">
              <w:rPr>
                <w:rFonts w:ascii="Verdana" w:hAnsi="Verdana"/>
                <w:sz w:val="20"/>
                <w:szCs w:val="20"/>
              </w:rPr>
              <w:t xml:space="preserve"> išvesties signalo</w:t>
            </w:r>
            <w:r w:rsidR="00C022C5">
              <w:rPr>
                <w:rFonts w:ascii="Verdana" w:hAnsi="Verdana"/>
                <w:sz w:val="20"/>
                <w:szCs w:val="20"/>
              </w:rPr>
              <w:t xml:space="preserve"> </w:t>
            </w:r>
            <w:r w:rsidR="00C022C5" w:rsidRPr="00162E8E">
              <w:rPr>
                <w:rFonts w:ascii="Verdana" w:hAnsi="Verdana"/>
                <w:b/>
                <w:bCs/>
                <w:sz w:val="20"/>
                <w:szCs w:val="20"/>
              </w:rPr>
              <w:t>vaizdo</w:t>
            </w:r>
            <w:r w:rsidRPr="00162E8E">
              <w:rPr>
                <w:rFonts w:ascii="Verdana" w:hAnsi="Verdana"/>
                <w:b/>
                <w:bCs/>
                <w:sz w:val="20"/>
                <w:szCs w:val="20"/>
              </w:rPr>
              <w:t xml:space="preserve"> apdorojimo funkcijas</w:t>
            </w:r>
            <w:r>
              <w:rPr>
                <w:rFonts w:ascii="Verdana" w:hAnsi="Verdana"/>
                <w:sz w:val="20"/>
                <w:szCs w:val="20"/>
              </w:rPr>
              <w:t>:</w:t>
            </w:r>
          </w:p>
          <w:p w14:paraId="65F8F6B4" w14:textId="77777777" w:rsidR="00863EA9" w:rsidRDefault="0015318F" w:rsidP="0015318F">
            <w:pPr>
              <w:pStyle w:val="ListParagraph"/>
              <w:numPr>
                <w:ilvl w:val="0"/>
                <w:numId w:val="46"/>
              </w:numPr>
              <w:jc w:val="both"/>
              <w:rPr>
                <w:rFonts w:ascii="Verdana" w:hAnsi="Verdana"/>
                <w:sz w:val="20"/>
                <w:szCs w:val="20"/>
              </w:rPr>
            </w:pPr>
            <w:r w:rsidRPr="00863EA9">
              <w:rPr>
                <w:rFonts w:ascii="Verdana" w:hAnsi="Verdana"/>
                <w:sz w:val="20"/>
                <w:szCs w:val="20"/>
              </w:rPr>
              <w:t xml:space="preserve">Išvesties signalo vaizdo šaltinio </w:t>
            </w:r>
            <w:r w:rsidR="00997EAF" w:rsidRPr="00863EA9">
              <w:rPr>
                <w:rFonts w:ascii="Verdana" w:hAnsi="Verdana"/>
                <w:sz w:val="20"/>
                <w:szCs w:val="20"/>
              </w:rPr>
              <w:t>komutavimas</w:t>
            </w:r>
            <w:r w:rsidRPr="00863EA9">
              <w:rPr>
                <w:rFonts w:ascii="Verdana" w:hAnsi="Verdana"/>
                <w:sz w:val="20"/>
                <w:szCs w:val="20"/>
              </w:rPr>
              <w:t>;</w:t>
            </w:r>
            <w:r w:rsidR="00E62CDB" w:rsidRPr="00863EA9">
              <w:rPr>
                <w:rFonts w:ascii="Verdana" w:hAnsi="Verdana"/>
                <w:sz w:val="20"/>
                <w:szCs w:val="20"/>
              </w:rPr>
              <w:br/>
            </w:r>
            <w:r w:rsidR="00B62C2C" w:rsidRPr="00863EA9">
              <w:rPr>
                <w:rFonts w:ascii="Verdana" w:hAnsi="Verdana"/>
                <w:sz w:val="20"/>
                <w:szCs w:val="20"/>
              </w:rPr>
              <w:lastRenderedPageBreak/>
              <w:t>Up/</w:t>
            </w:r>
            <w:proofErr w:type="spellStart"/>
            <w:r w:rsidR="00B62C2C" w:rsidRPr="00863EA9">
              <w:rPr>
                <w:rFonts w:ascii="Verdana" w:hAnsi="Verdana"/>
                <w:sz w:val="20"/>
                <w:szCs w:val="20"/>
              </w:rPr>
              <w:t>down</w:t>
            </w:r>
            <w:proofErr w:type="spellEnd"/>
            <w:r w:rsidR="00B62C2C" w:rsidRPr="00863EA9">
              <w:rPr>
                <w:rFonts w:ascii="Verdana" w:hAnsi="Verdana"/>
                <w:sz w:val="20"/>
                <w:szCs w:val="20"/>
              </w:rPr>
              <w:t xml:space="preserve">/ </w:t>
            </w:r>
            <w:proofErr w:type="spellStart"/>
            <w:r w:rsidR="00B62C2C" w:rsidRPr="00863EA9">
              <w:rPr>
                <w:rFonts w:ascii="Verdana" w:hAnsi="Verdana"/>
                <w:sz w:val="20"/>
                <w:szCs w:val="20"/>
              </w:rPr>
              <w:t>cross</w:t>
            </w:r>
            <w:proofErr w:type="spellEnd"/>
            <w:r w:rsidR="00B62C2C" w:rsidRPr="00863EA9">
              <w:rPr>
                <w:rFonts w:ascii="Verdana" w:hAnsi="Verdana"/>
                <w:sz w:val="20"/>
                <w:szCs w:val="20"/>
              </w:rPr>
              <w:t xml:space="preserve"> konversijos;</w:t>
            </w:r>
            <w:r w:rsidRPr="00863EA9">
              <w:rPr>
                <w:rFonts w:ascii="Verdana" w:hAnsi="Verdana"/>
                <w:sz w:val="20"/>
                <w:szCs w:val="20"/>
              </w:rPr>
              <w:br/>
            </w:r>
            <w:r w:rsidR="00107D2B" w:rsidRPr="00863EA9">
              <w:rPr>
                <w:rFonts w:ascii="Verdana" w:hAnsi="Verdana"/>
                <w:sz w:val="20"/>
                <w:szCs w:val="20"/>
              </w:rPr>
              <w:t>HD</w:t>
            </w:r>
            <w:r w:rsidR="009B22CF" w:rsidRPr="00863EA9">
              <w:rPr>
                <w:rFonts w:ascii="Verdana" w:hAnsi="Verdana"/>
                <w:sz w:val="20"/>
                <w:szCs w:val="20"/>
              </w:rPr>
              <w:t xml:space="preserve"> (1080i50)</w:t>
            </w:r>
            <w:r w:rsidR="00107D2B" w:rsidRPr="00863EA9">
              <w:rPr>
                <w:rFonts w:ascii="Verdana" w:hAnsi="Verdana"/>
                <w:sz w:val="20"/>
                <w:szCs w:val="20"/>
              </w:rPr>
              <w:t xml:space="preserve"> vaizdo signalo konvertavimas į SD</w:t>
            </w:r>
            <w:r w:rsidR="009B22CF" w:rsidRPr="00863EA9">
              <w:rPr>
                <w:rFonts w:ascii="Verdana" w:hAnsi="Verdana"/>
                <w:sz w:val="20"/>
                <w:szCs w:val="20"/>
              </w:rPr>
              <w:t xml:space="preserve"> (625</w:t>
            </w:r>
            <w:r w:rsidR="00162E8E" w:rsidRPr="00863EA9">
              <w:rPr>
                <w:rFonts w:ascii="Verdana" w:hAnsi="Verdana"/>
                <w:sz w:val="20"/>
                <w:szCs w:val="20"/>
              </w:rPr>
              <w:t>i50</w:t>
            </w:r>
            <w:r w:rsidR="009B22CF" w:rsidRPr="00863EA9">
              <w:rPr>
                <w:rFonts w:ascii="Verdana" w:hAnsi="Verdana"/>
                <w:sz w:val="20"/>
                <w:szCs w:val="20"/>
              </w:rPr>
              <w:t>)</w:t>
            </w:r>
            <w:r w:rsidR="00107D2B" w:rsidRPr="00863EA9">
              <w:rPr>
                <w:rFonts w:ascii="Verdana" w:hAnsi="Verdana"/>
                <w:sz w:val="20"/>
                <w:szCs w:val="20"/>
              </w:rPr>
              <w:t>;</w:t>
            </w:r>
          </w:p>
          <w:p w14:paraId="306BD124" w14:textId="77777777" w:rsidR="00863EA9" w:rsidRDefault="00997EAF" w:rsidP="0015318F">
            <w:pPr>
              <w:pStyle w:val="ListParagraph"/>
              <w:numPr>
                <w:ilvl w:val="0"/>
                <w:numId w:val="46"/>
              </w:numPr>
              <w:jc w:val="both"/>
              <w:rPr>
                <w:rFonts w:ascii="Verdana" w:hAnsi="Verdana"/>
                <w:sz w:val="20"/>
                <w:szCs w:val="20"/>
              </w:rPr>
            </w:pPr>
            <w:r w:rsidRPr="00863EA9">
              <w:rPr>
                <w:rFonts w:ascii="Verdana" w:hAnsi="Verdana"/>
                <w:sz w:val="20"/>
                <w:szCs w:val="20"/>
              </w:rPr>
              <w:t xml:space="preserve">Kraštinių santykio (angl. </w:t>
            </w:r>
            <w:proofErr w:type="spellStart"/>
            <w:r w:rsidRPr="00863EA9">
              <w:rPr>
                <w:rFonts w:ascii="Verdana" w:hAnsi="Verdana"/>
                <w:i/>
                <w:iCs/>
                <w:sz w:val="20"/>
                <w:szCs w:val="20"/>
              </w:rPr>
              <w:t>aspect-ratio</w:t>
            </w:r>
            <w:proofErr w:type="spellEnd"/>
            <w:r w:rsidRPr="00863EA9">
              <w:rPr>
                <w:rFonts w:ascii="Verdana" w:hAnsi="Verdana"/>
                <w:sz w:val="20"/>
                <w:szCs w:val="20"/>
              </w:rPr>
              <w:t>) keitimas</w:t>
            </w:r>
            <w:r w:rsidR="00685EA0" w:rsidRPr="00863EA9">
              <w:rPr>
                <w:rFonts w:ascii="Verdana" w:hAnsi="Verdana"/>
                <w:sz w:val="20"/>
                <w:szCs w:val="20"/>
              </w:rPr>
              <w:t>;</w:t>
            </w:r>
          </w:p>
          <w:p w14:paraId="7D9E3C8D" w14:textId="4AFEEA35" w:rsidR="0015318F" w:rsidRPr="00863EA9" w:rsidRDefault="00685EA0" w:rsidP="0015318F">
            <w:pPr>
              <w:pStyle w:val="ListParagraph"/>
              <w:numPr>
                <w:ilvl w:val="0"/>
                <w:numId w:val="46"/>
              </w:numPr>
              <w:jc w:val="both"/>
              <w:rPr>
                <w:rFonts w:ascii="Verdana" w:hAnsi="Verdana"/>
                <w:sz w:val="20"/>
                <w:szCs w:val="20"/>
              </w:rPr>
            </w:pPr>
            <w:r w:rsidRPr="00863EA9">
              <w:rPr>
                <w:rFonts w:ascii="Verdana" w:hAnsi="Verdana"/>
                <w:sz w:val="20"/>
                <w:szCs w:val="20"/>
              </w:rPr>
              <w:t>Vaizdo kadro horizontalaus ir vertikalaus dydžio bei pozicijos keitimas.</w:t>
            </w:r>
          </w:p>
        </w:tc>
        <w:tc>
          <w:tcPr>
            <w:tcW w:w="2978" w:type="dxa"/>
            <w:shd w:val="clear" w:color="auto" w:fill="auto"/>
          </w:tcPr>
          <w:p w14:paraId="3A85DE24" w14:textId="193D5959"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lastRenderedPageBreak/>
              <w:t>/įrašyti/</w:t>
            </w:r>
          </w:p>
        </w:tc>
        <w:tc>
          <w:tcPr>
            <w:tcW w:w="2682" w:type="dxa"/>
            <w:tcBorders>
              <w:tl2br w:val="single" w:sz="4" w:space="0" w:color="auto"/>
              <w:tr2bl w:val="single" w:sz="4" w:space="0" w:color="auto"/>
            </w:tcBorders>
          </w:tcPr>
          <w:p w14:paraId="3CA7DABA" w14:textId="77777777" w:rsidR="009F7E1A" w:rsidRPr="00752385" w:rsidRDefault="009F7E1A" w:rsidP="00C71A4D">
            <w:pPr>
              <w:jc w:val="center"/>
              <w:rPr>
                <w:rFonts w:ascii="Verdana" w:eastAsia="Times New Roman" w:hAnsi="Verdana"/>
                <w:i/>
                <w:iCs/>
                <w:sz w:val="20"/>
                <w:szCs w:val="20"/>
              </w:rPr>
            </w:pPr>
          </w:p>
        </w:tc>
      </w:tr>
      <w:tr w:rsidR="009F7E1A" w:rsidRPr="00752385" w14:paraId="60717635" w14:textId="77777777" w:rsidTr="29A23595">
        <w:trPr>
          <w:gridAfter w:val="1"/>
          <w:wAfter w:w="10" w:type="dxa"/>
        </w:trPr>
        <w:tc>
          <w:tcPr>
            <w:tcW w:w="825" w:type="dxa"/>
            <w:shd w:val="clear" w:color="auto" w:fill="auto"/>
            <w:vAlign w:val="center"/>
          </w:tcPr>
          <w:p w14:paraId="6044DF2A"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D3225EC" w14:textId="6398B4FA" w:rsidR="009F7E1A" w:rsidRDefault="00107D2B" w:rsidP="00C71A4D">
            <w:pPr>
              <w:jc w:val="both"/>
              <w:rPr>
                <w:rFonts w:ascii="Verdana" w:hAnsi="Verdana"/>
                <w:sz w:val="20"/>
                <w:szCs w:val="20"/>
              </w:rPr>
            </w:pPr>
            <w:r w:rsidRPr="29A23595">
              <w:rPr>
                <w:rFonts w:ascii="Verdana" w:hAnsi="Verdana"/>
                <w:sz w:val="20"/>
                <w:szCs w:val="20"/>
              </w:rPr>
              <w:t xml:space="preserve">Įrangoje privalo būti ne mažiau nei </w:t>
            </w:r>
            <w:r w:rsidR="28276850" w:rsidRPr="29A23595">
              <w:rPr>
                <w:rFonts w:ascii="Verdana" w:hAnsi="Verdana"/>
                <w:sz w:val="20"/>
                <w:szCs w:val="20"/>
              </w:rPr>
              <w:t>4 vnt.</w:t>
            </w:r>
            <w:r w:rsidRPr="29A23595">
              <w:rPr>
                <w:rFonts w:ascii="Verdana" w:hAnsi="Verdana"/>
                <w:sz w:val="20"/>
                <w:szCs w:val="20"/>
              </w:rPr>
              <w:t xml:space="preserve"> SD/HD/3G-SDI signalo išves</w:t>
            </w:r>
            <w:r w:rsidR="00A22226">
              <w:rPr>
                <w:rFonts w:ascii="Verdana" w:hAnsi="Verdana"/>
                <w:sz w:val="20"/>
                <w:szCs w:val="20"/>
              </w:rPr>
              <w:t>čių</w:t>
            </w:r>
            <w:r w:rsidRPr="29A23595">
              <w:rPr>
                <w:rFonts w:ascii="Verdana" w:hAnsi="Verdana"/>
                <w:sz w:val="20"/>
                <w:szCs w:val="20"/>
              </w:rPr>
              <w:t xml:space="preserve"> naudojant BNC tipo jungtis. Jeigu naudojamos kitokio tipo jungtys privaloma pridėti adapterį iš produkte esančios jungties į BNC-F tipo jungtį.</w:t>
            </w:r>
          </w:p>
        </w:tc>
        <w:tc>
          <w:tcPr>
            <w:tcW w:w="2978" w:type="dxa"/>
            <w:shd w:val="clear" w:color="auto" w:fill="auto"/>
          </w:tcPr>
          <w:p w14:paraId="17E5BC82" w14:textId="791E44AB"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637D7EAC" w14:textId="77777777" w:rsidR="009F7E1A" w:rsidRPr="00752385" w:rsidRDefault="009F7E1A" w:rsidP="00C71A4D">
            <w:pPr>
              <w:jc w:val="center"/>
              <w:rPr>
                <w:rFonts w:ascii="Verdana" w:eastAsia="Times New Roman" w:hAnsi="Verdana"/>
                <w:i/>
                <w:iCs/>
                <w:sz w:val="20"/>
                <w:szCs w:val="20"/>
              </w:rPr>
            </w:pPr>
          </w:p>
        </w:tc>
      </w:tr>
      <w:tr w:rsidR="009F7E1A" w:rsidRPr="00752385" w14:paraId="2253A013" w14:textId="77777777" w:rsidTr="29A23595">
        <w:trPr>
          <w:gridAfter w:val="1"/>
          <w:wAfter w:w="10" w:type="dxa"/>
        </w:trPr>
        <w:tc>
          <w:tcPr>
            <w:tcW w:w="825" w:type="dxa"/>
            <w:shd w:val="clear" w:color="auto" w:fill="auto"/>
            <w:vAlign w:val="center"/>
          </w:tcPr>
          <w:p w14:paraId="61241EC9"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1BDEE72" w14:textId="2642B41D" w:rsidR="009F7E1A" w:rsidRDefault="009B22CF" w:rsidP="00C71A4D">
            <w:pPr>
              <w:jc w:val="both"/>
              <w:rPr>
                <w:rFonts w:ascii="Verdana" w:hAnsi="Verdana"/>
                <w:sz w:val="20"/>
                <w:szCs w:val="20"/>
              </w:rPr>
            </w:pPr>
            <w:r>
              <w:rPr>
                <w:rFonts w:ascii="Verdana" w:hAnsi="Verdana"/>
                <w:sz w:val="20"/>
                <w:szCs w:val="20"/>
              </w:rPr>
              <w:t>Įranga privalo turėti HDMI išvestį.</w:t>
            </w:r>
          </w:p>
        </w:tc>
        <w:tc>
          <w:tcPr>
            <w:tcW w:w="2978" w:type="dxa"/>
            <w:shd w:val="clear" w:color="auto" w:fill="auto"/>
          </w:tcPr>
          <w:p w14:paraId="2E7154B2" w14:textId="30EFC326"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CCAFCDE" w14:textId="77777777" w:rsidR="009F7E1A" w:rsidRPr="00752385" w:rsidRDefault="009F7E1A" w:rsidP="00C71A4D">
            <w:pPr>
              <w:jc w:val="center"/>
              <w:rPr>
                <w:rFonts w:ascii="Verdana" w:eastAsia="Times New Roman" w:hAnsi="Verdana"/>
                <w:i/>
                <w:iCs/>
                <w:sz w:val="20"/>
                <w:szCs w:val="20"/>
              </w:rPr>
            </w:pPr>
          </w:p>
        </w:tc>
      </w:tr>
      <w:tr w:rsidR="009F7E1A" w:rsidRPr="00752385" w14:paraId="40FCF246" w14:textId="77777777" w:rsidTr="29A23595">
        <w:trPr>
          <w:gridAfter w:val="1"/>
          <w:wAfter w:w="10" w:type="dxa"/>
        </w:trPr>
        <w:tc>
          <w:tcPr>
            <w:tcW w:w="825" w:type="dxa"/>
            <w:shd w:val="clear" w:color="auto" w:fill="auto"/>
            <w:vAlign w:val="center"/>
          </w:tcPr>
          <w:p w14:paraId="18A598E1"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00D1EF85" w14:textId="4494D94E" w:rsidR="009F7E1A" w:rsidRPr="00120189" w:rsidRDefault="009B22CF" w:rsidP="009F7E1A">
            <w:pPr>
              <w:jc w:val="both"/>
              <w:rPr>
                <w:rFonts w:ascii="Verdana" w:hAnsi="Verdana"/>
                <w:sz w:val="20"/>
                <w:szCs w:val="20"/>
              </w:rPr>
            </w:pPr>
            <w:r w:rsidRPr="00120189">
              <w:rPr>
                <w:rFonts w:ascii="Verdana" w:hAnsi="Verdana"/>
                <w:sz w:val="20"/>
                <w:szCs w:val="20"/>
              </w:rPr>
              <w:t>Įranga privalo turėti atskir</w:t>
            </w:r>
            <w:r w:rsidR="00120189" w:rsidRPr="00120189">
              <w:rPr>
                <w:rFonts w:ascii="Verdana" w:hAnsi="Verdana"/>
                <w:sz w:val="20"/>
                <w:szCs w:val="20"/>
              </w:rPr>
              <w:t>as</w:t>
            </w:r>
            <w:r w:rsidRPr="00120189">
              <w:rPr>
                <w:rFonts w:ascii="Verdana" w:hAnsi="Verdana"/>
                <w:sz w:val="20"/>
                <w:szCs w:val="20"/>
              </w:rPr>
              <w:t>, ne mažiau nei 8-ių analoginių garso kanalų įvestį ir išvestį;</w:t>
            </w:r>
          </w:p>
          <w:p w14:paraId="23E6A89C" w14:textId="358CD219" w:rsidR="009B22CF" w:rsidRDefault="00324914" w:rsidP="009F7E1A">
            <w:pPr>
              <w:jc w:val="both"/>
              <w:rPr>
                <w:rFonts w:ascii="Verdana" w:hAnsi="Verdana"/>
                <w:sz w:val="20"/>
                <w:szCs w:val="20"/>
              </w:rPr>
            </w:pPr>
            <w:r w:rsidRPr="00120189">
              <w:rPr>
                <w:rFonts w:ascii="Verdana" w:hAnsi="Verdana"/>
                <w:sz w:val="20"/>
                <w:szCs w:val="20"/>
              </w:rPr>
              <w:t>Taip pat n</w:t>
            </w:r>
            <w:r w:rsidR="009B22CF" w:rsidRPr="00120189">
              <w:rPr>
                <w:rFonts w:ascii="Verdana" w:hAnsi="Verdana"/>
                <w:sz w:val="20"/>
                <w:szCs w:val="20"/>
              </w:rPr>
              <w:t>e mažiau nei 16 AES konfigūruojamų</w:t>
            </w:r>
            <w:r w:rsidRPr="00120189">
              <w:rPr>
                <w:rFonts w:ascii="Verdana" w:hAnsi="Verdana"/>
                <w:sz w:val="20"/>
                <w:szCs w:val="20"/>
              </w:rPr>
              <w:t xml:space="preserve"> </w:t>
            </w:r>
            <w:r w:rsidR="009B22CF" w:rsidRPr="00120189">
              <w:rPr>
                <w:rFonts w:ascii="Verdana" w:hAnsi="Verdana"/>
                <w:sz w:val="20"/>
                <w:szCs w:val="20"/>
              </w:rPr>
              <w:t>jungčių.</w:t>
            </w:r>
          </w:p>
        </w:tc>
        <w:tc>
          <w:tcPr>
            <w:tcW w:w="2978" w:type="dxa"/>
            <w:shd w:val="clear" w:color="auto" w:fill="auto"/>
          </w:tcPr>
          <w:p w14:paraId="62DF3D57" w14:textId="08549BF5"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29411630" w14:textId="77777777" w:rsidR="009F7E1A" w:rsidRPr="00752385" w:rsidRDefault="009F7E1A" w:rsidP="00C71A4D">
            <w:pPr>
              <w:jc w:val="center"/>
              <w:rPr>
                <w:rFonts w:ascii="Verdana" w:eastAsia="Times New Roman" w:hAnsi="Verdana"/>
                <w:i/>
                <w:iCs/>
                <w:sz w:val="20"/>
                <w:szCs w:val="20"/>
              </w:rPr>
            </w:pPr>
          </w:p>
        </w:tc>
      </w:tr>
      <w:tr w:rsidR="00C167DA" w:rsidRPr="00752385" w14:paraId="3731243C" w14:textId="77777777" w:rsidTr="29A23595">
        <w:trPr>
          <w:gridAfter w:val="1"/>
          <w:wAfter w:w="10" w:type="dxa"/>
        </w:trPr>
        <w:tc>
          <w:tcPr>
            <w:tcW w:w="825" w:type="dxa"/>
            <w:shd w:val="clear" w:color="auto" w:fill="auto"/>
            <w:vAlign w:val="center"/>
          </w:tcPr>
          <w:p w14:paraId="277E66AA" w14:textId="77777777" w:rsidR="00C167DA" w:rsidRPr="00752385" w:rsidRDefault="00C167D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0A1CA4C" w14:textId="77777777" w:rsidR="00A22226" w:rsidRDefault="00940FC5" w:rsidP="00940FC5">
            <w:pPr>
              <w:jc w:val="both"/>
              <w:rPr>
                <w:rFonts w:ascii="Verdana" w:hAnsi="Verdana"/>
                <w:sz w:val="20"/>
                <w:szCs w:val="20"/>
              </w:rPr>
            </w:pPr>
            <w:r>
              <w:rPr>
                <w:rFonts w:ascii="Verdana" w:hAnsi="Verdana"/>
                <w:sz w:val="20"/>
                <w:szCs w:val="20"/>
              </w:rPr>
              <w:t xml:space="preserve">Įranga privalo atlikti tokias signalo </w:t>
            </w:r>
            <w:r w:rsidRPr="00162E8E">
              <w:rPr>
                <w:rFonts w:ascii="Verdana" w:hAnsi="Verdana"/>
                <w:b/>
                <w:bCs/>
                <w:sz w:val="20"/>
                <w:szCs w:val="20"/>
              </w:rPr>
              <w:t>garso apdorojimo funkcijas</w:t>
            </w:r>
            <w:r>
              <w:rPr>
                <w:rFonts w:ascii="Verdana" w:hAnsi="Verdana"/>
                <w:sz w:val="20"/>
                <w:szCs w:val="20"/>
              </w:rPr>
              <w:t>:</w:t>
            </w:r>
          </w:p>
          <w:p w14:paraId="79C758C2" w14:textId="77777777" w:rsidR="00A22226" w:rsidRPr="00A22226" w:rsidRDefault="00940FC5" w:rsidP="00A22226">
            <w:pPr>
              <w:pStyle w:val="ListParagraph"/>
              <w:numPr>
                <w:ilvl w:val="0"/>
                <w:numId w:val="43"/>
              </w:numPr>
              <w:jc w:val="both"/>
              <w:rPr>
                <w:rFonts w:ascii="Verdana" w:hAnsi="Verdana"/>
                <w:sz w:val="20"/>
                <w:szCs w:val="20"/>
              </w:rPr>
            </w:pPr>
            <w:r w:rsidRPr="00A22226">
              <w:rPr>
                <w:rFonts w:ascii="Verdana" w:hAnsi="Verdana"/>
                <w:sz w:val="20"/>
                <w:szCs w:val="20"/>
              </w:rPr>
              <w:t>Garso takelių išskyrimas</w:t>
            </w:r>
            <w:r w:rsidR="0061563D" w:rsidRPr="00A22226">
              <w:rPr>
                <w:rFonts w:ascii="Verdana" w:hAnsi="Verdana"/>
                <w:sz w:val="20"/>
                <w:szCs w:val="20"/>
              </w:rPr>
              <w:t xml:space="preserve"> iš SDI įvesčių</w:t>
            </w:r>
            <w:r w:rsidRPr="00A22226">
              <w:rPr>
                <w:rFonts w:ascii="Verdana" w:hAnsi="Verdana"/>
                <w:sz w:val="20"/>
                <w:szCs w:val="20"/>
              </w:rPr>
              <w:t xml:space="preserve"> (angl. </w:t>
            </w:r>
            <w:r w:rsidRPr="00A22226">
              <w:rPr>
                <w:rFonts w:ascii="Verdana" w:hAnsi="Verdana"/>
                <w:i/>
                <w:iCs/>
                <w:sz w:val="20"/>
                <w:szCs w:val="20"/>
              </w:rPr>
              <w:t>de-</w:t>
            </w:r>
            <w:proofErr w:type="spellStart"/>
            <w:r w:rsidRPr="00A22226">
              <w:rPr>
                <w:rFonts w:ascii="Verdana" w:hAnsi="Verdana"/>
                <w:i/>
                <w:iCs/>
                <w:sz w:val="20"/>
                <w:szCs w:val="20"/>
              </w:rPr>
              <w:t>embedding</w:t>
            </w:r>
            <w:proofErr w:type="spellEnd"/>
            <w:r w:rsidRPr="00A22226">
              <w:rPr>
                <w:rFonts w:ascii="Verdana" w:hAnsi="Verdana"/>
                <w:sz w:val="20"/>
                <w:szCs w:val="20"/>
              </w:rPr>
              <w:t>) ir įterpimas</w:t>
            </w:r>
            <w:r w:rsidR="0061563D" w:rsidRPr="00A22226">
              <w:rPr>
                <w:rFonts w:ascii="Verdana" w:hAnsi="Verdana"/>
                <w:sz w:val="20"/>
                <w:szCs w:val="20"/>
              </w:rPr>
              <w:t xml:space="preserve"> į SDI išvestis</w:t>
            </w:r>
            <w:r w:rsidRPr="00A22226">
              <w:rPr>
                <w:rFonts w:ascii="Verdana" w:hAnsi="Verdana"/>
                <w:sz w:val="20"/>
                <w:szCs w:val="20"/>
              </w:rPr>
              <w:t xml:space="preserve"> (angl. </w:t>
            </w:r>
            <w:proofErr w:type="spellStart"/>
            <w:r w:rsidRPr="00A22226">
              <w:rPr>
                <w:rFonts w:ascii="Verdana" w:hAnsi="Verdana"/>
                <w:i/>
                <w:iCs/>
                <w:sz w:val="20"/>
                <w:szCs w:val="20"/>
              </w:rPr>
              <w:t>embedding</w:t>
            </w:r>
            <w:proofErr w:type="spellEnd"/>
            <w:r w:rsidRPr="00A22226">
              <w:rPr>
                <w:rFonts w:ascii="Verdana" w:hAnsi="Verdana"/>
                <w:sz w:val="20"/>
                <w:szCs w:val="20"/>
              </w:rPr>
              <w:t>);</w:t>
            </w:r>
          </w:p>
          <w:p w14:paraId="471635E4" w14:textId="77777777" w:rsidR="00A22226" w:rsidRPr="00A22226" w:rsidRDefault="00BE50ED" w:rsidP="00A22226">
            <w:pPr>
              <w:pStyle w:val="ListParagraph"/>
              <w:numPr>
                <w:ilvl w:val="0"/>
                <w:numId w:val="43"/>
              </w:numPr>
              <w:jc w:val="both"/>
              <w:rPr>
                <w:rFonts w:ascii="Verdana" w:hAnsi="Verdana"/>
                <w:sz w:val="20"/>
                <w:szCs w:val="20"/>
              </w:rPr>
            </w:pPr>
            <w:r w:rsidRPr="00A22226">
              <w:rPr>
                <w:rFonts w:ascii="Verdana" w:hAnsi="Verdana"/>
                <w:sz w:val="20"/>
                <w:szCs w:val="20"/>
              </w:rPr>
              <w:t>Analoginio garso signalo įterpimas į SDI;</w:t>
            </w:r>
          </w:p>
          <w:p w14:paraId="57B7E6B3" w14:textId="77777777" w:rsidR="00A22226" w:rsidRDefault="00940FC5" w:rsidP="00940FC5">
            <w:pPr>
              <w:pStyle w:val="ListParagraph"/>
              <w:numPr>
                <w:ilvl w:val="0"/>
                <w:numId w:val="43"/>
              </w:numPr>
              <w:jc w:val="both"/>
              <w:rPr>
                <w:rFonts w:ascii="Verdana" w:hAnsi="Verdana"/>
                <w:sz w:val="20"/>
                <w:szCs w:val="20"/>
              </w:rPr>
            </w:pPr>
            <w:r w:rsidRPr="00A22226">
              <w:rPr>
                <w:rFonts w:ascii="Verdana" w:hAnsi="Verdana"/>
                <w:sz w:val="20"/>
                <w:szCs w:val="20"/>
              </w:rPr>
              <w:t xml:space="preserve">Garso takelių komutavimas ir </w:t>
            </w:r>
            <w:proofErr w:type="spellStart"/>
            <w:r w:rsidRPr="00A22226">
              <w:rPr>
                <w:rFonts w:ascii="Verdana" w:hAnsi="Verdana"/>
                <w:sz w:val="20"/>
                <w:szCs w:val="20"/>
              </w:rPr>
              <w:t>eilėtvarkos</w:t>
            </w:r>
            <w:proofErr w:type="spellEnd"/>
            <w:r w:rsidRPr="00A22226">
              <w:rPr>
                <w:rFonts w:ascii="Verdana" w:hAnsi="Verdana"/>
                <w:sz w:val="20"/>
                <w:szCs w:val="20"/>
              </w:rPr>
              <w:t xml:space="preserve"> keitimas</w:t>
            </w:r>
            <w:r w:rsidR="00997EAF" w:rsidRPr="00A22226">
              <w:rPr>
                <w:rFonts w:ascii="Verdana" w:hAnsi="Verdana"/>
                <w:sz w:val="20"/>
                <w:szCs w:val="20"/>
              </w:rPr>
              <w:t xml:space="preserve"> SDI</w:t>
            </w:r>
            <w:r w:rsidR="00C56CB9" w:rsidRPr="00A22226">
              <w:rPr>
                <w:rFonts w:ascii="Verdana" w:hAnsi="Verdana"/>
                <w:sz w:val="20"/>
                <w:szCs w:val="20"/>
              </w:rPr>
              <w:t xml:space="preserve"> išvesčiai</w:t>
            </w:r>
            <w:r w:rsidRPr="00A22226">
              <w:rPr>
                <w:rFonts w:ascii="Verdana" w:hAnsi="Verdana"/>
                <w:sz w:val="20"/>
                <w:szCs w:val="20"/>
              </w:rPr>
              <w:t>;</w:t>
            </w:r>
          </w:p>
          <w:p w14:paraId="59268D20" w14:textId="77777777" w:rsidR="00A22226" w:rsidRDefault="00940FC5" w:rsidP="00940FC5">
            <w:pPr>
              <w:pStyle w:val="ListParagraph"/>
              <w:numPr>
                <w:ilvl w:val="0"/>
                <w:numId w:val="43"/>
              </w:numPr>
              <w:jc w:val="both"/>
              <w:rPr>
                <w:rFonts w:ascii="Verdana" w:hAnsi="Verdana"/>
                <w:sz w:val="20"/>
                <w:szCs w:val="20"/>
              </w:rPr>
            </w:pPr>
            <w:r w:rsidRPr="00A22226">
              <w:rPr>
                <w:rFonts w:ascii="Verdana" w:hAnsi="Verdana"/>
                <w:sz w:val="20"/>
                <w:szCs w:val="20"/>
              </w:rPr>
              <w:t xml:space="preserve">Kiekvieno garso takelio lygio (angl. </w:t>
            </w:r>
            <w:proofErr w:type="spellStart"/>
            <w:r w:rsidR="572DBFF2" w:rsidRPr="00A22226">
              <w:rPr>
                <w:rFonts w:ascii="Verdana" w:hAnsi="Verdana"/>
                <w:i/>
                <w:iCs/>
                <w:sz w:val="20"/>
                <w:szCs w:val="20"/>
              </w:rPr>
              <w:t>Audio</w:t>
            </w:r>
            <w:proofErr w:type="spellEnd"/>
            <w:r w:rsidRPr="00A22226">
              <w:rPr>
                <w:rFonts w:ascii="Verdana" w:hAnsi="Verdana"/>
                <w:sz w:val="20"/>
                <w:szCs w:val="20"/>
              </w:rPr>
              <w:t xml:space="preserve"> </w:t>
            </w:r>
            <w:proofErr w:type="spellStart"/>
            <w:r w:rsidRPr="00A22226">
              <w:rPr>
                <w:rFonts w:ascii="Verdana" w:hAnsi="Verdana"/>
                <w:i/>
                <w:iCs/>
                <w:sz w:val="20"/>
                <w:szCs w:val="20"/>
              </w:rPr>
              <w:t>Gain</w:t>
            </w:r>
            <w:proofErr w:type="spellEnd"/>
            <w:r w:rsidRPr="00A22226">
              <w:rPr>
                <w:rFonts w:ascii="Verdana" w:hAnsi="Verdana"/>
                <w:i/>
                <w:iCs/>
                <w:sz w:val="20"/>
                <w:szCs w:val="20"/>
              </w:rPr>
              <w:t>(</w:t>
            </w:r>
            <w:proofErr w:type="spellStart"/>
            <w:r w:rsidRPr="00A22226">
              <w:rPr>
                <w:rFonts w:ascii="Verdana" w:hAnsi="Verdana"/>
                <w:i/>
                <w:iCs/>
                <w:sz w:val="20"/>
                <w:szCs w:val="20"/>
              </w:rPr>
              <w:t>dB</w:t>
            </w:r>
            <w:proofErr w:type="spellEnd"/>
            <w:r w:rsidRPr="00A22226">
              <w:rPr>
                <w:rFonts w:ascii="Verdana" w:hAnsi="Verdana"/>
                <w:i/>
                <w:iCs/>
                <w:sz w:val="20"/>
                <w:szCs w:val="20"/>
              </w:rPr>
              <w:t>)</w:t>
            </w:r>
            <w:r w:rsidRPr="00A22226">
              <w:rPr>
                <w:rFonts w:ascii="Verdana" w:hAnsi="Verdana"/>
                <w:sz w:val="20"/>
                <w:szCs w:val="20"/>
              </w:rPr>
              <w:t>) didinimas/</w:t>
            </w:r>
            <w:proofErr w:type="spellStart"/>
            <w:r w:rsidRPr="00A22226">
              <w:rPr>
                <w:rFonts w:ascii="Verdana" w:hAnsi="Verdana"/>
                <w:sz w:val="20"/>
                <w:szCs w:val="20"/>
              </w:rPr>
              <w:t>mažinima</w:t>
            </w:r>
            <w:proofErr w:type="spellEnd"/>
            <w:r w:rsidRPr="00A22226">
              <w:rPr>
                <w:rFonts w:ascii="Verdana" w:hAnsi="Verdana"/>
                <w:sz w:val="20"/>
                <w:szCs w:val="20"/>
              </w:rPr>
              <w:t>;</w:t>
            </w:r>
          </w:p>
          <w:p w14:paraId="37354D24" w14:textId="18277880" w:rsidR="00C167DA" w:rsidRPr="00A22226" w:rsidRDefault="00940FC5" w:rsidP="00A22226">
            <w:pPr>
              <w:pStyle w:val="ListParagraph"/>
              <w:numPr>
                <w:ilvl w:val="0"/>
                <w:numId w:val="43"/>
              </w:numPr>
              <w:jc w:val="both"/>
              <w:rPr>
                <w:rFonts w:ascii="Verdana" w:hAnsi="Verdana"/>
                <w:sz w:val="20"/>
                <w:szCs w:val="20"/>
              </w:rPr>
            </w:pPr>
            <w:r w:rsidRPr="00A22226">
              <w:rPr>
                <w:rFonts w:ascii="Verdana" w:hAnsi="Verdana"/>
                <w:sz w:val="20"/>
                <w:szCs w:val="20"/>
              </w:rPr>
              <w:t xml:space="preserve">Garso takelių vėlinimas (angl. </w:t>
            </w:r>
            <w:proofErr w:type="spellStart"/>
            <w:r w:rsidRPr="00A22226">
              <w:rPr>
                <w:rFonts w:ascii="Verdana" w:hAnsi="Verdana"/>
                <w:i/>
                <w:iCs/>
                <w:sz w:val="20"/>
                <w:szCs w:val="20"/>
              </w:rPr>
              <w:t>delay</w:t>
            </w:r>
            <w:proofErr w:type="spellEnd"/>
            <w:r w:rsidRPr="00A22226">
              <w:rPr>
                <w:rFonts w:ascii="Verdana" w:hAnsi="Verdana"/>
                <w:sz w:val="20"/>
                <w:szCs w:val="20"/>
              </w:rPr>
              <w:t>) išvestyje</w:t>
            </w:r>
            <w:r w:rsidR="005E34EC" w:rsidRPr="00A22226">
              <w:rPr>
                <w:rFonts w:ascii="Verdana" w:hAnsi="Verdana"/>
                <w:sz w:val="20"/>
                <w:szCs w:val="20"/>
              </w:rPr>
              <w:t>.</w:t>
            </w:r>
          </w:p>
        </w:tc>
        <w:tc>
          <w:tcPr>
            <w:tcW w:w="2978" w:type="dxa"/>
            <w:shd w:val="clear" w:color="auto" w:fill="auto"/>
          </w:tcPr>
          <w:p w14:paraId="12DD3F90" w14:textId="3BBACCEE" w:rsidR="00C167D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CDC36DA" w14:textId="77777777" w:rsidR="00C167DA" w:rsidRPr="00752385" w:rsidRDefault="00C167DA" w:rsidP="00C71A4D">
            <w:pPr>
              <w:jc w:val="center"/>
              <w:rPr>
                <w:rFonts w:ascii="Verdana" w:eastAsia="Times New Roman" w:hAnsi="Verdana"/>
                <w:i/>
                <w:iCs/>
                <w:sz w:val="20"/>
                <w:szCs w:val="20"/>
              </w:rPr>
            </w:pPr>
          </w:p>
        </w:tc>
      </w:tr>
      <w:tr w:rsidR="008161AA" w:rsidRPr="00752385" w14:paraId="3156251F" w14:textId="77777777" w:rsidTr="29A23595">
        <w:trPr>
          <w:gridAfter w:val="1"/>
          <w:wAfter w:w="10" w:type="dxa"/>
        </w:trPr>
        <w:tc>
          <w:tcPr>
            <w:tcW w:w="825" w:type="dxa"/>
            <w:shd w:val="clear" w:color="auto" w:fill="auto"/>
            <w:vAlign w:val="center"/>
          </w:tcPr>
          <w:p w14:paraId="70C2C6C5" w14:textId="77777777" w:rsidR="008161AA" w:rsidRPr="00752385" w:rsidRDefault="008161A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7B50793C" w14:textId="37D3481A" w:rsidR="008161AA" w:rsidRDefault="00E32D51" w:rsidP="009F7E1A">
            <w:pPr>
              <w:jc w:val="both"/>
              <w:rPr>
                <w:rFonts w:ascii="Verdana" w:hAnsi="Verdana"/>
                <w:sz w:val="20"/>
                <w:szCs w:val="20"/>
              </w:rPr>
            </w:pPr>
            <w:r>
              <w:rPr>
                <w:rFonts w:ascii="Verdana" w:hAnsi="Verdana"/>
                <w:sz w:val="20"/>
                <w:szCs w:val="20"/>
              </w:rPr>
              <w:t>Privalo atlikti e</w:t>
            </w:r>
            <w:r w:rsidR="004F67DA">
              <w:rPr>
                <w:rFonts w:ascii="Verdana" w:hAnsi="Verdana"/>
                <w:sz w:val="20"/>
                <w:szCs w:val="20"/>
              </w:rPr>
              <w:t>rdvinio garso</w:t>
            </w:r>
            <w:r w:rsidR="009A2EE9">
              <w:rPr>
                <w:rFonts w:ascii="Verdana" w:hAnsi="Verdana"/>
                <w:sz w:val="20"/>
                <w:szCs w:val="20"/>
              </w:rPr>
              <w:t xml:space="preserve"> </w:t>
            </w:r>
            <w:proofErr w:type="spellStart"/>
            <w:r w:rsidR="009A2EE9">
              <w:rPr>
                <w:rFonts w:ascii="Verdana" w:hAnsi="Verdana"/>
                <w:sz w:val="20"/>
                <w:szCs w:val="20"/>
              </w:rPr>
              <w:t>Dolby</w:t>
            </w:r>
            <w:proofErr w:type="spellEnd"/>
            <w:r w:rsidR="009A2EE9">
              <w:rPr>
                <w:rFonts w:ascii="Verdana" w:hAnsi="Verdana"/>
                <w:sz w:val="20"/>
                <w:szCs w:val="20"/>
              </w:rPr>
              <w:t xml:space="preserve"> D ir </w:t>
            </w:r>
            <w:proofErr w:type="spellStart"/>
            <w:r w:rsidR="009A2EE9">
              <w:rPr>
                <w:rFonts w:ascii="Verdana" w:hAnsi="Verdana"/>
                <w:sz w:val="20"/>
                <w:szCs w:val="20"/>
              </w:rPr>
              <w:t>Dolby</w:t>
            </w:r>
            <w:proofErr w:type="spellEnd"/>
            <w:r w:rsidR="009A2EE9">
              <w:rPr>
                <w:rFonts w:ascii="Verdana" w:hAnsi="Verdana"/>
                <w:sz w:val="20"/>
                <w:szCs w:val="20"/>
              </w:rPr>
              <w:t xml:space="preserve"> E</w:t>
            </w:r>
            <w:r w:rsidR="00837E57">
              <w:rPr>
                <w:rFonts w:ascii="Verdana" w:hAnsi="Verdana"/>
                <w:sz w:val="20"/>
                <w:szCs w:val="20"/>
              </w:rPr>
              <w:t xml:space="preserve"> užkodavimą ir</w:t>
            </w:r>
            <w:r w:rsidR="004F67DA">
              <w:rPr>
                <w:rFonts w:ascii="Verdana" w:hAnsi="Verdana"/>
                <w:sz w:val="20"/>
                <w:szCs w:val="20"/>
              </w:rPr>
              <w:t xml:space="preserve"> </w:t>
            </w:r>
            <w:r w:rsidR="00241FE9">
              <w:rPr>
                <w:rFonts w:ascii="Verdana" w:hAnsi="Verdana"/>
                <w:sz w:val="20"/>
                <w:szCs w:val="20"/>
              </w:rPr>
              <w:t>formavim</w:t>
            </w:r>
            <w:r>
              <w:rPr>
                <w:rFonts w:ascii="Verdana" w:hAnsi="Verdana"/>
                <w:sz w:val="20"/>
                <w:szCs w:val="20"/>
              </w:rPr>
              <w:t>ą</w:t>
            </w:r>
            <w:r w:rsidR="00431B3D">
              <w:rPr>
                <w:rFonts w:ascii="Verdana" w:hAnsi="Verdana"/>
                <w:sz w:val="20"/>
                <w:szCs w:val="20"/>
              </w:rPr>
              <w:t xml:space="preserve">. </w:t>
            </w:r>
            <w:r w:rsidR="00CC4669">
              <w:rPr>
                <w:rFonts w:ascii="Verdana" w:hAnsi="Verdana"/>
                <w:sz w:val="20"/>
                <w:szCs w:val="20"/>
              </w:rPr>
              <w:t>Suformuotus e</w:t>
            </w:r>
            <w:r w:rsidR="00C11D5F">
              <w:rPr>
                <w:rFonts w:ascii="Verdana" w:hAnsi="Verdana"/>
                <w:sz w:val="20"/>
                <w:szCs w:val="20"/>
              </w:rPr>
              <w:t>rdvinio garso metaduomen</w:t>
            </w:r>
            <w:r w:rsidR="008204A0">
              <w:rPr>
                <w:rFonts w:ascii="Verdana" w:hAnsi="Verdana"/>
                <w:sz w:val="20"/>
                <w:szCs w:val="20"/>
              </w:rPr>
              <w:t>is</w:t>
            </w:r>
            <w:r w:rsidR="00186D4C">
              <w:rPr>
                <w:rFonts w:ascii="Verdana" w:hAnsi="Verdana"/>
                <w:sz w:val="20"/>
                <w:szCs w:val="20"/>
              </w:rPr>
              <w:t xml:space="preserve"> įterp</w:t>
            </w:r>
            <w:r w:rsidR="008204A0">
              <w:rPr>
                <w:rFonts w:ascii="Verdana" w:hAnsi="Verdana"/>
                <w:sz w:val="20"/>
                <w:szCs w:val="20"/>
              </w:rPr>
              <w:t>ti</w:t>
            </w:r>
            <w:r w:rsidR="00186D4C">
              <w:rPr>
                <w:rFonts w:ascii="Verdana" w:hAnsi="Verdana"/>
                <w:sz w:val="20"/>
                <w:szCs w:val="20"/>
              </w:rPr>
              <w:t xml:space="preserve"> į</w:t>
            </w:r>
            <w:r w:rsidR="008204A0">
              <w:rPr>
                <w:rFonts w:ascii="Verdana" w:hAnsi="Verdana"/>
                <w:sz w:val="20"/>
                <w:szCs w:val="20"/>
              </w:rPr>
              <w:t xml:space="preserve"> pasirenkamą</w:t>
            </w:r>
            <w:r w:rsidR="004C6C8B">
              <w:rPr>
                <w:rFonts w:ascii="Verdana" w:hAnsi="Verdana"/>
                <w:sz w:val="20"/>
                <w:szCs w:val="20"/>
              </w:rPr>
              <w:t xml:space="preserve"> išvesties</w:t>
            </w:r>
            <w:r w:rsidR="00186D4C">
              <w:rPr>
                <w:rFonts w:ascii="Verdana" w:hAnsi="Verdana"/>
                <w:sz w:val="20"/>
                <w:szCs w:val="20"/>
              </w:rPr>
              <w:t xml:space="preserve"> signalą.</w:t>
            </w:r>
          </w:p>
        </w:tc>
        <w:tc>
          <w:tcPr>
            <w:tcW w:w="2978" w:type="dxa"/>
            <w:shd w:val="clear" w:color="auto" w:fill="auto"/>
          </w:tcPr>
          <w:p w14:paraId="5947F4CC" w14:textId="5801F64D" w:rsidR="008161AA" w:rsidRPr="00752385" w:rsidRDefault="00356351"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388715A5" w14:textId="77777777" w:rsidR="008161AA" w:rsidRPr="00752385" w:rsidRDefault="008161AA" w:rsidP="00C71A4D">
            <w:pPr>
              <w:jc w:val="center"/>
              <w:rPr>
                <w:rFonts w:ascii="Verdana" w:eastAsia="Times New Roman" w:hAnsi="Verdana"/>
                <w:i/>
                <w:iCs/>
                <w:sz w:val="20"/>
                <w:szCs w:val="20"/>
              </w:rPr>
            </w:pPr>
          </w:p>
        </w:tc>
      </w:tr>
      <w:tr w:rsidR="009F7E1A" w:rsidRPr="00752385" w14:paraId="3211586E" w14:textId="77777777" w:rsidTr="29A23595">
        <w:trPr>
          <w:gridAfter w:val="1"/>
          <w:wAfter w:w="10" w:type="dxa"/>
        </w:trPr>
        <w:tc>
          <w:tcPr>
            <w:tcW w:w="825" w:type="dxa"/>
            <w:shd w:val="clear" w:color="auto" w:fill="auto"/>
            <w:vAlign w:val="center"/>
          </w:tcPr>
          <w:p w14:paraId="41C91E6F"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5BA15CFE" w14:textId="32CD2215" w:rsidR="009F7E1A" w:rsidRPr="009F7E1A" w:rsidRDefault="00C4198F" w:rsidP="009F7E1A">
            <w:pPr>
              <w:jc w:val="both"/>
              <w:rPr>
                <w:rFonts w:ascii="Verdana" w:hAnsi="Verdana"/>
                <w:sz w:val="20"/>
                <w:szCs w:val="20"/>
              </w:rPr>
            </w:pPr>
            <w:r>
              <w:rPr>
                <w:rFonts w:ascii="Verdana" w:hAnsi="Verdana"/>
                <w:sz w:val="20"/>
                <w:szCs w:val="20"/>
              </w:rPr>
              <w:t>P</w:t>
            </w:r>
            <w:r w:rsidR="00B206F0">
              <w:rPr>
                <w:rFonts w:ascii="Verdana" w:hAnsi="Verdana"/>
                <w:sz w:val="20"/>
                <w:szCs w:val="20"/>
              </w:rPr>
              <w:t xml:space="preserve">rivalo palaikyti laiko kodo (angl. </w:t>
            </w:r>
            <w:proofErr w:type="spellStart"/>
            <w:r w:rsidR="00B206F0" w:rsidRPr="00B206F0">
              <w:rPr>
                <w:rFonts w:ascii="Verdana" w:hAnsi="Verdana"/>
                <w:i/>
                <w:iCs/>
                <w:sz w:val="20"/>
                <w:szCs w:val="20"/>
              </w:rPr>
              <w:t>timecode</w:t>
            </w:r>
            <w:proofErr w:type="spellEnd"/>
            <w:r w:rsidR="00B206F0">
              <w:rPr>
                <w:rFonts w:ascii="Verdana" w:hAnsi="Verdana"/>
                <w:sz w:val="20"/>
                <w:szCs w:val="20"/>
              </w:rPr>
              <w:t>) LTC, VITC atpažinimą įvestims ir generavimą išvestims.</w:t>
            </w:r>
          </w:p>
        </w:tc>
        <w:tc>
          <w:tcPr>
            <w:tcW w:w="2978" w:type="dxa"/>
            <w:shd w:val="clear" w:color="auto" w:fill="auto"/>
          </w:tcPr>
          <w:p w14:paraId="58795FDA" w14:textId="0EE67FA0"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35F1765" w14:textId="77777777" w:rsidR="009F7E1A" w:rsidRPr="00752385" w:rsidRDefault="009F7E1A" w:rsidP="00C71A4D">
            <w:pPr>
              <w:jc w:val="center"/>
              <w:rPr>
                <w:rFonts w:ascii="Verdana" w:eastAsia="Times New Roman" w:hAnsi="Verdana"/>
                <w:i/>
                <w:iCs/>
                <w:sz w:val="20"/>
                <w:szCs w:val="20"/>
              </w:rPr>
            </w:pPr>
          </w:p>
        </w:tc>
      </w:tr>
      <w:tr w:rsidR="00C167DA" w:rsidRPr="00752385" w14:paraId="3A57CAB0" w14:textId="77777777" w:rsidTr="29A23595">
        <w:trPr>
          <w:gridAfter w:val="1"/>
          <w:wAfter w:w="10" w:type="dxa"/>
        </w:trPr>
        <w:tc>
          <w:tcPr>
            <w:tcW w:w="825" w:type="dxa"/>
            <w:shd w:val="clear" w:color="auto" w:fill="auto"/>
            <w:vAlign w:val="center"/>
          </w:tcPr>
          <w:p w14:paraId="074724BB" w14:textId="77777777" w:rsidR="00C167DA" w:rsidRPr="00752385" w:rsidRDefault="00C167D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F58C8FD" w14:textId="49FE2E3C" w:rsidR="00C167DA" w:rsidRDefault="00F05A56" w:rsidP="009F7E1A">
            <w:pPr>
              <w:jc w:val="both"/>
              <w:rPr>
                <w:rFonts w:ascii="Verdana" w:hAnsi="Verdana"/>
                <w:sz w:val="20"/>
                <w:szCs w:val="20"/>
              </w:rPr>
            </w:pPr>
            <w:r>
              <w:rPr>
                <w:rFonts w:ascii="Verdana" w:hAnsi="Verdana"/>
                <w:sz w:val="20"/>
                <w:szCs w:val="20"/>
              </w:rPr>
              <w:t>Įranga privalo gebėti sinchronizuoti išvesties signalus nuo išorinio „</w:t>
            </w:r>
            <w:proofErr w:type="spellStart"/>
            <w:r>
              <w:rPr>
                <w:rFonts w:ascii="Verdana" w:hAnsi="Verdana"/>
                <w:sz w:val="20"/>
                <w:szCs w:val="20"/>
              </w:rPr>
              <w:t>Black</w:t>
            </w:r>
            <w:proofErr w:type="spellEnd"/>
            <w:r>
              <w:rPr>
                <w:rFonts w:ascii="Verdana" w:hAnsi="Verdana"/>
                <w:sz w:val="20"/>
                <w:szCs w:val="20"/>
              </w:rPr>
              <w:t xml:space="preserve"> </w:t>
            </w:r>
            <w:proofErr w:type="spellStart"/>
            <w:r>
              <w:rPr>
                <w:rFonts w:ascii="Verdana" w:hAnsi="Verdana"/>
                <w:sz w:val="20"/>
                <w:szCs w:val="20"/>
              </w:rPr>
              <w:t>Burst</w:t>
            </w:r>
            <w:proofErr w:type="spellEnd"/>
            <w:r>
              <w:rPr>
                <w:rFonts w:ascii="Verdana" w:hAnsi="Verdana"/>
                <w:sz w:val="20"/>
                <w:szCs w:val="20"/>
              </w:rPr>
              <w:t>“ sinchronizavimo signalo. Tam tikslui privalo turėti BNC tipo sinchronizavimo įvestį ir „</w:t>
            </w:r>
            <w:proofErr w:type="spellStart"/>
            <w:r>
              <w:rPr>
                <w:rFonts w:ascii="Verdana" w:hAnsi="Verdana"/>
                <w:sz w:val="20"/>
                <w:szCs w:val="20"/>
              </w:rPr>
              <w:t>loop</w:t>
            </w:r>
            <w:proofErr w:type="spellEnd"/>
            <w:r>
              <w:rPr>
                <w:rFonts w:ascii="Verdana" w:hAnsi="Verdana"/>
                <w:sz w:val="20"/>
                <w:szCs w:val="20"/>
              </w:rPr>
              <w:t>“ išvestį. Jeigu naudojamos kitokio tipo jungtys privaloma pridėti adapterį iš produkte esančios jungties į BNC-F tipo jungtį.</w:t>
            </w:r>
          </w:p>
        </w:tc>
        <w:tc>
          <w:tcPr>
            <w:tcW w:w="2978" w:type="dxa"/>
            <w:shd w:val="clear" w:color="auto" w:fill="auto"/>
          </w:tcPr>
          <w:p w14:paraId="1C236E73" w14:textId="0E05C86C" w:rsidR="00C167D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1650F1C5" w14:textId="77777777" w:rsidR="00C167DA" w:rsidRPr="00752385" w:rsidRDefault="00C167DA" w:rsidP="00C71A4D">
            <w:pPr>
              <w:jc w:val="center"/>
              <w:rPr>
                <w:rFonts w:ascii="Verdana" w:eastAsia="Times New Roman" w:hAnsi="Verdana"/>
                <w:i/>
                <w:iCs/>
                <w:sz w:val="20"/>
                <w:szCs w:val="20"/>
              </w:rPr>
            </w:pPr>
          </w:p>
        </w:tc>
      </w:tr>
      <w:tr w:rsidR="00F50CC5" w:rsidRPr="00752385" w14:paraId="1FE1F129" w14:textId="77777777" w:rsidTr="29A23595">
        <w:trPr>
          <w:gridAfter w:val="1"/>
          <w:wAfter w:w="10" w:type="dxa"/>
        </w:trPr>
        <w:tc>
          <w:tcPr>
            <w:tcW w:w="825" w:type="dxa"/>
            <w:shd w:val="clear" w:color="auto" w:fill="auto"/>
            <w:vAlign w:val="center"/>
          </w:tcPr>
          <w:p w14:paraId="6E9F4F28" w14:textId="77777777" w:rsidR="00F50CC5" w:rsidRPr="00752385" w:rsidRDefault="00F50CC5"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70AC9795" w14:textId="5EBDA336" w:rsidR="00F50CC5" w:rsidRDefault="00F50CC5" w:rsidP="009F7E1A">
            <w:pPr>
              <w:jc w:val="both"/>
              <w:rPr>
                <w:rFonts w:ascii="Verdana" w:hAnsi="Verdana"/>
                <w:sz w:val="20"/>
                <w:szCs w:val="20"/>
                <w:highlight w:val="yellow"/>
              </w:rPr>
            </w:pPr>
            <w:r w:rsidRPr="00F50CC5">
              <w:rPr>
                <w:rFonts w:ascii="Verdana" w:hAnsi="Verdana"/>
                <w:sz w:val="20"/>
                <w:szCs w:val="20"/>
              </w:rPr>
              <w:t xml:space="preserve">Įranga privalo turėti </w:t>
            </w:r>
            <w:r w:rsidR="00305FCB">
              <w:rPr>
                <w:rFonts w:ascii="Verdana" w:hAnsi="Verdana"/>
                <w:sz w:val="20"/>
                <w:szCs w:val="20"/>
              </w:rPr>
              <w:t>ne mažiau</w:t>
            </w:r>
            <w:r w:rsidR="00B475A2">
              <w:rPr>
                <w:rFonts w:ascii="Verdana" w:hAnsi="Verdana"/>
                <w:sz w:val="20"/>
                <w:szCs w:val="20"/>
              </w:rPr>
              <w:t xml:space="preserve"> nei 1</w:t>
            </w:r>
            <w:r w:rsidR="00305FCB">
              <w:rPr>
                <w:rFonts w:ascii="Verdana" w:hAnsi="Verdana"/>
                <w:sz w:val="20"/>
                <w:szCs w:val="20"/>
              </w:rPr>
              <w:t xml:space="preserve"> </w:t>
            </w:r>
            <w:r w:rsidR="000C6452">
              <w:rPr>
                <w:rFonts w:ascii="Verdana" w:hAnsi="Verdana"/>
                <w:sz w:val="20"/>
                <w:szCs w:val="20"/>
              </w:rPr>
              <w:t xml:space="preserve">jungtį su </w:t>
            </w:r>
            <w:r w:rsidRPr="00F50CC5">
              <w:rPr>
                <w:rFonts w:ascii="Verdana" w:hAnsi="Verdana"/>
                <w:sz w:val="20"/>
                <w:szCs w:val="20"/>
              </w:rPr>
              <w:t>ne mažiau nei 8</w:t>
            </w:r>
            <w:r w:rsidR="000C6452">
              <w:rPr>
                <w:rFonts w:ascii="Verdana" w:hAnsi="Verdana"/>
                <w:sz w:val="20"/>
                <w:szCs w:val="20"/>
              </w:rPr>
              <w:t>-iais</w:t>
            </w:r>
            <w:r w:rsidRPr="00F50CC5">
              <w:rPr>
                <w:rFonts w:ascii="Verdana" w:hAnsi="Verdana"/>
                <w:sz w:val="20"/>
                <w:szCs w:val="20"/>
              </w:rPr>
              <w:t xml:space="preserve"> GPIO </w:t>
            </w:r>
            <w:r w:rsidR="000C6452">
              <w:rPr>
                <w:rFonts w:ascii="Verdana" w:hAnsi="Verdana"/>
                <w:sz w:val="20"/>
                <w:szCs w:val="20"/>
              </w:rPr>
              <w:t>kontaktais</w:t>
            </w:r>
            <w:r w:rsidRPr="00F50CC5">
              <w:rPr>
                <w:rFonts w:ascii="Verdana" w:hAnsi="Verdana"/>
                <w:sz w:val="20"/>
                <w:szCs w:val="20"/>
              </w:rPr>
              <w:t>, kuri</w:t>
            </w:r>
            <w:r w:rsidR="00346010">
              <w:rPr>
                <w:rFonts w:ascii="Verdana" w:hAnsi="Verdana"/>
                <w:sz w:val="20"/>
                <w:szCs w:val="20"/>
              </w:rPr>
              <w:t>e</w:t>
            </w:r>
            <w:r w:rsidRPr="00F50CC5">
              <w:rPr>
                <w:rFonts w:ascii="Verdana" w:hAnsi="Verdana"/>
                <w:sz w:val="20"/>
                <w:szCs w:val="20"/>
              </w:rPr>
              <w:t xml:space="preserve"> gali būti naudotojo laisvai priskiriam</w:t>
            </w:r>
            <w:r w:rsidR="00346010">
              <w:rPr>
                <w:rFonts w:ascii="Verdana" w:hAnsi="Verdana"/>
                <w:sz w:val="20"/>
                <w:szCs w:val="20"/>
              </w:rPr>
              <w:t>i</w:t>
            </w:r>
            <w:r w:rsidRPr="00F50CC5">
              <w:rPr>
                <w:rFonts w:ascii="Verdana" w:hAnsi="Verdana"/>
                <w:sz w:val="20"/>
                <w:szCs w:val="20"/>
              </w:rPr>
              <w:t xml:space="preserve"> išvestims</w:t>
            </w:r>
            <w:r w:rsidR="00BF0D71">
              <w:rPr>
                <w:rFonts w:ascii="Verdana" w:hAnsi="Verdana"/>
                <w:sz w:val="20"/>
                <w:szCs w:val="20"/>
              </w:rPr>
              <w:t xml:space="preserve"> (GPO)</w:t>
            </w:r>
            <w:r w:rsidRPr="00F50CC5">
              <w:rPr>
                <w:rFonts w:ascii="Verdana" w:hAnsi="Verdana"/>
                <w:sz w:val="20"/>
                <w:szCs w:val="20"/>
              </w:rPr>
              <w:t xml:space="preserve"> ir/arba įvestims</w:t>
            </w:r>
            <w:r w:rsidR="00BF0D71">
              <w:rPr>
                <w:rFonts w:ascii="Verdana" w:hAnsi="Verdana"/>
                <w:sz w:val="20"/>
                <w:szCs w:val="20"/>
              </w:rPr>
              <w:t xml:space="preserve"> (GPI)</w:t>
            </w:r>
            <w:r w:rsidRPr="00F50CC5">
              <w:rPr>
                <w:rFonts w:ascii="Verdana" w:hAnsi="Verdana"/>
                <w:sz w:val="20"/>
                <w:szCs w:val="20"/>
              </w:rPr>
              <w:t>.</w:t>
            </w:r>
            <w:r>
              <w:rPr>
                <w:rFonts w:ascii="Verdana" w:hAnsi="Verdana"/>
                <w:sz w:val="20"/>
                <w:szCs w:val="20"/>
              </w:rPr>
              <w:t xml:space="preserve"> Jeigu</w:t>
            </w:r>
            <w:r w:rsidR="00134364">
              <w:rPr>
                <w:rFonts w:ascii="Verdana" w:hAnsi="Verdana"/>
                <w:sz w:val="20"/>
                <w:szCs w:val="20"/>
              </w:rPr>
              <w:t xml:space="preserve"> su</w:t>
            </w:r>
            <w:r>
              <w:rPr>
                <w:rFonts w:ascii="Verdana" w:hAnsi="Verdana"/>
                <w:sz w:val="20"/>
                <w:szCs w:val="20"/>
              </w:rPr>
              <w:t xml:space="preserve"> įrang</w:t>
            </w:r>
            <w:r w:rsidR="00134364">
              <w:rPr>
                <w:rFonts w:ascii="Verdana" w:hAnsi="Verdana"/>
                <w:sz w:val="20"/>
                <w:szCs w:val="20"/>
              </w:rPr>
              <w:t>a</w:t>
            </w:r>
            <w:r>
              <w:rPr>
                <w:rFonts w:ascii="Verdana" w:hAnsi="Verdana"/>
                <w:sz w:val="20"/>
                <w:szCs w:val="20"/>
              </w:rPr>
              <w:t xml:space="preserve"> nepridėta iš gamintojo, tiekėjas </w:t>
            </w:r>
            <w:r w:rsidR="52304F8E" w:rsidRPr="651C538E">
              <w:rPr>
                <w:rFonts w:ascii="Verdana" w:hAnsi="Verdana"/>
                <w:sz w:val="20"/>
                <w:szCs w:val="20"/>
              </w:rPr>
              <w:t>privalo</w:t>
            </w:r>
            <w:r>
              <w:rPr>
                <w:rFonts w:ascii="Verdana" w:hAnsi="Verdana"/>
                <w:sz w:val="20"/>
                <w:szCs w:val="20"/>
              </w:rPr>
              <w:t xml:space="preserve"> pridėti įrenginio GPIO jungtį atitinkantį kištuką su ne trumpesniais nei 10 cm kabeliais.</w:t>
            </w:r>
          </w:p>
        </w:tc>
        <w:tc>
          <w:tcPr>
            <w:tcW w:w="2978" w:type="dxa"/>
            <w:shd w:val="clear" w:color="auto" w:fill="auto"/>
          </w:tcPr>
          <w:p w14:paraId="28401841" w14:textId="788E815D" w:rsidR="00F50CC5"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3DEF4975" w14:textId="77777777" w:rsidR="00F50CC5" w:rsidRPr="00752385" w:rsidRDefault="00F50CC5" w:rsidP="00C71A4D">
            <w:pPr>
              <w:jc w:val="center"/>
              <w:rPr>
                <w:rFonts w:ascii="Verdana" w:eastAsia="Times New Roman" w:hAnsi="Verdana"/>
                <w:i/>
                <w:iCs/>
                <w:sz w:val="20"/>
                <w:szCs w:val="20"/>
              </w:rPr>
            </w:pPr>
          </w:p>
        </w:tc>
      </w:tr>
      <w:tr w:rsidR="009F7E1A" w:rsidRPr="00752385" w14:paraId="7ABE072A" w14:textId="77777777" w:rsidTr="29A23595">
        <w:trPr>
          <w:gridAfter w:val="1"/>
          <w:wAfter w:w="10" w:type="dxa"/>
        </w:trPr>
        <w:tc>
          <w:tcPr>
            <w:tcW w:w="825" w:type="dxa"/>
            <w:shd w:val="clear" w:color="auto" w:fill="auto"/>
            <w:vAlign w:val="center"/>
          </w:tcPr>
          <w:p w14:paraId="3B51F3A4" w14:textId="77777777" w:rsidR="009F7E1A" w:rsidRPr="00752385" w:rsidRDefault="009F7E1A"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51FCC128" w14:textId="4BDAAC0A" w:rsidR="009F7E1A" w:rsidRDefault="00F50CC5" w:rsidP="009F7E1A">
            <w:pPr>
              <w:jc w:val="both"/>
              <w:rPr>
                <w:rFonts w:ascii="Verdana" w:hAnsi="Verdana"/>
                <w:sz w:val="20"/>
                <w:szCs w:val="20"/>
              </w:rPr>
            </w:pPr>
            <w:r w:rsidRPr="00E670D5">
              <w:rPr>
                <w:rFonts w:ascii="Verdana" w:hAnsi="Verdana"/>
                <w:sz w:val="20"/>
                <w:szCs w:val="20"/>
              </w:rPr>
              <w:t>Įrangoje p</w:t>
            </w:r>
            <w:r w:rsidR="008574D3" w:rsidRPr="00E670D5">
              <w:rPr>
                <w:rFonts w:ascii="Verdana" w:hAnsi="Verdana"/>
                <w:sz w:val="20"/>
                <w:szCs w:val="20"/>
              </w:rPr>
              <w:t>rivalo</w:t>
            </w:r>
            <w:r w:rsidRPr="00E670D5">
              <w:rPr>
                <w:rFonts w:ascii="Verdana" w:hAnsi="Verdana"/>
                <w:sz w:val="20"/>
                <w:szCs w:val="20"/>
              </w:rPr>
              <w:t xml:space="preserve"> būti signalo kokybės užtikrinimo mechanizmai, leidžiantys</w:t>
            </w:r>
            <w:r w:rsidR="008574D3" w:rsidRPr="00E670D5">
              <w:rPr>
                <w:rFonts w:ascii="Verdana" w:hAnsi="Verdana"/>
                <w:sz w:val="20"/>
                <w:szCs w:val="20"/>
              </w:rPr>
              <w:t xml:space="preserve"> </w:t>
            </w:r>
            <w:r w:rsidRPr="00E670D5">
              <w:rPr>
                <w:rFonts w:ascii="Verdana" w:hAnsi="Verdana"/>
                <w:sz w:val="20"/>
                <w:szCs w:val="20"/>
              </w:rPr>
              <w:t>stebėti</w:t>
            </w:r>
            <w:r w:rsidR="008574D3" w:rsidRPr="00E670D5">
              <w:rPr>
                <w:rFonts w:ascii="Verdana" w:hAnsi="Verdana"/>
                <w:sz w:val="20"/>
                <w:szCs w:val="20"/>
              </w:rPr>
              <w:t xml:space="preserve"> signal</w:t>
            </w:r>
            <w:r w:rsidRPr="00E670D5">
              <w:rPr>
                <w:rFonts w:ascii="Verdana" w:hAnsi="Verdana"/>
                <w:sz w:val="20"/>
                <w:szCs w:val="20"/>
              </w:rPr>
              <w:t>o kokybę</w:t>
            </w:r>
            <w:r w:rsidR="008574D3" w:rsidRPr="00E670D5">
              <w:rPr>
                <w:rFonts w:ascii="Verdana" w:hAnsi="Verdana"/>
                <w:sz w:val="20"/>
                <w:szCs w:val="20"/>
              </w:rPr>
              <w:t xml:space="preserve"> su</w:t>
            </w:r>
            <w:r w:rsidR="00823255" w:rsidRPr="00E670D5">
              <w:rPr>
                <w:rFonts w:ascii="Verdana" w:hAnsi="Verdana"/>
                <w:sz w:val="20"/>
                <w:szCs w:val="20"/>
              </w:rPr>
              <w:t xml:space="preserve"> </w:t>
            </w:r>
            <w:proofErr w:type="spellStart"/>
            <w:r w:rsidR="00823255" w:rsidRPr="00E670D5">
              <w:rPr>
                <w:rFonts w:ascii="Verdana" w:hAnsi="Verdana"/>
                <w:sz w:val="20"/>
                <w:szCs w:val="20"/>
              </w:rPr>
              <w:t>individualiom</w:t>
            </w:r>
            <w:proofErr w:type="spellEnd"/>
            <w:r w:rsidR="008574D3" w:rsidRPr="00E670D5">
              <w:rPr>
                <w:rFonts w:ascii="Verdana" w:hAnsi="Verdana"/>
                <w:sz w:val="20"/>
                <w:szCs w:val="20"/>
              </w:rPr>
              <w:t xml:space="preserve"> </w:t>
            </w:r>
            <w:proofErr w:type="spellStart"/>
            <w:r w:rsidR="008574D3" w:rsidRPr="00E670D5">
              <w:rPr>
                <w:rFonts w:ascii="Verdana" w:hAnsi="Verdana"/>
                <w:sz w:val="20"/>
                <w:szCs w:val="20"/>
              </w:rPr>
              <w:t>pasir</w:t>
            </w:r>
            <w:r w:rsidR="000C560A" w:rsidRPr="00E670D5">
              <w:rPr>
                <w:rFonts w:ascii="Verdana" w:hAnsi="Verdana"/>
                <w:sz w:val="20"/>
                <w:szCs w:val="20"/>
              </w:rPr>
              <w:t>i</w:t>
            </w:r>
            <w:r w:rsidR="008574D3" w:rsidRPr="00E670D5">
              <w:rPr>
                <w:rFonts w:ascii="Verdana" w:hAnsi="Verdana"/>
                <w:sz w:val="20"/>
                <w:szCs w:val="20"/>
              </w:rPr>
              <w:t>nk</w:t>
            </w:r>
            <w:r w:rsidR="000C560A" w:rsidRPr="00E670D5">
              <w:rPr>
                <w:rFonts w:ascii="Verdana" w:hAnsi="Verdana"/>
                <w:sz w:val="20"/>
                <w:szCs w:val="20"/>
              </w:rPr>
              <w:t>tinėm</w:t>
            </w:r>
            <w:proofErr w:type="spellEnd"/>
            <w:r w:rsidR="008574D3" w:rsidRPr="00E670D5">
              <w:rPr>
                <w:rFonts w:ascii="Verdana" w:hAnsi="Verdana"/>
                <w:sz w:val="20"/>
                <w:szCs w:val="20"/>
              </w:rPr>
              <w:t xml:space="preserve"> taisyklėm</w:t>
            </w:r>
            <w:r w:rsidRPr="00E670D5">
              <w:rPr>
                <w:rFonts w:ascii="Verdana" w:hAnsi="Verdana"/>
                <w:sz w:val="20"/>
                <w:szCs w:val="20"/>
              </w:rPr>
              <w:t xml:space="preserve"> ir aktyvuoti pasirenkamas GPIO išvestis.</w:t>
            </w:r>
            <w:r>
              <w:rPr>
                <w:rFonts w:ascii="Verdana" w:hAnsi="Verdana"/>
                <w:sz w:val="20"/>
                <w:szCs w:val="20"/>
                <w:highlight w:val="yellow"/>
              </w:rPr>
              <w:t xml:space="preserve"> </w:t>
            </w:r>
          </w:p>
        </w:tc>
        <w:tc>
          <w:tcPr>
            <w:tcW w:w="2978" w:type="dxa"/>
            <w:shd w:val="clear" w:color="auto" w:fill="auto"/>
          </w:tcPr>
          <w:p w14:paraId="688AF6F1" w14:textId="05390C03" w:rsidR="009F7E1A"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36306C78" w14:textId="77777777" w:rsidR="009F7E1A" w:rsidRPr="00752385" w:rsidRDefault="009F7E1A" w:rsidP="00C71A4D">
            <w:pPr>
              <w:jc w:val="center"/>
              <w:rPr>
                <w:rFonts w:ascii="Verdana" w:eastAsia="Times New Roman" w:hAnsi="Verdana"/>
                <w:i/>
                <w:iCs/>
                <w:sz w:val="20"/>
                <w:szCs w:val="20"/>
              </w:rPr>
            </w:pPr>
          </w:p>
        </w:tc>
      </w:tr>
      <w:tr w:rsidR="00245571" w:rsidRPr="00752385" w14:paraId="3CC5E517" w14:textId="77777777" w:rsidTr="29A23595">
        <w:trPr>
          <w:gridAfter w:val="1"/>
          <w:wAfter w:w="10" w:type="dxa"/>
        </w:trPr>
        <w:tc>
          <w:tcPr>
            <w:tcW w:w="825" w:type="dxa"/>
            <w:shd w:val="clear" w:color="auto" w:fill="auto"/>
            <w:vAlign w:val="center"/>
          </w:tcPr>
          <w:p w14:paraId="3DA0FE3A" w14:textId="77777777" w:rsidR="00245571" w:rsidRPr="00752385" w:rsidRDefault="00245571"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6445C9DD" w14:textId="61C3BB6A" w:rsidR="00245571" w:rsidRDefault="00245571" w:rsidP="009F7E1A">
            <w:pPr>
              <w:jc w:val="both"/>
              <w:rPr>
                <w:rFonts w:ascii="Verdana" w:hAnsi="Verdana"/>
                <w:sz w:val="20"/>
                <w:szCs w:val="20"/>
              </w:rPr>
            </w:pPr>
            <w:r>
              <w:rPr>
                <w:rFonts w:ascii="Verdana" w:hAnsi="Verdana"/>
                <w:sz w:val="20"/>
                <w:szCs w:val="20"/>
              </w:rPr>
              <w:t>Įranga privalo gebėti išvesty</w:t>
            </w:r>
            <w:r w:rsidR="00C6765B">
              <w:rPr>
                <w:rFonts w:ascii="Verdana" w:hAnsi="Verdana"/>
                <w:sz w:val="20"/>
                <w:szCs w:val="20"/>
              </w:rPr>
              <w:t>s</w:t>
            </w:r>
            <w:r>
              <w:rPr>
                <w:rFonts w:ascii="Verdana" w:hAnsi="Verdana"/>
                <w:sz w:val="20"/>
                <w:szCs w:val="20"/>
              </w:rPr>
              <w:t xml:space="preserve">e generuoti </w:t>
            </w:r>
            <w:proofErr w:type="spellStart"/>
            <w:r>
              <w:rPr>
                <w:rFonts w:ascii="Verdana" w:hAnsi="Verdana"/>
                <w:sz w:val="20"/>
                <w:szCs w:val="20"/>
              </w:rPr>
              <w:t>testinius</w:t>
            </w:r>
            <w:proofErr w:type="spellEnd"/>
            <w:r>
              <w:rPr>
                <w:rFonts w:ascii="Verdana" w:hAnsi="Verdana"/>
                <w:sz w:val="20"/>
                <w:szCs w:val="20"/>
              </w:rPr>
              <w:t xml:space="preserve"> </w:t>
            </w:r>
            <w:proofErr w:type="spellStart"/>
            <w:r>
              <w:rPr>
                <w:rFonts w:ascii="Verdana" w:hAnsi="Verdana"/>
                <w:sz w:val="20"/>
                <w:szCs w:val="20"/>
              </w:rPr>
              <w:t>video</w:t>
            </w:r>
            <w:proofErr w:type="spellEnd"/>
            <w:r>
              <w:rPr>
                <w:rFonts w:ascii="Verdana" w:hAnsi="Verdana"/>
                <w:sz w:val="20"/>
                <w:szCs w:val="20"/>
              </w:rPr>
              <w:t xml:space="preserve"> ir </w:t>
            </w:r>
            <w:proofErr w:type="spellStart"/>
            <w:r>
              <w:rPr>
                <w:rFonts w:ascii="Verdana" w:hAnsi="Verdana"/>
                <w:sz w:val="20"/>
                <w:szCs w:val="20"/>
              </w:rPr>
              <w:t>audio</w:t>
            </w:r>
            <w:proofErr w:type="spellEnd"/>
            <w:r>
              <w:rPr>
                <w:rFonts w:ascii="Verdana" w:hAnsi="Verdana"/>
                <w:sz w:val="20"/>
                <w:szCs w:val="20"/>
              </w:rPr>
              <w:t xml:space="preserve"> signalus.</w:t>
            </w:r>
          </w:p>
        </w:tc>
        <w:tc>
          <w:tcPr>
            <w:tcW w:w="2978" w:type="dxa"/>
            <w:shd w:val="clear" w:color="auto" w:fill="auto"/>
          </w:tcPr>
          <w:p w14:paraId="645E1879" w14:textId="12A2A8F9" w:rsidR="00245571"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08DDB719" w14:textId="77777777" w:rsidR="00245571" w:rsidRPr="00752385" w:rsidRDefault="00245571" w:rsidP="00C71A4D">
            <w:pPr>
              <w:jc w:val="center"/>
              <w:rPr>
                <w:rFonts w:ascii="Verdana" w:eastAsia="Times New Roman" w:hAnsi="Verdana"/>
                <w:i/>
                <w:iCs/>
                <w:sz w:val="20"/>
                <w:szCs w:val="20"/>
              </w:rPr>
            </w:pPr>
          </w:p>
        </w:tc>
      </w:tr>
      <w:tr w:rsidR="00FD1C53" w:rsidRPr="00752385" w14:paraId="0FAD988D" w14:textId="77777777" w:rsidTr="29A23595">
        <w:trPr>
          <w:gridAfter w:val="1"/>
          <w:wAfter w:w="10" w:type="dxa"/>
        </w:trPr>
        <w:tc>
          <w:tcPr>
            <w:tcW w:w="825" w:type="dxa"/>
            <w:shd w:val="clear" w:color="auto" w:fill="auto"/>
            <w:vAlign w:val="center"/>
          </w:tcPr>
          <w:p w14:paraId="00E3A893" w14:textId="77777777" w:rsidR="00FD1C53" w:rsidRPr="00752385" w:rsidRDefault="00FD1C53" w:rsidP="00C71A4D">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8C6C6B3" w14:textId="1E48E8C7" w:rsidR="00FD1C53" w:rsidRDefault="000252AD" w:rsidP="009F7E1A">
            <w:pPr>
              <w:jc w:val="both"/>
              <w:rPr>
                <w:rFonts w:ascii="Verdana" w:hAnsi="Verdana"/>
                <w:sz w:val="20"/>
                <w:szCs w:val="20"/>
              </w:rPr>
            </w:pPr>
            <w:r>
              <w:rPr>
                <w:rFonts w:ascii="Verdana" w:hAnsi="Verdana"/>
                <w:sz w:val="20"/>
                <w:szCs w:val="20"/>
              </w:rPr>
              <w:t xml:space="preserve">Įranga privalo turėti </w:t>
            </w:r>
            <w:r w:rsidR="00245571">
              <w:rPr>
                <w:rFonts w:ascii="Verdana" w:hAnsi="Verdana"/>
                <w:sz w:val="20"/>
                <w:szCs w:val="20"/>
              </w:rPr>
              <w:t>atsarginį maitinimo šaltinį.</w:t>
            </w:r>
          </w:p>
        </w:tc>
        <w:tc>
          <w:tcPr>
            <w:tcW w:w="2978" w:type="dxa"/>
            <w:shd w:val="clear" w:color="auto" w:fill="auto"/>
          </w:tcPr>
          <w:p w14:paraId="3CC19CD1" w14:textId="21353E45" w:rsidR="00FD1C53" w:rsidRPr="00752385" w:rsidRDefault="00D918D9" w:rsidP="00C71A4D">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6AA9D06B" w14:textId="77777777" w:rsidR="00FD1C53" w:rsidRPr="00752385" w:rsidRDefault="00FD1C53" w:rsidP="00C71A4D">
            <w:pPr>
              <w:jc w:val="center"/>
              <w:rPr>
                <w:rFonts w:ascii="Verdana" w:eastAsia="Times New Roman" w:hAnsi="Verdana"/>
                <w:i/>
                <w:iCs/>
                <w:sz w:val="20"/>
                <w:szCs w:val="20"/>
              </w:rPr>
            </w:pPr>
          </w:p>
        </w:tc>
      </w:tr>
      <w:tr w:rsidR="00B658AF" w:rsidRPr="00752385" w14:paraId="451E92F1" w14:textId="77777777" w:rsidTr="29A23595">
        <w:trPr>
          <w:gridAfter w:val="1"/>
          <w:wAfter w:w="10" w:type="dxa"/>
          <w:trHeight w:val="314"/>
        </w:trPr>
        <w:tc>
          <w:tcPr>
            <w:tcW w:w="9622" w:type="dxa"/>
            <w:gridSpan w:val="5"/>
            <w:shd w:val="clear" w:color="auto" w:fill="auto"/>
          </w:tcPr>
          <w:p w14:paraId="63080116" w14:textId="7962E373" w:rsidR="00B658AF" w:rsidRPr="00752385" w:rsidRDefault="00F90FE2" w:rsidP="0090088D">
            <w:pPr>
              <w:pStyle w:val="BodyText"/>
              <w:numPr>
                <w:ilvl w:val="0"/>
                <w:numId w:val="33"/>
              </w:numPr>
              <w:rPr>
                <w:rFonts w:ascii="Verdana" w:hAnsi="Verdana"/>
                <w:b/>
                <w:bCs/>
                <w:color w:val="000000"/>
                <w:sz w:val="20"/>
                <w:szCs w:val="20"/>
                <w:lang w:val="en-GB"/>
              </w:rPr>
            </w:pPr>
            <w:r w:rsidRPr="00B24626">
              <w:rPr>
                <w:rFonts w:ascii="Verdana" w:hAnsi="Verdana"/>
                <w:b/>
                <w:bCs/>
                <w:snapToGrid w:val="0"/>
                <w:sz w:val="20"/>
                <w:szCs w:val="20"/>
              </w:rPr>
              <w:t>Daugiafunkcinis vaizdo signalų keitiklis – kadrų sinchronizatorius (I</w:t>
            </w:r>
            <w:r>
              <w:rPr>
                <w:rFonts w:ascii="Verdana" w:hAnsi="Verdana"/>
                <w:b/>
                <w:bCs/>
                <w:snapToGrid w:val="0"/>
                <w:sz w:val="20"/>
                <w:szCs w:val="20"/>
              </w:rPr>
              <w:t>I</w:t>
            </w:r>
            <w:r w:rsidRPr="00B24626">
              <w:rPr>
                <w:rFonts w:ascii="Verdana" w:hAnsi="Verdana"/>
                <w:b/>
                <w:bCs/>
                <w:snapToGrid w:val="0"/>
                <w:sz w:val="20"/>
                <w:szCs w:val="20"/>
              </w:rPr>
              <w:t xml:space="preserve"> tipo) </w:t>
            </w:r>
            <w:r w:rsidR="00B658AF" w:rsidRPr="00752385">
              <w:rPr>
                <w:rFonts w:ascii="Verdana" w:hAnsi="Verdana"/>
                <w:b/>
                <w:bCs/>
                <w:color w:val="000000"/>
                <w:sz w:val="20"/>
                <w:szCs w:val="20"/>
                <w:lang w:val="en-GB"/>
              </w:rPr>
              <w:t xml:space="preserve">– </w:t>
            </w:r>
            <w:r w:rsidR="008A267F">
              <w:rPr>
                <w:rFonts w:ascii="Verdana" w:hAnsi="Verdana"/>
                <w:b/>
                <w:bCs/>
                <w:color w:val="000000"/>
                <w:sz w:val="20"/>
                <w:szCs w:val="20"/>
                <w:lang w:val="en-GB"/>
              </w:rPr>
              <w:t>2</w:t>
            </w:r>
            <w:r w:rsidR="00B658AF" w:rsidRPr="00752385">
              <w:rPr>
                <w:rFonts w:ascii="Verdana" w:hAnsi="Verdana"/>
                <w:b/>
                <w:bCs/>
                <w:color w:val="000000"/>
                <w:sz w:val="20"/>
                <w:szCs w:val="20"/>
                <w:lang w:val="en-GB"/>
              </w:rPr>
              <w:t xml:space="preserve"> </w:t>
            </w:r>
            <w:proofErr w:type="spellStart"/>
            <w:r w:rsidR="00B658AF" w:rsidRPr="00752385">
              <w:rPr>
                <w:rFonts w:ascii="Verdana" w:hAnsi="Verdana"/>
                <w:b/>
                <w:bCs/>
                <w:color w:val="000000"/>
                <w:sz w:val="20"/>
                <w:szCs w:val="20"/>
                <w:lang w:val="en-GB"/>
              </w:rPr>
              <w:t>vnt</w:t>
            </w:r>
            <w:proofErr w:type="spellEnd"/>
            <w:r w:rsidR="00B658AF" w:rsidRPr="00752385">
              <w:rPr>
                <w:rFonts w:ascii="Verdana" w:hAnsi="Verdana"/>
                <w:b/>
                <w:bCs/>
                <w:color w:val="000000"/>
                <w:sz w:val="20"/>
                <w:szCs w:val="20"/>
                <w:lang w:val="en-GB"/>
              </w:rPr>
              <w:t>.</w:t>
            </w:r>
          </w:p>
        </w:tc>
      </w:tr>
      <w:tr w:rsidR="00B658AF" w:rsidRPr="00752385" w14:paraId="1CA28D5C" w14:textId="77777777" w:rsidTr="29A23595">
        <w:trPr>
          <w:gridAfter w:val="1"/>
          <w:wAfter w:w="10" w:type="dxa"/>
        </w:trPr>
        <w:tc>
          <w:tcPr>
            <w:tcW w:w="1412" w:type="dxa"/>
            <w:gridSpan w:val="2"/>
            <w:shd w:val="clear" w:color="auto" w:fill="auto"/>
          </w:tcPr>
          <w:p w14:paraId="40F7FB3F"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10" w:type="dxa"/>
            <w:gridSpan w:val="3"/>
            <w:shd w:val="clear" w:color="auto" w:fill="auto"/>
          </w:tcPr>
          <w:p w14:paraId="046E759C"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49314041" w14:textId="77777777" w:rsidTr="29A23595">
        <w:trPr>
          <w:gridAfter w:val="1"/>
          <w:wAfter w:w="10" w:type="dxa"/>
        </w:trPr>
        <w:tc>
          <w:tcPr>
            <w:tcW w:w="1412" w:type="dxa"/>
            <w:gridSpan w:val="2"/>
            <w:shd w:val="clear" w:color="auto" w:fill="auto"/>
          </w:tcPr>
          <w:p w14:paraId="2315B1EE" w14:textId="77777777" w:rsidR="00B658AF" w:rsidRPr="00752385" w:rsidRDefault="00B658AF">
            <w:pPr>
              <w:rPr>
                <w:rFonts w:ascii="Verdana" w:eastAsiaTheme="minorEastAsia" w:hAnsi="Verdana"/>
                <w:i/>
                <w:iCs/>
                <w:color w:val="000000"/>
                <w:sz w:val="20"/>
                <w:szCs w:val="20"/>
                <w:lang w:eastAsia="en-US"/>
              </w:rPr>
            </w:pPr>
            <w:r w:rsidRPr="00752385">
              <w:rPr>
                <w:rFonts w:ascii="Verdana" w:eastAsiaTheme="minorEastAsia" w:hAnsi="Verdana"/>
                <w:bCs/>
                <w:i/>
                <w:iCs/>
                <w:color w:val="000000"/>
                <w:sz w:val="20"/>
                <w:szCs w:val="20"/>
                <w:lang w:eastAsia="en-US"/>
              </w:rPr>
              <w:t>Modelis</w:t>
            </w:r>
          </w:p>
        </w:tc>
        <w:tc>
          <w:tcPr>
            <w:tcW w:w="8210" w:type="dxa"/>
            <w:gridSpan w:val="3"/>
            <w:shd w:val="clear" w:color="auto" w:fill="auto"/>
          </w:tcPr>
          <w:p w14:paraId="1257B115" w14:textId="77777777" w:rsidR="00B658AF" w:rsidRPr="00752385" w:rsidRDefault="00B658AF">
            <w:pPr>
              <w:rPr>
                <w:rFonts w:ascii="Verdana" w:eastAsiaTheme="minorEastAsia" w:hAnsi="Verdana"/>
                <w:bCs/>
                <w:i/>
                <w:iCs/>
                <w:color w:val="000000"/>
                <w:sz w:val="20"/>
                <w:szCs w:val="20"/>
                <w:lang w:eastAsia="en-US"/>
              </w:rPr>
            </w:pPr>
            <w:r w:rsidRPr="00752385">
              <w:rPr>
                <w:rFonts w:ascii="Verdana" w:eastAsiaTheme="minorEastAsia" w:hAnsi="Verdana"/>
                <w:bCs/>
                <w:i/>
                <w:iCs/>
                <w:color w:val="000000"/>
                <w:sz w:val="20"/>
                <w:szCs w:val="20"/>
                <w:lang w:eastAsia="en-US"/>
              </w:rPr>
              <w:t>/įrašyti/</w:t>
            </w:r>
          </w:p>
        </w:tc>
      </w:tr>
      <w:tr w:rsidR="005162DB" w:rsidRPr="00752385" w14:paraId="2E531290" w14:textId="77777777" w:rsidTr="29A23595">
        <w:trPr>
          <w:gridAfter w:val="1"/>
          <w:wAfter w:w="10" w:type="dxa"/>
        </w:trPr>
        <w:tc>
          <w:tcPr>
            <w:tcW w:w="825" w:type="dxa"/>
            <w:shd w:val="clear" w:color="auto" w:fill="auto"/>
            <w:vAlign w:val="center"/>
          </w:tcPr>
          <w:p w14:paraId="017ADE5A" w14:textId="77777777" w:rsidR="005162DB" w:rsidRPr="00752385" w:rsidRDefault="005162DB" w:rsidP="005162DB">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61B0C2EA" w14:textId="49651DA4" w:rsidR="005162DB" w:rsidRPr="00833E7E" w:rsidRDefault="00E670D5" w:rsidP="005162DB">
            <w:pPr>
              <w:jc w:val="both"/>
              <w:rPr>
                <w:lang w:val="en-US"/>
              </w:rPr>
            </w:pPr>
            <w:r w:rsidRPr="29A23595">
              <w:rPr>
                <w:rFonts w:ascii="Verdana" w:hAnsi="Verdana"/>
                <w:noProof/>
                <w:sz w:val="20"/>
                <w:szCs w:val="20"/>
              </w:rPr>
              <w:t>Įranga privalo būti montuojama į 19 colių spintą ir būti ne aukštesnė nei 1RU.</w:t>
            </w:r>
          </w:p>
        </w:tc>
        <w:tc>
          <w:tcPr>
            <w:tcW w:w="2978" w:type="dxa"/>
            <w:shd w:val="clear" w:color="auto" w:fill="auto"/>
          </w:tcPr>
          <w:p w14:paraId="553268E5" w14:textId="77777777" w:rsidR="005162DB" w:rsidRPr="00752385" w:rsidRDefault="005162DB" w:rsidP="005162DB">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bottom w:val="single" w:sz="4" w:space="0" w:color="auto"/>
              <w:tl2br w:val="single" w:sz="4" w:space="0" w:color="auto"/>
              <w:tr2bl w:val="single" w:sz="4" w:space="0" w:color="auto"/>
            </w:tcBorders>
          </w:tcPr>
          <w:p w14:paraId="09EEEEFD" w14:textId="5F419570" w:rsidR="005162DB" w:rsidRPr="00752385" w:rsidRDefault="005162DB" w:rsidP="005162DB">
            <w:pPr>
              <w:jc w:val="center"/>
              <w:rPr>
                <w:rFonts w:ascii="Verdana" w:eastAsia="Times New Roman" w:hAnsi="Verdana"/>
                <w:i/>
                <w:iCs/>
                <w:sz w:val="20"/>
                <w:szCs w:val="20"/>
              </w:rPr>
            </w:pPr>
          </w:p>
        </w:tc>
      </w:tr>
      <w:tr w:rsidR="005162DB" w:rsidRPr="00752385" w14:paraId="7666BBAF" w14:textId="77777777" w:rsidTr="29A23595">
        <w:trPr>
          <w:gridAfter w:val="1"/>
          <w:wAfter w:w="10" w:type="dxa"/>
        </w:trPr>
        <w:tc>
          <w:tcPr>
            <w:tcW w:w="825" w:type="dxa"/>
            <w:shd w:val="clear" w:color="auto" w:fill="auto"/>
            <w:vAlign w:val="center"/>
          </w:tcPr>
          <w:p w14:paraId="43FBF00F" w14:textId="77777777" w:rsidR="005162DB" w:rsidRPr="00752385" w:rsidRDefault="005162DB" w:rsidP="005162DB">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3354FCF" w14:textId="14449123" w:rsidR="005162DB" w:rsidRPr="00752385" w:rsidRDefault="00ED3F19" w:rsidP="005162DB">
            <w:pPr>
              <w:jc w:val="both"/>
              <w:rPr>
                <w:rFonts w:ascii="Verdana" w:hAnsi="Verdana"/>
                <w:bCs/>
                <w:noProof/>
                <w:sz w:val="20"/>
                <w:szCs w:val="20"/>
              </w:rPr>
            </w:pPr>
            <w:r w:rsidRPr="29A23595">
              <w:rPr>
                <w:rFonts w:ascii="Verdana" w:hAnsi="Verdana"/>
                <w:noProof/>
                <w:sz w:val="20"/>
                <w:szCs w:val="20"/>
              </w:rPr>
              <w:t xml:space="preserve">Įranga privalo turėti įmontuotą interneto serverį valdymui ir stebėjimui. Prisijungimas prie įrangos stebėjimo </w:t>
            </w:r>
            <w:r w:rsidR="00A22226">
              <w:rPr>
                <w:rFonts w:ascii="Verdana" w:hAnsi="Verdana"/>
                <w:noProof/>
                <w:sz w:val="20"/>
                <w:szCs w:val="20"/>
              </w:rPr>
              <w:t>pr</w:t>
            </w:r>
            <w:r w:rsidRPr="29A23595">
              <w:rPr>
                <w:rFonts w:ascii="Verdana" w:hAnsi="Verdana"/>
                <w:noProof/>
                <w:sz w:val="20"/>
                <w:szCs w:val="20"/>
              </w:rPr>
              <w:t>ivalo būti atliekamas per įrenginyje esančią RJ45 100/100BT tinklo jungį. Įrenginio nuotolinė valdymo sąsaja turi būti suderinama su Windows 10, Windows 11 operacinėmis sistemomis, naudojamomis LRT.</w:t>
            </w:r>
          </w:p>
        </w:tc>
        <w:tc>
          <w:tcPr>
            <w:tcW w:w="2978" w:type="dxa"/>
            <w:shd w:val="clear" w:color="auto" w:fill="auto"/>
          </w:tcPr>
          <w:p w14:paraId="1F43824E" w14:textId="77777777" w:rsidR="005162DB" w:rsidRPr="00752385" w:rsidRDefault="005162DB" w:rsidP="005162DB">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7BEAB676" w14:textId="720EC087" w:rsidR="005162DB" w:rsidRPr="00752385" w:rsidRDefault="005162DB" w:rsidP="005162DB">
            <w:pPr>
              <w:jc w:val="center"/>
              <w:rPr>
                <w:rFonts w:ascii="Verdana" w:eastAsia="Times New Roman" w:hAnsi="Verdana"/>
                <w:i/>
                <w:iCs/>
                <w:sz w:val="20"/>
                <w:szCs w:val="20"/>
              </w:rPr>
            </w:pPr>
          </w:p>
        </w:tc>
      </w:tr>
      <w:tr w:rsidR="00827366" w:rsidRPr="00752385" w14:paraId="52C3F24C" w14:textId="77777777" w:rsidTr="29A23595">
        <w:trPr>
          <w:gridAfter w:val="1"/>
          <w:wAfter w:w="10" w:type="dxa"/>
        </w:trPr>
        <w:tc>
          <w:tcPr>
            <w:tcW w:w="825" w:type="dxa"/>
            <w:shd w:val="clear" w:color="auto" w:fill="auto"/>
            <w:vAlign w:val="center"/>
          </w:tcPr>
          <w:p w14:paraId="5A298050" w14:textId="77777777" w:rsidR="00827366" w:rsidRPr="00752385" w:rsidRDefault="00827366" w:rsidP="005162DB">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052C6152" w14:textId="660F56B9" w:rsidR="00827366" w:rsidRPr="00A063FC" w:rsidRDefault="0000289E" w:rsidP="005162DB">
            <w:pPr>
              <w:jc w:val="both"/>
              <w:rPr>
                <w:rFonts w:ascii="Verdana" w:hAnsi="Verdana"/>
                <w:bCs/>
                <w:noProof/>
                <w:sz w:val="20"/>
                <w:szCs w:val="20"/>
              </w:rPr>
            </w:pPr>
            <w:r w:rsidRPr="29A23595">
              <w:rPr>
                <w:rFonts w:ascii="Verdana" w:hAnsi="Verdana"/>
                <w:noProof/>
                <w:sz w:val="20"/>
                <w:szCs w:val="20"/>
              </w:rPr>
              <w:t xml:space="preserve">Įranga papildomai privalo turėti savyje priekyje </w:t>
            </w:r>
            <w:r w:rsidRPr="29A23595">
              <w:rPr>
                <w:rFonts w:ascii="Verdana" w:hAnsi="Verdana"/>
                <w:noProof/>
                <w:sz w:val="20"/>
                <w:szCs w:val="20"/>
              </w:rPr>
              <w:lastRenderedPageBreak/>
              <w:t>įmontuotą ekraną ir fizinius mygtukus lokaliai įrenginio funkcijų kontrolei.</w:t>
            </w:r>
          </w:p>
        </w:tc>
        <w:tc>
          <w:tcPr>
            <w:tcW w:w="2978" w:type="dxa"/>
            <w:shd w:val="clear" w:color="auto" w:fill="auto"/>
          </w:tcPr>
          <w:p w14:paraId="129E3B9E" w14:textId="7B41AA75" w:rsidR="00827366" w:rsidRPr="00752385" w:rsidRDefault="00D918D9" w:rsidP="005162DB">
            <w:pPr>
              <w:jc w:val="center"/>
              <w:rPr>
                <w:rFonts w:ascii="Verdana" w:hAnsi="Verdana"/>
                <w:i/>
                <w:iCs/>
                <w:snapToGrid w:val="0"/>
                <w:sz w:val="20"/>
                <w:szCs w:val="20"/>
              </w:rPr>
            </w:pPr>
            <w:r w:rsidRPr="00752385">
              <w:rPr>
                <w:rFonts w:ascii="Verdana" w:hAnsi="Verdana"/>
                <w:i/>
                <w:iCs/>
                <w:snapToGrid w:val="0"/>
                <w:sz w:val="20"/>
                <w:szCs w:val="20"/>
              </w:rPr>
              <w:lastRenderedPageBreak/>
              <w:t>/įrašyti/</w:t>
            </w:r>
          </w:p>
        </w:tc>
        <w:tc>
          <w:tcPr>
            <w:tcW w:w="2682" w:type="dxa"/>
            <w:tcBorders>
              <w:tl2br w:val="single" w:sz="4" w:space="0" w:color="auto"/>
              <w:tr2bl w:val="single" w:sz="4" w:space="0" w:color="auto"/>
            </w:tcBorders>
          </w:tcPr>
          <w:p w14:paraId="5B61D20C" w14:textId="77777777" w:rsidR="00827366" w:rsidRPr="00752385" w:rsidRDefault="00827366" w:rsidP="005162DB">
            <w:pPr>
              <w:jc w:val="center"/>
              <w:rPr>
                <w:rFonts w:ascii="Verdana" w:eastAsia="Times New Roman" w:hAnsi="Verdana"/>
                <w:i/>
                <w:iCs/>
                <w:sz w:val="20"/>
                <w:szCs w:val="20"/>
              </w:rPr>
            </w:pPr>
          </w:p>
        </w:tc>
      </w:tr>
      <w:tr w:rsidR="00827366" w:rsidRPr="00752385" w14:paraId="647616C0" w14:textId="77777777" w:rsidTr="29A23595">
        <w:trPr>
          <w:gridAfter w:val="1"/>
          <w:wAfter w:w="10" w:type="dxa"/>
        </w:trPr>
        <w:tc>
          <w:tcPr>
            <w:tcW w:w="825" w:type="dxa"/>
            <w:shd w:val="clear" w:color="auto" w:fill="auto"/>
            <w:vAlign w:val="center"/>
          </w:tcPr>
          <w:p w14:paraId="6757F15C" w14:textId="77777777" w:rsidR="00827366" w:rsidRPr="00752385" w:rsidRDefault="00827366" w:rsidP="005162DB">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3D336DB" w14:textId="4B9D7432" w:rsidR="00827366" w:rsidRDefault="00737E65" w:rsidP="005162DB">
            <w:pPr>
              <w:jc w:val="both"/>
              <w:rPr>
                <w:rFonts w:ascii="Verdana" w:hAnsi="Verdana"/>
                <w:bCs/>
                <w:noProof/>
                <w:sz w:val="20"/>
                <w:szCs w:val="20"/>
              </w:rPr>
            </w:pPr>
            <w:r w:rsidRPr="00051EFD">
              <w:rPr>
                <w:rFonts w:ascii="Verdana" w:hAnsi="Verdana"/>
                <w:sz w:val="20"/>
                <w:szCs w:val="20"/>
              </w:rPr>
              <w:t>Įr</w:t>
            </w:r>
            <w:r>
              <w:rPr>
                <w:rFonts w:ascii="Verdana" w:hAnsi="Verdana"/>
                <w:sz w:val="20"/>
                <w:szCs w:val="20"/>
              </w:rPr>
              <w:t>anga</w:t>
            </w:r>
            <w:r w:rsidRPr="00051EFD">
              <w:rPr>
                <w:rFonts w:ascii="Verdana" w:hAnsi="Verdana"/>
                <w:sz w:val="20"/>
                <w:szCs w:val="20"/>
              </w:rPr>
              <w:t xml:space="preserve"> privalo</w:t>
            </w:r>
            <w:r>
              <w:rPr>
                <w:rFonts w:ascii="Verdana" w:hAnsi="Verdana"/>
                <w:sz w:val="20"/>
                <w:szCs w:val="20"/>
              </w:rPr>
              <w:t xml:space="preserve"> turėti nemažiau nei 2, ne mažiau nei 16-kos </w:t>
            </w:r>
            <w:proofErr w:type="spellStart"/>
            <w:r>
              <w:rPr>
                <w:rFonts w:ascii="Verdana" w:hAnsi="Verdana"/>
                <w:sz w:val="20"/>
                <w:szCs w:val="20"/>
              </w:rPr>
              <w:t>audio</w:t>
            </w:r>
            <w:proofErr w:type="spellEnd"/>
            <w:r>
              <w:rPr>
                <w:rFonts w:ascii="Verdana" w:hAnsi="Verdana"/>
                <w:sz w:val="20"/>
                <w:szCs w:val="20"/>
              </w:rPr>
              <w:t xml:space="preserve"> kanalų ne prastesnės nei 3G/HD-SDI vaizdo signalo įvestis naudojant BNC tipo jungtis. Jeigu naudojamos kitokio tipo jungtys privaloma pridėti adapterį iš produkte esančios jungties į BNC-F tipo jungtį.</w:t>
            </w:r>
          </w:p>
        </w:tc>
        <w:tc>
          <w:tcPr>
            <w:tcW w:w="2978" w:type="dxa"/>
            <w:shd w:val="clear" w:color="auto" w:fill="auto"/>
          </w:tcPr>
          <w:p w14:paraId="48EC40A1" w14:textId="3F0D45F5" w:rsidR="00827366" w:rsidRPr="00752385" w:rsidRDefault="00D918D9" w:rsidP="005162DB">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2A784EDC" w14:textId="77777777" w:rsidR="00827366" w:rsidRPr="00752385" w:rsidRDefault="00827366" w:rsidP="005162DB">
            <w:pPr>
              <w:jc w:val="center"/>
              <w:rPr>
                <w:rFonts w:ascii="Verdana" w:eastAsia="Times New Roman" w:hAnsi="Verdana"/>
                <w:i/>
                <w:iCs/>
                <w:sz w:val="20"/>
                <w:szCs w:val="20"/>
              </w:rPr>
            </w:pPr>
          </w:p>
        </w:tc>
      </w:tr>
      <w:tr w:rsidR="007E7554" w:rsidRPr="00752385" w14:paraId="26390092" w14:textId="77777777" w:rsidTr="29A23595">
        <w:trPr>
          <w:gridAfter w:val="1"/>
          <w:wAfter w:w="10" w:type="dxa"/>
        </w:trPr>
        <w:tc>
          <w:tcPr>
            <w:tcW w:w="825" w:type="dxa"/>
            <w:shd w:val="clear" w:color="auto" w:fill="auto"/>
            <w:vAlign w:val="center"/>
          </w:tcPr>
          <w:p w14:paraId="37E562C6" w14:textId="77777777" w:rsidR="007E7554" w:rsidRPr="00752385" w:rsidRDefault="007E7554" w:rsidP="005162DB">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760B1F2B" w14:textId="12816F79" w:rsidR="007E7554" w:rsidRPr="00051EFD" w:rsidRDefault="007E7554" w:rsidP="005162DB">
            <w:pPr>
              <w:jc w:val="both"/>
              <w:rPr>
                <w:rFonts w:ascii="Verdana" w:hAnsi="Verdana"/>
                <w:sz w:val="20"/>
                <w:szCs w:val="20"/>
              </w:rPr>
            </w:pPr>
            <w:r>
              <w:rPr>
                <w:rFonts w:ascii="Verdana" w:hAnsi="Verdana"/>
                <w:sz w:val="20"/>
                <w:szCs w:val="20"/>
              </w:rPr>
              <w:t>Įranga privalo turėti ne mažiau nei 2</w:t>
            </w:r>
            <w:r w:rsidR="00245D3A">
              <w:rPr>
                <w:rFonts w:ascii="Verdana" w:hAnsi="Verdana"/>
                <w:sz w:val="20"/>
                <w:szCs w:val="20"/>
              </w:rPr>
              <w:t xml:space="preserve"> vnt.</w:t>
            </w:r>
            <w:r>
              <w:rPr>
                <w:rFonts w:ascii="Verdana" w:hAnsi="Verdana"/>
                <w:sz w:val="20"/>
                <w:szCs w:val="20"/>
              </w:rPr>
              <w:t xml:space="preserve"> optin</w:t>
            </w:r>
            <w:r w:rsidR="00A22226">
              <w:rPr>
                <w:rFonts w:ascii="Verdana" w:hAnsi="Verdana"/>
                <w:sz w:val="20"/>
                <w:szCs w:val="20"/>
              </w:rPr>
              <w:t>ių</w:t>
            </w:r>
            <w:r>
              <w:rPr>
                <w:rFonts w:ascii="Verdana" w:hAnsi="Verdana"/>
                <w:sz w:val="20"/>
                <w:szCs w:val="20"/>
              </w:rPr>
              <w:t xml:space="preserve"> </w:t>
            </w:r>
            <w:proofErr w:type="spellStart"/>
            <w:r>
              <w:rPr>
                <w:rFonts w:ascii="Verdana" w:hAnsi="Verdana"/>
                <w:sz w:val="20"/>
                <w:szCs w:val="20"/>
              </w:rPr>
              <w:t>vienmodži</w:t>
            </w:r>
            <w:r w:rsidR="00A22226">
              <w:rPr>
                <w:rFonts w:ascii="Verdana" w:hAnsi="Verdana"/>
                <w:sz w:val="20"/>
                <w:szCs w:val="20"/>
              </w:rPr>
              <w:t>ų</w:t>
            </w:r>
            <w:proofErr w:type="spellEnd"/>
            <w:r>
              <w:rPr>
                <w:rFonts w:ascii="Verdana" w:hAnsi="Verdana"/>
                <w:sz w:val="20"/>
                <w:szCs w:val="20"/>
              </w:rPr>
              <w:t xml:space="preserve"> LC</w:t>
            </w:r>
            <w:r w:rsidR="00C368EA">
              <w:rPr>
                <w:rFonts w:ascii="Verdana" w:hAnsi="Verdana"/>
                <w:sz w:val="20"/>
                <w:szCs w:val="20"/>
              </w:rPr>
              <w:t>-UPC</w:t>
            </w:r>
            <w:r>
              <w:rPr>
                <w:rFonts w:ascii="Verdana" w:hAnsi="Verdana"/>
                <w:sz w:val="20"/>
                <w:szCs w:val="20"/>
              </w:rPr>
              <w:t xml:space="preserve"> tipo įves</w:t>
            </w:r>
            <w:r w:rsidR="00A22226">
              <w:rPr>
                <w:rFonts w:ascii="Verdana" w:hAnsi="Verdana"/>
                <w:sz w:val="20"/>
                <w:szCs w:val="20"/>
              </w:rPr>
              <w:t>čių</w:t>
            </w:r>
            <w:r>
              <w:rPr>
                <w:rFonts w:ascii="Verdana" w:hAnsi="Verdana"/>
                <w:sz w:val="20"/>
                <w:szCs w:val="20"/>
              </w:rPr>
              <w:t>, kuriomis papildomai gali priimti ne prastesnius nei SD/HD/3G</w:t>
            </w:r>
            <w:r w:rsidR="00245D3A">
              <w:rPr>
                <w:rFonts w:ascii="Verdana" w:hAnsi="Verdana"/>
                <w:sz w:val="20"/>
                <w:szCs w:val="20"/>
              </w:rPr>
              <w:t xml:space="preserve">-SDI </w:t>
            </w:r>
            <w:r w:rsidR="001963EF">
              <w:rPr>
                <w:rFonts w:ascii="Verdana" w:hAnsi="Verdana"/>
                <w:sz w:val="20"/>
                <w:szCs w:val="20"/>
              </w:rPr>
              <w:t>vaizdo</w:t>
            </w:r>
            <w:r>
              <w:rPr>
                <w:rFonts w:ascii="Verdana" w:hAnsi="Verdana"/>
                <w:sz w:val="20"/>
                <w:szCs w:val="20"/>
              </w:rPr>
              <w:t xml:space="preserve"> signalus.</w:t>
            </w:r>
            <w:r w:rsidR="00C368EA">
              <w:rPr>
                <w:rFonts w:ascii="Verdana" w:hAnsi="Verdana"/>
                <w:sz w:val="20"/>
                <w:szCs w:val="20"/>
              </w:rPr>
              <w:t xml:space="preserve"> Jeigu jungtys nėra integruotos, privalo būti pridėti reikiami SFP moduliai.</w:t>
            </w:r>
          </w:p>
        </w:tc>
        <w:tc>
          <w:tcPr>
            <w:tcW w:w="2978" w:type="dxa"/>
            <w:shd w:val="clear" w:color="auto" w:fill="auto"/>
          </w:tcPr>
          <w:p w14:paraId="23B79B46" w14:textId="56CE2FD1" w:rsidR="007E7554" w:rsidRPr="00752385" w:rsidRDefault="00D918D9" w:rsidP="005162DB">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55CCA093" w14:textId="77777777" w:rsidR="007E7554" w:rsidRPr="00752385" w:rsidRDefault="007E7554" w:rsidP="005162DB">
            <w:pPr>
              <w:jc w:val="center"/>
              <w:rPr>
                <w:rFonts w:ascii="Verdana" w:eastAsia="Times New Roman" w:hAnsi="Verdana"/>
                <w:i/>
                <w:iCs/>
                <w:sz w:val="20"/>
                <w:szCs w:val="20"/>
              </w:rPr>
            </w:pPr>
          </w:p>
        </w:tc>
      </w:tr>
      <w:tr w:rsidR="00C53374" w:rsidRPr="00752385" w14:paraId="51AF9857" w14:textId="77777777" w:rsidTr="29A23595">
        <w:trPr>
          <w:gridAfter w:val="1"/>
          <w:wAfter w:w="10" w:type="dxa"/>
        </w:trPr>
        <w:tc>
          <w:tcPr>
            <w:tcW w:w="825" w:type="dxa"/>
            <w:shd w:val="clear" w:color="auto" w:fill="auto"/>
            <w:vAlign w:val="center"/>
          </w:tcPr>
          <w:p w14:paraId="119AD3B8" w14:textId="77777777" w:rsidR="00C53374" w:rsidRPr="00752385" w:rsidRDefault="00C53374" w:rsidP="00C53374">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7BB8F110" w14:textId="136C7047" w:rsidR="00C53374" w:rsidRPr="00051EFD" w:rsidRDefault="00C53374" w:rsidP="00C53374">
            <w:pPr>
              <w:jc w:val="both"/>
              <w:rPr>
                <w:rFonts w:ascii="Verdana" w:hAnsi="Verdana"/>
                <w:sz w:val="20"/>
                <w:szCs w:val="20"/>
              </w:rPr>
            </w:pPr>
            <w:r>
              <w:rPr>
                <w:rFonts w:ascii="Verdana" w:hAnsi="Verdana"/>
                <w:sz w:val="20"/>
                <w:szCs w:val="20"/>
              </w:rPr>
              <w:t>Įranga atpažįsta ir palaiko</w:t>
            </w:r>
            <w:r w:rsidR="00157DDF">
              <w:rPr>
                <w:rFonts w:ascii="Verdana" w:hAnsi="Verdana"/>
                <w:sz w:val="20"/>
                <w:szCs w:val="20"/>
              </w:rPr>
              <w:t xml:space="preserve"> ne </w:t>
            </w:r>
            <w:r w:rsidR="00F625BE">
              <w:rPr>
                <w:rFonts w:ascii="Verdana" w:hAnsi="Verdana"/>
                <w:sz w:val="20"/>
                <w:szCs w:val="20"/>
              </w:rPr>
              <w:t>mažiau nei</w:t>
            </w:r>
            <w:r>
              <w:rPr>
                <w:rFonts w:ascii="Verdana" w:hAnsi="Verdana"/>
                <w:sz w:val="20"/>
                <w:szCs w:val="20"/>
              </w:rPr>
              <w:t xml:space="preserve"> </w:t>
            </w:r>
            <w:r w:rsidRPr="00EA4D9E">
              <w:rPr>
                <w:rFonts w:ascii="Verdana" w:hAnsi="Verdana"/>
                <w:sz w:val="20"/>
                <w:szCs w:val="20"/>
              </w:rPr>
              <w:t>1080p/50, 1080p/25,  1080i/50, 625</w:t>
            </w:r>
            <w:r w:rsidR="006258A4">
              <w:rPr>
                <w:rFonts w:ascii="Verdana" w:hAnsi="Verdana"/>
                <w:sz w:val="20"/>
                <w:szCs w:val="20"/>
              </w:rPr>
              <w:t>i50</w:t>
            </w:r>
            <w:r>
              <w:rPr>
                <w:rFonts w:ascii="Verdana" w:hAnsi="Verdana"/>
                <w:sz w:val="20"/>
                <w:szCs w:val="20"/>
              </w:rPr>
              <w:t xml:space="preserve"> vaizdo formatus. Privalo gebėti juos priimti įvestyje ir atiduoti išvestyje.</w:t>
            </w:r>
          </w:p>
        </w:tc>
        <w:tc>
          <w:tcPr>
            <w:tcW w:w="2978" w:type="dxa"/>
            <w:shd w:val="clear" w:color="auto" w:fill="auto"/>
          </w:tcPr>
          <w:p w14:paraId="0104EE00" w14:textId="5E9009A0" w:rsidR="00C53374" w:rsidRPr="00752385" w:rsidRDefault="00D918D9" w:rsidP="00C53374">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352B1ACA" w14:textId="77777777" w:rsidR="00C53374" w:rsidRPr="00752385" w:rsidRDefault="00C53374" w:rsidP="00C53374">
            <w:pPr>
              <w:jc w:val="center"/>
              <w:rPr>
                <w:rFonts w:ascii="Verdana" w:eastAsia="Times New Roman" w:hAnsi="Verdana"/>
                <w:i/>
                <w:iCs/>
                <w:sz w:val="20"/>
                <w:szCs w:val="20"/>
              </w:rPr>
            </w:pPr>
          </w:p>
        </w:tc>
      </w:tr>
      <w:tr w:rsidR="009F004E" w:rsidRPr="00752385" w14:paraId="647AE0FE" w14:textId="77777777" w:rsidTr="29A23595">
        <w:trPr>
          <w:gridAfter w:val="1"/>
          <w:wAfter w:w="10" w:type="dxa"/>
        </w:trPr>
        <w:tc>
          <w:tcPr>
            <w:tcW w:w="825" w:type="dxa"/>
            <w:shd w:val="clear" w:color="auto" w:fill="auto"/>
            <w:vAlign w:val="center"/>
          </w:tcPr>
          <w:p w14:paraId="122BE7C5"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967392C" w14:textId="0C3344C9" w:rsidR="009F004E" w:rsidRDefault="000A72A4" w:rsidP="009F004E">
            <w:pPr>
              <w:jc w:val="both"/>
              <w:rPr>
                <w:rFonts w:ascii="Verdana" w:hAnsi="Verdana"/>
                <w:sz w:val="20"/>
                <w:szCs w:val="20"/>
              </w:rPr>
            </w:pPr>
            <w:r>
              <w:rPr>
                <w:rFonts w:ascii="Verdana" w:hAnsi="Verdana"/>
                <w:sz w:val="20"/>
                <w:szCs w:val="20"/>
              </w:rPr>
              <w:t>Įranga privalo turėti ne mažiau nei du vaizdo signalo apdorojimo kanalus, kurie veiktu lygiagrečiai ir galėtų apdoroti skirtingus signalus.</w:t>
            </w:r>
          </w:p>
        </w:tc>
        <w:tc>
          <w:tcPr>
            <w:tcW w:w="2978" w:type="dxa"/>
            <w:shd w:val="clear" w:color="auto" w:fill="auto"/>
          </w:tcPr>
          <w:p w14:paraId="48092733" w14:textId="6549E2D6"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22319DAE" w14:textId="77777777" w:rsidR="009F004E" w:rsidRPr="00752385" w:rsidRDefault="009F004E" w:rsidP="009F004E">
            <w:pPr>
              <w:jc w:val="center"/>
              <w:rPr>
                <w:rFonts w:ascii="Verdana" w:eastAsia="Times New Roman" w:hAnsi="Verdana"/>
                <w:i/>
                <w:iCs/>
                <w:sz w:val="20"/>
                <w:szCs w:val="20"/>
              </w:rPr>
            </w:pPr>
          </w:p>
        </w:tc>
      </w:tr>
      <w:tr w:rsidR="009F004E" w:rsidRPr="00752385" w14:paraId="576FC890" w14:textId="77777777" w:rsidTr="29A23595">
        <w:trPr>
          <w:gridAfter w:val="1"/>
          <w:wAfter w:w="10" w:type="dxa"/>
        </w:trPr>
        <w:tc>
          <w:tcPr>
            <w:tcW w:w="825" w:type="dxa"/>
            <w:shd w:val="clear" w:color="auto" w:fill="auto"/>
            <w:vAlign w:val="center"/>
          </w:tcPr>
          <w:p w14:paraId="7A7593DC"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06DEEB47" w14:textId="77777777" w:rsidR="00A22226" w:rsidRDefault="006258A4" w:rsidP="006258A4">
            <w:pPr>
              <w:jc w:val="both"/>
              <w:rPr>
                <w:rFonts w:ascii="Verdana" w:hAnsi="Verdana"/>
                <w:sz w:val="20"/>
                <w:szCs w:val="20"/>
              </w:rPr>
            </w:pPr>
            <w:r>
              <w:rPr>
                <w:rFonts w:ascii="Verdana" w:hAnsi="Verdana"/>
                <w:sz w:val="20"/>
                <w:szCs w:val="20"/>
              </w:rPr>
              <w:t xml:space="preserve">Įranga privalo atlikti tokias išvesties signalo </w:t>
            </w:r>
            <w:r w:rsidRPr="00162E8E">
              <w:rPr>
                <w:rFonts w:ascii="Verdana" w:hAnsi="Verdana"/>
                <w:b/>
                <w:bCs/>
                <w:sz w:val="20"/>
                <w:szCs w:val="20"/>
              </w:rPr>
              <w:t>vaizdo apdorojimo funkcijas</w:t>
            </w:r>
            <w:r>
              <w:rPr>
                <w:rFonts w:ascii="Verdana" w:hAnsi="Verdana"/>
                <w:sz w:val="20"/>
                <w:szCs w:val="20"/>
              </w:rPr>
              <w:t>:</w:t>
            </w:r>
          </w:p>
          <w:p w14:paraId="59FE38CE" w14:textId="77777777" w:rsidR="00A22226" w:rsidRDefault="006258A4" w:rsidP="00A22226">
            <w:pPr>
              <w:pStyle w:val="ListParagraph"/>
              <w:numPr>
                <w:ilvl w:val="0"/>
                <w:numId w:val="44"/>
              </w:numPr>
              <w:jc w:val="both"/>
              <w:rPr>
                <w:rFonts w:ascii="Verdana" w:hAnsi="Verdana"/>
                <w:sz w:val="20"/>
                <w:szCs w:val="20"/>
              </w:rPr>
            </w:pPr>
            <w:r w:rsidRPr="00A22226">
              <w:rPr>
                <w:rFonts w:ascii="Verdana" w:hAnsi="Verdana"/>
                <w:sz w:val="20"/>
                <w:szCs w:val="20"/>
              </w:rPr>
              <w:t>Išvesties signalo vaizdo šaltinio komutavimas;</w:t>
            </w:r>
          </w:p>
          <w:p w14:paraId="0CD73291" w14:textId="77777777" w:rsidR="00F70E0A" w:rsidRDefault="008F1575" w:rsidP="00287A49">
            <w:pPr>
              <w:pStyle w:val="ListParagraph"/>
              <w:numPr>
                <w:ilvl w:val="0"/>
                <w:numId w:val="44"/>
              </w:numPr>
              <w:jc w:val="both"/>
              <w:rPr>
                <w:rFonts w:ascii="Verdana" w:hAnsi="Verdana"/>
                <w:sz w:val="20"/>
                <w:szCs w:val="20"/>
              </w:rPr>
            </w:pPr>
            <w:r w:rsidRPr="00A22226">
              <w:rPr>
                <w:rFonts w:ascii="Verdana" w:hAnsi="Verdana"/>
                <w:sz w:val="20"/>
                <w:szCs w:val="20"/>
              </w:rPr>
              <w:t xml:space="preserve">Vaizdo formato keitimas į kitą palaikomą, </w:t>
            </w:r>
            <w:proofErr w:type="spellStart"/>
            <w:r w:rsidRPr="00A22226">
              <w:rPr>
                <w:rFonts w:ascii="Verdana" w:hAnsi="Verdana"/>
                <w:sz w:val="20"/>
                <w:szCs w:val="20"/>
              </w:rPr>
              <w:t>t.y</w:t>
            </w:r>
            <w:proofErr w:type="spellEnd"/>
            <w:r w:rsidRPr="00A22226">
              <w:rPr>
                <w:rFonts w:ascii="Verdana" w:hAnsi="Verdana"/>
                <w:sz w:val="20"/>
                <w:szCs w:val="20"/>
              </w:rPr>
              <w:t>. Up/</w:t>
            </w:r>
            <w:proofErr w:type="spellStart"/>
            <w:r w:rsidRPr="00A22226">
              <w:rPr>
                <w:rFonts w:ascii="Verdana" w:hAnsi="Verdana"/>
                <w:sz w:val="20"/>
                <w:szCs w:val="20"/>
              </w:rPr>
              <w:t>down</w:t>
            </w:r>
            <w:proofErr w:type="spellEnd"/>
            <w:r w:rsidRPr="00A22226">
              <w:rPr>
                <w:rFonts w:ascii="Verdana" w:hAnsi="Verdana"/>
                <w:sz w:val="20"/>
                <w:szCs w:val="20"/>
              </w:rPr>
              <w:t xml:space="preserve">/ </w:t>
            </w:r>
            <w:proofErr w:type="spellStart"/>
            <w:r w:rsidRPr="00A22226">
              <w:rPr>
                <w:rFonts w:ascii="Verdana" w:hAnsi="Verdana"/>
                <w:sz w:val="20"/>
                <w:szCs w:val="20"/>
              </w:rPr>
              <w:t>cross</w:t>
            </w:r>
            <w:proofErr w:type="spellEnd"/>
            <w:r w:rsidRPr="00A22226">
              <w:rPr>
                <w:rFonts w:ascii="Verdana" w:hAnsi="Verdana"/>
                <w:sz w:val="20"/>
                <w:szCs w:val="20"/>
              </w:rPr>
              <w:t xml:space="preserve"> konversijos (angl. </w:t>
            </w:r>
            <w:proofErr w:type="spellStart"/>
            <w:r w:rsidRPr="00A22226">
              <w:rPr>
                <w:rFonts w:ascii="Verdana" w:hAnsi="Verdana"/>
                <w:i/>
                <w:iCs/>
                <w:sz w:val="20"/>
                <w:szCs w:val="20"/>
              </w:rPr>
              <w:t>cross-convertion</w:t>
            </w:r>
            <w:proofErr w:type="spellEnd"/>
            <w:r w:rsidRPr="00A22226">
              <w:rPr>
                <w:rFonts w:ascii="Verdana" w:hAnsi="Verdana"/>
                <w:sz w:val="20"/>
                <w:szCs w:val="20"/>
              </w:rPr>
              <w:t>);</w:t>
            </w:r>
          </w:p>
          <w:p w14:paraId="2E394B03" w14:textId="77777777" w:rsidR="00F70E0A" w:rsidRDefault="006258A4" w:rsidP="00287A49">
            <w:pPr>
              <w:pStyle w:val="ListParagraph"/>
              <w:numPr>
                <w:ilvl w:val="0"/>
                <w:numId w:val="44"/>
              </w:numPr>
              <w:jc w:val="both"/>
              <w:rPr>
                <w:rFonts w:ascii="Verdana" w:hAnsi="Verdana"/>
                <w:sz w:val="20"/>
                <w:szCs w:val="20"/>
              </w:rPr>
            </w:pPr>
            <w:r w:rsidRPr="00F70E0A">
              <w:rPr>
                <w:rFonts w:ascii="Verdana" w:hAnsi="Verdana"/>
                <w:sz w:val="20"/>
                <w:szCs w:val="20"/>
              </w:rPr>
              <w:t xml:space="preserve">Kraštinių santykio (angl. </w:t>
            </w:r>
            <w:proofErr w:type="spellStart"/>
            <w:r w:rsidRPr="00F70E0A">
              <w:rPr>
                <w:rFonts w:ascii="Verdana" w:hAnsi="Verdana"/>
                <w:i/>
                <w:iCs/>
                <w:sz w:val="20"/>
                <w:szCs w:val="20"/>
              </w:rPr>
              <w:t>aspect-ratio</w:t>
            </w:r>
            <w:proofErr w:type="spellEnd"/>
            <w:r w:rsidRPr="00F70E0A">
              <w:rPr>
                <w:rFonts w:ascii="Verdana" w:hAnsi="Verdana"/>
                <w:sz w:val="20"/>
                <w:szCs w:val="20"/>
              </w:rPr>
              <w:t>) keitimas</w:t>
            </w:r>
            <w:r w:rsidR="00287A49" w:rsidRPr="00F70E0A">
              <w:rPr>
                <w:rFonts w:ascii="Verdana" w:hAnsi="Verdana"/>
                <w:sz w:val="20"/>
                <w:szCs w:val="20"/>
              </w:rPr>
              <w:t>;</w:t>
            </w:r>
          </w:p>
          <w:p w14:paraId="0BB661D3" w14:textId="5586C4D0" w:rsidR="009F004E" w:rsidRPr="00F70E0A" w:rsidRDefault="00287A49" w:rsidP="00287A49">
            <w:pPr>
              <w:pStyle w:val="ListParagraph"/>
              <w:numPr>
                <w:ilvl w:val="0"/>
                <w:numId w:val="44"/>
              </w:numPr>
              <w:jc w:val="both"/>
              <w:rPr>
                <w:rFonts w:ascii="Verdana" w:hAnsi="Verdana"/>
                <w:sz w:val="20"/>
                <w:szCs w:val="20"/>
              </w:rPr>
            </w:pPr>
            <w:r w:rsidRPr="00F70E0A">
              <w:rPr>
                <w:rFonts w:ascii="Verdana" w:hAnsi="Verdana"/>
                <w:sz w:val="20"/>
                <w:szCs w:val="20"/>
              </w:rPr>
              <w:t>Vaizdo kadro horizontalaus ir vertikalaus dydžio bei pozicijos keitimas.</w:t>
            </w:r>
          </w:p>
        </w:tc>
        <w:tc>
          <w:tcPr>
            <w:tcW w:w="2978" w:type="dxa"/>
            <w:shd w:val="clear" w:color="auto" w:fill="auto"/>
          </w:tcPr>
          <w:p w14:paraId="6ED39BB7" w14:textId="36012735"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709A0EF" w14:textId="77777777" w:rsidR="009F004E" w:rsidRPr="00752385" w:rsidRDefault="009F004E" w:rsidP="009F004E">
            <w:pPr>
              <w:jc w:val="center"/>
              <w:rPr>
                <w:rFonts w:ascii="Verdana" w:eastAsia="Times New Roman" w:hAnsi="Verdana"/>
                <w:i/>
                <w:iCs/>
                <w:sz w:val="20"/>
                <w:szCs w:val="20"/>
              </w:rPr>
            </w:pPr>
          </w:p>
        </w:tc>
      </w:tr>
      <w:tr w:rsidR="009F004E" w:rsidRPr="00752385" w14:paraId="18A57C50" w14:textId="77777777" w:rsidTr="29A23595">
        <w:trPr>
          <w:gridAfter w:val="1"/>
          <w:wAfter w:w="10" w:type="dxa"/>
        </w:trPr>
        <w:tc>
          <w:tcPr>
            <w:tcW w:w="825" w:type="dxa"/>
            <w:shd w:val="clear" w:color="auto" w:fill="auto"/>
            <w:vAlign w:val="center"/>
          </w:tcPr>
          <w:p w14:paraId="31ABF3F3"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2CBA8E7D" w14:textId="7EE3217D" w:rsidR="009F004E" w:rsidRDefault="0034145D" w:rsidP="009F004E">
            <w:pPr>
              <w:jc w:val="both"/>
              <w:rPr>
                <w:rFonts w:ascii="Verdana" w:hAnsi="Verdana"/>
                <w:sz w:val="20"/>
                <w:szCs w:val="20"/>
              </w:rPr>
            </w:pPr>
            <w:r w:rsidRPr="29A23595">
              <w:rPr>
                <w:rFonts w:ascii="Verdana" w:hAnsi="Verdana"/>
                <w:sz w:val="20"/>
                <w:szCs w:val="20"/>
              </w:rPr>
              <w:t>Įrangoje privalo būti ne mažiau nei 4 vnt. SD/HD/3G-SDI signalo išves</w:t>
            </w:r>
            <w:r w:rsidR="00F70E0A">
              <w:rPr>
                <w:rFonts w:ascii="Verdana" w:hAnsi="Verdana"/>
                <w:sz w:val="20"/>
                <w:szCs w:val="20"/>
              </w:rPr>
              <w:t>čių</w:t>
            </w:r>
            <w:r w:rsidRPr="29A23595">
              <w:rPr>
                <w:rFonts w:ascii="Verdana" w:hAnsi="Verdana"/>
                <w:sz w:val="20"/>
                <w:szCs w:val="20"/>
              </w:rPr>
              <w:t xml:space="preserve"> naudojant BNC tipo jungtis. Jeigu naudojamos kitokio tipo jungtys privaloma pridėti adapterį iš produkte esančios jungties į BNC-F tipo jungtį.</w:t>
            </w:r>
          </w:p>
        </w:tc>
        <w:tc>
          <w:tcPr>
            <w:tcW w:w="2978" w:type="dxa"/>
            <w:shd w:val="clear" w:color="auto" w:fill="auto"/>
          </w:tcPr>
          <w:p w14:paraId="0BF929C1" w14:textId="57F6E6CD"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70C38A81" w14:textId="77777777" w:rsidR="009F004E" w:rsidRPr="00752385" w:rsidRDefault="009F004E" w:rsidP="009F004E">
            <w:pPr>
              <w:jc w:val="center"/>
              <w:rPr>
                <w:rFonts w:ascii="Verdana" w:eastAsia="Times New Roman" w:hAnsi="Verdana"/>
                <w:i/>
                <w:iCs/>
                <w:sz w:val="20"/>
                <w:szCs w:val="20"/>
              </w:rPr>
            </w:pPr>
          </w:p>
        </w:tc>
      </w:tr>
      <w:tr w:rsidR="009F004E" w:rsidRPr="00752385" w14:paraId="75929E5E" w14:textId="77777777" w:rsidTr="29A23595">
        <w:trPr>
          <w:gridAfter w:val="1"/>
          <w:wAfter w:w="10" w:type="dxa"/>
        </w:trPr>
        <w:tc>
          <w:tcPr>
            <w:tcW w:w="825" w:type="dxa"/>
            <w:shd w:val="clear" w:color="auto" w:fill="auto"/>
            <w:vAlign w:val="center"/>
          </w:tcPr>
          <w:p w14:paraId="6147F5C4"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20AC4908" w14:textId="6C8A39D8" w:rsidR="009F004E" w:rsidRDefault="009F004E" w:rsidP="009F004E">
            <w:pPr>
              <w:jc w:val="both"/>
              <w:rPr>
                <w:rFonts w:ascii="Verdana" w:hAnsi="Verdana"/>
                <w:sz w:val="20"/>
                <w:szCs w:val="20"/>
              </w:rPr>
            </w:pPr>
            <w:r>
              <w:rPr>
                <w:rFonts w:ascii="Verdana" w:hAnsi="Verdana"/>
                <w:sz w:val="20"/>
                <w:szCs w:val="20"/>
              </w:rPr>
              <w:t>Įranga privalo turėti ne mažiau nei 2</w:t>
            </w:r>
            <w:r w:rsidR="00F70E0A">
              <w:rPr>
                <w:rFonts w:ascii="Verdana" w:hAnsi="Verdana"/>
                <w:sz w:val="20"/>
                <w:szCs w:val="20"/>
              </w:rPr>
              <w:t xml:space="preserve"> vnt.</w:t>
            </w:r>
            <w:r>
              <w:rPr>
                <w:rFonts w:ascii="Verdana" w:hAnsi="Verdana"/>
                <w:sz w:val="20"/>
                <w:szCs w:val="20"/>
              </w:rPr>
              <w:t xml:space="preserve"> optin</w:t>
            </w:r>
            <w:r w:rsidR="00F70E0A">
              <w:rPr>
                <w:rFonts w:ascii="Verdana" w:hAnsi="Verdana"/>
                <w:sz w:val="20"/>
                <w:szCs w:val="20"/>
              </w:rPr>
              <w:t>ių</w:t>
            </w:r>
            <w:r>
              <w:rPr>
                <w:rFonts w:ascii="Verdana" w:hAnsi="Verdana"/>
                <w:sz w:val="20"/>
                <w:szCs w:val="20"/>
              </w:rPr>
              <w:t xml:space="preserve"> </w:t>
            </w:r>
            <w:proofErr w:type="spellStart"/>
            <w:r>
              <w:rPr>
                <w:rFonts w:ascii="Verdana" w:hAnsi="Verdana"/>
                <w:sz w:val="20"/>
                <w:szCs w:val="20"/>
              </w:rPr>
              <w:t>vienmodž</w:t>
            </w:r>
            <w:r w:rsidR="00F70E0A">
              <w:rPr>
                <w:rFonts w:ascii="Verdana" w:hAnsi="Verdana"/>
                <w:sz w:val="20"/>
                <w:szCs w:val="20"/>
              </w:rPr>
              <w:t>ių</w:t>
            </w:r>
            <w:proofErr w:type="spellEnd"/>
            <w:r>
              <w:rPr>
                <w:rFonts w:ascii="Verdana" w:hAnsi="Verdana"/>
                <w:sz w:val="20"/>
                <w:szCs w:val="20"/>
              </w:rPr>
              <w:t xml:space="preserve"> LC-UPC tipo išves</w:t>
            </w:r>
            <w:r w:rsidR="00F70E0A">
              <w:rPr>
                <w:rFonts w:ascii="Verdana" w:hAnsi="Verdana"/>
                <w:sz w:val="20"/>
                <w:szCs w:val="20"/>
              </w:rPr>
              <w:t>čių</w:t>
            </w:r>
            <w:r>
              <w:rPr>
                <w:rFonts w:ascii="Verdana" w:hAnsi="Verdana"/>
                <w:sz w:val="20"/>
                <w:szCs w:val="20"/>
              </w:rPr>
              <w:t xml:space="preserve"> (duomenų perdavimo bangos ilgis 1310</w:t>
            </w:r>
            <w:r w:rsidR="0063579A">
              <w:rPr>
                <w:rFonts w:ascii="Verdana" w:hAnsi="Verdana"/>
                <w:sz w:val="20"/>
                <w:szCs w:val="20"/>
              </w:rPr>
              <w:t xml:space="preserve"> </w:t>
            </w:r>
            <w:proofErr w:type="spellStart"/>
            <w:r w:rsidR="0063579A">
              <w:rPr>
                <w:rFonts w:ascii="Verdana" w:hAnsi="Verdana"/>
                <w:sz w:val="20"/>
                <w:szCs w:val="20"/>
              </w:rPr>
              <w:t>nm</w:t>
            </w:r>
            <w:proofErr w:type="spellEnd"/>
            <w:r>
              <w:rPr>
                <w:rFonts w:ascii="Verdana" w:hAnsi="Verdana"/>
                <w:sz w:val="20"/>
                <w:szCs w:val="20"/>
              </w:rPr>
              <w:t>), kuriomis papildomai gali atiduoti ne prastesnius nei SD/HD/3G SDI signalus. Jeigu jungtys nėra integruotos, privalo būti pridėti reikiami SFP moduliai.</w:t>
            </w:r>
          </w:p>
        </w:tc>
        <w:tc>
          <w:tcPr>
            <w:tcW w:w="2978" w:type="dxa"/>
            <w:shd w:val="clear" w:color="auto" w:fill="auto"/>
          </w:tcPr>
          <w:p w14:paraId="0C7A6FCE" w14:textId="1B52F111"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501FF8A4" w14:textId="77777777" w:rsidR="009F004E" w:rsidRPr="00752385" w:rsidRDefault="009F004E" w:rsidP="009F004E">
            <w:pPr>
              <w:jc w:val="center"/>
              <w:rPr>
                <w:rFonts w:ascii="Verdana" w:eastAsia="Times New Roman" w:hAnsi="Verdana"/>
                <w:i/>
                <w:iCs/>
                <w:sz w:val="20"/>
                <w:szCs w:val="20"/>
              </w:rPr>
            </w:pPr>
          </w:p>
        </w:tc>
      </w:tr>
      <w:tr w:rsidR="009F004E" w:rsidRPr="00752385" w14:paraId="57714702" w14:textId="77777777" w:rsidTr="29A23595">
        <w:trPr>
          <w:gridAfter w:val="1"/>
          <w:wAfter w:w="10" w:type="dxa"/>
        </w:trPr>
        <w:tc>
          <w:tcPr>
            <w:tcW w:w="825" w:type="dxa"/>
            <w:shd w:val="clear" w:color="auto" w:fill="auto"/>
            <w:vAlign w:val="center"/>
          </w:tcPr>
          <w:p w14:paraId="69954FE3"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064F075" w14:textId="77777777" w:rsidR="000135D7" w:rsidRPr="00120189" w:rsidRDefault="000135D7" w:rsidP="000135D7">
            <w:pPr>
              <w:jc w:val="both"/>
              <w:rPr>
                <w:rFonts w:ascii="Verdana" w:hAnsi="Verdana"/>
                <w:sz w:val="20"/>
                <w:szCs w:val="20"/>
              </w:rPr>
            </w:pPr>
            <w:r w:rsidRPr="00120189">
              <w:rPr>
                <w:rFonts w:ascii="Verdana" w:hAnsi="Verdana"/>
                <w:sz w:val="20"/>
                <w:szCs w:val="20"/>
              </w:rPr>
              <w:t>Įranga privalo turėti atskiras, ne mažiau nei 8-ių analoginių garso kanalų įvestį ir išvestį;</w:t>
            </w:r>
          </w:p>
          <w:p w14:paraId="20269906" w14:textId="2B697C51" w:rsidR="009F004E" w:rsidRDefault="000135D7" w:rsidP="000135D7">
            <w:pPr>
              <w:jc w:val="both"/>
              <w:rPr>
                <w:rFonts w:ascii="Verdana" w:hAnsi="Verdana"/>
                <w:sz w:val="20"/>
                <w:szCs w:val="20"/>
              </w:rPr>
            </w:pPr>
            <w:r w:rsidRPr="00120189">
              <w:rPr>
                <w:rFonts w:ascii="Verdana" w:hAnsi="Verdana"/>
                <w:sz w:val="20"/>
                <w:szCs w:val="20"/>
              </w:rPr>
              <w:t>Taip pat ne mažiau nei 16 AES konfigūruojamų jungčių.</w:t>
            </w:r>
          </w:p>
        </w:tc>
        <w:tc>
          <w:tcPr>
            <w:tcW w:w="2978" w:type="dxa"/>
            <w:shd w:val="clear" w:color="auto" w:fill="auto"/>
          </w:tcPr>
          <w:p w14:paraId="03C941B1" w14:textId="2A18E7E5"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5AE9D3DA" w14:textId="77777777" w:rsidR="009F004E" w:rsidRPr="00752385" w:rsidRDefault="009F004E" w:rsidP="009F004E">
            <w:pPr>
              <w:jc w:val="center"/>
              <w:rPr>
                <w:rFonts w:ascii="Verdana" w:eastAsia="Times New Roman" w:hAnsi="Verdana"/>
                <w:i/>
                <w:iCs/>
                <w:sz w:val="20"/>
                <w:szCs w:val="20"/>
              </w:rPr>
            </w:pPr>
          </w:p>
        </w:tc>
      </w:tr>
      <w:tr w:rsidR="009F004E" w:rsidRPr="00752385" w14:paraId="407E2894" w14:textId="77777777" w:rsidTr="29A23595">
        <w:trPr>
          <w:gridAfter w:val="1"/>
          <w:wAfter w:w="10" w:type="dxa"/>
        </w:trPr>
        <w:tc>
          <w:tcPr>
            <w:tcW w:w="825" w:type="dxa"/>
            <w:shd w:val="clear" w:color="auto" w:fill="auto"/>
            <w:vAlign w:val="center"/>
          </w:tcPr>
          <w:p w14:paraId="77A2A741"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57F4AEA0" w14:textId="77777777" w:rsidR="00F70E0A" w:rsidRDefault="00EC0DC1" w:rsidP="00EC0DC1">
            <w:pPr>
              <w:jc w:val="both"/>
              <w:rPr>
                <w:rFonts w:ascii="Verdana" w:hAnsi="Verdana"/>
                <w:sz w:val="20"/>
                <w:szCs w:val="20"/>
              </w:rPr>
            </w:pPr>
            <w:r>
              <w:rPr>
                <w:rFonts w:ascii="Verdana" w:hAnsi="Verdana"/>
                <w:sz w:val="20"/>
                <w:szCs w:val="20"/>
              </w:rPr>
              <w:t xml:space="preserve">Įranga privalo atlikti tokias signalo </w:t>
            </w:r>
            <w:r w:rsidRPr="00162E8E">
              <w:rPr>
                <w:rFonts w:ascii="Verdana" w:hAnsi="Verdana"/>
                <w:b/>
                <w:bCs/>
                <w:sz w:val="20"/>
                <w:szCs w:val="20"/>
              </w:rPr>
              <w:t>garso apdorojimo funkcijas</w:t>
            </w:r>
            <w:r>
              <w:rPr>
                <w:rFonts w:ascii="Verdana" w:hAnsi="Verdana"/>
                <w:sz w:val="20"/>
                <w:szCs w:val="20"/>
              </w:rPr>
              <w:t>:</w:t>
            </w:r>
          </w:p>
          <w:p w14:paraId="065907EE" w14:textId="77777777" w:rsidR="00F70E0A" w:rsidRDefault="00EC0DC1" w:rsidP="00F70E0A">
            <w:pPr>
              <w:pStyle w:val="ListParagraph"/>
              <w:numPr>
                <w:ilvl w:val="0"/>
                <w:numId w:val="45"/>
              </w:numPr>
              <w:jc w:val="both"/>
              <w:rPr>
                <w:rFonts w:ascii="Verdana" w:hAnsi="Verdana"/>
                <w:sz w:val="20"/>
                <w:szCs w:val="20"/>
              </w:rPr>
            </w:pPr>
            <w:r w:rsidRPr="00F70E0A">
              <w:rPr>
                <w:rFonts w:ascii="Verdana" w:hAnsi="Verdana"/>
                <w:sz w:val="20"/>
                <w:szCs w:val="20"/>
              </w:rPr>
              <w:t xml:space="preserve">Garso takelių išskyrimas iš SDI įvesčių (angl. </w:t>
            </w:r>
            <w:r w:rsidRPr="00F70E0A">
              <w:rPr>
                <w:rFonts w:ascii="Verdana" w:hAnsi="Verdana"/>
                <w:i/>
                <w:iCs/>
                <w:sz w:val="20"/>
                <w:szCs w:val="20"/>
              </w:rPr>
              <w:t>de-</w:t>
            </w:r>
            <w:proofErr w:type="spellStart"/>
            <w:r w:rsidRPr="00F70E0A">
              <w:rPr>
                <w:rFonts w:ascii="Verdana" w:hAnsi="Verdana"/>
                <w:i/>
                <w:iCs/>
                <w:sz w:val="20"/>
                <w:szCs w:val="20"/>
              </w:rPr>
              <w:t>embedding</w:t>
            </w:r>
            <w:proofErr w:type="spellEnd"/>
            <w:r w:rsidRPr="00F70E0A">
              <w:rPr>
                <w:rFonts w:ascii="Verdana" w:hAnsi="Verdana"/>
                <w:sz w:val="20"/>
                <w:szCs w:val="20"/>
              </w:rPr>
              <w:t xml:space="preserve">) ir įterpimas į SDI išvestis (angl. </w:t>
            </w:r>
            <w:proofErr w:type="spellStart"/>
            <w:r w:rsidRPr="00F70E0A">
              <w:rPr>
                <w:rFonts w:ascii="Verdana" w:hAnsi="Verdana"/>
                <w:i/>
                <w:iCs/>
                <w:sz w:val="20"/>
                <w:szCs w:val="20"/>
              </w:rPr>
              <w:t>embedding</w:t>
            </w:r>
            <w:proofErr w:type="spellEnd"/>
            <w:r w:rsidRPr="00F70E0A">
              <w:rPr>
                <w:rFonts w:ascii="Verdana" w:hAnsi="Verdana"/>
                <w:sz w:val="20"/>
                <w:szCs w:val="20"/>
              </w:rPr>
              <w:t>);</w:t>
            </w:r>
          </w:p>
          <w:p w14:paraId="603ED161" w14:textId="77777777" w:rsidR="00F70E0A" w:rsidRDefault="00EC0DC1" w:rsidP="00EC0DC1">
            <w:pPr>
              <w:pStyle w:val="ListParagraph"/>
              <w:numPr>
                <w:ilvl w:val="0"/>
                <w:numId w:val="45"/>
              </w:numPr>
              <w:jc w:val="both"/>
              <w:rPr>
                <w:rFonts w:ascii="Verdana" w:hAnsi="Verdana"/>
                <w:sz w:val="20"/>
                <w:szCs w:val="20"/>
              </w:rPr>
            </w:pPr>
            <w:r w:rsidRPr="00F70E0A">
              <w:rPr>
                <w:rFonts w:ascii="Verdana" w:hAnsi="Verdana"/>
                <w:sz w:val="20"/>
                <w:szCs w:val="20"/>
              </w:rPr>
              <w:t>Analoginio garso signalo įterpimas į SDI;</w:t>
            </w:r>
          </w:p>
          <w:p w14:paraId="49E0A023" w14:textId="77777777" w:rsidR="00F70E0A" w:rsidRDefault="00EC0DC1" w:rsidP="00EC0DC1">
            <w:pPr>
              <w:pStyle w:val="ListParagraph"/>
              <w:numPr>
                <w:ilvl w:val="0"/>
                <w:numId w:val="45"/>
              </w:numPr>
              <w:jc w:val="both"/>
              <w:rPr>
                <w:rFonts w:ascii="Verdana" w:hAnsi="Verdana"/>
                <w:sz w:val="20"/>
                <w:szCs w:val="20"/>
              </w:rPr>
            </w:pPr>
            <w:r w:rsidRPr="00F70E0A">
              <w:rPr>
                <w:rFonts w:ascii="Verdana" w:hAnsi="Verdana"/>
                <w:sz w:val="20"/>
                <w:szCs w:val="20"/>
              </w:rPr>
              <w:t xml:space="preserve">Garso takelių komutavimas ir </w:t>
            </w:r>
            <w:proofErr w:type="spellStart"/>
            <w:r w:rsidRPr="00F70E0A">
              <w:rPr>
                <w:rFonts w:ascii="Verdana" w:hAnsi="Verdana"/>
                <w:sz w:val="20"/>
                <w:szCs w:val="20"/>
              </w:rPr>
              <w:t>eilėtvarkos</w:t>
            </w:r>
            <w:proofErr w:type="spellEnd"/>
            <w:r w:rsidRPr="00F70E0A">
              <w:rPr>
                <w:rFonts w:ascii="Verdana" w:hAnsi="Verdana"/>
                <w:sz w:val="20"/>
                <w:szCs w:val="20"/>
              </w:rPr>
              <w:t xml:space="preserve"> keitimas SDI išvesčiai;</w:t>
            </w:r>
          </w:p>
          <w:p w14:paraId="650D6A32" w14:textId="77777777" w:rsidR="00F70E0A" w:rsidRDefault="00EC0DC1" w:rsidP="00EC0DC1">
            <w:pPr>
              <w:pStyle w:val="ListParagraph"/>
              <w:numPr>
                <w:ilvl w:val="0"/>
                <w:numId w:val="45"/>
              </w:numPr>
              <w:jc w:val="both"/>
              <w:rPr>
                <w:rFonts w:ascii="Verdana" w:hAnsi="Verdana"/>
                <w:sz w:val="20"/>
                <w:szCs w:val="20"/>
              </w:rPr>
            </w:pPr>
            <w:r w:rsidRPr="00F70E0A">
              <w:rPr>
                <w:rFonts w:ascii="Verdana" w:hAnsi="Verdana"/>
                <w:sz w:val="20"/>
                <w:szCs w:val="20"/>
              </w:rPr>
              <w:t xml:space="preserve">Kiekvieno garso takelio lygio (angl. </w:t>
            </w:r>
            <w:proofErr w:type="spellStart"/>
            <w:r w:rsidRPr="00F70E0A">
              <w:rPr>
                <w:rFonts w:ascii="Verdana" w:hAnsi="Verdana"/>
                <w:i/>
                <w:iCs/>
                <w:sz w:val="20"/>
                <w:szCs w:val="20"/>
              </w:rPr>
              <w:t>Audio</w:t>
            </w:r>
            <w:proofErr w:type="spellEnd"/>
            <w:r w:rsidRPr="00F70E0A">
              <w:rPr>
                <w:rFonts w:ascii="Verdana" w:hAnsi="Verdana"/>
                <w:sz w:val="20"/>
                <w:szCs w:val="20"/>
              </w:rPr>
              <w:t xml:space="preserve"> </w:t>
            </w:r>
            <w:proofErr w:type="spellStart"/>
            <w:r w:rsidRPr="00F70E0A">
              <w:rPr>
                <w:rFonts w:ascii="Verdana" w:hAnsi="Verdana"/>
                <w:i/>
                <w:iCs/>
                <w:sz w:val="20"/>
                <w:szCs w:val="20"/>
              </w:rPr>
              <w:t>Gain</w:t>
            </w:r>
            <w:proofErr w:type="spellEnd"/>
            <w:r w:rsidRPr="00F70E0A">
              <w:rPr>
                <w:rFonts w:ascii="Verdana" w:hAnsi="Verdana"/>
                <w:i/>
                <w:iCs/>
                <w:sz w:val="20"/>
                <w:szCs w:val="20"/>
              </w:rPr>
              <w:t>(</w:t>
            </w:r>
            <w:proofErr w:type="spellStart"/>
            <w:r w:rsidRPr="00F70E0A">
              <w:rPr>
                <w:rFonts w:ascii="Verdana" w:hAnsi="Verdana"/>
                <w:i/>
                <w:iCs/>
                <w:sz w:val="20"/>
                <w:szCs w:val="20"/>
              </w:rPr>
              <w:t>dB</w:t>
            </w:r>
            <w:proofErr w:type="spellEnd"/>
            <w:r w:rsidRPr="00F70E0A">
              <w:rPr>
                <w:rFonts w:ascii="Verdana" w:hAnsi="Verdana"/>
                <w:i/>
                <w:iCs/>
                <w:sz w:val="20"/>
                <w:szCs w:val="20"/>
              </w:rPr>
              <w:t>)</w:t>
            </w:r>
            <w:r w:rsidRPr="00F70E0A">
              <w:rPr>
                <w:rFonts w:ascii="Verdana" w:hAnsi="Verdana"/>
                <w:sz w:val="20"/>
                <w:szCs w:val="20"/>
              </w:rPr>
              <w:t>) didinimas/</w:t>
            </w:r>
            <w:proofErr w:type="spellStart"/>
            <w:r w:rsidRPr="00F70E0A">
              <w:rPr>
                <w:rFonts w:ascii="Verdana" w:hAnsi="Verdana"/>
                <w:sz w:val="20"/>
                <w:szCs w:val="20"/>
              </w:rPr>
              <w:t>mažinima</w:t>
            </w:r>
            <w:proofErr w:type="spellEnd"/>
            <w:r w:rsidR="00F70E0A">
              <w:rPr>
                <w:rFonts w:ascii="Verdana" w:hAnsi="Verdana"/>
                <w:sz w:val="20"/>
                <w:szCs w:val="20"/>
              </w:rPr>
              <w:t>;</w:t>
            </w:r>
          </w:p>
          <w:p w14:paraId="35F76E5C" w14:textId="4BE6630D" w:rsidR="009F004E" w:rsidRPr="00F70E0A" w:rsidRDefault="00EC0DC1" w:rsidP="00EC0DC1">
            <w:pPr>
              <w:pStyle w:val="ListParagraph"/>
              <w:numPr>
                <w:ilvl w:val="0"/>
                <w:numId w:val="45"/>
              </w:numPr>
              <w:jc w:val="both"/>
              <w:rPr>
                <w:rFonts w:ascii="Verdana" w:hAnsi="Verdana"/>
                <w:sz w:val="20"/>
                <w:szCs w:val="20"/>
              </w:rPr>
            </w:pPr>
            <w:r w:rsidRPr="00F70E0A">
              <w:rPr>
                <w:rFonts w:ascii="Verdana" w:hAnsi="Verdana"/>
                <w:sz w:val="20"/>
                <w:szCs w:val="20"/>
              </w:rPr>
              <w:t xml:space="preserve">Garso takelių vėlinimas (angl. </w:t>
            </w:r>
            <w:proofErr w:type="spellStart"/>
            <w:r w:rsidRPr="00F70E0A">
              <w:rPr>
                <w:rFonts w:ascii="Verdana" w:hAnsi="Verdana"/>
                <w:i/>
                <w:iCs/>
                <w:sz w:val="20"/>
                <w:szCs w:val="20"/>
              </w:rPr>
              <w:t>delay</w:t>
            </w:r>
            <w:proofErr w:type="spellEnd"/>
            <w:r w:rsidRPr="00F70E0A">
              <w:rPr>
                <w:rFonts w:ascii="Verdana" w:hAnsi="Verdana"/>
                <w:sz w:val="20"/>
                <w:szCs w:val="20"/>
              </w:rPr>
              <w:t>) išvestyje.</w:t>
            </w:r>
          </w:p>
        </w:tc>
        <w:tc>
          <w:tcPr>
            <w:tcW w:w="2978" w:type="dxa"/>
            <w:shd w:val="clear" w:color="auto" w:fill="auto"/>
          </w:tcPr>
          <w:p w14:paraId="7051A21A" w14:textId="54F730D3"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06C4A1C1" w14:textId="77777777" w:rsidR="009F004E" w:rsidRPr="00752385" w:rsidRDefault="009F004E" w:rsidP="009F004E">
            <w:pPr>
              <w:jc w:val="center"/>
              <w:rPr>
                <w:rFonts w:ascii="Verdana" w:eastAsia="Times New Roman" w:hAnsi="Verdana"/>
                <w:i/>
                <w:iCs/>
                <w:sz w:val="20"/>
                <w:szCs w:val="20"/>
              </w:rPr>
            </w:pPr>
          </w:p>
        </w:tc>
      </w:tr>
      <w:tr w:rsidR="009F004E" w:rsidRPr="00752385" w14:paraId="7870D1E2" w14:textId="77777777" w:rsidTr="29A23595">
        <w:trPr>
          <w:gridAfter w:val="1"/>
          <w:wAfter w:w="10" w:type="dxa"/>
        </w:trPr>
        <w:tc>
          <w:tcPr>
            <w:tcW w:w="825" w:type="dxa"/>
            <w:shd w:val="clear" w:color="auto" w:fill="auto"/>
            <w:vAlign w:val="center"/>
          </w:tcPr>
          <w:p w14:paraId="05358E70"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72A60AAB" w14:textId="647B0B21" w:rsidR="009F004E" w:rsidRDefault="009F004E" w:rsidP="009F004E">
            <w:pPr>
              <w:jc w:val="both"/>
              <w:rPr>
                <w:rFonts w:ascii="Verdana" w:hAnsi="Verdana"/>
                <w:sz w:val="20"/>
                <w:szCs w:val="20"/>
              </w:rPr>
            </w:pPr>
            <w:r>
              <w:rPr>
                <w:rFonts w:ascii="Verdana" w:hAnsi="Verdana"/>
                <w:sz w:val="20"/>
                <w:szCs w:val="20"/>
              </w:rPr>
              <w:t xml:space="preserve">Įranga privalo palaikyti laiko kodo (angl. </w:t>
            </w:r>
            <w:proofErr w:type="spellStart"/>
            <w:r w:rsidRPr="00B206F0">
              <w:rPr>
                <w:rFonts w:ascii="Verdana" w:hAnsi="Verdana"/>
                <w:i/>
                <w:iCs/>
                <w:sz w:val="20"/>
                <w:szCs w:val="20"/>
              </w:rPr>
              <w:t>timecode</w:t>
            </w:r>
            <w:proofErr w:type="spellEnd"/>
            <w:r>
              <w:rPr>
                <w:rFonts w:ascii="Verdana" w:hAnsi="Verdana"/>
                <w:sz w:val="20"/>
                <w:szCs w:val="20"/>
              </w:rPr>
              <w:t>) LTC, VITC atpažinimą įvestims ir generavimą išvestims.</w:t>
            </w:r>
          </w:p>
        </w:tc>
        <w:tc>
          <w:tcPr>
            <w:tcW w:w="2978" w:type="dxa"/>
            <w:shd w:val="clear" w:color="auto" w:fill="auto"/>
          </w:tcPr>
          <w:p w14:paraId="66F433DC" w14:textId="7B10F796"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17674EF" w14:textId="77777777" w:rsidR="009F004E" w:rsidRPr="00752385" w:rsidRDefault="009F004E" w:rsidP="009F004E">
            <w:pPr>
              <w:jc w:val="center"/>
              <w:rPr>
                <w:rFonts w:ascii="Verdana" w:eastAsia="Times New Roman" w:hAnsi="Verdana"/>
                <w:i/>
                <w:iCs/>
                <w:sz w:val="20"/>
                <w:szCs w:val="20"/>
              </w:rPr>
            </w:pPr>
          </w:p>
        </w:tc>
      </w:tr>
      <w:tr w:rsidR="009F004E" w:rsidRPr="00752385" w14:paraId="59ECCD85" w14:textId="77777777" w:rsidTr="29A23595">
        <w:trPr>
          <w:gridAfter w:val="1"/>
          <w:wAfter w:w="10" w:type="dxa"/>
        </w:trPr>
        <w:tc>
          <w:tcPr>
            <w:tcW w:w="825" w:type="dxa"/>
            <w:shd w:val="clear" w:color="auto" w:fill="auto"/>
            <w:vAlign w:val="center"/>
          </w:tcPr>
          <w:p w14:paraId="2D6DFF25"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6FE20B6D" w14:textId="53E8CCB1" w:rsidR="009F004E" w:rsidRDefault="00AA5BD1" w:rsidP="009F004E">
            <w:pPr>
              <w:jc w:val="both"/>
              <w:rPr>
                <w:rFonts w:ascii="Verdana" w:hAnsi="Verdana"/>
                <w:sz w:val="20"/>
                <w:szCs w:val="20"/>
              </w:rPr>
            </w:pPr>
            <w:r>
              <w:rPr>
                <w:rFonts w:ascii="Verdana" w:hAnsi="Verdana"/>
                <w:sz w:val="20"/>
                <w:szCs w:val="20"/>
              </w:rPr>
              <w:t>Įranga privalo gebėti sinchronizuoti išvesties signalus nuo išorinio „</w:t>
            </w:r>
            <w:proofErr w:type="spellStart"/>
            <w:r>
              <w:rPr>
                <w:rFonts w:ascii="Verdana" w:hAnsi="Verdana"/>
                <w:sz w:val="20"/>
                <w:szCs w:val="20"/>
              </w:rPr>
              <w:t>Black</w:t>
            </w:r>
            <w:proofErr w:type="spellEnd"/>
            <w:r>
              <w:rPr>
                <w:rFonts w:ascii="Verdana" w:hAnsi="Verdana"/>
                <w:sz w:val="20"/>
                <w:szCs w:val="20"/>
              </w:rPr>
              <w:t xml:space="preserve"> </w:t>
            </w:r>
            <w:proofErr w:type="spellStart"/>
            <w:r>
              <w:rPr>
                <w:rFonts w:ascii="Verdana" w:hAnsi="Verdana"/>
                <w:sz w:val="20"/>
                <w:szCs w:val="20"/>
              </w:rPr>
              <w:t>Burst</w:t>
            </w:r>
            <w:proofErr w:type="spellEnd"/>
            <w:r>
              <w:rPr>
                <w:rFonts w:ascii="Verdana" w:hAnsi="Verdana"/>
                <w:sz w:val="20"/>
                <w:szCs w:val="20"/>
              </w:rPr>
              <w:t>“ sinchronizavimo signalo. Tam tikslui privalo turėti BNC tipo sinchronizavimo įvestį ir „</w:t>
            </w:r>
            <w:proofErr w:type="spellStart"/>
            <w:r>
              <w:rPr>
                <w:rFonts w:ascii="Verdana" w:hAnsi="Verdana"/>
                <w:sz w:val="20"/>
                <w:szCs w:val="20"/>
              </w:rPr>
              <w:t>loop</w:t>
            </w:r>
            <w:proofErr w:type="spellEnd"/>
            <w:r>
              <w:rPr>
                <w:rFonts w:ascii="Verdana" w:hAnsi="Verdana"/>
                <w:sz w:val="20"/>
                <w:szCs w:val="20"/>
              </w:rPr>
              <w:t>“ išvestį. Jeigu naudojamos kitokio tipo jungtys privaloma pridėti adapterį iš produkte esančios jungties į BNC-F tipo jungtį.</w:t>
            </w:r>
          </w:p>
        </w:tc>
        <w:tc>
          <w:tcPr>
            <w:tcW w:w="2978" w:type="dxa"/>
            <w:shd w:val="clear" w:color="auto" w:fill="auto"/>
          </w:tcPr>
          <w:p w14:paraId="4DDD3E65" w14:textId="6294A1D3"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3BAF94D0" w14:textId="77777777" w:rsidR="009F004E" w:rsidRPr="00752385" w:rsidRDefault="009F004E" w:rsidP="009F004E">
            <w:pPr>
              <w:jc w:val="center"/>
              <w:rPr>
                <w:rFonts w:ascii="Verdana" w:eastAsia="Times New Roman" w:hAnsi="Verdana"/>
                <w:i/>
                <w:iCs/>
                <w:sz w:val="20"/>
                <w:szCs w:val="20"/>
              </w:rPr>
            </w:pPr>
          </w:p>
        </w:tc>
      </w:tr>
      <w:tr w:rsidR="009F004E" w:rsidRPr="00752385" w14:paraId="53641609" w14:textId="77777777" w:rsidTr="29A23595">
        <w:trPr>
          <w:gridAfter w:val="1"/>
          <w:wAfter w:w="10" w:type="dxa"/>
        </w:trPr>
        <w:tc>
          <w:tcPr>
            <w:tcW w:w="825" w:type="dxa"/>
            <w:shd w:val="clear" w:color="auto" w:fill="auto"/>
            <w:vAlign w:val="center"/>
          </w:tcPr>
          <w:p w14:paraId="406A66D5"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4CF7D70A" w14:textId="1DE36A1C" w:rsidR="009F004E" w:rsidRDefault="00D52C7D" w:rsidP="009F004E">
            <w:pPr>
              <w:jc w:val="both"/>
              <w:rPr>
                <w:rFonts w:ascii="Verdana" w:hAnsi="Verdana"/>
                <w:sz w:val="20"/>
                <w:szCs w:val="20"/>
              </w:rPr>
            </w:pPr>
            <w:r w:rsidRPr="00F50CC5">
              <w:rPr>
                <w:rFonts w:ascii="Verdana" w:hAnsi="Verdana"/>
                <w:sz w:val="20"/>
                <w:szCs w:val="20"/>
              </w:rPr>
              <w:t xml:space="preserve">Įranga privalo turėti </w:t>
            </w:r>
            <w:r>
              <w:rPr>
                <w:rFonts w:ascii="Verdana" w:hAnsi="Verdana"/>
                <w:sz w:val="20"/>
                <w:szCs w:val="20"/>
              </w:rPr>
              <w:t xml:space="preserve">ne mažiau nei 1 jungtį su </w:t>
            </w:r>
            <w:r w:rsidRPr="00F50CC5">
              <w:rPr>
                <w:rFonts w:ascii="Verdana" w:hAnsi="Verdana"/>
                <w:sz w:val="20"/>
                <w:szCs w:val="20"/>
              </w:rPr>
              <w:t>ne mažiau nei 8</w:t>
            </w:r>
            <w:r>
              <w:rPr>
                <w:rFonts w:ascii="Verdana" w:hAnsi="Verdana"/>
                <w:sz w:val="20"/>
                <w:szCs w:val="20"/>
              </w:rPr>
              <w:t>-iais</w:t>
            </w:r>
            <w:r w:rsidRPr="00F50CC5">
              <w:rPr>
                <w:rFonts w:ascii="Verdana" w:hAnsi="Verdana"/>
                <w:sz w:val="20"/>
                <w:szCs w:val="20"/>
              </w:rPr>
              <w:t xml:space="preserve"> GPIO </w:t>
            </w:r>
            <w:r>
              <w:rPr>
                <w:rFonts w:ascii="Verdana" w:hAnsi="Verdana"/>
                <w:sz w:val="20"/>
                <w:szCs w:val="20"/>
              </w:rPr>
              <w:t>kontaktais</w:t>
            </w:r>
            <w:r w:rsidRPr="00F50CC5">
              <w:rPr>
                <w:rFonts w:ascii="Verdana" w:hAnsi="Verdana"/>
                <w:sz w:val="20"/>
                <w:szCs w:val="20"/>
              </w:rPr>
              <w:t>, kuri</w:t>
            </w:r>
            <w:r>
              <w:rPr>
                <w:rFonts w:ascii="Verdana" w:hAnsi="Verdana"/>
                <w:sz w:val="20"/>
                <w:szCs w:val="20"/>
              </w:rPr>
              <w:t>e</w:t>
            </w:r>
            <w:r w:rsidRPr="00F50CC5">
              <w:rPr>
                <w:rFonts w:ascii="Verdana" w:hAnsi="Verdana"/>
                <w:sz w:val="20"/>
                <w:szCs w:val="20"/>
              </w:rPr>
              <w:t xml:space="preserve"> gali būti naudotojo laisvai priskiriam</w:t>
            </w:r>
            <w:r>
              <w:rPr>
                <w:rFonts w:ascii="Verdana" w:hAnsi="Verdana"/>
                <w:sz w:val="20"/>
                <w:szCs w:val="20"/>
              </w:rPr>
              <w:t>i</w:t>
            </w:r>
            <w:r w:rsidRPr="00F50CC5">
              <w:rPr>
                <w:rFonts w:ascii="Verdana" w:hAnsi="Verdana"/>
                <w:sz w:val="20"/>
                <w:szCs w:val="20"/>
              </w:rPr>
              <w:t xml:space="preserve"> išvestims</w:t>
            </w:r>
            <w:r>
              <w:rPr>
                <w:rFonts w:ascii="Verdana" w:hAnsi="Verdana"/>
                <w:sz w:val="20"/>
                <w:szCs w:val="20"/>
              </w:rPr>
              <w:t xml:space="preserve"> (GPO)</w:t>
            </w:r>
            <w:r w:rsidRPr="00F50CC5">
              <w:rPr>
                <w:rFonts w:ascii="Verdana" w:hAnsi="Verdana"/>
                <w:sz w:val="20"/>
                <w:szCs w:val="20"/>
              </w:rPr>
              <w:t xml:space="preserve"> ir/arba įvestims</w:t>
            </w:r>
            <w:r>
              <w:rPr>
                <w:rFonts w:ascii="Verdana" w:hAnsi="Verdana"/>
                <w:sz w:val="20"/>
                <w:szCs w:val="20"/>
              </w:rPr>
              <w:t xml:space="preserve"> (GPI)</w:t>
            </w:r>
            <w:r w:rsidRPr="00F50CC5">
              <w:rPr>
                <w:rFonts w:ascii="Verdana" w:hAnsi="Verdana"/>
                <w:sz w:val="20"/>
                <w:szCs w:val="20"/>
              </w:rPr>
              <w:t>.</w:t>
            </w:r>
            <w:r>
              <w:rPr>
                <w:rFonts w:ascii="Verdana" w:hAnsi="Verdana"/>
                <w:sz w:val="20"/>
                <w:szCs w:val="20"/>
              </w:rPr>
              <w:t xml:space="preserve"> Jeigu su </w:t>
            </w:r>
            <w:r>
              <w:rPr>
                <w:rFonts w:ascii="Verdana" w:hAnsi="Verdana"/>
                <w:sz w:val="20"/>
                <w:szCs w:val="20"/>
              </w:rPr>
              <w:lastRenderedPageBreak/>
              <w:t xml:space="preserve">įranga nepridėta iš gamintojo, tiekėjas </w:t>
            </w:r>
            <w:r w:rsidRPr="651C538E">
              <w:rPr>
                <w:rFonts w:ascii="Verdana" w:hAnsi="Verdana"/>
                <w:sz w:val="20"/>
                <w:szCs w:val="20"/>
              </w:rPr>
              <w:t>privalo</w:t>
            </w:r>
            <w:r>
              <w:rPr>
                <w:rFonts w:ascii="Verdana" w:hAnsi="Verdana"/>
                <w:sz w:val="20"/>
                <w:szCs w:val="20"/>
              </w:rPr>
              <w:t xml:space="preserve"> pridėti įrenginio GPIO jungtį atitinkantį kištuką su ne trumpesniais nei 10 cm kabeliais.</w:t>
            </w:r>
          </w:p>
        </w:tc>
        <w:tc>
          <w:tcPr>
            <w:tcW w:w="2978" w:type="dxa"/>
            <w:shd w:val="clear" w:color="auto" w:fill="auto"/>
          </w:tcPr>
          <w:p w14:paraId="5B01766B" w14:textId="7684E00F"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lastRenderedPageBreak/>
              <w:t>/įrašyti/</w:t>
            </w:r>
          </w:p>
        </w:tc>
        <w:tc>
          <w:tcPr>
            <w:tcW w:w="2682" w:type="dxa"/>
            <w:tcBorders>
              <w:tl2br w:val="single" w:sz="4" w:space="0" w:color="auto"/>
              <w:tr2bl w:val="single" w:sz="4" w:space="0" w:color="auto"/>
            </w:tcBorders>
          </w:tcPr>
          <w:p w14:paraId="6228D444" w14:textId="77777777" w:rsidR="009F004E" w:rsidRPr="00752385" w:rsidRDefault="009F004E" w:rsidP="009F004E">
            <w:pPr>
              <w:jc w:val="center"/>
              <w:rPr>
                <w:rFonts w:ascii="Verdana" w:eastAsia="Times New Roman" w:hAnsi="Verdana"/>
                <w:i/>
                <w:iCs/>
                <w:sz w:val="20"/>
                <w:szCs w:val="20"/>
              </w:rPr>
            </w:pPr>
          </w:p>
        </w:tc>
      </w:tr>
      <w:tr w:rsidR="009F004E" w:rsidRPr="00752385" w14:paraId="55B2D962" w14:textId="77777777" w:rsidTr="29A23595">
        <w:trPr>
          <w:gridAfter w:val="1"/>
          <w:wAfter w:w="10" w:type="dxa"/>
        </w:trPr>
        <w:tc>
          <w:tcPr>
            <w:tcW w:w="825" w:type="dxa"/>
            <w:shd w:val="clear" w:color="auto" w:fill="auto"/>
            <w:vAlign w:val="center"/>
          </w:tcPr>
          <w:p w14:paraId="37265154"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540AD2A4" w14:textId="494A5539" w:rsidR="009F004E" w:rsidRPr="00F50CC5" w:rsidRDefault="009F004E" w:rsidP="009F004E">
            <w:pPr>
              <w:jc w:val="both"/>
              <w:rPr>
                <w:rFonts w:ascii="Verdana" w:hAnsi="Verdana"/>
                <w:sz w:val="20"/>
                <w:szCs w:val="20"/>
              </w:rPr>
            </w:pPr>
            <w:r w:rsidRPr="001D789B">
              <w:rPr>
                <w:rFonts w:ascii="Verdana" w:hAnsi="Verdana"/>
                <w:sz w:val="20"/>
                <w:szCs w:val="20"/>
              </w:rPr>
              <w:t xml:space="preserve">Įrangoje privalo būti signalo kokybės užtikrinimo mechanizmai, leidžiantys stebėti signalo kokybę su </w:t>
            </w:r>
            <w:proofErr w:type="spellStart"/>
            <w:r w:rsidRPr="001D789B">
              <w:rPr>
                <w:rFonts w:ascii="Verdana" w:hAnsi="Verdana"/>
                <w:sz w:val="20"/>
                <w:szCs w:val="20"/>
              </w:rPr>
              <w:t>pasirenkamom</w:t>
            </w:r>
            <w:proofErr w:type="spellEnd"/>
            <w:r w:rsidRPr="001D789B">
              <w:rPr>
                <w:rFonts w:ascii="Verdana" w:hAnsi="Verdana"/>
                <w:sz w:val="20"/>
                <w:szCs w:val="20"/>
              </w:rPr>
              <w:t xml:space="preserve"> taisyklėm ir aktyvuoti pasirenkamas GPIO išvestis.</w:t>
            </w:r>
          </w:p>
        </w:tc>
        <w:tc>
          <w:tcPr>
            <w:tcW w:w="2978" w:type="dxa"/>
            <w:shd w:val="clear" w:color="auto" w:fill="auto"/>
          </w:tcPr>
          <w:p w14:paraId="3E3FB039" w14:textId="0EF20A61"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2C5861F6" w14:textId="77777777" w:rsidR="009F004E" w:rsidRPr="00752385" w:rsidRDefault="009F004E" w:rsidP="009F004E">
            <w:pPr>
              <w:jc w:val="center"/>
              <w:rPr>
                <w:rFonts w:ascii="Verdana" w:eastAsia="Times New Roman" w:hAnsi="Verdana"/>
                <w:i/>
                <w:iCs/>
                <w:sz w:val="20"/>
                <w:szCs w:val="20"/>
              </w:rPr>
            </w:pPr>
          </w:p>
        </w:tc>
      </w:tr>
      <w:tr w:rsidR="009F004E" w:rsidRPr="00752385" w14:paraId="408865A7" w14:textId="77777777" w:rsidTr="29A23595">
        <w:trPr>
          <w:gridAfter w:val="1"/>
          <w:wAfter w:w="10" w:type="dxa"/>
        </w:trPr>
        <w:tc>
          <w:tcPr>
            <w:tcW w:w="825" w:type="dxa"/>
            <w:shd w:val="clear" w:color="auto" w:fill="auto"/>
            <w:vAlign w:val="center"/>
          </w:tcPr>
          <w:p w14:paraId="6D3F1A12"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28D8080C" w14:textId="5FE48013" w:rsidR="009F004E" w:rsidRDefault="009F004E" w:rsidP="009F004E">
            <w:pPr>
              <w:jc w:val="both"/>
              <w:rPr>
                <w:rFonts w:ascii="Verdana" w:hAnsi="Verdana"/>
                <w:sz w:val="20"/>
                <w:szCs w:val="20"/>
                <w:highlight w:val="yellow"/>
              </w:rPr>
            </w:pPr>
            <w:r>
              <w:rPr>
                <w:rFonts w:ascii="Verdana" w:hAnsi="Verdana"/>
                <w:sz w:val="20"/>
                <w:szCs w:val="20"/>
              </w:rPr>
              <w:t xml:space="preserve">Įranga privalo gebėti išvestyse generuoti </w:t>
            </w:r>
            <w:proofErr w:type="spellStart"/>
            <w:r>
              <w:rPr>
                <w:rFonts w:ascii="Verdana" w:hAnsi="Verdana"/>
                <w:sz w:val="20"/>
                <w:szCs w:val="20"/>
              </w:rPr>
              <w:t>testinius</w:t>
            </w:r>
            <w:proofErr w:type="spellEnd"/>
            <w:r>
              <w:rPr>
                <w:rFonts w:ascii="Verdana" w:hAnsi="Verdana"/>
                <w:sz w:val="20"/>
                <w:szCs w:val="20"/>
              </w:rPr>
              <w:t xml:space="preserve"> </w:t>
            </w:r>
            <w:proofErr w:type="spellStart"/>
            <w:r>
              <w:rPr>
                <w:rFonts w:ascii="Verdana" w:hAnsi="Verdana"/>
                <w:sz w:val="20"/>
                <w:szCs w:val="20"/>
              </w:rPr>
              <w:t>video</w:t>
            </w:r>
            <w:proofErr w:type="spellEnd"/>
            <w:r>
              <w:rPr>
                <w:rFonts w:ascii="Verdana" w:hAnsi="Verdana"/>
                <w:sz w:val="20"/>
                <w:szCs w:val="20"/>
              </w:rPr>
              <w:t xml:space="preserve"> ir </w:t>
            </w:r>
            <w:proofErr w:type="spellStart"/>
            <w:r>
              <w:rPr>
                <w:rFonts w:ascii="Verdana" w:hAnsi="Verdana"/>
                <w:sz w:val="20"/>
                <w:szCs w:val="20"/>
              </w:rPr>
              <w:t>audio</w:t>
            </w:r>
            <w:proofErr w:type="spellEnd"/>
            <w:r>
              <w:rPr>
                <w:rFonts w:ascii="Verdana" w:hAnsi="Verdana"/>
                <w:sz w:val="20"/>
                <w:szCs w:val="20"/>
              </w:rPr>
              <w:t xml:space="preserve"> signalus.</w:t>
            </w:r>
          </w:p>
        </w:tc>
        <w:tc>
          <w:tcPr>
            <w:tcW w:w="2978" w:type="dxa"/>
            <w:shd w:val="clear" w:color="auto" w:fill="auto"/>
          </w:tcPr>
          <w:p w14:paraId="02B9703B" w14:textId="4A753EAB"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1F133FEF" w14:textId="77777777" w:rsidR="009F004E" w:rsidRPr="00752385" w:rsidRDefault="009F004E" w:rsidP="009F004E">
            <w:pPr>
              <w:jc w:val="center"/>
              <w:rPr>
                <w:rFonts w:ascii="Verdana" w:eastAsia="Times New Roman" w:hAnsi="Verdana"/>
                <w:i/>
                <w:iCs/>
                <w:sz w:val="20"/>
                <w:szCs w:val="20"/>
              </w:rPr>
            </w:pPr>
          </w:p>
        </w:tc>
      </w:tr>
      <w:tr w:rsidR="009F004E" w:rsidRPr="00752385" w14:paraId="0731E899" w14:textId="77777777" w:rsidTr="29A23595">
        <w:trPr>
          <w:gridAfter w:val="1"/>
          <w:wAfter w:w="10" w:type="dxa"/>
        </w:trPr>
        <w:tc>
          <w:tcPr>
            <w:tcW w:w="825" w:type="dxa"/>
            <w:shd w:val="clear" w:color="auto" w:fill="auto"/>
            <w:vAlign w:val="center"/>
          </w:tcPr>
          <w:p w14:paraId="439253B1"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5FA17EBF" w14:textId="4D066976" w:rsidR="009F004E" w:rsidRDefault="009F004E" w:rsidP="009F004E">
            <w:pPr>
              <w:jc w:val="both"/>
              <w:rPr>
                <w:rFonts w:ascii="Verdana" w:hAnsi="Verdana"/>
                <w:sz w:val="20"/>
                <w:szCs w:val="20"/>
              </w:rPr>
            </w:pPr>
            <w:r>
              <w:rPr>
                <w:rFonts w:ascii="Verdana" w:hAnsi="Verdana"/>
                <w:sz w:val="20"/>
                <w:szCs w:val="20"/>
              </w:rPr>
              <w:t>Įranga privalo turėti atsarginį maitinimo šaltinį.</w:t>
            </w:r>
          </w:p>
        </w:tc>
        <w:tc>
          <w:tcPr>
            <w:tcW w:w="2978" w:type="dxa"/>
            <w:shd w:val="clear" w:color="auto" w:fill="auto"/>
          </w:tcPr>
          <w:p w14:paraId="5188503C" w14:textId="68E8EA66"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757AE862" w14:textId="77777777" w:rsidR="009F004E" w:rsidRPr="00752385" w:rsidRDefault="009F004E" w:rsidP="009F004E">
            <w:pPr>
              <w:jc w:val="center"/>
              <w:rPr>
                <w:rFonts w:ascii="Verdana" w:eastAsia="Times New Roman" w:hAnsi="Verdana"/>
                <w:i/>
                <w:iCs/>
                <w:sz w:val="20"/>
                <w:szCs w:val="20"/>
              </w:rPr>
            </w:pPr>
          </w:p>
        </w:tc>
      </w:tr>
      <w:tr w:rsidR="009F004E" w:rsidRPr="00752385" w14:paraId="3D6F898A" w14:textId="77777777" w:rsidTr="29A23595">
        <w:tc>
          <w:tcPr>
            <w:tcW w:w="9632" w:type="dxa"/>
            <w:gridSpan w:val="6"/>
            <w:shd w:val="clear" w:color="auto" w:fill="auto"/>
          </w:tcPr>
          <w:p w14:paraId="08659E1E" w14:textId="19EBA5F3" w:rsidR="009F004E" w:rsidRPr="00DA63E3" w:rsidRDefault="009F004E" w:rsidP="009F004E">
            <w:pPr>
              <w:pStyle w:val="ListParagraph"/>
              <w:numPr>
                <w:ilvl w:val="0"/>
                <w:numId w:val="33"/>
              </w:numPr>
              <w:tabs>
                <w:tab w:val="left" w:pos="318"/>
              </w:tabs>
              <w:jc w:val="both"/>
              <w:rPr>
                <w:rFonts w:ascii="Verdana" w:hAnsi="Verdana"/>
                <w:b/>
                <w:color w:val="000000"/>
                <w:sz w:val="20"/>
                <w:szCs w:val="20"/>
              </w:rPr>
            </w:pPr>
            <w:r w:rsidRPr="00DA63E3">
              <w:rPr>
                <w:rFonts w:ascii="Verdana" w:hAnsi="Verdana"/>
                <w:b/>
                <w:bCs/>
                <w:color w:val="000000"/>
                <w:sz w:val="20"/>
                <w:szCs w:val="20"/>
              </w:rPr>
              <w:t>Bendri reikalavimai</w:t>
            </w:r>
          </w:p>
        </w:tc>
      </w:tr>
      <w:tr w:rsidR="009F004E" w:rsidRPr="00752385" w14:paraId="1201304C" w14:textId="77777777" w:rsidTr="29A23595">
        <w:trPr>
          <w:gridAfter w:val="1"/>
          <w:wAfter w:w="10" w:type="dxa"/>
        </w:trPr>
        <w:tc>
          <w:tcPr>
            <w:tcW w:w="825" w:type="dxa"/>
            <w:shd w:val="clear" w:color="auto" w:fill="auto"/>
            <w:vAlign w:val="center"/>
          </w:tcPr>
          <w:p w14:paraId="7AFC4626" w14:textId="1695D865" w:rsidR="009F004E" w:rsidRPr="00DA63E3"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3B1C29E6" w14:textId="77777777" w:rsidR="009F004E" w:rsidRPr="00614312" w:rsidRDefault="009F004E" w:rsidP="009F004E">
            <w:pPr>
              <w:jc w:val="both"/>
              <w:rPr>
                <w:rFonts w:ascii="Verdana" w:hAnsi="Verdana"/>
                <w:bCs/>
                <w:noProof/>
                <w:sz w:val="20"/>
                <w:szCs w:val="20"/>
              </w:rPr>
            </w:pPr>
            <w:r w:rsidRPr="00614312">
              <w:rPr>
                <w:rFonts w:ascii="Verdana" w:hAnsi="Verdana"/>
                <w:bCs/>
                <w:noProof/>
                <w:sz w:val="20"/>
                <w:szCs w:val="20"/>
              </w:rPr>
              <w:t>Visos siūlomos prekės turi būti naujos, nenaudotos, neatnaujintos, ne ekspozicinės.</w:t>
            </w:r>
          </w:p>
        </w:tc>
        <w:tc>
          <w:tcPr>
            <w:tcW w:w="2978" w:type="dxa"/>
            <w:shd w:val="clear" w:color="auto" w:fill="auto"/>
          </w:tcPr>
          <w:p w14:paraId="42802D67" w14:textId="77777777"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4A5AA1E2" w14:textId="77777777" w:rsidR="009F004E" w:rsidRPr="00752385" w:rsidRDefault="009F004E" w:rsidP="009F004E">
            <w:pPr>
              <w:jc w:val="center"/>
              <w:rPr>
                <w:rFonts w:ascii="Verdana" w:eastAsia="Times New Roman" w:hAnsi="Verdana"/>
                <w:i/>
                <w:iCs/>
                <w:sz w:val="20"/>
                <w:szCs w:val="20"/>
              </w:rPr>
            </w:pPr>
          </w:p>
        </w:tc>
      </w:tr>
      <w:tr w:rsidR="009F004E" w:rsidRPr="00752385" w14:paraId="0F64BFEC" w14:textId="77777777" w:rsidTr="29A23595">
        <w:trPr>
          <w:gridAfter w:val="1"/>
          <w:wAfter w:w="10" w:type="dxa"/>
        </w:trPr>
        <w:tc>
          <w:tcPr>
            <w:tcW w:w="825" w:type="dxa"/>
            <w:shd w:val="clear" w:color="auto" w:fill="auto"/>
            <w:vAlign w:val="center"/>
          </w:tcPr>
          <w:p w14:paraId="52A69B3D"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5C9E65E0" w14:textId="77777777" w:rsidR="009F004E" w:rsidRPr="00752385" w:rsidRDefault="009F004E" w:rsidP="009F004E">
            <w:pPr>
              <w:jc w:val="both"/>
              <w:rPr>
                <w:rFonts w:ascii="Verdana" w:hAnsi="Verdana"/>
                <w:bCs/>
                <w:noProof/>
                <w:sz w:val="20"/>
                <w:szCs w:val="20"/>
              </w:rPr>
            </w:pPr>
            <w:r w:rsidRPr="00752385">
              <w:rPr>
                <w:rFonts w:ascii="Verdana" w:hAnsi="Verdana"/>
                <w:bCs/>
                <w:noProof/>
                <w:sz w:val="20"/>
                <w:szCs w:val="20"/>
              </w:rPr>
              <w:t>Visos gamintojo standartiškai komplektuojamos dalys turi būti pateiktos kartu su pagrindinėmis prekėmis.</w:t>
            </w:r>
          </w:p>
        </w:tc>
        <w:tc>
          <w:tcPr>
            <w:tcW w:w="2978" w:type="dxa"/>
            <w:shd w:val="clear" w:color="auto" w:fill="auto"/>
          </w:tcPr>
          <w:p w14:paraId="43B71FBC" w14:textId="77777777"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63495592" w14:textId="77777777" w:rsidR="009F004E" w:rsidRPr="00752385" w:rsidRDefault="009F004E" w:rsidP="009F004E">
            <w:pPr>
              <w:jc w:val="center"/>
              <w:rPr>
                <w:rFonts w:ascii="Verdana" w:eastAsia="Times New Roman" w:hAnsi="Verdana"/>
                <w:i/>
                <w:iCs/>
                <w:sz w:val="20"/>
                <w:szCs w:val="20"/>
              </w:rPr>
            </w:pPr>
          </w:p>
        </w:tc>
      </w:tr>
      <w:tr w:rsidR="009F004E" w:rsidRPr="00752385" w14:paraId="1C0B364E" w14:textId="77777777" w:rsidTr="29A23595">
        <w:trPr>
          <w:gridAfter w:val="1"/>
          <w:wAfter w:w="10" w:type="dxa"/>
        </w:trPr>
        <w:tc>
          <w:tcPr>
            <w:tcW w:w="825" w:type="dxa"/>
            <w:shd w:val="clear" w:color="auto" w:fill="auto"/>
            <w:vAlign w:val="center"/>
          </w:tcPr>
          <w:p w14:paraId="27237A35" w14:textId="77777777" w:rsidR="009F004E" w:rsidRPr="00752385" w:rsidRDefault="009F004E" w:rsidP="009F004E">
            <w:pPr>
              <w:pStyle w:val="ListParagraph"/>
              <w:numPr>
                <w:ilvl w:val="1"/>
                <w:numId w:val="33"/>
              </w:numPr>
              <w:tabs>
                <w:tab w:val="left" w:pos="204"/>
              </w:tabs>
              <w:rPr>
                <w:rFonts w:ascii="Verdana" w:hAnsi="Verdana"/>
                <w:color w:val="000000"/>
                <w:sz w:val="20"/>
                <w:szCs w:val="20"/>
              </w:rPr>
            </w:pPr>
          </w:p>
        </w:tc>
        <w:tc>
          <w:tcPr>
            <w:tcW w:w="3137" w:type="dxa"/>
            <w:gridSpan w:val="2"/>
            <w:shd w:val="clear" w:color="auto" w:fill="auto"/>
          </w:tcPr>
          <w:p w14:paraId="171402F2" w14:textId="53E98176" w:rsidR="009F004E" w:rsidRPr="00752385" w:rsidRDefault="009F004E" w:rsidP="009F004E">
            <w:pPr>
              <w:jc w:val="both"/>
              <w:rPr>
                <w:rFonts w:ascii="Verdana" w:hAnsi="Verdana"/>
                <w:bCs/>
                <w:noProof/>
                <w:sz w:val="20"/>
                <w:szCs w:val="20"/>
              </w:rPr>
            </w:pPr>
            <w:r w:rsidRPr="00752385">
              <w:rPr>
                <w:rFonts w:ascii="Verdana" w:hAnsi="Verdana"/>
                <w:bCs/>
                <w:noProof/>
                <w:sz w:val="20"/>
                <w:szCs w:val="20"/>
              </w:rPr>
              <w:t xml:space="preserve">Siūlomų prekių garantija </w:t>
            </w:r>
            <w:r>
              <w:rPr>
                <w:rFonts w:ascii="Verdana" w:hAnsi="Verdana"/>
                <w:bCs/>
                <w:noProof/>
                <w:sz w:val="20"/>
                <w:szCs w:val="20"/>
              </w:rPr>
              <w:t xml:space="preserve">(įskaitant prekių programinės įrangos atnaujinimus) </w:t>
            </w:r>
            <w:r w:rsidRPr="00752385">
              <w:rPr>
                <w:rFonts w:ascii="Verdana" w:hAnsi="Verdana"/>
                <w:bCs/>
                <w:noProof/>
                <w:sz w:val="20"/>
                <w:szCs w:val="20"/>
              </w:rPr>
              <w:t>– ne trumpiau 24 mėn.</w:t>
            </w:r>
          </w:p>
        </w:tc>
        <w:tc>
          <w:tcPr>
            <w:tcW w:w="2978" w:type="dxa"/>
            <w:shd w:val="clear" w:color="auto" w:fill="auto"/>
          </w:tcPr>
          <w:p w14:paraId="75C1C086" w14:textId="77777777" w:rsidR="009F004E" w:rsidRPr="00752385" w:rsidRDefault="009F004E" w:rsidP="009F004E">
            <w:pPr>
              <w:jc w:val="center"/>
              <w:rPr>
                <w:rFonts w:ascii="Verdana" w:hAnsi="Verdana"/>
                <w:i/>
                <w:iCs/>
                <w:snapToGrid w:val="0"/>
                <w:sz w:val="20"/>
                <w:szCs w:val="20"/>
              </w:rPr>
            </w:pPr>
            <w:r w:rsidRPr="00752385">
              <w:rPr>
                <w:rFonts w:ascii="Verdana" w:hAnsi="Verdana"/>
                <w:i/>
                <w:iCs/>
                <w:snapToGrid w:val="0"/>
                <w:sz w:val="20"/>
                <w:szCs w:val="20"/>
              </w:rPr>
              <w:t>/įrašyti/</w:t>
            </w:r>
          </w:p>
        </w:tc>
        <w:tc>
          <w:tcPr>
            <w:tcW w:w="2682" w:type="dxa"/>
            <w:tcBorders>
              <w:tl2br w:val="single" w:sz="4" w:space="0" w:color="auto"/>
              <w:tr2bl w:val="single" w:sz="4" w:space="0" w:color="auto"/>
            </w:tcBorders>
          </w:tcPr>
          <w:p w14:paraId="2503C0E1" w14:textId="77777777" w:rsidR="009F004E" w:rsidRPr="00752385" w:rsidRDefault="009F004E" w:rsidP="009F004E">
            <w:pPr>
              <w:jc w:val="center"/>
              <w:rPr>
                <w:rFonts w:ascii="Verdana" w:eastAsia="Times New Roman" w:hAnsi="Verdana"/>
                <w:i/>
                <w:iCs/>
                <w:sz w:val="20"/>
                <w:szCs w:val="20"/>
              </w:rPr>
            </w:pPr>
          </w:p>
        </w:tc>
      </w:tr>
      <w:bookmarkEnd w:id="9"/>
    </w:tbl>
    <w:p w14:paraId="752F1B82" w14:textId="77777777" w:rsidR="00B658AF" w:rsidRDefault="00B658AF" w:rsidP="00B658AF">
      <w:pPr>
        <w:contextualSpacing/>
        <w:rPr>
          <w:rFonts w:ascii="Verdana" w:eastAsiaTheme="minorEastAsia" w:hAnsi="Verdana"/>
          <w:sz w:val="20"/>
          <w:szCs w:val="20"/>
          <w:lang w:eastAsia="en-US"/>
        </w:rPr>
      </w:pPr>
    </w:p>
    <w:p w14:paraId="321753B2" w14:textId="77777777" w:rsidR="00E46FCC" w:rsidRDefault="00E46FCC" w:rsidP="00B658AF">
      <w:pPr>
        <w:contextualSpacing/>
        <w:rPr>
          <w:rFonts w:ascii="Verdana" w:eastAsiaTheme="minorEastAsia" w:hAnsi="Verdana"/>
          <w:sz w:val="20"/>
          <w:szCs w:val="20"/>
          <w:lang w:eastAsia="en-US"/>
        </w:rPr>
      </w:pPr>
    </w:p>
    <w:p w14:paraId="52135B7B" w14:textId="6AF53676" w:rsidR="00E46FCC" w:rsidRPr="00FC34D4" w:rsidRDefault="00E46FCC" w:rsidP="00FC34D4">
      <w:pPr>
        <w:pStyle w:val="ListParagraph"/>
        <w:numPr>
          <w:ilvl w:val="0"/>
          <w:numId w:val="4"/>
        </w:numPr>
        <w:tabs>
          <w:tab w:val="left" w:pos="993"/>
        </w:tabs>
        <w:jc w:val="both"/>
        <w:rPr>
          <w:rFonts w:ascii="Verdana" w:hAnsi="Verdana"/>
          <w:sz w:val="20"/>
          <w:szCs w:val="20"/>
        </w:rPr>
      </w:pPr>
      <w:r w:rsidRPr="00FC34D4">
        <w:rPr>
          <w:rFonts w:ascii="Verdana" w:hAnsi="Verdana"/>
          <w:b/>
          <w:bCs/>
          <w:sz w:val="20"/>
          <w:szCs w:val="20"/>
        </w:rPr>
        <w:t>Žalieji reikalavimai</w:t>
      </w:r>
    </w:p>
    <w:p w14:paraId="4BA94F94" w14:textId="77777777" w:rsidR="00E46FCC" w:rsidRPr="00FC34D4" w:rsidRDefault="00E46FCC" w:rsidP="00FC34D4">
      <w:pPr>
        <w:numPr>
          <w:ilvl w:val="1"/>
          <w:numId w:val="4"/>
        </w:numPr>
        <w:tabs>
          <w:tab w:val="left" w:pos="993"/>
        </w:tabs>
        <w:contextualSpacing/>
        <w:jc w:val="both"/>
        <w:rPr>
          <w:rFonts w:ascii="Verdana" w:eastAsiaTheme="minorEastAsia" w:hAnsi="Verdana"/>
          <w:color w:val="000000" w:themeColor="text1"/>
          <w:sz w:val="20"/>
          <w:szCs w:val="20"/>
          <w:lang w:eastAsia="en-US"/>
        </w:rPr>
      </w:pPr>
      <w:r w:rsidRPr="00752385">
        <w:rPr>
          <w:rFonts w:ascii="Verdana" w:eastAsia="Times New Roman" w:hAnsi="Verdana" w:cs="Segoe UI"/>
          <w:sz w:val="20"/>
          <w:szCs w:val="20"/>
          <w:lang w:eastAsia="lt-LT"/>
        </w:rPr>
        <w:t xml:space="preserve">Perkančioji organizacija taiko aplinkos apsaugos kriterijus, nurodytus </w:t>
      </w:r>
      <w:r w:rsidRPr="00FC34D4">
        <w:rPr>
          <w:rFonts w:ascii="Verdana" w:eastAsia="Times New Roman" w:hAnsi="Verdana" w:cs="Segoe UI"/>
          <w:color w:val="000000" w:themeColor="text1"/>
          <w:sz w:val="20"/>
          <w:szCs w:val="20"/>
          <w:lang w:eastAsia="lt-LT"/>
        </w:rPr>
        <w:t>žemiau lentelėje šiame pirkime įsigyjamoms prekėms ir paslaugoms</w:t>
      </w:r>
      <w:r w:rsidRPr="00FC34D4">
        <w:rPr>
          <w:rFonts w:ascii="Verdana" w:eastAsiaTheme="minorEastAsia" w:hAnsi="Verdana"/>
          <w:color w:val="000000" w:themeColor="text1"/>
          <w:sz w:val="20"/>
          <w:szCs w:val="20"/>
          <w:lang w:eastAsia="en-US"/>
        </w:rPr>
        <w:t>:</w:t>
      </w:r>
    </w:p>
    <w:p w14:paraId="395ECF10" w14:textId="77777777" w:rsidR="00E46FCC" w:rsidRDefault="00E46FCC" w:rsidP="00E46FCC">
      <w:pPr>
        <w:ind w:left="720"/>
        <w:jc w:val="right"/>
        <w:textAlignment w:val="baseline"/>
        <w:rPr>
          <w:rFonts w:ascii="Verdana" w:eastAsia="Times New Roman" w:hAnsi="Verdana" w:cs="Segoe UI"/>
          <w:sz w:val="20"/>
          <w:szCs w:val="20"/>
          <w:lang w:eastAsia="lt-LT"/>
        </w:rPr>
      </w:pPr>
    </w:p>
    <w:p w14:paraId="617F578D" w14:textId="77777777" w:rsidR="00FC34D4" w:rsidRDefault="00FC34D4" w:rsidP="00E46FCC">
      <w:pPr>
        <w:ind w:left="720"/>
        <w:jc w:val="right"/>
        <w:textAlignment w:val="baseline"/>
        <w:rPr>
          <w:rFonts w:ascii="Verdana" w:eastAsia="Times New Roman" w:hAnsi="Verdana" w:cs="Segoe UI"/>
          <w:sz w:val="20"/>
          <w:szCs w:val="20"/>
          <w:lang w:eastAsia="lt-LT"/>
        </w:rPr>
      </w:pPr>
    </w:p>
    <w:p w14:paraId="7C722360" w14:textId="77777777" w:rsidR="00FC34D4" w:rsidRDefault="00FC34D4" w:rsidP="00E46FCC">
      <w:pPr>
        <w:ind w:left="720"/>
        <w:jc w:val="right"/>
        <w:textAlignment w:val="baseline"/>
        <w:rPr>
          <w:rFonts w:ascii="Verdana" w:eastAsia="Times New Roman" w:hAnsi="Verdana" w:cs="Segoe UI"/>
          <w:sz w:val="20"/>
          <w:szCs w:val="20"/>
          <w:lang w:eastAsia="lt-LT"/>
        </w:rPr>
      </w:pPr>
    </w:p>
    <w:p w14:paraId="1AE4461E" w14:textId="77777777" w:rsidR="00FC34D4" w:rsidRDefault="00FC34D4" w:rsidP="00E46FCC">
      <w:pPr>
        <w:ind w:left="720"/>
        <w:jc w:val="right"/>
        <w:textAlignment w:val="baseline"/>
        <w:rPr>
          <w:rFonts w:ascii="Verdana" w:eastAsia="Times New Roman" w:hAnsi="Verdana" w:cs="Segoe UI"/>
          <w:sz w:val="20"/>
          <w:szCs w:val="20"/>
          <w:lang w:eastAsia="lt-LT"/>
        </w:rPr>
      </w:pPr>
    </w:p>
    <w:p w14:paraId="60FC4303" w14:textId="77777777" w:rsidR="00FC34D4" w:rsidRDefault="00FC34D4" w:rsidP="00E46FCC">
      <w:pPr>
        <w:ind w:left="720"/>
        <w:jc w:val="right"/>
        <w:textAlignment w:val="baseline"/>
        <w:rPr>
          <w:rFonts w:ascii="Verdana" w:eastAsia="Times New Roman" w:hAnsi="Verdana" w:cs="Segoe UI"/>
          <w:sz w:val="20"/>
          <w:szCs w:val="20"/>
          <w:lang w:eastAsia="lt-LT"/>
        </w:rPr>
      </w:pPr>
    </w:p>
    <w:p w14:paraId="4DB15B22" w14:textId="77777777" w:rsidR="00FC34D4" w:rsidRDefault="00FC34D4" w:rsidP="00E46FCC">
      <w:pPr>
        <w:ind w:left="720"/>
        <w:jc w:val="right"/>
        <w:textAlignment w:val="baseline"/>
        <w:rPr>
          <w:rFonts w:ascii="Verdana" w:eastAsia="Times New Roman" w:hAnsi="Verdana" w:cs="Segoe UI"/>
          <w:sz w:val="20"/>
          <w:szCs w:val="20"/>
          <w:lang w:eastAsia="lt-LT"/>
        </w:rPr>
      </w:pPr>
    </w:p>
    <w:p w14:paraId="72AF070B" w14:textId="77777777" w:rsidR="00FC34D4" w:rsidRDefault="00FC34D4" w:rsidP="00E46FCC">
      <w:pPr>
        <w:ind w:left="720"/>
        <w:jc w:val="right"/>
        <w:textAlignment w:val="baseline"/>
        <w:rPr>
          <w:rFonts w:ascii="Verdana" w:eastAsia="Times New Roman" w:hAnsi="Verdana" w:cs="Segoe UI"/>
          <w:sz w:val="20"/>
          <w:szCs w:val="20"/>
          <w:lang w:eastAsia="lt-LT"/>
        </w:rPr>
      </w:pPr>
    </w:p>
    <w:p w14:paraId="17F8AAD5" w14:textId="77777777" w:rsidR="00FC34D4" w:rsidRDefault="00FC34D4" w:rsidP="00E46FCC">
      <w:pPr>
        <w:ind w:left="720"/>
        <w:jc w:val="right"/>
        <w:textAlignment w:val="baseline"/>
        <w:rPr>
          <w:rFonts w:ascii="Verdana" w:eastAsia="Times New Roman" w:hAnsi="Verdana" w:cs="Segoe UI"/>
          <w:sz w:val="20"/>
          <w:szCs w:val="20"/>
          <w:lang w:eastAsia="lt-LT"/>
        </w:rPr>
      </w:pPr>
    </w:p>
    <w:p w14:paraId="59768DA2" w14:textId="77777777" w:rsidR="00FC34D4" w:rsidRDefault="00FC34D4" w:rsidP="00E46FCC">
      <w:pPr>
        <w:ind w:left="720"/>
        <w:jc w:val="right"/>
        <w:textAlignment w:val="baseline"/>
        <w:rPr>
          <w:rFonts w:ascii="Verdana" w:eastAsia="Times New Roman" w:hAnsi="Verdana" w:cs="Segoe UI"/>
          <w:sz w:val="20"/>
          <w:szCs w:val="20"/>
          <w:lang w:eastAsia="lt-LT"/>
        </w:rPr>
      </w:pPr>
    </w:p>
    <w:p w14:paraId="71D989BD" w14:textId="77777777" w:rsidR="00FC34D4" w:rsidRDefault="00FC34D4" w:rsidP="00E46FCC">
      <w:pPr>
        <w:ind w:left="720"/>
        <w:jc w:val="right"/>
        <w:textAlignment w:val="baseline"/>
        <w:rPr>
          <w:rFonts w:ascii="Verdana" w:eastAsia="Times New Roman" w:hAnsi="Verdana" w:cs="Segoe UI"/>
          <w:sz w:val="20"/>
          <w:szCs w:val="20"/>
          <w:lang w:eastAsia="lt-LT"/>
        </w:rPr>
      </w:pPr>
    </w:p>
    <w:p w14:paraId="4C4C1947" w14:textId="77777777" w:rsidR="00FC34D4" w:rsidRDefault="00FC34D4" w:rsidP="00E46FCC">
      <w:pPr>
        <w:ind w:left="720"/>
        <w:jc w:val="right"/>
        <w:textAlignment w:val="baseline"/>
        <w:rPr>
          <w:rFonts w:ascii="Verdana" w:eastAsia="Times New Roman" w:hAnsi="Verdana" w:cs="Segoe UI"/>
          <w:sz w:val="20"/>
          <w:szCs w:val="20"/>
          <w:lang w:eastAsia="lt-LT"/>
        </w:rPr>
      </w:pPr>
    </w:p>
    <w:p w14:paraId="2AB85650" w14:textId="77777777" w:rsidR="00FC34D4" w:rsidRDefault="00FC34D4" w:rsidP="00E46FCC">
      <w:pPr>
        <w:ind w:left="720"/>
        <w:jc w:val="right"/>
        <w:textAlignment w:val="baseline"/>
        <w:rPr>
          <w:rFonts w:ascii="Verdana" w:eastAsia="Times New Roman" w:hAnsi="Verdana" w:cs="Segoe UI"/>
          <w:sz w:val="20"/>
          <w:szCs w:val="20"/>
          <w:lang w:eastAsia="lt-LT"/>
        </w:rPr>
      </w:pPr>
    </w:p>
    <w:p w14:paraId="6BE2B9BD" w14:textId="77777777" w:rsidR="00FC34D4" w:rsidRDefault="00FC34D4" w:rsidP="00E46FCC">
      <w:pPr>
        <w:ind w:left="720"/>
        <w:jc w:val="right"/>
        <w:textAlignment w:val="baseline"/>
        <w:rPr>
          <w:rFonts w:ascii="Verdana" w:eastAsia="Times New Roman" w:hAnsi="Verdana" w:cs="Segoe UI"/>
          <w:sz w:val="20"/>
          <w:szCs w:val="20"/>
          <w:lang w:eastAsia="lt-LT"/>
        </w:rPr>
      </w:pPr>
    </w:p>
    <w:p w14:paraId="381D903E" w14:textId="77777777" w:rsidR="00FC34D4" w:rsidRDefault="00FC34D4" w:rsidP="00E46FCC">
      <w:pPr>
        <w:ind w:left="720"/>
        <w:jc w:val="right"/>
        <w:textAlignment w:val="baseline"/>
        <w:rPr>
          <w:rFonts w:ascii="Verdana" w:eastAsia="Times New Roman" w:hAnsi="Verdana" w:cs="Segoe UI"/>
          <w:sz w:val="20"/>
          <w:szCs w:val="20"/>
          <w:lang w:eastAsia="lt-LT"/>
        </w:rPr>
      </w:pPr>
    </w:p>
    <w:p w14:paraId="0CCD736D" w14:textId="77777777" w:rsidR="00FC34D4" w:rsidRDefault="00FC34D4" w:rsidP="00E46FCC">
      <w:pPr>
        <w:ind w:left="720"/>
        <w:jc w:val="right"/>
        <w:textAlignment w:val="baseline"/>
        <w:rPr>
          <w:rFonts w:ascii="Verdana" w:eastAsia="Times New Roman" w:hAnsi="Verdana" w:cs="Segoe UI"/>
          <w:sz w:val="20"/>
          <w:szCs w:val="20"/>
          <w:lang w:eastAsia="lt-LT"/>
        </w:rPr>
      </w:pPr>
    </w:p>
    <w:p w14:paraId="4F8C5384" w14:textId="77777777" w:rsidR="00FC34D4" w:rsidRDefault="00FC34D4" w:rsidP="00E46FCC">
      <w:pPr>
        <w:ind w:left="720"/>
        <w:jc w:val="right"/>
        <w:textAlignment w:val="baseline"/>
        <w:rPr>
          <w:rFonts w:ascii="Verdana" w:eastAsia="Times New Roman" w:hAnsi="Verdana" w:cs="Segoe UI"/>
          <w:sz w:val="20"/>
          <w:szCs w:val="20"/>
          <w:lang w:eastAsia="lt-LT"/>
        </w:rPr>
      </w:pPr>
    </w:p>
    <w:p w14:paraId="4C84C135" w14:textId="77777777" w:rsidR="00FC34D4" w:rsidRDefault="00FC34D4" w:rsidP="00E46FCC">
      <w:pPr>
        <w:ind w:left="720"/>
        <w:jc w:val="right"/>
        <w:textAlignment w:val="baseline"/>
        <w:rPr>
          <w:rFonts w:ascii="Verdana" w:eastAsia="Times New Roman" w:hAnsi="Verdana" w:cs="Segoe UI"/>
          <w:sz w:val="20"/>
          <w:szCs w:val="20"/>
          <w:lang w:eastAsia="lt-LT"/>
        </w:rPr>
      </w:pPr>
    </w:p>
    <w:p w14:paraId="1CF47858" w14:textId="77777777" w:rsidR="00FC34D4" w:rsidRDefault="00FC34D4" w:rsidP="00E46FCC">
      <w:pPr>
        <w:ind w:left="720"/>
        <w:jc w:val="right"/>
        <w:textAlignment w:val="baseline"/>
        <w:rPr>
          <w:rFonts w:ascii="Verdana" w:eastAsia="Times New Roman" w:hAnsi="Verdana" w:cs="Segoe UI"/>
          <w:sz w:val="20"/>
          <w:szCs w:val="20"/>
          <w:lang w:eastAsia="lt-LT"/>
        </w:rPr>
      </w:pPr>
    </w:p>
    <w:p w14:paraId="0B5A1ABF" w14:textId="77777777" w:rsidR="00FC34D4" w:rsidRDefault="00FC34D4" w:rsidP="00E46FCC">
      <w:pPr>
        <w:ind w:left="720"/>
        <w:jc w:val="right"/>
        <w:textAlignment w:val="baseline"/>
        <w:rPr>
          <w:rFonts w:ascii="Verdana" w:eastAsia="Times New Roman" w:hAnsi="Verdana" w:cs="Segoe UI"/>
          <w:sz w:val="20"/>
          <w:szCs w:val="20"/>
          <w:lang w:eastAsia="lt-LT"/>
        </w:rPr>
      </w:pPr>
    </w:p>
    <w:p w14:paraId="6F786D86" w14:textId="77777777" w:rsidR="00FC34D4" w:rsidRDefault="00FC34D4" w:rsidP="00E46FCC">
      <w:pPr>
        <w:ind w:left="720"/>
        <w:jc w:val="right"/>
        <w:textAlignment w:val="baseline"/>
        <w:rPr>
          <w:rFonts w:ascii="Verdana" w:eastAsia="Times New Roman" w:hAnsi="Verdana" w:cs="Segoe UI"/>
          <w:sz w:val="20"/>
          <w:szCs w:val="20"/>
          <w:lang w:eastAsia="lt-LT"/>
        </w:rPr>
      </w:pPr>
    </w:p>
    <w:p w14:paraId="1FD58CFD" w14:textId="77777777" w:rsidR="00FC34D4" w:rsidRDefault="00FC34D4" w:rsidP="00E46FCC">
      <w:pPr>
        <w:ind w:left="720"/>
        <w:jc w:val="right"/>
        <w:textAlignment w:val="baseline"/>
        <w:rPr>
          <w:rFonts w:ascii="Verdana" w:eastAsia="Times New Roman" w:hAnsi="Verdana" w:cs="Segoe UI"/>
          <w:sz w:val="20"/>
          <w:szCs w:val="20"/>
          <w:lang w:eastAsia="lt-LT"/>
        </w:rPr>
      </w:pPr>
    </w:p>
    <w:p w14:paraId="053A5AAE" w14:textId="2C98AE8F" w:rsidR="00E46FCC" w:rsidRPr="00752385" w:rsidRDefault="00FC34D4" w:rsidP="00E46FCC">
      <w:pPr>
        <w:ind w:left="720"/>
        <w:jc w:val="right"/>
        <w:textAlignment w:val="baseline"/>
        <w:rPr>
          <w:rFonts w:ascii="Verdana" w:eastAsia="Times New Roman" w:hAnsi="Verdana" w:cs="Segoe UI"/>
          <w:sz w:val="20"/>
          <w:szCs w:val="20"/>
          <w:lang w:eastAsia="lt-LT"/>
        </w:rPr>
      </w:pPr>
      <w:r>
        <w:rPr>
          <w:rFonts w:ascii="Verdana" w:eastAsia="Times New Roman" w:hAnsi="Verdana" w:cs="Segoe UI"/>
          <w:sz w:val="20"/>
          <w:szCs w:val="20"/>
          <w:lang w:eastAsia="lt-LT"/>
        </w:rPr>
        <w:lastRenderedPageBreak/>
        <w:t xml:space="preserve">3 </w:t>
      </w:r>
      <w:r w:rsidR="00E46FCC" w:rsidRPr="00752385">
        <w:rPr>
          <w:rFonts w:ascii="Verdana" w:eastAsia="Times New Roman" w:hAnsi="Verdana" w:cs="Segoe UI"/>
          <w:sz w:val="20"/>
          <w:szCs w:val="20"/>
          <w:lang w:eastAsia="lt-LT"/>
        </w:rPr>
        <w:t>lentelė. Aplinkos apsaugos kriterijai prekėms </w:t>
      </w:r>
    </w:p>
    <w:p w14:paraId="2AB56BBA" w14:textId="77777777" w:rsidR="00E46FCC" w:rsidRPr="00752385" w:rsidRDefault="00E46FCC" w:rsidP="00E46FCC">
      <w:pPr>
        <w:ind w:firstLine="705"/>
        <w:textAlignment w:val="baseline"/>
        <w:rPr>
          <w:rFonts w:ascii="Verdana" w:eastAsia="Times New Roman" w:hAnsi="Verdana" w:cs="Segoe UI"/>
          <w:b/>
          <w:bCs/>
          <w:sz w:val="20"/>
          <w:szCs w:val="20"/>
          <w:lang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E46FCC" w:rsidRPr="00752385" w14:paraId="100AB688" w14:textId="77777777" w:rsidTr="00FC34D4">
        <w:trPr>
          <w:trHeight w:val="875"/>
        </w:trPr>
        <w:tc>
          <w:tcPr>
            <w:tcW w:w="600" w:type="dxa"/>
          </w:tcPr>
          <w:p w14:paraId="0CF27FFC" w14:textId="77777777" w:rsidR="00E46FCC" w:rsidRPr="00752385" w:rsidRDefault="00E46FCC" w:rsidP="00812928">
            <w:pPr>
              <w:pStyle w:val="ListParagraph"/>
              <w:ind w:left="0"/>
              <w:jc w:val="both"/>
              <w:rPr>
                <w:rFonts w:ascii="Verdana" w:hAnsi="Verdana"/>
                <w:b/>
                <w:bCs/>
                <w:sz w:val="20"/>
                <w:szCs w:val="20"/>
              </w:rPr>
            </w:pPr>
            <w:r w:rsidRPr="00752385">
              <w:rPr>
                <w:rFonts w:ascii="Verdana" w:hAnsi="Verdana"/>
                <w:b/>
                <w:bCs/>
                <w:sz w:val="20"/>
                <w:szCs w:val="20"/>
              </w:rPr>
              <w:t>Eil. Nr.</w:t>
            </w:r>
          </w:p>
        </w:tc>
        <w:tc>
          <w:tcPr>
            <w:tcW w:w="1477" w:type="dxa"/>
          </w:tcPr>
          <w:p w14:paraId="4E24AFFA" w14:textId="5E50E34C" w:rsidR="00E46FCC" w:rsidRPr="00614312" w:rsidRDefault="00E46FCC" w:rsidP="00DC43A6">
            <w:pPr>
              <w:jc w:val="center"/>
              <w:rPr>
                <w:rFonts w:ascii="Verdana" w:hAnsi="Verdana"/>
                <w:b/>
                <w:bCs/>
                <w:sz w:val="20"/>
                <w:szCs w:val="20"/>
              </w:rPr>
            </w:pPr>
            <w:r w:rsidRPr="00614312">
              <w:rPr>
                <w:rFonts w:ascii="Verdana" w:hAnsi="Verdana"/>
                <w:b/>
                <w:bCs/>
                <w:sz w:val="20"/>
                <w:szCs w:val="20"/>
              </w:rPr>
              <w:t>Įsigyjama prekė</w:t>
            </w:r>
          </w:p>
        </w:tc>
        <w:tc>
          <w:tcPr>
            <w:tcW w:w="3785" w:type="dxa"/>
          </w:tcPr>
          <w:p w14:paraId="707FE3F5" w14:textId="602CB738" w:rsidR="00E46FCC" w:rsidRPr="00752385" w:rsidRDefault="00E46FCC" w:rsidP="00DC43A6">
            <w:pPr>
              <w:pStyle w:val="ListParagraph"/>
              <w:ind w:left="0"/>
              <w:jc w:val="center"/>
              <w:rPr>
                <w:rFonts w:ascii="Verdana" w:hAnsi="Verdana"/>
                <w:b/>
                <w:bCs/>
                <w:sz w:val="20"/>
                <w:szCs w:val="20"/>
              </w:rPr>
            </w:pPr>
            <w:r w:rsidRPr="00752385">
              <w:rPr>
                <w:rFonts w:ascii="Verdana" w:hAnsi="Verdana"/>
                <w:b/>
                <w:bCs/>
                <w:sz w:val="20"/>
                <w:szCs w:val="20"/>
              </w:rPr>
              <w:t>Aplinkos apsaugos reikalavimas</w:t>
            </w:r>
          </w:p>
        </w:tc>
        <w:tc>
          <w:tcPr>
            <w:tcW w:w="1933" w:type="dxa"/>
            <w:tcBorders>
              <w:bottom w:val="single" w:sz="4" w:space="0" w:color="auto"/>
            </w:tcBorders>
          </w:tcPr>
          <w:p w14:paraId="75591B8C" w14:textId="77777777" w:rsidR="00E46FCC" w:rsidRPr="00752385" w:rsidRDefault="00E46FCC" w:rsidP="00DC43A6">
            <w:pPr>
              <w:pStyle w:val="ListParagraph"/>
              <w:ind w:left="0"/>
              <w:jc w:val="center"/>
              <w:rPr>
                <w:rFonts w:ascii="Verdana" w:hAnsi="Verdana"/>
                <w:b/>
                <w:bCs/>
                <w:sz w:val="20"/>
                <w:szCs w:val="20"/>
              </w:rPr>
            </w:pPr>
            <w:r w:rsidRPr="00752385">
              <w:rPr>
                <w:rFonts w:ascii="Verdana" w:hAnsi="Verdana"/>
                <w:b/>
                <w:bCs/>
                <w:sz w:val="20"/>
                <w:szCs w:val="20"/>
              </w:rPr>
              <w:t>Atitiktį reikalavimams pagrindžiantys dokumentai</w:t>
            </w:r>
          </w:p>
        </w:tc>
        <w:tc>
          <w:tcPr>
            <w:tcW w:w="1847" w:type="dxa"/>
            <w:tcBorders>
              <w:bottom w:val="single" w:sz="4" w:space="0" w:color="auto"/>
            </w:tcBorders>
          </w:tcPr>
          <w:p w14:paraId="7682B946" w14:textId="77777777" w:rsidR="00E46FCC" w:rsidRPr="00752385" w:rsidRDefault="00E46FCC" w:rsidP="00DC43A6">
            <w:pPr>
              <w:pStyle w:val="ListParagraph"/>
              <w:ind w:left="0"/>
              <w:jc w:val="center"/>
              <w:rPr>
                <w:rFonts w:ascii="Verdana" w:hAnsi="Verdana"/>
                <w:b/>
                <w:bCs/>
                <w:sz w:val="20"/>
                <w:szCs w:val="20"/>
              </w:rPr>
            </w:pPr>
            <w:r w:rsidRPr="00752385">
              <w:rPr>
                <w:rFonts w:ascii="Verdana" w:hAnsi="Verdana"/>
                <w:b/>
                <w:bCs/>
                <w:sz w:val="20"/>
                <w:szCs w:val="20"/>
              </w:rPr>
              <w:t>Tiekėjo pateikiami įrodymai/ dokumentai*</w:t>
            </w:r>
          </w:p>
        </w:tc>
      </w:tr>
      <w:tr w:rsidR="00E46FCC" w:rsidRPr="00752385" w14:paraId="72DD4A40" w14:textId="77777777" w:rsidTr="00FC34D4">
        <w:trPr>
          <w:trHeight w:val="5456"/>
        </w:trPr>
        <w:tc>
          <w:tcPr>
            <w:tcW w:w="600" w:type="dxa"/>
          </w:tcPr>
          <w:p w14:paraId="7534B2D9" w14:textId="6C082711" w:rsidR="00E46FCC" w:rsidRPr="00752385" w:rsidRDefault="00FC34D4" w:rsidP="00812928">
            <w:pPr>
              <w:pStyle w:val="ListParagraph"/>
              <w:ind w:left="0"/>
              <w:jc w:val="both"/>
              <w:rPr>
                <w:rFonts w:ascii="Verdana" w:hAnsi="Verdana"/>
                <w:sz w:val="20"/>
                <w:szCs w:val="20"/>
              </w:rPr>
            </w:pPr>
            <w:r>
              <w:rPr>
                <w:rFonts w:ascii="Verdana" w:hAnsi="Verdana"/>
                <w:sz w:val="20"/>
                <w:szCs w:val="20"/>
              </w:rPr>
              <w:t>1</w:t>
            </w:r>
            <w:r w:rsidR="00E46FCC" w:rsidRPr="00752385">
              <w:rPr>
                <w:rFonts w:ascii="Verdana" w:hAnsi="Verdana"/>
                <w:sz w:val="20"/>
                <w:szCs w:val="20"/>
              </w:rPr>
              <w:t>.</w:t>
            </w:r>
          </w:p>
        </w:tc>
        <w:tc>
          <w:tcPr>
            <w:tcW w:w="1477" w:type="dxa"/>
          </w:tcPr>
          <w:p w14:paraId="01BE26B9" w14:textId="77777777" w:rsidR="00E46FCC" w:rsidRPr="00752385" w:rsidRDefault="00E46FCC" w:rsidP="00812928">
            <w:pPr>
              <w:pStyle w:val="ListParagraph"/>
              <w:ind w:left="0"/>
              <w:jc w:val="both"/>
              <w:rPr>
                <w:rFonts w:ascii="Verdana" w:hAnsi="Verdana"/>
                <w:sz w:val="20"/>
                <w:szCs w:val="20"/>
              </w:rPr>
            </w:pPr>
            <w:r w:rsidRPr="00752385">
              <w:rPr>
                <w:rFonts w:ascii="Verdana" w:hAnsi="Verdana"/>
                <w:sz w:val="20"/>
                <w:szCs w:val="20"/>
              </w:rPr>
              <w:t>Visas pirkimo objektas</w:t>
            </w:r>
          </w:p>
        </w:tc>
        <w:tc>
          <w:tcPr>
            <w:tcW w:w="3785" w:type="dxa"/>
          </w:tcPr>
          <w:p w14:paraId="76E02C4B" w14:textId="77777777" w:rsidR="00E46FCC" w:rsidRPr="00752385" w:rsidRDefault="00E46FCC" w:rsidP="00812928">
            <w:pPr>
              <w:jc w:val="both"/>
              <w:rPr>
                <w:rFonts w:ascii="Verdana" w:hAnsi="Verdana" w:cs="Segoe UI"/>
                <w:spacing w:val="2"/>
                <w:sz w:val="20"/>
                <w:szCs w:val="20"/>
                <w:shd w:val="clear" w:color="auto" w:fill="FFFFFF"/>
              </w:rPr>
            </w:pPr>
            <w:r w:rsidRPr="00752385">
              <w:rPr>
                <w:rFonts w:ascii="Verdana" w:hAnsi="Verdana" w:cs="Segoe UI"/>
                <w:spacing w:val="2"/>
                <w:sz w:val="20"/>
                <w:szCs w:val="20"/>
                <w:shd w:val="clear" w:color="auto" w:fill="FFFFFF"/>
              </w:rPr>
              <w:t xml:space="preserve">Vadovaujantis </w:t>
            </w:r>
            <w:r w:rsidRPr="00752385">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752385">
              <w:rPr>
                <w:rFonts w:ascii="Verdana" w:hAnsi="Verdana" w:cs="Segoe UI"/>
                <w:spacing w:val="2"/>
                <w:sz w:val="20"/>
                <w:szCs w:val="20"/>
                <w:shd w:val="clear" w:color="auto" w:fill="FFFFFF"/>
              </w:rPr>
              <w:t xml:space="preserve"> („</w:t>
            </w:r>
            <w:r w:rsidRPr="00752385">
              <w:rPr>
                <w:rStyle w:val="Emphasis"/>
                <w:rFonts w:ascii="Verdana" w:hAnsi="Verdana" w:cs="Segoe UI"/>
                <w:spacing w:val="2"/>
                <w:sz w:val="20"/>
                <w:szCs w:val="20"/>
                <w:shd w:val="clear" w:color="auto" w:fill="FFFFFF"/>
              </w:rPr>
              <w:t>prekei pagaminti ir (ar) tiekti, paslaugai teikti ar darbams atlikti sunaudojama mažiau gamtos išteklių ir (ar) sudėtyje yra pakartotinai panaudotų ir (ar) perdirbtų medžiagų</w:t>
            </w:r>
            <w:r w:rsidRPr="00752385">
              <w:rPr>
                <w:rFonts w:ascii="Verdana" w:hAnsi="Verdana" w:cs="Segoe UI"/>
                <w:spacing w:val="2"/>
                <w:sz w:val="20"/>
                <w:szCs w:val="20"/>
                <w:shd w:val="clear" w:color="auto" w:fill="FFFFFF"/>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11103615" w14:textId="77777777" w:rsidR="00E46FCC" w:rsidRPr="00752385" w:rsidRDefault="00E46FCC" w:rsidP="00812928">
            <w:pPr>
              <w:pStyle w:val="ListParagraph"/>
              <w:ind w:left="0"/>
              <w:jc w:val="both"/>
              <w:rPr>
                <w:rFonts w:ascii="Verdana" w:hAnsi="Verdana"/>
                <w:sz w:val="20"/>
                <w:szCs w:val="20"/>
              </w:rPr>
            </w:pPr>
            <w:r w:rsidRPr="00752385">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35F77F59" w14:textId="77777777" w:rsidR="00E46FCC" w:rsidRPr="00752385" w:rsidRDefault="00E46FCC" w:rsidP="00812928">
            <w:pPr>
              <w:pStyle w:val="ListParagraph"/>
              <w:ind w:left="0"/>
              <w:jc w:val="both"/>
              <w:rPr>
                <w:rFonts w:ascii="Verdana" w:hAnsi="Verdana"/>
                <w:color w:val="FF0000"/>
                <w:sz w:val="20"/>
                <w:szCs w:val="20"/>
              </w:rPr>
            </w:pPr>
          </w:p>
        </w:tc>
      </w:tr>
      <w:tr w:rsidR="00E46FCC" w:rsidRPr="00DA63E3" w14:paraId="4CDB6C88" w14:textId="77777777" w:rsidTr="00FC34D4">
        <w:trPr>
          <w:trHeight w:val="5456"/>
        </w:trPr>
        <w:tc>
          <w:tcPr>
            <w:tcW w:w="600" w:type="dxa"/>
          </w:tcPr>
          <w:p w14:paraId="2E76800C" w14:textId="4201A278" w:rsidR="00E46FCC" w:rsidRPr="00752385" w:rsidRDefault="00FC34D4" w:rsidP="00812928">
            <w:pPr>
              <w:pStyle w:val="ListParagraph"/>
              <w:ind w:left="0"/>
              <w:jc w:val="both"/>
              <w:rPr>
                <w:rFonts w:ascii="Verdana" w:hAnsi="Verdana"/>
                <w:sz w:val="20"/>
                <w:szCs w:val="20"/>
              </w:rPr>
            </w:pPr>
            <w:r>
              <w:rPr>
                <w:rFonts w:ascii="Verdana" w:hAnsi="Verdana"/>
                <w:sz w:val="20"/>
                <w:szCs w:val="20"/>
              </w:rPr>
              <w:t>2</w:t>
            </w:r>
            <w:r w:rsidR="00E46FCC" w:rsidRPr="00752385">
              <w:rPr>
                <w:rFonts w:ascii="Verdana" w:hAnsi="Verdana"/>
                <w:sz w:val="20"/>
                <w:szCs w:val="20"/>
              </w:rPr>
              <w:t>.</w:t>
            </w:r>
          </w:p>
        </w:tc>
        <w:tc>
          <w:tcPr>
            <w:tcW w:w="1477" w:type="dxa"/>
          </w:tcPr>
          <w:p w14:paraId="131B1D83" w14:textId="77777777" w:rsidR="00E46FCC" w:rsidRPr="00752385" w:rsidRDefault="00E46FCC" w:rsidP="00812928">
            <w:pPr>
              <w:pStyle w:val="ListParagraph"/>
              <w:ind w:left="0"/>
              <w:jc w:val="both"/>
              <w:rPr>
                <w:rFonts w:ascii="Verdana" w:hAnsi="Verdana"/>
                <w:sz w:val="20"/>
                <w:szCs w:val="20"/>
              </w:rPr>
            </w:pPr>
            <w:r w:rsidRPr="00752385">
              <w:rPr>
                <w:rFonts w:ascii="Verdana" w:hAnsi="Verdana"/>
                <w:sz w:val="20"/>
                <w:szCs w:val="20"/>
              </w:rPr>
              <w:t>Visas pirkimo objektas</w:t>
            </w:r>
          </w:p>
        </w:tc>
        <w:tc>
          <w:tcPr>
            <w:tcW w:w="3785" w:type="dxa"/>
          </w:tcPr>
          <w:p w14:paraId="1247D334" w14:textId="77777777" w:rsidR="00E46FCC" w:rsidRPr="00752385" w:rsidRDefault="00E46FCC" w:rsidP="00812928">
            <w:pPr>
              <w:jc w:val="both"/>
              <w:rPr>
                <w:rFonts w:ascii="Verdana" w:hAnsi="Verdana" w:cs="Segoe UI"/>
                <w:spacing w:val="2"/>
                <w:sz w:val="20"/>
                <w:szCs w:val="20"/>
                <w:shd w:val="clear" w:color="auto" w:fill="FFFFFF"/>
              </w:rPr>
            </w:pPr>
            <w:r w:rsidRPr="00752385">
              <w:rPr>
                <w:rFonts w:ascii="Verdana" w:hAnsi="Verdana" w:cs="Segoe UI"/>
                <w:spacing w:val="2"/>
                <w:sz w:val="20"/>
                <w:szCs w:val="20"/>
                <w:shd w:val="clear" w:color="auto" w:fill="FFFFFF"/>
              </w:rPr>
              <w:t>Tai, kad perkama modulinė-sudėtinė įranga, reiškia, jog perkama prekė gali būti lengvai pataisoma esant atskirų modulių gedimams, yra ilgaamžė. Vadovaujantis L</w:t>
            </w:r>
            <w:r w:rsidRPr="00752385">
              <w:rPr>
                <w:rFonts w:ascii="Verdana" w:eastAsia="Times New Roman" w:hAnsi="Verdana"/>
                <w:color w:val="000000"/>
                <w:sz w:val="20"/>
                <w:szCs w:val="20"/>
                <w:lang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752385">
              <w:rPr>
                <w:rFonts w:ascii="Verdana" w:hAnsi="Verdana" w:cs="Segoe UI"/>
                <w:spacing w:val="2"/>
                <w:sz w:val="20"/>
                <w:szCs w:val="20"/>
                <w:shd w:val="clear" w:color="auto" w:fill="FFFFFF"/>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687E3699" w14:textId="77777777" w:rsidR="00E46FCC" w:rsidRPr="00752385" w:rsidRDefault="00E46FCC" w:rsidP="00812928">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4D017B13" w14:textId="77777777" w:rsidR="00E46FCC" w:rsidRPr="00752385" w:rsidRDefault="00E46FCC" w:rsidP="00812928">
            <w:pPr>
              <w:pStyle w:val="ListParagraph"/>
              <w:ind w:left="0"/>
              <w:jc w:val="both"/>
              <w:rPr>
                <w:rFonts w:ascii="Verdana" w:hAnsi="Verdana"/>
                <w:color w:val="FF0000"/>
                <w:sz w:val="20"/>
                <w:szCs w:val="20"/>
              </w:rPr>
            </w:pPr>
          </w:p>
        </w:tc>
      </w:tr>
      <w:tr w:rsidR="00E46FCC" w:rsidRPr="00DA63E3" w14:paraId="580C0A0A" w14:textId="77777777" w:rsidTr="00FC34D4">
        <w:trPr>
          <w:trHeight w:val="5456"/>
        </w:trPr>
        <w:tc>
          <w:tcPr>
            <w:tcW w:w="600" w:type="dxa"/>
          </w:tcPr>
          <w:p w14:paraId="18DF7513" w14:textId="565D7537" w:rsidR="00E46FCC" w:rsidRPr="00752385" w:rsidRDefault="00FC34D4" w:rsidP="00812928">
            <w:pPr>
              <w:pStyle w:val="ListParagraph"/>
              <w:ind w:left="0"/>
              <w:jc w:val="both"/>
              <w:rPr>
                <w:rFonts w:ascii="Verdana" w:hAnsi="Verdana"/>
                <w:sz w:val="20"/>
                <w:szCs w:val="20"/>
              </w:rPr>
            </w:pPr>
            <w:r>
              <w:rPr>
                <w:rFonts w:ascii="Verdana" w:hAnsi="Verdana"/>
                <w:sz w:val="20"/>
                <w:szCs w:val="20"/>
              </w:rPr>
              <w:lastRenderedPageBreak/>
              <w:t>3</w:t>
            </w:r>
            <w:r w:rsidR="00E46FCC" w:rsidRPr="00752385">
              <w:rPr>
                <w:rFonts w:ascii="Verdana" w:hAnsi="Verdana"/>
                <w:sz w:val="20"/>
                <w:szCs w:val="20"/>
              </w:rPr>
              <w:t>.</w:t>
            </w:r>
          </w:p>
        </w:tc>
        <w:tc>
          <w:tcPr>
            <w:tcW w:w="1477" w:type="dxa"/>
          </w:tcPr>
          <w:p w14:paraId="4F9B214F" w14:textId="77777777" w:rsidR="00E46FCC" w:rsidRPr="00752385" w:rsidRDefault="00E46FCC" w:rsidP="00812928">
            <w:pPr>
              <w:pStyle w:val="ListParagraph"/>
              <w:ind w:left="0"/>
              <w:jc w:val="both"/>
              <w:rPr>
                <w:rFonts w:ascii="Verdana" w:hAnsi="Verdana"/>
                <w:sz w:val="20"/>
                <w:szCs w:val="20"/>
              </w:rPr>
            </w:pPr>
            <w:r w:rsidRPr="00752385">
              <w:rPr>
                <w:rFonts w:ascii="Verdana" w:hAnsi="Verdana"/>
                <w:sz w:val="20"/>
                <w:szCs w:val="20"/>
              </w:rPr>
              <w:t>Į pirkimo objektą įeinančios programinės įrangos palaikymo paslaugos</w:t>
            </w:r>
          </w:p>
        </w:tc>
        <w:tc>
          <w:tcPr>
            <w:tcW w:w="3785" w:type="dxa"/>
          </w:tcPr>
          <w:p w14:paraId="0D59B183" w14:textId="77777777" w:rsidR="00E46FCC" w:rsidRPr="00752385" w:rsidRDefault="00E46FCC" w:rsidP="00812928">
            <w:pPr>
              <w:jc w:val="both"/>
              <w:rPr>
                <w:rFonts w:ascii="Verdana" w:hAnsi="Verdana" w:cs="Segoe UI"/>
                <w:spacing w:val="2"/>
                <w:sz w:val="20"/>
                <w:szCs w:val="20"/>
                <w:shd w:val="clear" w:color="auto" w:fill="FFFFFF"/>
              </w:rPr>
            </w:pPr>
            <w:r w:rsidRPr="00752385">
              <w:rPr>
                <w:rFonts w:ascii="Verdana" w:hAnsi="Verdana" w:cs="Segoe UI"/>
                <w:spacing w:val="2"/>
                <w:sz w:val="20"/>
                <w:szCs w:val="20"/>
                <w:shd w:val="clear" w:color="auto" w:fill="FFFFFF"/>
              </w:rPr>
              <w:t>Reikalavimą programinės įrangos palaikymo paslaugas teikti nuotoliniu būdu perkančioji organizacija laiko aplinkos apsaugos kriterijumi, nustatytu vadovaujantis L</w:t>
            </w:r>
            <w:r w:rsidRPr="00752385">
              <w:rPr>
                <w:rFonts w:ascii="Verdana" w:eastAsia="Times New Roman" w:hAnsi="Verdana"/>
                <w:color w:val="000000"/>
                <w:sz w:val="20"/>
                <w:szCs w:val="20"/>
                <w:lang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752385">
              <w:rPr>
                <w:rFonts w:ascii="Verdana" w:hAnsi="Verdana" w:cs="Segoe UI"/>
                <w:spacing w:val="2"/>
                <w:sz w:val="20"/>
                <w:szCs w:val="20"/>
                <w:shd w:val="clear" w:color="auto" w:fill="FFFFFF"/>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44FBB1F3" w14:textId="77777777" w:rsidR="00E46FCC" w:rsidRPr="00752385" w:rsidRDefault="00E46FCC" w:rsidP="00812928">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06E69C6F" w14:textId="77777777" w:rsidR="00E46FCC" w:rsidRPr="00752385" w:rsidRDefault="00E46FCC" w:rsidP="00812928">
            <w:pPr>
              <w:pStyle w:val="ListParagraph"/>
              <w:ind w:left="0"/>
              <w:jc w:val="both"/>
              <w:rPr>
                <w:rFonts w:ascii="Verdana" w:hAnsi="Verdana"/>
                <w:color w:val="FF0000"/>
                <w:sz w:val="20"/>
                <w:szCs w:val="20"/>
              </w:rPr>
            </w:pPr>
          </w:p>
        </w:tc>
      </w:tr>
    </w:tbl>
    <w:p w14:paraId="60EA18EB" w14:textId="77777777" w:rsidR="00E46FCC" w:rsidRPr="00752385" w:rsidRDefault="00E46FCC" w:rsidP="00E46FCC">
      <w:pPr>
        <w:ind w:firstLine="705"/>
        <w:textAlignment w:val="baseline"/>
        <w:rPr>
          <w:rFonts w:ascii="Verdana" w:eastAsia="Times New Roman" w:hAnsi="Verdana" w:cs="Segoe UI"/>
          <w:b/>
          <w:bCs/>
          <w:sz w:val="20"/>
          <w:szCs w:val="20"/>
          <w:lang w:eastAsia="lt-LT"/>
        </w:rPr>
      </w:pPr>
    </w:p>
    <w:p w14:paraId="0FCACFCF" w14:textId="77777777" w:rsidR="00E46FCC" w:rsidRPr="00752385" w:rsidRDefault="00E46FCC" w:rsidP="00E46FCC">
      <w:pPr>
        <w:ind w:firstLine="705"/>
        <w:textAlignment w:val="baseline"/>
        <w:rPr>
          <w:rFonts w:ascii="Verdana" w:eastAsia="Times New Roman" w:hAnsi="Verdana" w:cs="Segoe UI"/>
          <w:sz w:val="20"/>
          <w:szCs w:val="20"/>
          <w:lang w:eastAsia="lt-LT"/>
        </w:rPr>
      </w:pPr>
      <w:r w:rsidRPr="00752385">
        <w:rPr>
          <w:rFonts w:ascii="Verdana" w:eastAsia="Times New Roman" w:hAnsi="Verdana" w:cs="Segoe UI"/>
          <w:b/>
          <w:bCs/>
          <w:sz w:val="20"/>
          <w:szCs w:val="20"/>
          <w:lang w:eastAsia="lt-LT"/>
        </w:rPr>
        <w:t>Pastabos:</w:t>
      </w:r>
      <w:r w:rsidRPr="00752385">
        <w:rPr>
          <w:rFonts w:ascii="Verdana" w:eastAsia="Times New Roman" w:hAnsi="Verdana" w:cs="Segoe UI"/>
          <w:sz w:val="20"/>
          <w:szCs w:val="20"/>
          <w:lang w:eastAsia="lt-LT"/>
        </w:rPr>
        <w:t> </w:t>
      </w:r>
    </w:p>
    <w:p w14:paraId="7292E2E8" w14:textId="77777777" w:rsidR="00E46FCC" w:rsidRDefault="00E46FCC" w:rsidP="00E46FCC">
      <w:pPr>
        <w:ind w:firstLine="709"/>
        <w:jc w:val="both"/>
        <w:rPr>
          <w:rFonts w:ascii="Verdana" w:hAnsi="Verdana"/>
          <w:sz w:val="20"/>
          <w:szCs w:val="20"/>
        </w:rPr>
      </w:pPr>
      <w:r w:rsidRPr="00752385">
        <w:rPr>
          <w:rFonts w:ascii="Verdana" w:hAnsi="Verdana"/>
          <w:sz w:val="20"/>
          <w:szCs w:val="20"/>
        </w:rPr>
        <w:t>*Tiekėjas aplinkos apsaugos reikalavimus pagrindžiančius dokumentus turi pateikti kartu su pasiūlymu (taikoma, kai dokumentų laukelis nėra perbrauktas „X“).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5F62B8A6" w14:textId="77777777" w:rsidR="00FC34D4" w:rsidRDefault="00FC34D4" w:rsidP="00E46FCC">
      <w:pPr>
        <w:ind w:firstLine="709"/>
        <w:jc w:val="both"/>
        <w:rPr>
          <w:rFonts w:ascii="Verdana" w:hAnsi="Verdana"/>
          <w:sz w:val="20"/>
          <w:szCs w:val="20"/>
        </w:rPr>
      </w:pPr>
    </w:p>
    <w:p w14:paraId="2016831B" w14:textId="77777777" w:rsidR="00FC34D4" w:rsidRPr="00752385" w:rsidRDefault="00FC34D4" w:rsidP="00E46FCC">
      <w:pPr>
        <w:ind w:firstLine="709"/>
        <w:jc w:val="both"/>
        <w:rPr>
          <w:rFonts w:ascii="Verdana" w:hAnsi="Verdana"/>
          <w:sz w:val="20"/>
          <w:szCs w:val="20"/>
        </w:rPr>
      </w:pPr>
    </w:p>
    <w:p w14:paraId="4DC678C1" w14:textId="77777777" w:rsidR="00E46FCC" w:rsidRPr="00752385" w:rsidRDefault="00E46FCC" w:rsidP="00B658AF">
      <w:pPr>
        <w:contextualSpacing/>
        <w:rPr>
          <w:rFonts w:ascii="Verdana" w:eastAsiaTheme="minorEastAsia" w:hAnsi="Verdana"/>
          <w:sz w:val="20"/>
          <w:szCs w:val="20"/>
          <w:lang w:eastAsia="en-US"/>
        </w:rPr>
      </w:pPr>
    </w:p>
    <w:sectPr w:rsidR="00E46FCC" w:rsidRPr="00752385"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A382" w14:textId="77777777" w:rsidR="0053726F" w:rsidRDefault="0053726F" w:rsidP="00210F3C">
      <w:r>
        <w:separator/>
      </w:r>
    </w:p>
  </w:endnote>
  <w:endnote w:type="continuationSeparator" w:id="0">
    <w:p w14:paraId="7AE0BEB0" w14:textId="77777777" w:rsidR="0053726F" w:rsidRDefault="0053726F" w:rsidP="00210F3C">
      <w:r>
        <w:continuationSeparator/>
      </w:r>
    </w:p>
  </w:endnote>
  <w:endnote w:type="continuationNotice" w:id="1">
    <w:p w14:paraId="793026B0" w14:textId="77777777" w:rsidR="0053726F" w:rsidRDefault="00537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C64D" w14:textId="77777777" w:rsidR="0053726F" w:rsidRDefault="0053726F" w:rsidP="00210F3C">
      <w:r>
        <w:separator/>
      </w:r>
    </w:p>
  </w:footnote>
  <w:footnote w:type="continuationSeparator" w:id="0">
    <w:p w14:paraId="5E9E4A29" w14:textId="77777777" w:rsidR="0053726F" w:rsidRDefault="0053726F" w:rsidP="00210F3C">
      <w:r>
        <w:continuationSeparator/>
      </w:r>
    </w:p>
  </w:footnote>
  <w:footnote w:type="continuationNotice" w:id="1">
    <w:p w14:paraId="21B2C6B1" w14:textId="77777777" w:rsidR="0053726F" w:rsidRDefault="00537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1"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2" w15:restartNumberingAfterBreak="0">
    <w:nsid w:val="0A686EAE"/>
    <w:multiLevelType w:val="multilevel"/>
    <w:tmpl w:val="94E49D02"/>
    <w:numStyleLink w:val="Style1"/>
  </w:abstractNum>
  <w:abstractNum w:abstractNumId="3" w15:restartNumberingAfterBreak="0">
    <w:nsid w:val="0F363829"/>
    <w:multiLevelType w:val="multilevel"/>
    <w:tmpl w:val="94E49D02"/>
    <w:numStyleLink w:val="Style1"/>
  </w:abstractNum>
  <w:abstractNum w:abstractNumId="4"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1D19099C"/>
    <w:multiLevelType w:val="multilevel"/>
    <w:tmpl w:val="94E49D02"/>
    <w:numStyleLink w:val="Style1"/>
  </w:abstractNum>
  <w:abstractNum w:abstractNumId="8"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9" w15:restartNumberingAfterBreak="0">
    <w:nsid w:val="1FB87BED"/>
    <w:multiLevelType w:val="hybridMultilevel"/>
    <w:tmpl w:val="7D0A8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1" w15:restartNumberingAfterBreak="0">
    <w:nsid w:val="260013D8"/>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6"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8"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66D90"/>
    <w:multiLevelType w:val="hybridMultilevel"/>
    <w:tmpl w:val="1C1A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1"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2" w15:restartNumberingAfterBreak="0">
    <w:nsid w:val="428477FC"/>
    <w:multiLevelType w:val="multilevel"/>
    <w:tmpl w:val="94E49D02"/>
    <w:numStyleLink w:val="Style1"/>
  </w:abstractNum>
  <w:abstractNum w:abstractNumId="23" w15:restartNumberingAfterBreak="0">
    <w:nsid w:val="436A0451"/>
    <w:multiLevelType w:val="hybridMultilevel"/>
    <w:tmpl w:val="E2B4A872"/>
    <w:lvl w:ilvl="0" w:tplc="48E8692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7" w15:restartNumberingAfterBreak="0">
    <w:nsid w:val="4AC662B4"/>
    <w:multiLevelType w:val="multilevel"/>
    <w:tmpl w:val="94E49D02"/>
    <w:numStyleLink w:val="Style1"/>
  </w:abstractNum>
  <w:abstractNum w:abstractNumId="28"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29" w15:restartNumberingAfterBreak="0">
    <w:nsid w:val="4E9C74CB"/>
    <w:multiLevelType w:val="multilevel"/>
    <w:tmpl w:val="94E49D02"/>
    <w:numStyleLink w:val="Style1"/>
  </w:abstractNum>
  <w:abstractNum w:abstractNumId="30"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4" w15:restartNumberingAfterBreak="0">
    <w:nsid w:val="63916ED7"/>
    <w:multiLevelType w:val="hybridMultilevel"/>
    <w:tmpl w:val="14729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5B94055"/>
    <w:multiLevelType w:val="hybridMultilevel"/>
    <w:tmpl w:val="6C8C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8"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9"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0" w15:restartNumberingAfterBreak="0">
    <w:nsid w:val="6A516EE6"/>
    <w:multiLevelType w:val="multilevel"/>
    <w:tmpl w:val="94E49D02"/>
    <w:numStyleLink w:val="Style1"/>
  </w:abstractNum>
  <w:abstractNum w:abstractNumId="41"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42" w15:restartNumberingAfterBreak="0">
    <w:nsid w:val="70623D7D"/>
    <w:multiLevelType w:val="hybridMultilevel"/>
    <w:tmpl w:val="545CB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4"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6" w15:restartNumberingAfterBreak="0">
    <w:nsid w:val="7F58264E"/>
    <w:multiLevelType w:val="multilevel"/>
    <w:tmpl w:val="94E49D02"/>
    <w:numStyleLink w:val="Style1"/>
  </w:abstractNum>
  <w:num w:numId="1" w16cid:durableId="1664502726">
    <w:abstractNumId w:val="33"/>
  </w:num>
  <w:num w:numId="2" w16cid:durableId="226376853">
    <w:abstractNumId w:val="6"/>
  </w:num>
  <w:num w:numId="3" w16cid:durableId="1707487302">
    <w:abstractNumId w:val="38"/>
  </w:num>
  <w:num w:numId="4" w16cid:durableId="1301888804">
    <w:abstractNumId w:val="33"/>
  </w:num>
  <w:num w:numId="5" w16cid:durableId="922303635">
    <w:abstractNumId w:val="13"/>
  </w:num>
  <w:num w:numId="6" w16cid:durableId="1408574237">
    <w:abstractNumId w:val="21"/>
  </w:num>
  <w:num w:numId="7" w16cid:durableId="73549428">
    <w:abstractNumId w:val="10"/>
  </w:num>
  <w:num w:numId="8" w16cid:durableId="1198466096">
    <w:abstractNumId w:val="14"/>
  </w:num>
  <w:num w:numId="9" w16cid:durableId="1904177084">
    <w:abstractNumId w:val="43"/>
  </w:num>
  <w:num w:numId="10" w16cid:durableId="386074867">
    <w:abstractNumId w:val="39"/>
  </w:num>
  <w:num w:numId="11" w16cid:durableId="1368875784">
    <w:abstractNumId w:val="20"/>
  </w:num>
  <w:num w:numId="12" w16cid:durableId="404765947">
    <w:abstractNumId w:val="15"/>
  </w:num>
  <w:num w:numId="13" w16cid:durableId="1213663184">
    <w:abstractNumId w:val="35"/>
  </w:num>
  <w:num w:numId="14" w16cid:durableId="1522621852">
    <w:abstractNumId w:val="26"/>
  </w:num>
  <w:num w:numId="15" w16cid:durableId="1798452937">
    <w:abstractNumId w:val="30"/>
  </w:num>
  <w:num w:numId="16" w16cid:durableId="664282044">
    <w:abstractNumId w:val="32"/>
  </w:num>
  <w:num w:numId="17" w16cid:durableId="124200673">
    <w:abstractNumId w:val="31"/>
  </w:num>
  <w:num w:numId="18" w16cid:durableId="1881547640">
    <w:abstractNumId w:val="29"/>
  </w:num>
  <w:num w:numId="19" w16cid:durableId="1181243390">
    <w:abstractNumId w:val="44"/>
  </w:num>
  <w:num w:numId="20" w16cid:durableId="1981180949">
    <w:abstractNumId w:val="25"/>
  </w:num>
  <w:num w:numId="21" w16cid:durableId="1338539852">
    <w:abstractNumId w:val="22"/>
  </w:num>
  <w:num w:numId="22" w16cid:durableId="826677102">
    <w:abstractNumId w:val="24"/>
  </w:num>
  <w:num w:numId="23" w16cid:durableId="1707027549">
    <w:abstractNumId w:val="16"/>
  </w:num>
  <w:num w:numId="24" w16cid:durableId="1379282276">
    <w:abstractNumId w:val="12"/>
  </w:num>
  <w:num w:numId="25" w16cid:durableId="1708720279">
    <w:abstractNumId w:val="18"/>
  </w:num>
  <w:num w:numId="26" w16cid:durableId="1533423203">
    <w:abstractNumId w:val="0"/>
  </w:num>
  <w:num w:numId="27" w16cid:durableId="337275885">
    <w:abstractNumId w:val="28"/>
  </w:num>
  <w:num w:numId="28" w16cid:durableId="1286813485">
    <w:abstractNumId w:val="1"/>
  </w:num>
  <w:num w:numId="29" w16cid:durableId="1964729404">
    <w:abstractNumId w:val="41"/>
  </w:num>
  <w:num w:numId="30" w16cid:durableId="1069039884">
    <w:abstractNumId w:val="8"/>
  </w:num>
  <w:num w:numId="31" w16cid:durableId="1936476315">
    <w:abstractNumId w:val="37"/>
  </w:num>
  <w:num w:numId="32" w16cid:durableId="58866819">
    <w:abstractNumId w:val="17"/>
  </w:num>
  <w:num w:numId="33" w16cid:durableId="1751151062">
    <w:abstractNumId w:val="45"/>
  </w:num>
  <w:num w:numId="34" w16cid:durableId="1212112362">
    <w:abstractNumId w:val="5"/>
  </w:num>
  <w:num w:numId="35" w16cid:durableId="1027173680">
    <w:abstractNumId w:val="3"/>
  </w:num>
  <w:num w:numId="36" w16cid:durableId="198705521">
    <w:abstractNumId w:val="2"/>
  </w:num>
  <w:num w:numId="37" w16cid:durableId="1360618099">
    <w:abstractNumId w:val="4"/>
  </w:num>
  <w:num w:numId="38" w16cid:durableId="550046171">
    <w:abstractNumId w:val="27"/>
  </w:num>
  <w:num w:numId="39" w16cid:durableId="724911429">
    <w:abstractNumId w:val="7"/>
  </w:num>
  <w:num w:numId="40" w16cid:durableId="484199358">
    <w:abstractNumId w:val="46"/>
  </w:num>
  <w:num w:numId="41" w16cid:durableId="1147016615">
    <w:abstractNumId w:val="40"/>
  </w:num>
  <w:num w:numId="42" w16cid:durableId="68230597">
    <w:abstractNumId w:val="19"/>
  </w:num>
  <w:num w:numId="43" w16cid:durableId="703217551">
    <w:abstractNumId w:val="9"/>
  </w:num>
  <w:num w:numId="44" w16cid:durableId="251596463">
    <w:abstractNumId w:val="42"/>
  </w:num>
  <w:num w:numId="45" w16cid:durableId="2082822275">
    <w:abstractNumId w:val="34"/>
  </w:num>
  <w:num w:numId="46" w16cid:durableId="541672468">
    <w:abstractNumId w:val="36"/>
  </w:num>
  <w:num w:numId="47" w16cid:durableId="47849095">
    <w:abstractNumId w:val="11"/>
  </w:num>
  <w:num w:numId="48" w16cid:durableId="132462313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289E"/>
    <w:rsid w:val="000047D5"/>
    <w:rsid w:val="00004914"/>
    <w:rsid w:val="00005914"/>
    <w:rsid w:val="00005E98"/>
    <w:rsid w:val="000068D3"/>
    <w:rsid w:val="00007877"/>
    <w:rsid w:val="000118CB"/>
    <w:rsid w:val="000122C9"/>
    <w:rsid w:val="00012849"/>
    <w:rsid w:val="000135D7"/>
    <w:rsid w:val="00014106"/>
    <w:rsid w:val="00014EC4"/>
    <w:rsid w:val="000173DE"/>
    <w:rsid w:val="0002278B"/>
    <w:rsid w:val="000246C7"/>
    <w:rsid w:val="000252AD"/>
    <w:rsid w:val="00025959"/>
    <w:rsid w:val="00025FA0"/>
    <w:rsid w:val="00030F0A"/>
    <w:rsid w:val="000333F2"/>
    <w:rsid w:val="0003340C"/>
    <w:rsid w:val="00033DC2"/>
    <w:rsid w:val="00035913"/>
    <w:rsid w:val="00037347"/>
    <w:rsid w:val="00037B6B"/>
    <w:rsid w:val="00040036"/>
    <w:rsid w:val="000412BC"/>
    <w:rsid w:val="00041A0E"/>
    <w:rsid w:val="00041AFE"/>
    <w:rsid w:val="00045AEC"/>
    <w:rsid w:val="00046757"/>
    <w:rsid w:val="00047865"/>
    <w:rsid w:val="000478BF"/>
    <w:rsid w:val="00047A99"/>
    <w:rsid w:val="00050289"/>
    <w:rsid w:val="00050623"/>
    <w:rsid w:val="00051EFD"/>
    <w:rsid w:val="000525F7"/>
    <w:rsid w:val="00052E66"/>
    <w:rsid w:val="00056F3D"/>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8055D"/>
    <w:rsid w:val="0008170A"/>
    <w:rsid w:val="00081D15"/>
    <w:rsid w:val="00082518"/>
    <w:rsid w:val="00082FA9"/>
    <w:rsid w:val="000834B4"/>
    <w:rsid w:val="00084D4A"/>
    <w:rsid w:val="000878E5"/>
    <w:rsid w:val="00087A19"/>
    <w:rsid w:val="00091835"/>
    <w:rsid w:val="000928C5"/>
    <w:rsid w:val="00093C2A"/>
    <w:rsid w:val="00094368"/>
    <w:rsid w:val="00094BB3"/>
    <w:rsid w:val="000973A1"/>
    <w:rsid w:val="00097955"/>
    <w:rsid w:val="000A0214"/>
    <w:rsid w:val="000A0649"/>
    <w:rsid w:val="000A06B7"/>
    <w:rsid w:val="000A0ABF"/>
    <w:rsid w:val="000A152D"/>
    <w:rsid w:val="000A25C0"/>
    <w:rsid w:val="000A2B72"/>
    <w:rsid w:val="000A3A5F"/>
    <w:rsid w:val="000A6A3E"/>
    <w:rsid w:val="000A6C0F"/>
    <w:rsid w:val="000A72A4"/>
    <w:rsid w:val="000A7A7B"/>
    <w:rsid w:val="000B3567"/>
    <w:rsid w:val="000B3F3E"/>
    <w:rsid w:val="000B432F"/>
    <w:rsid w:val="000B533E"/>
    <w:rsid w:val="000B6D35"/>
    <w:rsid w:val="000C10AE"/>
    <w:rsid w:val="000C1203"/>
    <w:rsid w:val="000C201F"/>
    <w:rsid w:val="000C23EC"/>
    <w:rsid w:val="000C560A"/>
    <w:rsid w:val="000C5C38"/>
    <w:rsid w:val="000C6452"/>
    <w:rsid w:val="000D0B80"/>
    <w:rsid w:val="000D102E"/>
    <w:rsid w:val="000D2AA4"/>
    <w:rsid w:val="000D2ED3"/>
    <w:rsid w:val="000D2F28"/>
    <w:rsid w:val="000D4194"/>
    <w:rsid w:val="000D5719"/>
    <w:rsid w:val="000D65D1"/>
    <w:rsid w:val="000D7252"/>
    <w:rsid w:val="000D77AE"/>
    <w:rsid w:val="000E099A"/>
    <w:rsid w:val="000E15E9"/>
    <w:rsid w:val="000E3008"/>
    <w:rsid w:val="000E431C"/>
    <w:rsid w:val="000E4626"/>
    <w:rsid w:val="000E4677"/>
    <w:rsid w:val="000E4795"/>
    <w:rsid w:val="000E57ED"/>
    <w:rsid w:val="000F08F8"/>
    <w:rsid w:val="000F1984"/>
    <w:rsid w:val="000F29C1"/>
    <w:rsid w:val="000F374D"/>
    <w:rsid w:val="000F42AF"/>
    <w:rsid w:val="000F4937"/>
    <w:rsid w:val="000F7E99"/>
    <w:rsid w:val="00101613"/>
    <w:rsid w:val="001048D3"/>
    <w:rsid w:val="00105B20"/>
    <w:rsid w:val="00105CE5"/>
    <w:rsid w:val="0010652A"/>
    <w:rsid w:val="00107053"/>
    <w:rsid w:val="00107D2B"/>
    <w:rsid w:val="00110CA5"/>
    <w:rsid w:val="00111378"/>
    <w:rsid w:val="00113D79"/>
    <w:rsid w:val="001174F0"/>
    <w:rsid w:val="0011797D"/>
    <w:rsid w:val="001200C5"/>
    <w:rsid w:val="00120189"/>
    <w:rsid w:val="00124AEE"/>
    <w:rsid w:val="00125782"/>
    <w:rsid w:val="00125D69"/>
    <w:rsid w:val="00126035"/>
    <w:rsid w:val="00126A10"/>
    <w:rsid w:val="00126DFE"/>
    <w:rsid w:val="0012759B"/>
    <w:rsid w:val="00127A08"/>
    <w:rsid w:val="00130A09"/>
    <w:rsid w:val="00134364"/>
    <w:rsid w:val="00135C26"/>
    <w:rsid w:val="00135DF1"/>
    <w:rsid w:val="0013616F"/>
    <w:rsid w:val="001365AC"/>
    <w:rsid w:val="00143833"/>
    <w:rsid w:val="00143B1F"/>
    <w:rsid w:val="0014521D"/>
    <w:rsid w:val="001477B1"/>
    <w:rsid w:val="00147CC1"/>
    <w:rsid w:val="00150861"/>
    <w:rsid w:val="00150C05"/>
    <w:rsid w:val="00151E97"/>
    <w:rsid w:val="0015318F"/>
    <w:rsid w:val="00154AE5"/>
    <w:rsid w:val="00154DF2"/>
    <w:rsid w:val="0015506D"/>
    <w:rsid w:val="00157DDF"/>
    <w:rsid w:val="00160B66"/>
    <w:rsid w:val="00160BC2"/>
    <w:rsid w:val="0016140F"/>
    <w:rsid w:val="0016166E"/>
    <w:rsid w:val="00161772"/>
    <w:rsid w:val="00162E8E"/>
    <w:rsid w:val="00163034"/>
    <w:rsid w:val="001634BD"/>
    <w:rsid w:val="00163F2A"/>
    <w:rsid w:val="001641EE"/>
    <w:rsid w:val="001657A4"/>
    <w:rsid w:val="00166866"/>
    <w:rsid w:val="00166A48"/>
    <w:rsid w:val="00166F61"/>
    <w:rsid w:val="00171986"/>
    <w:rsid w:val="00172590"/>
    <w:rsid w:val="001727FF"/>
    <w:rsid w:val="001732BA"/>
    <w:rsid w:val="001738EC"/>
    <w:rsid w:val="00173DC4"/>
    <w:rsid w:val="001749CA"/>
    <w:rsid w:val="00177CA6"/>
    <w:rsid w:val="00181CB0"/>
    <w:rsid w:val="001837C6"/>
    <w:rsid w:val="00184C39"/>
    <w:rsid w:val="0018555A"/>
    <w:rsid w:val="001868A5"/>
    <w:rsid w:val="00186D4C"/>
    <w:rsid w:val="00186DE9"/>
    <w:rsid w:val="00186E56"/>
    <w:rsid w:val="00186E96"/>
    <w:rsid w:val="001902C1"/>
    <w:rsid w:val="00190A85"/>
    <w:rsid w:val="00192F39"/>
    <w:rsid w:val="00195DE5"/>
    <w:rsid w:val="001963EF"/>
    <w:rsid w:val="0019741D"/>
    <w:rsid w:val="001A0A93"/>
    <w:rsid w:val="001A0E5D"/>
    <w:rsid w:val="001A0E9E"/>
    <w:rsid w:val="001A384F"/>
    <w:rsid w:val="001A6CF2"/>
    <w:rsid w:val="001B30CA"/>
    <w:rsid w:val="001B3BB6"/>
    <w:rsid w:val="001B48F4"/>
    <w:rsid w:val="001B4C93"/>
    <w:rsid w:val="001B5726"/>
    <w:rsid w:val="001B5FA7"/>
    <w:rsid w:val="001C245F"/>
    <w:rsid w:val="001C251C"/>
    <w:rsid w:val="001C562C"/>
    <w:rsid w:val="001C602F"/>
    <w:rsid w:val="001C6804"/>
    <w:rsid w:val="001C6A85"/>
    <w:rsid w:val="001D0656"/>
    <w:rsid w:val="001D1D34"/>
    <w:rsid w:val="001D5D4B"/>
    <w:rsid w:val="001D75F4"/>
    <w:rsid w:val="001D7626"/>
    <w:rsid w:val="001D789B"/>
    <w:rsid w:val="001D7FD8"/>
    <w:rsid w:val="001E06A1"/>
    <w:rsid w:val="001E1D1B"/>
    <w:rsid w:val="001E234F"/>
    <w:rsid w:val="001E3047"/>
    <w:rsid w:val="001E4146"/>
    <w:rsid w:val="001E47D1"/>
    <w:rsid w:val="001E4886"/>
    <w:rsid w:val="001E490D"/>
    <w:rsid w:val="001E49C6"/>
    <w:rsid w:val="001E49FD"/>
    <w:rsid w:val="001E6C5B"/>
    <w:rsid w:val="001E6D3B"/>
    <w:rsid w:val="001E6D5A"/>
    <w:rsid w:val="001E714D"/>
    <w:rsid w:val="001F0529"/>
    <w:rsid w:val="001F1441"/>
    <w:rsid w:val="001F3239"/>
    <w:rsid w:val="001F3B03"/>
    <w:rsid w:val="001F3E50"/>
    <w:rsid w:val="001F42F2"/>
    <w:rsid w:val="001F486F"/>
    <w:rsid w:val="001F69B7"/>
    <w:rsid w:val="001F6B95"/>
    <w:rsid w:val="001F6D3E"/>
    <w:rsid w:val="0020015D"/>
    <w:rsid w:val="00202830"/>
    <w:rsid w:val="00205168"/>
    <w:rsid w:val="00205725"/>
    <w:rsid w:val="00207472"/>
    <w:rsid w:val="00210F3C"/>
    <w:rsid w:val="00213344"/>
    <w:rsid w:val="00213B58"/>
    <w:rsid w:val="00215448"/>
    <w:rsid w:val="00215944"/>
    <w:rsid w:val="002164F2"/>
    <w:rsid w:val="002167AF"/>
    <w:rsid w:val="002174ED"/>
    <w:rsid w:val="002231F7"/>
    <w:rsid w:val="00223C6F"/>
    <w:rsid w:val="0022490F"/>
    <w:rsid w:val="0022563F"/>
    <w:rsid w:val="002257B2"/>
    <w:rsid w:val="00226EC1"/>
    <w:rsid w:val="00226FDB"/>
    <w:rsid w:val="002313AF"/>
    <w:rsid w:val="00231A07"/>
    <w:rsid w:val="00232E93"/>
    <w:rsid w:val="00233E9A"/>
    <w:rsid w:val="002347B4"/>
    <w:rsid w:val="0023541E"/>
    <w:rsid w:val="002354F4"/>
    <w:rsid w:val="002359BB"/>
    <w:rsid w:val="002360AB"/>
    <w:rsid w:val="00236646"/>
    <w:rsid w:val="00237E31"/>
    <w:rsid w:val="00241FE9"/>
    <w:rsid w:val="002431D3"/>
    <w:rsid w:val="00245571"/>
    <w:rsid w:val="002459E3"/>
    <w:rsid w:val="00245D3A"/>
    <w:rsid w:val="00246A18"/>
    <w:rsid w:val="00250243"/>
    <w:rsid w:val="002529C7"/>
    <w:rsid w:val="00255E1F"/>
    <w:rsid w:val="002564A0"/>
    <w:rsid w:val="00257910"/>
    <w:rsid w:val="002602CB"/>
    <w:rsid w:val="00260B51"/>
    <w:rsid w:val="00260E40"/>
    <w:rsid w:val="002614BE"/>
    <w:rsid w:val="00262682"/>
    <w:rsid w:val="00263E2B"/>
    <w:rsid w:val="002651F7"/>
    <w:rsid w:val="00265A38"/>
    <w:rsid w:val="0026636D"/>
    <w:rsid w:val="00267CEE"/>
    <w:rsid w:val="002726AB"/>
    <w:rsid w:val="002743EC"/>
    <w:rsid w:val="0027551F"/>
    <w:rsid w:val="00281955"/>
    <w:rsid w:val="002827C7"/>
    <w:rsid w:val="00282CAA"/>
    <w:rsid w:val="00282DD3"/>
    <w:rsid w:val="0028439F"/>
    <w:rsid w:val="00285EB4"/>
    <w:rsid w:val="002863FB"/>
    <w:rsid w:val="00286727"/>
    <w:rsid w:val="00287A49"/>
    <w:rsid w:val="00287FC8"/>
    <w:rsid w:val="00290C62"/>
    <w:rsid w:val="002971CB"/>
    <w:rsid w:val="0029796B"/>
    <w:rsid w:val="002A0007"/>
    <w:rsid w:val="002A0FAA"/>
    <w:rsid w:val="002A1A4E"/>
    <w:rsid w:val="002A1EE7"/>
    <w:rsid w:val="002A48C2"/>
    <w:rsid w:val="002A543D"/>
    <w:rsid w:val="002A7425"/>
    <w:rsid w:val="002A7FE8"/>
    <w:rsid w:val="002B0554"/>
    <w:rsid w:val="002B1AF5"/>
    <w:rsid w:val="002B4959"/>
    <w:rsid w:val="002B6A30"/>
    <w:rsid w:val="002B76A8"/>
    <w:rsid w:val="002C0426"/>
    <w:rsid w:val="002C053E"/>
    <w:rsid w:val="002C0C07"/>
    <w:rsid w:val="002C15E4"/>
    <w:rsid w:val="002C2FCD"/>
    <w:rsid w:val="002C4B90"/>
    <w:rsid w:val="002C4C61"/>
    <w:rsid w:val="002C521A"/>
    <w:rsid w:val="002C5309"/>
    <w:rsid w:val="002C6575"/>
    <w:rsid w:val="002C777E"/>
    <w:rsid w:val="002D0061"/>
    <w:rsid w:val="002D05A9"/>
    <w:rsid w:val="002D1CE2"/>
    <w:rsid w:val="002D1F43"/>
    <w:rsid w:val="002D3CD1"/>
    <w:rsid w:val="002D579C"/>
    <w:rsid w:val="002D73BC"/>
    <w:rsid w:val="002E05F8"/>
    <w:rsid w:val="002E0C31"/>
    <w:rsid w:val="002E3ABB"/>
    <w:rsid w:val="002E3DCE"/>
    <w:rsid w:val="002E5470"/>
    <w:rsid w:val="002E5D46"/>
    <w:rsid w:val="002F16D7"/>
    <w:rsid w:val="002F3586"/>
    <w:rsid w:val="002F38FE"/>
    <w:rsid w:val="002F3AA6"/>
    <w:rsid w:val="002F401F"/>
    <w:rsid w:val="002F4037"/>
    <w:rsid w:val="002F695A"/>
    <w:rsid w:val="002F6A63"/>
    <w:rsid w:val="00300FF4"/>
    <w:rsid w:val="00302AF1"/>
    <w:rsid w:val="00302D82"/>
    <w:rsid w:val="003055E0"/>
    <w:rsid w:val="00305FCB"/>
    <w:rsid w:val="00307F2E"/>
    <w:rsid w:val="00310CA8"/>
    <w:rsid w:val="00311394"/>
    <w:rsid w:val="003132F8"/>
    <w:rsid w:val="00313F99"/>
    <w:rsid w:val="0031478D"/>
    <w:rsid w:val="003201D0"/>
    <w:rsid w:val="00321936"/>
    <w:rsid w:val="00323A1B"/>
    <w:rsid w:val="00323DE2"/>
    <w:rsid w:val="00324914"/>
    <w:rsid w:val="003260BC"/>
    <w:rsid w:val="0032670E"/>
    <w:rsid w:val="00327070"/>
    <w:rsid w:val="00327265"/>
    <w:rsid w:val="00327EDD"/>
    <w:rsid w:val="00330444"/>
    <w:rsid w:val="003304D8"/>
    <w:rsid w:val="00333245"/>
    <w:rsid w:val="0033332C"/>
    <w:rsid w:val="00334108"/>
    <w:rsid w:val="00335817"/>
    <w:rsid w:val="00335F1C"/>
    <w:rsid w:val="00337031"/>
    <w:rsid w:val="00337D2B"/>
    <w:rsid w:val="0034145D"/>
    <w:rsid w:val="00342914"/>
    <w:rsid w:val="00344A1D"/>
    <w:rsid w:val="00345A72"/>
    <w:rsid w:val="00345B19"/>
    <w:rsid w:val="00346010"/>
    <w:rsid w:val="003510D1"/>
    <w:rsid w:val="00351F41"/>
    <w:rsid w:val="00353C24"/>
    <w:rsid w:val="00353E06"/>
    <w:rsid w:val="00353F0A"/>
    <w:rsid w:val="00353FD1"/>
    <w:rsid w:val="0035507B"/>
    <w:rsid w:val="00356351"/>
    <w:rsid w:val="00357732"/>
    <w:rsid w:val="003579B6"/>
    <w:rsid w:val="0036302E"/>
    <w:rsid w:val="00364856"/>
    <w:rsid w:val="00364C16"/>
    <w:rsid w:val="00365302"/>
    <w:rsid w:val="00365593"/>
    <w:rsid w:val="0036677D"/>
    <w:rsid w:val="003671B3"/>
    <w:rsid w:val="00367271"/>
    <w:rsid w:val="003674F3"/>
    <w:rsid w:val="0037014E"/>
    <w:rsid w:val="00371CD5"/>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55FA"/>
    <w:rsid w:val="00386302"/>
    <w:rsid w:val="00387AE7"/>
    <w:rsid w:val="00390593"/>
    <w:rsid w:val="003918F2"/>
    <w:rsid w:val="00392698"/>
    <w:rsid w:val="00392AB5"/>
    <w:rsid w:val="00394DBC"/>
    <w:rsid w:val="00395061"/>
    <w:rsid w:val="003A1B00"/>
    <w:rsid w:val="003A23E5"/>
    <w:rsid w:val="003A335D"/>
    <w:rsid w:val="003A5179"/>
    <w:rsid w:val="003A5F89"/>
    <w:rsid w:val="003A70BD"/>
    <w:rsid w:val="003A753E"/>
    <w:rsid w:val="003B133C"/>
    <w:rsid w:val="003B21AC"/>
    <w:rsid w:val="003B37AC"/>
    <w:rsid w:val="003B61B5"/>
    <w:rsid w:val="003B64B3"/>
    <w:rsid w:val="003C0D77"/>
    <w:rsid w:val="003C1865"/>
    <w:rsid w:val="003C2342"/>
    <w:rsid w:val="003D005D"/>
    <w:rsid w:val="003D172D"/>
    <w:rsid w:val="003D1F67"/>
    <w:rsid w:val="003D4EB3"/>
    <w:rsid w:val="003D53A8"/>
    <w:rsid w:val="003D55F9"/>
    <w:rsid w:val="003D6285"/>
    <w:rsid w:val="003D658A"/>
    <w:rsid w:val="003E0540"/>
    <w:rsid w:val="003E1696"/>
    <w:rsid w:val="003E314C"/>
    <w:rsid w:val="003E507E"/>
    <w:rsid w:val="003E5465"/>
    <w:rsid w:val="003E636A"/>
    <w:rsid w:val="003E6CED"/>
    <w:rsid w:val="003E6D5A"/>
    <w:rsid w:val="003F0035"/>
    <w:rsid w:val="003F1E3C"/>
    <w:rsid w:val="003F28A2"/>
    <w:rsid w:val="003F3BD5"/>
    <w:rsid w:val="003F3E4E"/>
    <w:rsid w:val="003F49A9"/>
    <w:rsid w:val="003F57FA"/>
    <w:rsid w:val="003F647E"/>
    <w:rsid w:val="003F7D9D"/>
    <w:rsid w:val="00401161"/>
    <w:rsid w:val="0040215C"/>
    <w:rsid w:val="00402522"/>
    <w:rsid w:val="0041212A"/>
    <w:rsid w:val="00412818"/>
    <w:rsid w:val="00412D19"/>
    <w:rsid w:val="00413F3B"/>
    <w:rsid w:val="00414114"/>
    <w:rsid w:val="004154F4"/>
    <w:rsid w:val="00421412"/>
    <w:rsid w:val="00421EE5"/>
    <w:rsid w:val="00423175"/>
    <w:rsid w:val="0042322E"/>
    <w:rsid w:val="00424280"/>
    <w:rsid w:val="00424A0B"/>
    <w:rsid w:val="00424BC3"/>
    <w:rsid w:val="00425B91"/>
    <w:rsid w:val="00425E94"/>
    <w:rsid w:val="00430EC9"/>
    <w:rsid w:val="0043193F"/>
    <w:rsid w:val="00431B3D"/>
    <w:rsid w:val="00431FA9"/>
    <w:rsid w:val="0043292F"/>
    <w:rsid w:val="0043348C"/>
    <w:rsid w:val="00433885"/>
    <w:rsid w:val="00433F5D"/>
    <w:rsid w:val="00434466"/>
    <w:rsid w:val="00434AD0"/>
    <w:rsid w:val="00434E55"/>
    <w:rsid w:val="00440000"/>
    <w:rsid w:val="0044039C"/>
    <w:rsid w:val="004443D3"/>
    <w:rsid w:val="00444564"/>
    <w:rsid w:val="004447FE"/>
    <w:rsid w:val="00444FED"/>
    <w:rsid w:val="004458A5"/>
    <w:rsid w:val="00446DDF"/>
    <w:rsid w:val="00452F90"/>
    <w:rsid w:val="004530AA"/>
    <w:rsid w:val="004542CA"/>
    <w:rsid w:val="00454516"/>
    <w:rsid w:val="00454970"/>
    <w:rsid w:val="00455812"/>
    <w:rsid w:val="00456E25"/>
    <w:rsid w:val="0046242A"/>
    <w:rsid w:val="004629C9"/>
    <w:rsid w:val="00462C4F"/>
    <w:rsid w:val="0046458E"/>
    <w:rsid w:val="00464648"/>
    <w:rsid w:val="00464897"/>
    <w:rsid w:val="00464DA1"/>
    <w:rsid w:val="00467278"/>
    <w:rsid w:val="00471425"/>
    <w:rsid w:val="004715EB"/>
    <w:rsid w:val="004718EB"/>
    <w:rsid w:val="00471F17"/>
    <w:rsid w:val="00472789"/>
    <w:rsid w:val="0047364D"/>
    <w:rsid w:val="00475396"/>
    <w:rsid w:val="00475C89"/>
    <w:rsid w:val="00476195"/>
    <w:rsid w:val="00476958"/>
    <w:rsid w:val="004841FC"/>
    <w:rsid w:val="0048506C"/>
    <w:rsid w:val="004902B8"/>
    <w:rsid w:val="0049079B"/>
    <w:rsid w:val="00492E57"/>
    <w:rsid w:val="00493DE7"/>
    <w:rsid w:val="00494345"/>
    <w:rsid w:val="004971A3"/>
    <w:rsid w:val="004A0425"/>
    <w:rsid w:val="004A1B3B"/>
    <w:rsid w:val="004A1D0A"/>
    <w:rsid w:val="004A2536"/>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75"/>
    <w:rsid w:val="004C5B36"/>
    <w:rsid w:val="004C6C8B"/>
    <w:rsid w:val="004D22CB"/>
    <w:rsid w:val="004D3C13"/>
    <w:rsid w:val="004D46F6"/>
    <w:rsid w:val="004D4778"/>
    <w:rsid w:val="004D5870"/>
    <w:rsid w:val="004D5EE2"/>
    <w:rsid w:val="004D6C68"/>
    <w:rsid w:val="004F2149"/>
    <w:rsid w:val="004F35B0"/>
    <w:rsid w:val="004F67DA"/>
    <w:rsid w:val="004F7E57"/>
    <w:rsid w:val="005025A9"/>
    <w:rsid w:val="0050612F"/>
    <w:rsid w:val="005061A4"/>
    <w:rsid w:val="00507186"/>
    <w:rsid w:val="005100F1"/>
    <w:rsid w:val="00510958"/>
    <w:rsid w:val="005143DC"/>
    <w:rsid w:val="00515478"/>
    <w:rsid w:val="005162DB"/>
    <w:rsid w:val="00517446"/>
    <w:rsid w:val="00523D08"/>
    <w:rsid w:val="00526A7F"/>
    <w:rsid w:val="00526DB1"/>
    <w:rsid w:val="00531691"/>
    <w:rsid w:val="005317A6"/>
    <w:rsid w:val="00531979"/>
    <w:rsid w:val="00532CB9"/>
    <w:rsid w:val="005347C1"/>
    <w:rsid w:val="0053644E"/>
    <w:rsid w:val="0053726F"/>
    <w:rsid w:val="00537426"/>
    <w:rsid w:val="00537F61"/>
    <w:rsid w:val="00540148"/>
    <w:rsid w:val="00540300"/>
    <w:rsid w:val="00540634"/>
    <w:rsid w:val="00540E1B"/>
    <w:rsid w:val="005427BB"/>
    <w:rsid w:val="005455EE"/>
    <w:rsid w:val="005514DE"/>
    <w:rsid w:val="00556763"/>
    <w:rsid w:val="00556771"/>
    <w:rsid w:val="00556D34"/>
    <w:rsid w:val="005643C6"/>
    <w:rsid w:val="005645CF"/>
    <w:rsid w:val="00565513"/>
    <w:rsid w:val="00565995"/>
    <w:rsid w:val="00567EC8"/>
    <w:rsid w:val="005718D8"/>
    <w:rsid w:val="0057218A"/>
    <w:rsid w:val="005738F0"/>
    <w:rsid w:val="0057405B"/>
    <w:rsid w:val="00574A3F"/>
    <w:rsid w:val="00574DD3"/>
    <w:rsid w:val="00580B3B"/>
    <w:rsid w:val="00582DA1"/>
    <w:rsid w:val="00582EAC"/>
    <w:rsid w:val="005848CC"/>
    <w:rsid w:val="00585619"/>
    <w:rsid w:val="00587CD9"/>
    <w:rsid w:val="00587DFC"/>
    <w:rsid w:val="005910D9"/>
    <w:rsid w:val="0059124B"/>
    <w:rsid w:val="005918CB"/>
    <w:rsid w:val="005919D7"/>
    <w:rsid w:val="005924F0"/>
    <w:rsid w:val="00592A96"/>
    <w:rsid w:val="00593C87"/>
    <w:rsid w:val="005958D8"/>
    <w:rsid w:val="00596B7A"/>
    <w:rsid w:val="00597A5E"/>
    <w:rsid w:val="00597EB2"/>
    <w:rsid w:val="005A07F3"/>
    <w:rsid w:val="005A2B3A"/>
    <w:rsid w:val="005A344C"/>
    <w:rsid w:val="005A36A2"/>
    <w:rsid w:val="005A3783"/>
    <w:rsid w:val="005A4804"/>
    <w:rsid w:val="005A5492"/>
    <w:rsid w:val="005A6E59"/>
    <w:rsid w:val="005A78BD"/>
    <w:rsid w:val="005B0D65"/>
    <w:rsid w:val="005B4D79"/>
    <w:rsid w:val="005B5C0A"/>
    <w:rsid w:val="005B6900"/>
    <w:rsid w:val="005C065B"/>
    <w:rsid w:val="005C072B"/>
    <w:rsid w:val="005C0D0A"/>
    <w:rsid w:val="005C0DE1"/>
    <w:rsid w:val="005C2104"/>
    <w:rsid w:val="005C28A9"/>
    <w:rsid w:val="005C37DE"/>
    <w:rsid w:val="005C3803"/>
    <w:rsid w:val="005C484D"/>
    <w:rsid w:val="005C72AE"/>
    <w:rsid w:val="005C7991"/>
    <w:rsid w:val="005D074C"/>
    <w:rsid w:val="005D3424"/>
    <w:rsid w:val="005D48C3"/>
    <w:rsid w:val="005D605B"/>
    <w:rsid w:val="005E1180"/>
    <w:rsid w:val="005E2590"/>
    <w:rsid w:val="005E2FC4"/>
    <w:rsid w:val="005E3339"/>
    <w:rsid w:val="005E34EC"/>
    <w:rsid w:val="005E7845"/>
    <w:rsid w:val="005F3614"/>
    <w:rsid w:val="005F3D89"/>
    <w:rsid w:val="005F56B1"/>
    <w:rsid w:val="005F6805"/>
    <w:rsid w:val="005F6E3C"/>
    <w:rsid w:val="005F6F67"/>
    <w:rsid w:val="005F727B"/>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2E27"/>
    <w:rsid w:val="00614068"/>
    <w:rsid w:val="00614312"/>
    <w:rsid w:val="0061563D"/>
    <w:rsid w:val="00616530"/>
    <w:rsid w:val="00617D98"/>
    <w:rsid w:val="0062291F"/>
    <w:rsid w:val="00622FCE"/>
    <w:rsid w:val="00623E85"/>
    <w:rsid w:val="006254F5"/>
    <w:rsid w:val="006258A4"/>
    <w:rsid w:val="0063097A"/>
    <w:rsid w:val="006319F8"/>
    <w:rsid w:val="00631BD4"/>
    <w:rsid w:val="00633C72"/>
    <w:rsid w:val="0063528D"/>
    <w:rsid w:val="0063579A"/>
    <w:rsid w:val="00636A6A"/>
    <w:rsid w:val="00636E0A"/>
    <w:rsid w:val="006376B2"/>
    <w:rsid w:val="006410F2"/>
    <w:rsid w:val="0064361D"/>
    <w:rsid w:val="00643780"/>
    <w:rsid w:val="00646E4B"/>
    <w:rsid w:val="0064713E"/>
    <w:rsid w:val="00647424"/>
    <w:rsid w:val="006516F1"/>
    <w:rsid w:val="00651C34"/>
    <w:rsid w:val="0065365D"/>
    <w:rsid w:val="0065398C"/>
    <w:rsid w:val="0065450F"/>
    <w:rsid w:val="00655D37"/>
    <w:rsid w:val="00656059"/>
    <w:rsid w:val="00656A43"/>
    <w:rsid w:val="00657894"/>
    <w:rsid w:val="0066007F"/>
    <w:rsid w:val="006608B5"/>
    <w:rsid w:val="00663273"/>
    <w:rsid w:val="00663388"/>
    <w:rsid w:val="0066502F"/>
    <w:rsid w:val="0066559A"/>
    <w:rsid w:val="0066617E"/>
    <w:rsid w:val="00666FF6"/>
    <w:rsid w:val="006673FC"/>
    <w:rsid w:val="006702F0"/>
    <w:rsid w:val="00671089"/>
    <w:rsid w:val="00671BFB"/>
    <w:rsid w:val="0067324D"/>
    <w:rsid w:val="0067420D"/>
    <w:rsid w:val="00676056"/>
    <w:rsid w:val="006770A7"/>
    <w:rsid w:val="006801C4"/>
    <w:rsid w:val="00682788"/>
    <w:rsid w:val="00682A00"/>
    <w:rsid w:val="00682F14"/>
    <w:rsid w:val="00683F0B"/>
    <w:rsid w:val="006844DC"/>
    <w:rsid w:val="00684F11"/>
    <w:rsid w:val="006853BB"/>
    <w:rsid w:val="00685EA0"/>
    <w:rsid w:val="00686610"/>
    <w:rsid w:val="0069003F"/>
    <w:rsid w:val="006900A3"/>
    <w:rsid w:val="006902CF"/>
    <w:rsid w:val="00690636"/>
    <w:rsid w:val="006909CD"/>
    <w:rsid w:val="00690AFE"/>
    <w:rsid w:val="00690E48"/>
    <w:rsid w:val="00691151"/>
    <w:rsid w:val="00691761"/>
    <w:rsid w:val="006917EA"/>
    <w:rsid w:val="00693B14"/>
    <w:rsid w:val="00696907"/>
    <w:rsid w:val="00697CA0"/>
    <w:rsid w:val="00697F4C"/>
    <w:rsid w:val="006A01BA"/>
    <w:rsid w:val="006A20C9"/>
    <w:rsid w:val="006A22A8"/>
    <w:rsid w:val="006A425F"/>
    <w:rsid w:val="006A4898"/>
    <w:rsid w:val="006A4F09"/>
    <w:rsid w:val="006A7018"/>
    <w:rsid w:val="006B048F"/>
    <w:rsid w:val="006B34F2"/>
    <w:rsid w:val="006B3C4A"/>
    <w:rsid w:val="006B45EC"/>
    <w:rsid w:val="006B7217"/>
    <w:rsid w:val="006B726F"/>
    <w:rsid w:val="006B75CF"/>
    <w:rsid w:val="006C1185"/>
    <w:rsid w:val="006C1330"/>
    <w:rsid w:val="006C18B9"/>
    <w:rsid w:val="006C25A6"/>
    <w:rsid w:val="006C2B0A"/>
    <w:rsid w:val="006C2DAD"/>
    <w:rsid w:val="006C4333"/>
    <w:rsid w:val="006C456A"/>
    <w:rsid w:val="006C5D33"/>
    <w:rsid w:val="006C6491"/>
    <w:rsid w:val="006D0203"/>
    <w:rsid w:val="006D06F4"/>
    <w:rsid w:val="006D1F01"/>
    <w:rsid w:val="006D20FC"/>
    <w:rsid w:val="006D4431"/>
    <w:rsid w:val="006D4976"/>
    <w:rsid w:val="006D64AE"/>
    <w:rsid w:val="006D7EFC"/>
    <w:rsid w:val="006E023C"/>
    <w:rsid w:val="006E029F"/>
    <w:rsid w:val="006E1391"/>
    <w:rsid w:val="006E1799"/>
    <w:rsid w:val="006E1D47"/>
    <w:rsid w:val="006F04E2"/>
    <w:rsid w:val="006F1928"/>
    <w:rsid w:val="006F277F"/>
    <w:rsid w:val="006F2E6F"/>
    <w:rsid w:val="006F3175"/>
    <w:rsid w:val="006F336B"/>
    <w:rsid w:val="006F3E58"/>
    <w:rsid w:val="006F42DA"/>
    <w:rsid w:val="006F4556"/>
    <w:rsid w:val="006F5715"/>
    <w:rsid w:val="006F64F5"/>
    <w:rsid w:val="006F6E5F"/>
    <w:rsid w:val="00700A4D"/>
    <w:rsid w:val="00702524"/>
    <w:rsid w:val="00705ABD"/>
    <w:rsid w:val="00705D03"/>
    <w:rsid w:val="0071077D"/>
    <w:rsid w:val="00711E2C"/>
    <w:rsid w:val="00714999"/>
    <w:rsid w:val="00716543"/>
    <w:rsid w:val="00720D73"/>
    <w:rsid w:val="00721D31"/>
    <w:rsid w:val="00724348"/>
    <w:rsid w:val="00725350"/>
    <w:rsid w:val="007261BE"/>
    <w:rsid w:val="007268F5"/>
    <w:rsid w:val="00726AA5"/>
    <w:rsid w:val="00726CD7"/>
    <w:rsid w:val="00726FB3"/>
    <w:rsid w:val="00727594"/>
    <w:rsid w:val="00727665"/>
    <w:rsid w:val="00730785"/>
    <w:rsid w:val="00732841"/>
    <w:rsid w:val="007334B2"/>
    <w:rsid w:val="007358C9"/>
    <w:rsid w:val="00737C2A"/>
    <w:rsid w:val="00737E65"/>
    <w:rsid w:val="00743452"/>
    <w:rsid w:val="007451B6"/>
    <w:rsid w:val="00746799"/>
    <w:rsid w:val="007474F1"/>
    <w:rsid w:val="00750DE2"/>
    <w:rsid w:val="00752385"/>
    <w:rsid w:val="0075311E"/>
    <w:rsid w:val="007531B8"/>
    <w:rsid w:val="007547B6"/>
    <w:rsid w:val="0075759D"/>
    <w:rsid w:val="00761E5A"/>
    <w:rsid w:val="00762385"/>
    <w:rsid w:val="00763AF6"/>
    <w:rsid w:val="007642D2"/>
    <w:rsid w:val="007657D4"/>
    <w:rsid w:val="0076595E"/>
    <w:rsid w:val="00765B2B"/>
    <w:rsid w:val="007660AA"/>
    <w:rsid w:val="00767F38"/>
    <w:rsid w:val="007720F9"/>
    <w:rsid w:val="00772104"/>
    <w:rsid w:val="0077214F"/>
    <w:rsid w:val="007740CB"/>
    <w:rsid w:val="00774BA0"/>
    <w:rsid w:val="00774D44"/>
    <w:rsid w:val="007771AB"/>
    <w:rsid w:val="00777A25"/>
    <w:rsid w:val="0078111F"/>
    <w:rsid w:val="00781FF7"/>
    <w:rsid w:val="00782A23"/>
    <w:rsid w:val="00783C1A"/>
    <w:rsid w:val="007840FF"/>
    <w:rsid w:val="00795563"/>
    <w:rsid w:val="007A0878"/>
    <w:rsid w:val="007A38A4"/>
    <w:rsid w:val="007A3D83"/>
    <w:rsid w:val="007A7098"/>
    <w:rsid w:val="007B10ED"/>
    <w:rsid w:val="007B2846"/>
    <w:rsid w:val="007B29C9"/>
    <w:rsid w:val="007B2F72"/>
    <w:rsid w:val="007B4116"/>
    <w:rsid w:val="007B4467"/>
    <w:rsid w:val="007B4AC5"/>
    <w:rsid w:val="007B6FE5"/>
    <w:rsid w:val="007C13D5"/>
    <w:rsid w:val="007C2814"/>
    <w:rsid w:val="007C2855"/>
    <w:rsid w:val="007D08C9"/>
    <w:rsid w:val="007D1A67"/>
    <w:rsid w:val="007D4CE5"/>
    <w:rsid w:val="007D5830"/>
    <w:rsid w:val="007D60BE"/>
    <w:rsid w:val="007D6380"/>
    <w:rsid w:val="007D71EA"/>
    <w:rsid w:val="007D7A9D"/>
    <w:rsid w:val="007E1EE4"/>
    <w:rsid w:val="007E3D2C"/>
    <w:rsid w:val="007E6130"/>
    <w:rsid w:val="007E6D71"/>
    <w:rsid w:val="007E7153"/>
    <w:rsid w:val="007E7554"/>
    <w:rsid w:val="007F0732"/>
    <w:rsid w:val="007F0DDE"/>
    <w:rsid w:val="007F2809"/>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161AA"/>
    <w:rsid w:val="008204A0"/>
    <w:rsid w:val="00820DEB"/>
    <w:rsid w:val="00822EFC"/>
    <w:rsid w:val="00823255"/>
    <w:rsid w:val="008243F8"/>
    <w:rsid w:val="00825395"/>
    <w:rsid w:val="00825439"/>
    <w:rsid w:val="00827366"/>
    <w:rsid w:val="00830C4B"/>
    <w:rsid w:val="00831859"/>
    <w:rsid w:val="00831CA5"/>
    <w:rsid w:val="00832603"/>
    <w:rsid w:val="00833E7E"/>
    <w:rsid w:val="008351A3"/>
    <w:rsid w:val="00835533"/>
    <w:rsid w:val="00835787"/>
    <w:rsid w:val="008363FA"/>
    <w:rsid w:val="00837E57"/>
    <w:rsid w:val="008415A9"/>
    <w:rsid w:val="00843346"/>
    <w:rsid w:val="008446DC"/>
    <w:rsid w:val="00846F8B"/>
    <w:rsid w:val="0084768A"/>
    <w:rsid w:val="008501FA"/>
    <w:rsid w:val="00850209"/>
    <w:rsid w:val="008507B0"/>
    <w:rsid w:val="00850E30"/>
    <w:rsid w:val="008546C4"/>
    <w:rsid w:val="00857472"/>
    <w:rsid w:val="008574D3"/>
    <w:rsid w:val="0086070A"/>
    <w:rsid w:val="008614C0"/>
    <w:rsid w:val="00863E2D"/>
    <w:rsid w:val="00863EA9"/>
    <w:rsid w:val="00865775"/>
    <w:rsid w:val="008657C8"/>
    <w:rsid w:val="00865C20"/>
    <w:rsid w:val="008678F0"/>
    <w:rsid w:val="00870370"/>
    <w:rsid w:val="00871DD5"/>
    <w:rsid w:val="0087361D"/>
    <w:rsid w:val="00873D45"/>
    <w:rsid w:val="00874224"/>
    <w:rsid w:val="008750E0"/>
    <w:rsid w:val="00875C16"/>
    <w:rsid w:val="00880821"/>
    <w:rsid w:val="008818FC"/>
    <w:rsid w:val="008836E1"/>
    <w:rsid w:val="008836E9"/>
    <w:rsid w:val="00885070"/>
    <w:rsid w:val="0088599A"/>
    <w:rsid w:val="008863D9"/>
    <w:rsid w:val="0088714B"/>
    <w:rsid w:val="00890EE0"/>
    <w:rsid w:val="0089302D"/>
    <w:rsid w:val="00893355"/>
    <w:rsid w:val="0089579B"/>
    <w:rsid w:val="008A07EF"/>
    <w:rsid w:val="008A142B"/>
    <w:rsid w:val="008A267F"/>
    <w:rsid w:val="008A7F39"/>
    <w:rsid w:val="008B27F7"/>
    <w:rsid w:val="008B4960"/>
    <w:rsid w:val="008B4D3A"/>
    <w:rsid w:val="008B64C7"/>
    <w:rsid w:val="008B6B41"/>
    <w:rsid w:val="008B7184"/>
    <w:rsid w:val="008C132E"/>
    <w:rsid w:val="008C1492"/>
    <w:rsid w:val="008C3D00"/>
    <w:rsid w:val="008C440C"/>
    <w:rsid w:val="008C4C76"/>
    <w:rsid w:val="008C6526"/>
    <w:rsid w:val="008C65EB"/>
    <w:rsid w:val="008C7D94"/>
    <w:rsid w:val="008D0A8C"/>
    <w:rsid w:val="008D219F"/>
    <w:rsid w:val="008D2E40"/>
    <w:rsid w:val="008D3E7D"/>
    <w:rsid w:val="008D4B57"/>
    <w:rsid w:val="008D4EE5"/>
    <w:rsid w:val="008D69FD"/>
    <w:rsid w:val="008D7648"/>
    <w:rsid w:val="008E34A6"/>
    <w:rsid w:val="008E3D66"/>
    <w:rsid w:val="008E4105"/>
    <w:rsid w:val="008E48CB"/>
    <w:rsid w:val="008E6203"/>
    <w:rsid w:val="008E651A"/>
    <w:rsid w:val="008E7E83"/>
    <w:rsid w:val="008F0795"/>
    <w:rsid w:val="008F1575"/>
    <w:rsid w:val="008F252B"/>
    <w:rsid w:val="008F31BF"/>
    <w:rsid w:val="008F3E0E"/>
    <w:rsid w:val="008F52A7"/>
    <w:rsid w:val="008F538E"/>
    <w:rsid w:val="008F53D5"/>
    <w:rsid w:val="008F63E3"/>
    <w:rsid w:val="00900834"/>
    <w:rsid w:val="0090088D"/>
    <w:rsid w:val="00901427"/>
    <w:rsid w:val="00902CC2"/>
    <w:rsid w:val="00903575"/>
    <w:rsid w:val="00907CD6"/>
    <w:rsid w:val="009101B0"/>
    <w:rsid w:val="009110C6"/>
    <w:rsid w:val="0091412B"/>
    <w:rsid w:val="0091429C"/>
    <w:rsid w:val="009146CF"/>
    <w:rsid w:val="009148A6"/>
    <w:rsid w:val="009149B7"/>
    <w:rsid w:val="00920FD6"/>
    <w:rsid w:val="009233E3"/>
    <w:rsid w:val="00924354"/>
    <w:rsid w:val="009260C8"/>
    <w:rsid w:val="00927451"/>
    <w:rsid w:val="00930263"/>
    <w:rsid w:val="00932FC1"/>
    <w:rsid w:val="00933C79"/>
    <w:rsid w:val="009342D0"/>
    <w:rsid w:val="00936561"/>
    <w:rsid w:val="00940FC5"/>
    <w:rsid w:val="00941FA3"/>
    <w:rsid w:val="009438FE"/>
    <w:rsid w:val="00943AA2"/>
    <w:rsid w:val="00945741"/>
    <w:rsid w:val="00946D29"/>
    <w:rsid w:val="00952C74"/>
    <w:rsid w:val="00953D0A"/>
    <w:rsid w:val="0095522D"/>
    <w:rsid w:val="00955742"/>
    <w:rsid w:val="009566B1"/>
    <w:rsid w:val="00956D3F"/>
    <w:rsid w:val="0096003B"/>
    <w:rsid w:val="0096291E"/>
    <w:rsid w:val="00962B15"/>
    <w:rsid w:val="00962C99"/>
    <w:rsid w:val="00963623"/>
    <w:rsid w:val="009653F5"/>
    <w:rsid w:val="00967F4A"/>
    <w:rsid w:val="00971CA4"/>
    <w:rsid w:val="009738B0"/>
    <w:rsid w:val="00974178"/>
    <w:rsid w:val="009759E7"/>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97D1C"/>
    <w:rsid w:val="00997EAF"/>
    <w:rsid w:val="009A05C9"/>
    <w:rsid w:val="009A0FE7"/>
    <w:rsid w:val="009A1B62"/>
    <w:rsid w:val="009A1EEC"/>
    <w:rsid w:val="009A2DBC"/>
    <w:rsid w:val="009A2EE9"/>
    <w:rsid w:val="009A4A9A"/>
    <w:rsid w:val="009A603C"/>
    <w:rsid w:val="009A619C"/>
    <w:rsid w:val="009B21EC"/>
    <w:rsid w:val="009B22CF"/>
    <w:rsid w:val="009B43DB"/>
    <w:rsid w:val="009B4703"/>
    <w:rsid w:val="009B551A"/>
    <w:rsid w:val="009B5CD6"/>
    <w:rsid w:val="009B6450"/>
    <w:rsid w:val="009B77E5"/>
    <w:rsid w:val="009C2CC9"/>
    <w:rsid w:val="009C55EA"/>
    <w:rsid w:val="009C5C02"/>
    <w:rsid w:val="009C65FC"/>
    <w:rsid w:val="009C745D"/>
    <w:rsid w:val="009D078E"/>
    <w:rsid w:val="009D1266"/>
    <w:rsid w:val="009D195B"/>
    <w:rsid w:val="009D2503"/>
    <w:rsid w:val="009D4949"/>
    <w:rsid w:val="009D5BAD"/>
    <w:rsid w:val="009D5BDC"/>
    <w:rsid w:val="009D6FE4"/>
    <w:rsid w:val="009D7740"/>
    <w:rsid w:val="009D7BE0"/>
    <w:rsid w:val="009E0E7E"/>
    <w:rsid w:val="009E12C8"/>
    <w:rsid w:val="009E277F"/>
    <w:rsid w:val="009E3FD7"/>
    <w:rsid w:val="009F004E"/>
    <w:rsid w:val="009F03D4"/>
    <w:rsid w:val="009F1230"/>
    <w:rsid w:val="009F23D6"/>
    <w:rsid w:val="009F4077"/>
    <w:rsid w:val="009F4371"/>
    <w:rsid w:val="009F57D7"/>
    <w:rsid w:val="009F6AB2"/>
    <w:rsid w:val="009F707E"/>
    <w:rsid w:val="009F7C8C"/>
    <w:rsid w:val="009F7E1A"/>
    <w:rsid w:val="00A000D4"/>
    <w:rsid w:val="00A0401E"/>
    <w:rsid w:val="00A063FC"/>
    <w:rsid w:val="00A07271"/>
    <w:rsid w:val="00A119FB"/>
    <w:rsid w:val="00A138B9"/>
    <w:rsid w:val="00A1407A"/>
    <w:rsid w:val="00A1473A"/>
    <w:rsid w:val="00A151CC"/>
    <w:rsid w:val="00A16E9D"/>
    <w:rsid w:val="00A20FE2"/>
    <w:rsid w:val="00A22226"/>
    <w:rsid w:val="00A23189"/>
    <w:rsid w:val="00A25167"/>
    <w:rsid w:val="00A25B83"/>
    <w:rsid w:val="00A312FC"/>
    <w:rsid w:val="00A321E9"/>
    <w:rsid w:val="00A32A4A"/>
    <w:rsid w:val="00A33DE6"/>
    <w:rsid w:val="00A34880"/>
    <w:rsid w:val="00A35A94"/>
    <w:rsid w:val="00A36738"/>
    <w:rsid w:val="00A40E64"/>
    <w:rsid w:val="00A469AD"/>
    <w:rsid w:val="00A50140"/>
    <w:rsid w:val="00A51EA4"/>
    <w:rsid w:val="00A529A8"/>
    <w:rsid w:val="00A53086"/>
    <w:rsid w:val="00A5321D"/>
    <w:rsid w:val="00A53239"/>
    <w:rsid w:val="00A53600"/>
    <w:rsid w:val="00A5510A"/>
    <w:rsid w:val="00A56775"/>
    <w:rsid w:val="00A573CC"/>
    <w:rsid w:val="00A5751A"/>
    <w:rsid w:val="00A57CBC"/>
    <w:rsid w:val="00A617FD"/>
    <w:rsid w:val="00A663BE"/>
    <w:rsid w:val="00A66ADF"/>
    <w:rsid w:val="00A66C30"/>
    <w:rsid w:val="00A67227"/>
    <w:rsid w:val="00A70820"/>
    <w:rsid w:val="00A70BD0"/>
    <w:rsid w:val="00A715EA"/>
    <w:rsid w:val="00A71A29"/>
    <w:rsid w:val="00A72508"/>
    <w:rsid w:val="00A73C76"/>
    <w:rsid w:val="00A745EC"/>
    <w:rsid w:val="00A756EE"/>
    <w:rsid w:val="00A77629"/>
    <w:rsid w:val="00A831FA"/>
    <w:rsid w:val="00A84391"/>
    <w:rsid w:val="00A8456B"/>
    <w:rsid w:val="00A848F7"/>
    <w:rsid w:val="00A8558A"/>
    <w:rsid w:val="00A86DEF"/>
    <w:rsid w:val="00A86E6B"/>
    <w:rsid w:val="00A87757"/>
    <w:rsid w:val="00A87C98"/>
    <w:rsid w:val="00A90BBC"/>
    <w:rsid w:val="00A90CFE"/>
    <w:rsid w:val="00A910AC"/>
    <w:rsid w:val="00A95DBA"/>
    <w:rsid w:val="00A968A5"/>
    <w:rsid w:val="00A97C5B"/>
    <w:rsid w:val="00AA05A6"/>
    <w:rsid w:val="00AA0B1F"/>
    <w:rsid w:val="00AA28EA"/>
    <w:rsid w:val="00AA3E80"/>
    <w:rsid w:val="00AA5678"/>
    <w:rsid w:val="00AA5BD1"/>
    <w:rsid w:val="00AA5DE2"/>
    <w:rsid w:val="00AB0E56"/>
    <w:rsid w:val="00AB3DB3"/>
    <w:rsid w:val="00AB3EA7"/>
    <w:rsid w:val="00AB4C9F"/>
    <w:rsid w:val="00AB513F"/>
    <w:rsid w:val="00AB653E"/>
    <w:rsid w:val="00AB7AFC"/>
    <w:rsid w:val="00AC07ED"/>
    <w:rsid w:val="00AC18E7"/>
    <w:rsid w:val="00AC19DA"/>
    <w:rsid w:val="00AC4E06"/>
    <w:rsid w:val="00AD214F"/>
    <w:rsid w:val="00AD283B"/>
    <w:rsid w:val="00AD2A5C"/>
    <w:rsid w:val="00AD42DC"/>
    <w:rsid w:val="00AD4A6B"/>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57ED"/>
    <w:rsid w:val="00AF635C"/>
    <w:rsid w:val="00B0108D"/>
    <w:rsid w:val="00B0151E"/>
    <w:rsid w:val="00B01FF7"/>
    <w:rsid w:val="00B028D6"/>
    <w:rsid w:val="00B03422"/>
    <w:rsid w:val="00B03877"/>
    <w:rsid w:val="00B063F5"/>
    <w:rsid w:val="00B0647C"/>
    <w:rsid w:val="00B104EC"/>
    <w:rsid w:val="00B1257A"/>
    <w:rsid w:val="00B167E4"/>
    <w:rsid w:val="00B16950"/>
    <w:rsid w:val="00B16C1D"/>
    <w:rsid w:val="00B17449"/>
    <w:rsid w:val="00B17DF2"/>
    <w:rsid w:val="00B206F0"/>
    <w:rsid w:val="00B23AF8"/>
    <w:rsid w:val="00B24626"/>
    <w:rsid w:val="00B255BC"/>
    <w:rsid w:val="00B275AC"/>
    <w:rsid w:val="00B278BE"/>
    <w:rsid w:val="00B27B29"/>
    <w:rsid w:val="00B30ED0"/>
    <w:rsid w:val="00B3163D"/>
    <w:rsid w:val="00B37020"/>
    <w:rsid w:val="00B40CCE"/>
    <w:rsid w:val="00B4383D"/>
    <w:rsid w:val="00B43EC8"/>
    <w:rsid w:val="00B4466A"/>
    <w:rsid w:val="00B47237"/>
    <w:rsid w:val="00B475A2"/>
    <w:rsid w:val="00B477E1"/>
    <w:rsid w:val="00B50E0B"/>
    <w:rsid w:val="00B51584"/>
    <w:rsid w:val="00B51DB6"/>
    <w:rsid w:val="00B51F5F"/>
    <w:rsid w:val="00B51F81"/>
    <w:rsid w:val="00B55939"/>
    <w:rsid w:val="00B56463"/>
    <w:rsid w:val="00B57A66"/>
    <w:rsid w:val="00B608EA"/>
    <w:rsid w:val="00B61E88"/>
    <w:rsid w:val="00B62AEE"/>
    <w:rsid w:val="00B62B77"/>
    <w:rsid w:val="00B62C2C"/>
    <w:rsid w:val="00B6563A"/>
    <w:rsid w:val="00B658AF"/>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2D42"/>
    <w:rsid w:val="00B936B6"/>
    <w:rsid w:val="00B93A74"/>
    <w:rsid w:val="00B93D93"/>
    <w:rsid w:val="00B95B82"/>
    <w:rsid w:val="00B9747F"/>
    <w:rsid w:val="00B975FF"/>
    <w:rsid w:val="00BA0E59"/>
    <w:rsid w:val="00BA25DF"/>
    <w:rsid w:val="00BA46D1"/>
    <w:rsid w:val="00BA47F7"/>
    <w:rsid w:val="00BA5AA8"/>
    <w:rsid w:val="00BB3991"/>
    <w:rsid w:val="00BB6D46"/>
    <w:rsid w:val="00BB6E8E"/>
    <w:rsid w:val="00BC0FFB"/>
    <w:rsid w:val="00BC337F"/>
    <w:rsid w:val="00BC494C"/>
    <w:rsid w:val="00BC53A5"/>
    <w:rsid w:val="00BC786D"/>
    <w:rsid w:val="00BD0E49"/>
    <w:rsid w:val="00BD0E69"/>
    <w:rsid w:val="00BD3E99"/>
    <w:rsid w:val="00BD509B"/>
    <w:rsid w:val="00BD56C4"/>
    <w:rsid w:val="00BD60EC"/>
    <w:rsid w:val="00BD6AD5"/>
    <w:rsid w:val="00BE1276"/>
    <w:rsid w:val="00BE12DE"/>
    <w:rsid w:val="00BE1439"/>
    <w:rsid w:val="00BE27BB"/>
    <w:rsid w:val="00BE2A88"/>
    <w:rsid w:val="00BE3E61"/>
    <w:rsid w:val="00BE444D"/>
    <w:rsid w:val="00BE4917"/>
    <w:rsid w:val="00BE50ED"/>
    <w:rsid w:val="00BE5F6A"/>
    <w:rsid w:val="00BE7530"/>
    <w:rsid w:val="00BF02D2"/>
    <w:rsid w:val="00BF045C"/>
    <w:rsid w:val="00BF0D71"/>
    <w:rsid w:val="00BF1CF3"/>
    <w:rsid w:val="00BF2A1B"/>
    <w:rsid w:val="00BF2A86"/>
    <w:rsid w:val="00BF4588"/>
    <w:rsid w:val="00BF4860"/>
    <w:rsid w:val="00BF5C35"/>
    <w:rsid w:val="00C00380"/>
    <w:rsid w:val="00C01940"/>
    <w:rsid w:val="00C022C5"/>
    <w:rsid w:val="00C02E69"/>
    <w:rsid w:val="00C02FA3"/>
    <w:rsid w:val="00C033BD"/>
    <w:rsid w:val="00C04013"/>
    <w:rsid w:val="00C04E5D"/>
    <w:rsid w:val="00C05E6D"/>
    <w:rsid w:val="00C06298"/>
    <w:rsid w:val="00C068B4"/>
    <w:rsid w:val="00C077BF"/>
    <w:rsid w:val="00C07D63"/>
    <w:rsid w:val="00C10B74"/>
    <w:rsid w:val="00C11D5F"/>
    <w:rsid w:val="00C12B8D"/>
    <w:rsid w:val="00C13010"/>
    <w:rsid w:val="00C137AF"/>
    <w:rsid w:val="00C1650A"/>
    <w:rsid w:val="00C167A4"/>
    <w:rsid w:val="00C167DA"/>
    <w:rsid w:val="00C20634"/>
    <w:rsid w:val="00C21375"/>
    <w:rsid w:val="00C2194B"/>
    <w:rsid w:val="00C219A6"/>
    <w:rsid w:val="00C270B0"/>
    <w:rsid w:val="00C279BC"/>
    <w:rsid w:val="00C30867"/>
    <w:rsid w:val="00C30B90"/>
    <w:rsid w:val="00C30ED1"/>
    <w:rsid w:val="00C33BDF"/>
    <w:rsid w:val="00C36011"/>
    <w:rsid w:val="00C368EA"/>
    <w:rsid w:val="00C36C89"/>
    <w:rsid w:val="00C4198F"/>
    <w:rsid w:val="00C442F0"/>
    <w:rsid w:val="00C444EA"/>
    <w:rsid w:val="00C4459A"/>
    <w:rsid w:val="00C47A48"/>
    <w:rsid w:val="00C51898"/>
    <w:rsid w:val="00C5268E"/>
    <w:rsid w:val="00C53374"/>
    <w:rsid w:val="00C54505"/>
    <w:rsid w:val="00C54F17"/>
    <w:rsid w:val="00C55A2E"/>
    <w:rsid w:val="00C5684F"/>
    <w:rsid w:val="00C56CB9"/>
    <w:rsid w:val="00C574F3"/>
    <w:rsid w:val="00C611AA"/>
    <w:rsid w:val="00C6123B"/>
    <w:rsid w:val="00C617D8"/>
    <w:rsid w:val="00C61FD8"/>
    <w:rsid w:val="00C645F3"/>
    <w:rsid w:val="00C661E1"/>
    <w:rsid w:val="00C6765B"/>
    <w:rsid w:val="00C67FE0"/>
    <w:rsid w:val="00C700FE"/>
    <w:rsid w:val="00C7123E"/>
    <w:rsid w:val="00C71A4D"/>
    <w:rsid w:val="00C71FFB"/>
    <w:rsid w:val="00C7493E"/>
    <w:rsid w:val="00C77CB5"/>
    <w:rsid w:val="00C803FE"/>
    <w:rsid w:val="00C82DF4"/>
    <w:rsid w:val="00C8468C"/>
    <w:rsid w:val="00C849AB"/>
    <w:rsid w:val="00C84F75"/>
    <w:rsid w:val="00C855CB"/>
    <w:rsid w:val="00C85FAC"/>
    <w:rsid w:val="00C86650"/>
    <w:rsid w:val="00C86AD3"/>
    <w:rsid w:val="00C87C6A"/>
    <w:rsid w:val="00C9120E"/>
    <w:rsid w:val="00C91720"/>
    <w:rsid w:val="00C91D4E"/>
    <w:rsid w:val="00C91DA0"/>
    <w:rsid w:val="00C9291F"/>
    <w:rsid w:val="00C93A17"/>
    <w:rsid w:val="00C93B92"/>
    <w:rsid w:val="00C940B6"/>
    <w:rsid w:val="00C950ED"/>
    <w:rsid w:val="00C9615A"/>
    <w:rsid w:val="00C97398"/>
    <w:rsid w:val="00C9771A"/>
    <w:rsid w:val="00C9786A"/>
    <w:rsid w:val="00CA0C50"/>
    <w:rsid w:val="00CA203A"/>
    <w:rsid w:val="00CA407F"/>
    <w:rsid w:val="00CA4C37"/>
    <w:rsid w:val="00CB015F"/>
    <w:rsid w:val="00CB0582"/>
    <w:rsid w:val="00CB1383"/>
    <w:rsid w:val="00CB2815"/>
    <w:rsid w:val="00CB3C39"/>
    <w:rsid w:val="00CB7F16"/>
    <w:rsid w:val="00CC2287"/>
    <w:rsid w:val="00CC3DB8"/>
    <w:rsid w:val="00CC4047"/>
    <w:rsid w:val="00CC411E"/>
    <w:rsid w:val="00CC4669"/>
    <w:rsid w:val="00CC4972"/>
    <w:rsid w:val="00CC5000"/>
    <w:rsid w:val="00CC5F98"/>
    <w:rsid w:val="00CC622E"/>
    <w:rsid w:val="00CC73F8"/>
    <w:rsid w:val="00CC79F2"/>
    <w:rsid w:val="00CD0474"/>
    <w:rsid w:val="00CD1F6F"/>
    <w:rsid w:val="00CD75C9"/>
    <w:rsid w:val="00CE00D1"/>
    <w:rsid w:val="00CE0206"/>
    <w:rsid w:val="00CE17DE"/>
    <w:rsid w:val="00CE470C"/>
    <w:rsid w:val="00CE4FB1"/>
    <w:rsid w:val="00CE64C5"/>
    <w:rsid w:val="00CF0EA6"/>
    <w:rsid w:val="00CF4619"/>
    <w:rsid w:val="00CF4CEB"/>
    <w:rsid w:val="00CF5316"/>
    <w:rsid w:val="00CF79FC"/>
    <w:rsid w:val="00CF7B84"/>
    <w:rsid w:val="00D007DF"/>
    <w:rsid w:val="00D00C26"/>
    <w:rsid w:val="00D00CAC"/>
    <w:rsid w:val="00D02313"/>
    <w:rsid w:val="00D036F1"/>
    <w:rsid w:val="00D04818"/>
    <w:rsid w:val="00D04CE7"/>
    <w:rsid w:val="00D0524D"/>
    <w:rsid w:val="00D05637"/>
    <w:rsid w:val="00D0764D"/>
    <w:rsid w:val="00D07D98"/>
    <w:rsid w:val="00D07EA6"/>
    <w:rsid w:val="00D116D7"/>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433"/>
    <w:rsid w:val="00D3417F"/>
    <w:rsid w:val="00D3449B"/>
    <w:rsid w:val="00D347DE"/>
    <w:rsid w:val="00D34B2B"/>
    <w:rsid w:val="00D34FFD"/>
    <w:rsid w:val="00D358DC"/>
    <w:rsid w:val="00D36465"/>
    <w:rsid w:val="00D3708C"/>
    <w:rsid w:val="00D41CC1"/>
    <w:rsid w:val="00D45448"/>
    <w:rsid w:val="00D4791B"/>
    <w:rsid w:val="00D52174"/>
    <w:rsid w:val="00D5218E"/>
    <w:rsid w:val="00D52C7D"/>
    <w:rsid w:val="00D5350A"/>
    <w:rsid w:val="00D546F5"/>
    <w:rsid w:val="00D57B04"/>
    <w:rsid w:val="00D61B22"/>
    <w:rsid w:val="00D62961"/>
    <w:rsid w:val="00D664D8"/>
    <w:rsid w:val="00D6692A"/>
    <w:rsid w:val="00D67EC5"/>
    <w:rsid w:val="00D735D1"/>
    <w:rsid w:val="00D7450A"/>
    <w:rsid w:val="00D76A5D"/>
    <w:rsid w:val="00D77018"/>
    <w:rsid w:val="00D77E89"/>
    <w:rsid w:val="00D807C0"/>
    <w:rsid w:val="00D80A87"/>
    <w:rsid w:val="00D832BD"/>
    <w:rsid w:val="00D8599C"/>
    <w:rsid w:val="00D85BCF"/>
    <w:rsid w:val="00D85CE6"/>
    <w:rsid w:val="00D85D11"/>
    <w:rsid w:val="00D87937"/>
    <w:rsid w:val="00D909F9"/>
    <w:rsid w:val="00D90C52"/>
    <w:rsid w:val="00D918D9"/>
    <w:rsid w:val="00D94ED4"/>
    <w:rsid w:val="00D95BF3"/>
    <w:rsid w:val="00D9768B"/>
    <w:rsid w:val="00DA0F8E"/>
    <w:rsid w:val="00DA1384"/>
    <w:rsid w:val="00DA53B7"/>
    <w:rsid w:val="00DA63E3"/>
    <w:rsid w:val="00DA65D0"/>
    <w:rsid w:val="00DA7945"/>
    <w:rsid w:val="00DA7D26"/>
    <w:rsid w:val="00DB2CEE"/>
    <w:rsid w:val="00DB351E"/>
    <w:rsid w:val="00DB69BF"/>
    <w:rsid w:val="00DC03B5"/>
    <w:rsid w:val="00DC1559"/>
    <w:rsid w:val="00DC1AA4"/>
    <w:rsid w:val="00DC2316"/>
    <w:rsid w:val="00DC30C9"/>
    <w:rsid w:val="00DC43A6"/>
    <w:rsid w:val="00DC4428"/>
    <w:rsid w:val="00DC50E8"/>
    <w:rsid w:val="00DC647D"/>
    <w:rsid w:val="00DC6E00"/>
    <w:rsid w:val="00DC7240"/>
    <w:rsid w:val="00DC7764"/>
    <w:rsid w:val="00DD0F92"/>
    <w:rsid w:val="00DD32A9"/>
    <w:rsid w:val="00DD4AA2"/>
    <w:rsid w:val="00DD5544"/>
    <w:rsid w:val="00DD6E4C"/>
    <w:rsid w:val="00DD7D2A"/>
    <w:rsid w:val="00DE0B26"/>
    <w:rsid w:val="00DE2326"/>
    <w:rsid w:val="00DE24CD"/>
    <w:rsid w:val="00DE27C9"/>
    <w:rsid w:val="00DE33B6"/>
    <w:rsid w:val="00DE3D84"/>
    <w:rsid w:val="00DE491A"/>
    <w:rsid w:val="00DE6E14"/>
    <w:rsid w:val="00DE7AF5"/>
    <w:rsid w:val="00DF1668"/>
    <w:rsid w:val="00DF1CE5"/>
    <w:rsid w:val="00DF2B5E"/>
    <w:rsid w:val="00DF34C0"/>
    <w:rsid w:val="00DF4E55"/>
    <w:rsid w:val="00DF5DF6"/>
    <w:rsid w:val="00DF5FEA"/>
    <w:rsid w:val="00DF6E69"/>
    <w:rsid w:val="00DF7B38"/>
    <w:rsid w:val="00DF7F91"/>
    <w:rsid w:val="00E0396F"/>
    <w:rsid w:val="00E072CE"/>
    <w:rsid w:val="00E07962"/>
    <w:rsid w:val="00E1083C"/>
    <w:rsid w:val="00E10AD0"/>
    <w:rsid w:val="00E14254"/>
    <w:rsid w:val="00E1700D"/>
    <w:rsid w:val="00E170DE"/>
    <w:rsid w:val="00E17FEA"/>
    <w:rsid w:val="00E20578"/>
    <w:rsid w:val="00E20BB9"/>
    <w:rsid w:val="00E20BCB"/>
    <w:rsid w:val="00E233F2"/>
    <w:rsid w:val="00E23514"/>
    <w:rsid w:val="00E26026"/>
    <w:rsid w:val="00E267D0"/>
    <w:rsid w:val="00E26D94"/>
    <w:rsid w:val="00E30355"/>
    <w:rsid w:val="00E30C62"/>
    <w:rsid w:val="00E324F3"/>
    <w:rsid w:val="00E32D51"/>
    <w:rsid w:val="00E33E3D"/>
    <w:rsid w:val="00E34100"/>
    <w:rsid w:val="00E34E93"/>
    <w:rsid w:val="00E377ED"/>
    <w:rsid w:val="00E37D26"/>
    <w:rsid w:val="00E42384"/>
    <w:rsid w:val="00E4428D"/>
    <w:rsid w:val="00E45966"/>
    <w:rsid w:val="00E46E8B"/>
    <w:rsid w:val="00E46FCC"/>
    <w:rsid w:val="00E47745"/>
    <w:rsid w:val="00E503FF"/>
    <w:rsid w:val="00E506B7"/>
    <w:rsid w:val="00E516BE"/>
    <w:rsid w:val="00E51C8E"/>
    <w:rsid w:val="00E53FFD"/>
    <w:rsid w:val="00E565CB"/>
    <w:rsid w:val="00E60A45"/>
    <w:rsid w:val="00E62CDB"/>
    <w:rsid w:val="00E63172"/>
    <w:rsid w:val="00E633C3"/>
    <w:rsid w:val="00E63CC8"/>
    <w:rsid w:val="00E65AF6"/>
    <w:rsid w:val="00E65B96"/>
    <w:rsid w:val="00E670D5"/>
    <w:rsid w:val="00E67F8E"/>
    <w:rsid w:val="00E7245D"/>
    <w:rsid w:val="00E73B84"/>
    <w:rsid w:val="00E76194"/>
    <w:rsid w:val="00E771CA"/>
    <w:rsid w:val="00E84A1C"/>
    <w:rsid w:val="00E856A6"/>
    <w:rsid w:val="00E85E58"/>
    <w:rsid w:val="00E9138A"/>
    <w:rsid w:val="00E9164C"/>
    <w:rsid w:val="00E9167C"/>
    <w:rsid w:val="00E917A1"/>
    <w:rsid w:val="00E91B3D"/>
    <w:rsid w:val="00E937D4"/>
    <w:rsid w:val="00E944BC"/>
    <w:rsid w:val="00E95042"/>
    <w:rsid w:val="00E952F9"/>
    <w:rsid w:val="00E96924"/>
    <w:rsid w:val="00E972C6"/>
    <w:rsid w:val="00E97AF6"/>
    <w:rsid w:val="00E97E6B"/>
    <w:rsid w:val="00EA1E1D"/>
    <w:rsid w:val="00EA1F5A"/>
    <w:rsid w:val="00EA4D9E"/>
    <w:rsid w:val="00EA53CF"/>
    <w:rsid w:val="00EA7817"/>
    <w:rsid w:val="00EA791F"/>
    <w:rsid w:val="00EA7FC0"/>
    <w:rsid w:val="00EB26B4"/>
    <w:rsid w:val="00EB2A56"/>
    <w:rsid w:val="00EB3737"/>
    <w:rsid w:val="00EB3BFF"/>
    <w:rsid w:val="00EB5E71"/>
    <w:rsid w:val="00EC0195"/>
    <w:rsid w:val="00EC0DC1"/>
    <w:rsid w:val="00EC18B0"/>
    <w:rsid w:val="00EC296C"/>
    <w:rsid w:val="00EC5137"/>
    <w:rsid w:val="00EC7172"/>
    <w:rsid w:val="00EC7BB8"/>
    <w:rsid w:val="00ED0C76"/>
    <w:rsid w:val="00ED2B83"/>
    <w:rsid w:val="00ED3DEE"/>
    <w:rsid w:val="00ED3F19"/>
    <w:rsid w:val="00ED43F5"/>
    <w:rsid w:val="00ED46D2"/>
    <w:rsid w:val="00ED5EEC"/>
    <w:rsid w:val="00ED6710"/>
    <w:rsid w:val="00ED6CAA"/>
    <w:rsid w:val="00ED711D"/>
    <w:rsid w:val="00ED7B82"/>
    <w:rsid w:val="00EE1ACB"/>
    <w:rsid w:val="00EE3774"/>
    <w:rsid w:val="00EE3E63"/>
    <w:rsid w:val="00EE744D"/>
    <w:rsid w:val="00EE7520"/>
    <w:rsid w:val="00EF0211"/>
    <w:rsid w:val="00EF062B"/>
    <w:rsid w:val="00EF0BB1"/>
    <w:rsid w:val="00EF3D4A"/>
    <w:rsid w:val="00EF4839"/>
    <w:rsid w:val="00EF4B11"/>
    <w:rsid w:val="00EF50FA"/>
    <w:rsid w:val="00EF671E"/>
    <w:rsid w:val="00EF7413"/>
    <w:rsid w:val="00EF76AA"/>
    <w:rsid w:val="00F008CF"/>
    <w:rsid w:val="00F01945"/>
    <w:rsid w:val="00F02C7B"/>
    <w:rsid w:val="00F03492"/>
    <w:rsid w:val="00F03FBE"/>
    <w:rsid w:val="00F04922"/>
    <w:rsid w:val="00F05592"/>
    <w:rsid w:val="00F05A56"/>
    <w:rsid w:val="00F05CF0"/>
    <w:rsid w:val="00F06032"/>
    <w:rsid w:val="00F0776A"/>
    <w:rsid w:val="00F12988"/>
    <w:rsid w:val="00F130A9"/>
    <w:rsid w:val="00F1365B"/>
    <w:rsid w:val="00F137FD"/>
    <w:rsid w:val="00F13E88"/>
    <w:rsid w:val="00F1699A"/>
    <w:rsid w:val="00F17339"/>
    <w:rsid w:val="00F174FD"/>
    <w:rsid w:val="00F20781"/>
    <w:rsid w:val="00F20BC5"/>
    <w:rsid w:val="00F21E2D"/>
    <w:rsid w:val="00F236A5"/>
    <w:rsid w:val="00F23D7C"/>
    <w:rsid w:val="00F245D6"/>
    <w:rsid w:val="00F24999"/>
    <w:rsid w:val="00F24E32"/>
    <w:rsid w:val="00F25DC2"/>
    <w:rsid w:val="00F25F07"/>
    <w:rsid w:val="00F311FE"/>
    <w:rsid w:val="00F331E5"/>
    <w:rsid w:val="00F33560"/>
    <w:rsid w:val="00F33F4B"/>
    <w:rsid w:val="00F3545E"/>
    <w:rsid w:val="00F363F5"/>
    <w:rsid w:val="00F379EB"/>
    <w:rsid w:val="00F42BC5"/>
    <w:rsid w:val="00F43F89"/>
    <w:rsid w:val="00F446CA"/>
    <w:rsid w:val="00F45C33"/>
    <w:rsid w:val="00F462AF"/>
    <w:rsid w:val="00F46426"/>
    <w:rsid w:val="00F5052A"/>
    <w:rsid w:val="00F509D3"/>
    <w:rsid w:val="00F50CC5"/>
    <w:rsid w:val="00F5314A"/>
    <w:rsid w:val="00F54054"/>
    <w:rsid w:val="00F542C4"/>
    <w:rsid w:val="00F54D23"/>
    <w:rsid w:val="00F54FCD"/>
    <w:rsid w:val="00F55873"/>
    <w:rsid w:val="00F57BFD"/>
    <w:rsid w:val="00F608E5"/>
    <w:rsid w:val="00F615CC"/>
    <w:rsid w:val="00F62239"/>
    <w:rsid w:val="00F625BE"/>
    <w:rsid w:val="00F62B3D"/>
    <w:rsid w:val="00F70E0A"/>
    <w:rsid w:val="00F71BBB"/>
    <w:rsid w:val="00F72384"/>
    <w:rsid w:val="00F765E2"/>
    <w:rsid w:val="00F766B2"/>
    <w:rsid w:val="00F771F6"/>
    <w:rsid w:val="00F80786"/>
    <w:rsid w:val="00F80CC3"/>
    <w:rsid w:val="00F81BFB"/>
    <w:rsid w:val="00F82C51"/>
    <w:rsid w:val="00F83AA3"/>
    <w:rsid w:val="00F8458A"/>
    <w:rsid w:val="00F85F9F"/>
    <w:rsid w:val="00F86612"/>
    <w:rsid w:val="00F90330"/>
    <w:rsid w:val="00F90FE2"/>
    <w:rsid w:val="00F91BB4"/>
    <w:rsid w:val="00F93AB8"/>
    <w:rsid w:val="00F94035"/>
    <w:rsid w:val="00F94735"/>
    <w:rsid w:val="00F948FC"/>
    <w:rsid w:val="00F94F66"/>
    <w:rsid w:val="00F950BC"/>
    <w:rsid w:val="00F96450"/>
    <w:rsid w:val="00FA0183"/>
    <w:rsid w:val="00FA167E"/>
    <w:rsid w:val="00FA5D26"/>
    <w:rsid w:val="00FB1EF0"/>
    <w:rsid w:val="00FB2868"/>
    <w:rsid w:val="00FB2F4A"/>
    <w:rsid w:val="00FB4F99"/>
    <w:rsid w:val="00FB584C"/>
    <w:rsid w:val="00FB5B01"/>
    <w:rsid w:val="00FB5EA1"/>
    <w:rsid w:val="00FB5F46"/>
    <w:rsid w:val="00FB77C3"/>
    <w:rsid w:val="00FC0233"/>
    <w:rsid w:val="00FC1128"/>
    <w:rsid w:val="00FC28DD"/>
    <w:rsid w:val="00FC2E14"/>
    <w:rsid w:val="00FC34D4"/>
    <w:rsid w:val="00FC4D03"/>
    <w:rsid w:val="00FC542B"/>
    <w:rsid w:val="00FC55EE"/>
    <w:rsid w:val="00FC5D65"/>
    <w:rsid w:val="00FC6E68"/>
    <w:rsid w:val="00FC77AD"/>
    <w:rsid w:val="00FC7F8F"/>
    <w:rsid w:val="00FD1BF8"/>
    <w:rsid w:val="00FD1C53"/>
    <w:rsid w:val="00FD278D"/>
    <w:rsid w:val="00FD285F"/>
    <w:rsid w:val="00FD32DB"/>
    <w:rsid w:val="00FD40D4"/>
    <w:rsid w:val="00FD50B6"/>
    <w:rsid w:val="00FD7082"/>
    <w:rsid w:val="00FE113D"/>
    <w:rsid w:val="00FE16F1"/>
    <w:rsid w:val="00FE23AD"/>
    <w:rsid w:val="00FE3358"/>
    <w:rsid w:val="00FE3BA2"/>
    <w:rsid w:val="00FE4C8E"/>
    <w:rsid w:val="00FE5547"/>
    <w:rsid w:val="00FE5F63"/>
    <w:rsid w:val="00FE703E"/>
    <w:rsid w:val="00FE724D"/>
    <w:rsid w:val="00FE7465"/>
    <w:rsid w:val="00FF3D8C"/>
    <w:rsid w:val="00FF5B4F"/>
    <w:rsid w:val="00FF5BB1"/>
    <w:rsid w:val="00FF6B83"/>
    <w:rsid w:val="00FF7FAF"/>
    <w:rsid w:val="0158C83D"/>
    <w:rsid w:val="036AAA33"/>
    <w:rsid w:val="04E8D36D"/>
    <w:rsid w:val="06B0D9B7"/>
    <w:rsid w:val="08C116A1"/>
    <w:rsid w:val="09932C90"/>
    <w:rsid w:val="09FB14AE"/>
    <w:rsid w:val="0BB0BA49"/>
    <w:rsid w:val="0BB6D89F"/>
    <w:rsid w:val="0C99F495"/>
    <w:rsid w:val="0D0A514F"/>
    <w:rsid w:val="0D0DC7D8"/>
    <w:rsid w:val="0FCCE669"/>
    <w:rsid w:val="0FDD414E"/>
    <w:rsid w:val="103E1570"/>
    <w:rsid w:val="1273348C"/>
    <w:rsid w:val="133C5A36"/>
    <w:rsid w:val="143C99DE"/>
    <w:rsid w:val="1540EAE8"/>
    <w:rsid w:val="160652D0"/>
    <w:rsid w:val="17270D06"/>
    <w:rsid w:val="184363E1"/>
    <w:rsid w:val="18A461CA"/>
    <w:rsid w:val="18B39C6B"/>
    <w:rsid w:val="19751CB1"/>
    <w:rsid w:val="1986A6D6"/>
    <w:rsid w:val="19BE04AB"/>
    <w:rsid w:val="1A013029"/>
    <w:rsid w:val="1B2ED1F1"/>
    <w:rsid w:val="1C1E8EBF"/>
    <w:rsid w:val="1C50C1C3"/>
    <w:rsid w:val="1C9CEA0C"/>
    <w:rsid w:val="1CDC37BA"/>
    <w:rsid w:val="1CDEA3AE"/>
    <w:rsid w:val="1CFBF718"/>
    <w:rsid w:val="1FE5EC00"/>
    <w:rsid w:val="20D504F0"/>
    <w:rsid w:val="20EB5DBB"/>
    <w:rsid w:val="21414A90"/>
    <w:rsid w:val="215091D1"/>
    <w:rsid w:val="21B78235"/>
    <w:rsid w:val="221948B4"/>
    <w:rsid w:val="2567C1A4"/>
    <w:rsid w:val="28276850"/>
    <w:rsid w:val="283581C8"/>
    <w:rsid w:val="29A23595"/>
    <w:rsid w:val="2A0F6E63"/>
    <w:rsid w:val="2C34B289"/>
    <w:rsid w:val="2FD697DB"/>
    <w:rsid w:val="31794FF5"/>
    <w:rsid w:val="321044AF"/>
    <w:rsid w:val="32BD27D8"/>
    <w:rsid w:val="34D24A0F"/>
    <w:rsid w:val="351A0D7C"/>
    <w:rsid w:val="36DEF3AC"/>
    <w:rsid w:val="36EE069C"/>
    <w:rsid w:val="37802EBB"/>
    <w:rsid w:val="3C95C656"/>
    <w:rsid w:val="3F440A58"/>
    <w:rsid w:val="3F948AF7"/>
    <w:rsid w:val="3FB0476A"/>
    <w:rsid w:val="40833B76"/>
    <w:rsid w:val="44E78F8A"/>
    <w:rsid w:val="46E4657F"/>
    <w:rsid w:val="483FD647"/>
    <w:rsid w:val="4895E48B"/>
    <w:rsid w:val="48CE3402"/>
    <w:rsid w:val="4A4EA3CA"/>
    <w:rsid w:val="4ADD1D5A"/>
    <w:rsid w:val="4D3CA64B"/>
    <w:rsid w:val="4DD328EE"/>
    <w:rsid w:val="4DF8477F"/>
    <w:rsid w:val="4E66F772"/>
    <w:rsid w:val="4FE0C394"/>
    <w:rsid w:val="51911BA5"/>
    <w:rsid w:val="51AD316B"/>
    <w:rsid w:val="52304F8E"/>
    <w:rsid w:val="524E5DBE"/>
    <w:rsid w:val="52F40FC6"/>
    <w:rsid w:val="556BCED9"/>
    <w:rsid w:val="56237D99"/>
    <w:rsid w:val="572DBFF2"/>
    <w:rsid w:val="57683DEA"/>
    <w:rsid w:val="581C2B86"/>
    <w:rsid w:val="587B9A48"/>
    <w:rsid w:val="58E7BEC4"/>
    <w:rsid w:val="5A2520CC"/>
    <w:rsid w:val="5B47C4C6"/>
    <w:rsid w:val="5B5372EA"/>
    <w:rsid w:val="5B69674B"/>
    <w:rsid w:val="5E32DED8"/>
    <w:rsid w:val="5EFFDD6E"/>
    <w:rsid w:val="5F995F8A"/>
    <w:rsid w:val="6050E2F1"/>
    <w:rsid w:val="60B039DD"/>
    <w:rsid w:val="6140943D"/>
    <w:rsid w:val="6281865F"/>
    <w:rsid w:val="64B9BEBE"/>
    <w:rsid w:val="64CD6BCC"/>
    <w:rsid w:val="651C538E"/>
    <w:rsid w:val="6740660D"/>
    <w:rsid w:val="68C0AC1F"/>
    <w:rsid w:val="6A1AE909"/>
    <w:rsid w:val="6BDDDD43"/>
    <w:rsid w:val="6C6A5EF2"/>
    <w:rsid w:val="6D08DE05"/>
    <w:rsid w:val="6E50A1A1"/>
    <w:rsid w:val="6EA9BF2B"/>
    <w:rsid w:val="6F5C4BA9"/>
    <w:rsid w:val="710A8C4F"/>
    <w:rsid w:val="7313FBFF"/>
    <w:rsid w:val="73991C22"/>
    <w:rsid w:val="74FD9258"/>
    <w:rsid w:val="755326E4"/>
    <w:rsid w:val="770648F5"/>
    <w:rsid w:val="77659263"/>
    <w:rsid w:val="7789842B"/>
    <w:rsid w:val="783F973D"/>
    <w:rsid w:val="7E8F290E"/>
    <w:rsid w:val="7F0FE405"/>
    <w:rsid w:val="7F5A0A9A"/>
    <w:rsid w:val="7F64236F"/>
    <w:rsid w:val="7FDBDD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91C45D7-C9E4-4B50-9E07-501108E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lt-LT"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6277641">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35137891">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78959118">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7057569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56439440">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61774189">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897349331">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39354544">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2.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AAB17EB8-4F86-4463-A5FE-C87C6FEC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15008</Words>
  <Characters>8556</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5</cp:revision>
  <cp:lastPrinted>2025-06-08T11:47:00Z</cp:lastPrinted>
  <dcterms:created xsi:type="dcterms:W3CDTF">2025-05-29T11:45:00Z</dcterms:created>
  <dcterms:modified xsi:type="dcterms:W3CDTF">2025-06-08T11:48:00Z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