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BF36" w14:textId="77777777" w:rsidR="006077AF" w:rsidRPr="00C4108F" w:rsidRDefault="006077AF" w:rsidP="006077AF">
      <w:pPr>
        <w:pStyle w:val="Header"/>
        <w:jc w:val="center"/>
        <w:rPr>
          <w:rFonts w:ascii="Times New Roman" w:eastAsia="Times New Roman" w:hAnsi="Times New Roman"/>
          <w:b/>
          <w:sz w:val="24"/>
          <w:szCs w:val="20"/>
          <w:lang w:eastAsia="en-US"/>
        </w:rPr>
      </w:pPr>
      <w:r w:rsidRPr="00C4108F">
        <w:rPr>
          <w:rFonts w:ascii="Times New Roman" w:eastAsia="Times New Roman" w:hAnsi="Times New Roman"/>
          <w:b/>
          <w:sz w:val="24"/>
          <w:szCs w:val="20"/>
          <w:lang w:eastAsia="en-US"/>
        </w:rPr>
        <w:t>NACIONALINĖ VISUOMENĖS SVEIKATOS PRIEŽIŪROS LABORATORIJA</w:t>
      </w:r>
    </w:p>
    <w:p w14:paraId="3C843A62" w14:textId="77777777" w:rsidR="006077AF" w:rsidRPr="00C4108F" w:rsidRDefault="006077AF" w:rsidP="006077AF">
      <w:pPr>
        <w:tabs>
          <w:tab w:val="center" w:pos="4153"/>
          <w:tab w:val="right" w:pos="8306"/>
        </w:tabs>
        <w:spacing w:after="0" w:line="240" w:lineRule="auto"/>
        <w:jc w:val="both"/>
        <w:rPr>
          <w:rFonts w:ascii="Times New Roman" w:eastAsia="Times New Roman" w:hAnsi="Times New Roman" w:cs="Times New Roman"/>
          <w:b/>
          <w:sz w:val="16"/>
          <w:szCs w:val="20"/>
          <w:lang w:eastAsia="en-US"/>
        </w:rPr>
      </w:pPr>
    </w:p>
    <w:p w14:paraId="37C08B2F" w14:textId="77777777" w:rsidR="006077AF" w:rsidRPr="00C4108F" w:rsidRDefault="006077AF" w:rsidP="006077A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 xml:space="preserve"> Biudžetinė įstaiga, Žolyno g. 36, LT-10210 Vilnius, tel. (8 5) 270 9229, faks. (8 5) 210 4848 </w:t>
      </w:r>
    </w:p>
    <w:p w14:paraId="70A84BC9" w14:textId="77777777" w:rsidR="006077AF" w:rsidRPr="00C4108F" w:rsidRDefault="006077AF" w:rsidP="006077A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 xml:space="preserve">el. p. </w:t>
      </w:r>
      <w:hyperlink r:id="rId11" w:history="1">
        <w:r w:rsidRPr="00C4108F">
          <w:rPr>
            <w:rFonts w:ascii="Times New Roman" w:eastAsia="Times New Roman" w:hAnsi="Times New Roman" w:cs="Times New Roman"/>
            <w:color w:val="0000FF"/>
            <w:sz w:val="18"/>
            <w:szCs w:val="20"/>
            <w:u w:val="single"/>
            <w:lang w:eastAsia="en-US"/>
          </w:rPr>
          <w:t>nvspl@nvspl.lt</w:t>
        </w:r>
      </w:hyperlink>
      <w:r w:rsidRPr="00C4108F">
        <w:rPr>
          <w:rFonts w:ascii="Times New Roman" w:eastAsia="Times New Roman" w:hAnsi="Times New Roman" w:cs="Times New Roman"/>
          <w:sz w:val="18"/>
          <w:szCs w:val="20"/>
          <w:lang w:eastAsia="en-US"/>
        </w:rPr>
        <w:t xml:space="preserve">, </w:t>
      </w:r>
      <w:hyperlink r:id="rId12" w:history="1">
        <w:r w:rsidRPr="00C4108F">
          <w:rPr>
            <w:rFonts w:ascii="Times New Roman" w:eastAsia="Times New Roman" w:hAnsi="Times New Roman" w:cs="Times New Roman"/>
            <w:color w:val="0000FF"/>
            <w:sz w:val="18"/>
            <w:szCs w:val="20"/>
            <w:u w:val="single"/>
            <w:lang w:eastAsia="en-US"/>
          </w:rPr>
          <w:t>www.nvspl.lt</w:t>
        </w:r>
      </w:hyperlink>
      <w:r w:rsidRPr="00C4108F">
        <w:rPr>
          <w:rFonts w:ascii="Times New Roman" w:eastAsia="Times New Roman" w:hAnsi="Times New Roman" w:cs="Times New Roman"/>
          <w:sz w:val="18"/>
          <w:szCs w:val="20"/>
          <w:lang w:eastAsia="en-US"/>
        </w:rPr>
        <w:t xml:space="preserve"> </w:t>
      </w:r>
    </w:p>
    <w:p w14:paraId="0AD83A19" w14:textId="5EAFC836" w:rsidR="79A52F8C" w:rsidRPr="006077AF" w:rsidRDefault="006077AF" w:rsidP="006077AF">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18"/>
          <w:szCs w:val="20"/>
          <w:lang w:eastAsia="en-US"/>
        </w:rPr>
      </w:pPr>
      <w:r w:rsidRPr="00C4108F">
        <w:rPr>
          <w:rFonts w:ascii="Times New Roman" w:eastAsia="Times New Roman" w:hAnsi="Times New Roman" w:cs="Times New Roman"/>
          <w:sz w:val="18"/>
          <w:szCs w:val="20"/>
          <w:lang w:eastAsia="en-US"/>
        </w:rPr>
        <w:t>Duomenys kaupiami ir saugomi Juridinių asmenų registre, kodas 195551983</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3E8065B5" w:rsidR="00D526C8" w:rsidRPr="00F0499F" w:rsidRDefault="00D526C8" w:rsidP="004E4612">
          <w:pPr>
            <w:spacing w:after="120" w:line="20" w:lineRule="atLeast"/>
            <w:contextualSpacing/>
            <w:jc w:val="center"/>
            <w:rPr>
              <w:rFonts w:cstheme="minorHAnsi"/>
              <w:sz w:val="24"/>
              <w:szCs w:val="24"/>
            </w:rPr>
          </w:pPr>
        </w:p>
        <w:p w14:paraId="4961885A" w14:textId="77777777" w:rsidR="008C7391" w:rsidRPr="00525DC8" w:rsidRDefault="008C7391" w:rsidP="008C7391">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 xml:space="preserve">PATVIRTINTA </w:t>
          </w:r>
        </w:p>
        <w:p w14:paraId="3DB8C6C7" w14:textId="77777777" w:rsidR="008C7391" w:rsidRPr="00525DC8" w:rsidRDefault="008C7391" w:rsidP="008C7391">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Perkančiosios organizacijos Viešojo pirkimo komisijos</w:t>
          </w:r>
        </w:p>
        <w:p w14:paraId="74AE9136" w14:textId="1256DB84" w:rsidR="008C7391" w:rsidRPr="00525DC8" w:rsidRDefault="008C7391" w:rsidP="008C7391">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202</w:t>
          </w:r>
          <w:r w:rsidR="00D30DB1">
            <w:rPr>
              <w:rFonts w:ascii="Times New Roman" w:hAnsi="Times New Roman" w:cs="Times New Roman"/>
              <w:sz w:val="24"/>
              <w:szCs w:val="24"/>
            </w:rPr>
            <w:t>5</w:t>
          </w:r>
          <w:r w:rsidRPr="00525DC8">
            <w:rPr>
              <w:rFonts w:ascii="Times New Roman" w:hAnsi="Times New Roman" w:cs="Times New Roman"/>
              <w:sz w:val="24"/>
              <w:szCs w:val="24"/>
            </w:rPr>
            <w:t xml:space="preserve"> m.</w:t>
          </w:r>
          <w:r>
            <w:rPr>
              <w:rFonts w:ascii="Times New Roman" w:hAnsi="Times New Roman" w:cs="Times New Roman"/>
              <w:sz w:val="24"/>
              <w:szCs w:val="24"/>
            </w:rPr>
            <w:t xml:space="preserve"> </w:t>
          </w:r>
          <w:r w:rsidR="00D30DB1">
            <w:rPr>
              <w:rFonts w:ascii="Times New Roman" w:hAnsi="Times New Roman" w:cs="Times New Roman"/>
              <w:sz w:val="24"/>
              <w:szCs w:val="24"/>
            </w:rPr>
            <w:t>b</w:t>
          </w:r>
          <w:r w:rsidR="008E2599">
            <w:rPr>
              <w:rFonts w:ascii="Times New Roman" w:hAnsi="Times New Roman" w:cs="Times New Roman"/>
              <w:sz w:val="24"/>
              <w:szCs w:val="24"/>
            </w:rPr>
            <w:t>irželio</w:t>
          </w:r>
          <w:r w:rsidR="00D30DB1">
            <w:rPr>
              <w:rFonts w:ascii="Times New Roman" w:hAnsi="Times New Roman" w:cs="Times New Roman"/>
              <w:sz w:val="24"/>
              <w:szCs w:val="24"/>
            </w:rPr>
            <w:t xml:space="preserve"> </w:t>
          </w:r>
          <w:r w:rsidR="00AD6506">
            <w:rPr>
              <w:rFonts w:ascii="Times New Roman" w:hAnsi="Times New Roman" w:cs="Times New Roman"/>
              <w:sz w:val="24"/>
              <w:szCs w:val="24"/>
            </w:rPr>
            <w:t>9</w:t>
          </w:r>
          <w:r w:rsidR="001B101C">
            <w:rPr>
              <w:rFonts w:ascii="Times New Roman" w:hAnsi="Times New Roman" w:cs="Times New Roman"/>
              <w:sz w:val="24"/>
              <w:szCs w:val="24"/>
            </w:rPr>
            <w:t xml:space="preserve"> </w:t>
          </w:r>
          <w:r w:rsidRPr="00525DC8">
            <w:rPr>
              <w:rFonts w:ascii="Times New Roman" w:hAnsi="Times New Roman" w:cs="Times New Roman"/>
              <w:sz w:val="24"/>
              <w:szCs w:val="24"/>
            </w:rPr>
            <w:t>d. posėdžio</w:t>
          </w:r>
        </w:p>
        <w:p w14:paraId="6805CB69" w14:textId="7D6C0545" w:rsidR="008C7391" w:rsidRPr="00525DC8" w:rsidRDefault="008C7391" w:rsidP="008C7391">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protokolu Nr. VPP-</w:t>
          </w:r>
          <w:r w:rsidR="001B101C">
            <w:rPr>
              <w:rFonts w:ascii="Times New Roman" w:hAnsi="Times New Roman" w:cs="Times New Roman"/>
              <w:sz w:val="24"/>
              <w:szCs w:val="24"/>
            </w:rPr>
            <w:t>62</w:t>
          </w:r>
        </w:p>
        <w:p w14:paraId="47EF0C37" w14:textId="19126F9D" w:rsidR="00D526C8" w:rsidRDefault="00D526C8" w:rsidP="004E4612">
          <w:pPr>
            <w:spacing w:after="120" w:line="20" w:lineRule="atLeast"/>
            <w:contextualSpacing/>
            <w:jc w:val="center"/>
            <w:rPr>
              <w:rFonts w:cstheme="minorHAnsi"/>
              <w:sz w:val="24"/>
              <w:szCs w:val="24"/>
            </w:rPr>
          </w:pPr>
        </w:p>
        <w:p w14:paraId="5E22F3E7" w14:textId="77777777" w:rsidR="0058518E" w:rsidRPr="007D7869" w:rsidRDefault="0058518E" w:rsidP="004E4612">
          <w:pPr>
            <w:spacing w:after="120" w:line="20" w:lineRule="atLeast"/>
            <w:contextualSpacing/>
            <w:jc w:val="center"/>
            <w:rPr>
              <w:rFonts w:cstheme="minorHAnsi"/>
              <w:sz w:val="24"/>
              <w:szCs w:val="24"/>
            </w:rPr>
          </w:pPr>
        </w:p>
        <w:p w14:paraId="6FA14A94" w14:textId="175172E0" w:rsidR="0058518E" w:rsidRPr="00216228" w:rsidRDefault="0058518E" w:rsidP="00740057">
          <w:pPr>
            <w:jc w:val="center"/>
            <w:rPr>
              <w:rFonts w:ascii="Times New Roman" w:hAnsi="Times New Roman" w:cs="Times New Roman"/>
              <w:sz w:val="28"/>
              <w:szCs w:val="28"/>
            </w:rPr>
          </w:pPr>
          <w:r w:rsidRPr="007D7869">
            <w:rPr>
              <w:rFonts w:ascii="Times New Roman" w:hAnsi="Times New Roman" w:cs="Times New Roman"/>
              <w:b/>
              <w:bCs/>
              <w:sz w:val="28"/>
              <w:szCs w:val="28"/>
            </w:rPr>
            <w:t xml:space="preserve">SUPAPRASTINTO </w:t>
          </w:r>
          <w:r w:rsidRPr="00216228">
            <w:rPr>
              <w:rFonts w:ascii="Times New Roman" w:hAnsi="Times New Roman" w:cs="Times New Roman"/>
              <w:b/>
              <w:bCs/>
              <w:sz w:val="28"/>
              <w:szCs w:val="28"/>
            </w:rPr>
            <w:t>VIEŠOJO PIRKIMO „</w:t>
          </w:r>
          <w:bookmarkStart w:id="0" w:name="_Hlk171579746"/>
          <w:r w:rsidR="00740057" w:rsidRPr="00216228">
            <w:rPr>
              <w:rFonts w:ascii="Times New Roman" w:hAnsi="Times New Roman" w:cs="Times New Roman"/>
              <w:b/>
              <w:sz w:val="28"/>
              <w:szCs w:val="28"/>
            </w:rPr>
            <w:t>SPECIALIOS LABORATORINĖS PASKIRTIES AUTOMOBILIO PIRKIMAS (SAK-</w:t>
          </w:r>
          <w:r w:rsidR="00843FB1">
            <w:rPr>
              <w:rFonts w:ascii="Times New Roman" w:hAnsi="Times New Roman" w:cs="Times New Roman"/>
              <w:b/>
              <w:sz w:val="28"/>
              <w:szCs w:val="28"/>
            </w:rPr>
            <w:t>1</w:t>
          </w:r>
          <w:r w:rsidR="00740057" w:rsidRPr="00216228">
            <w:rPr>
              <w:rFonts w:ascii="Times New Roman" w:hAnsi="Times New Roman" w:cs="Times New Roman"/>
              <w:b/>
              <w:sz w:val="28"/>
              <w:szCs w:val="28"/>
            </w:rPr>
            <w:t>/202</w:t>
          </w:r>
          <w:r w:rsidR="00843FB1">
            <w:rPr>
              <w:rFonts w:ascii="Times New Roman" w:hAnsi="Times New Roman" w:cs="Times New Roman"/>
              <w:b/>
              <w:sz w:val="28"/>
              <w:szCs w:val="28"/>
            </w:rPr>
            <w:t>5</w:t>
          </w:r>
          <w:r w:rsidR="00740057" w:rsidRPr="00216228">
            <w:rPr>
              <w:rFonts w:ascii="Times New Roman" w:hAnsi="Times New Roman" w:cs="Times New Roman"/>
              <w:b/>
              <w:sz w:val="28"/>
              <w:szCs w:val="28"/>
            </w:rPr>
            <w:t>)</w:t>
          </w:r>
          <w:bookmarkEnd w:id="0"/>
          <w:r w:rsidRPr="00216228">
            <w:rPr>
              <w:rFonts w:ascii="Times New Roman" w:hAnsi="Times New Roman" w:cs="Times New Roman"/>
              <w:b/>
              <w:bCs/>
              <w:sz w:val="28"/>
              <w:szCs w:val="28"/>
            </w:rPr>
            <w:t>“</w:t>
          </w:r>
        </w:p>
        <w:p w14:paraId="19B7099A" w14:textId="77777777" w:rsidR="0058518E" w:rsidRPr="007D7869" w:rsidRDefault="0058518E" w:rsidP="0058518E">
          <w:pPr>
            <w:spacing w:after="120" w:line="20" w:lineRule="atLeast"/>
            <w:contextualSpacing/>
            <w:jc w:val="center"/>
            <w:rPr>
              <w:rFonts w:ascii="Times New Roman" w:hAnsi="Times New Roman" w:cs="Times New Roman"/>
              <w:b/>
              <w:bCs/>
              <w:sz w:val="28"/>
              <w:szCs w:val="28"/>
            </w:rPr>
          </w:pPr>
          <w:r w:rsidRPr="00216228">
            <w:rPr>
              <w:rFonts w:ascii="Times New Roman" w:hAnsi="Times New Roman" w:cs="Times New Roman"/>
              <w:b/>
              <w:bCs/>
              <w:sz w:val="28"/>
              <w:szCs w:val="28"/>
            </w:rPr>
            <w:t>ATVIRO KONKURSO SPECIALIOSIOS SĄLYGOS</w:t>
          </w:r>
        </w:p>
        <w:p w14:paraId="3C5ACB8D" w14:textId="77777777" w:rsidR="0058518E" w:rsidRPr="007D7869" w:rsidRDefault="0058518E" w:rsidP="004E4612">
          <w:pPr>
            <w:spacing w:after="120" w:line="20" w:lineRule="atLeast"/>
            <w:contextualSpacing/>
            <w:jc w:val="center"/>
            <w:rPr>
              <w:rFonts w:cstheme="minorHAnsi"/>
              <w:b/>
              <w:bCs/>
              <w:sz w:val="28"/>
              <w:szCs w:val="28"/>
            </w:rPr>
          </w:pPr>
        </w:p>
        <w:p w14:paraId="67D34D7E" w14:textId="075754BF" w:rsidR="00D53BF4" w:rsidRPr="002C187D" w:rsidRDefault="00D53BF4" w:rsidP="004E4612">
          <w:pPr>
            <w:spacing w:after="120" w:line="20" w:lineRule="atLeast"/>
            <w:contextualSpacing/>
            <w:jc w:val="center"/>
            <w:rPr>
              <w:rFonts w:cstheme="minorHAnsi"/>
              <w:sz w:val="24"/>
              <w:szCs w:val="24"/>
            </w:rPr>
          </w:pPr>
          <w:r w:rsidRPr="002C187D">
            <w:rPr>
              <w:rFonts w:cstheme="minorHAnsi"/>
              <w:sz w:val="24"/>
              <w:szCs w:val="24"/>
            </w:rPr>
            <w:t>V</w:t>
          </w:r>
          <w:r w:rsidR="00755F3B" w:rsidRPr="002C187D">
            <w:rPr>
              <w:rFonts w:cstheme="minorHAnsi"/>
              <w:sz w:val="24"/>
              <w:szCs w:val="24"/>
            </w:rPr>
            <w:t>ersija</w:t>
          </w:r>
          <w:r w:rsidRPr="002C187D">
            <w:rPr>
              <w:rFonts w:cstheme="minorHAnsi"/>
              <w:sz w:val="24"/>
              <w:szCs w:val="24"/>
            </w:rPr>
            <w:t xml:space="preserve"> Nr. </w:t>
          </w:r>
          <w:r w:rsidR="0058518E" w:rsidRPr="002C187D">
            <w:rPr>
              <w:rFonts w:cstheme="minorHAnsi"/>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98590C1"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E62C0A">
                  <w:rPr>
                    <w:noProof/>
                    <w:webHidden/>
                  </w:rPr>
                  <w:t>2</w:t>
                </w:r>
                <w:r w:rsidR="0074475B">
                  <w:rPr>
                    <w:noProof/>
                    <w:webHidden/>
                  </w:rPr>
                  <w:fldChar w:fldCharType="end"/>
                </w:r>
              </w:hyperlink>
            </w:p>
            <w:p w14:paraId="72F5B133" w14:textId="4DD9A167"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E62C0A">
                  <w:rPr>
                    <w:noProof/>
                    <w:webHidden/>
                  </w:rPr>
                  <w:t>2</w:t>
                </w:r>
                <w:r>
                  <w:rPr>
                    <w:noProof/>
                    <w:webHidden/>
                  </w:rPr>
                  <w:fldChar w:fldCharType="end"/>
                </w:r>
              </w:hyperlink>
            </w:p>
            <w:p w14:paraId="569BF15B" w14:textId="10F2AF08"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E62C0A">
                  <w:rPr>
                    <w:noProof/>
                    <w:webHidden/>
                  </w:rPr>
                  <w:t>2</w:t>
                </w:r>
                <w:r>
                  <w:rPr>
                    <w:noProof/>
                    <w:webHidden/>
                  </w:rPr>
                  <w:fldChar w:fldCharType="end"/>
                </w:r>
              </w:hyperlink>
            </w:p>
            <w:p w14:paraId="37870567" w14:textId="0C94190D"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E62C0A">
                  <w:rPr>
                    <w:noProof/>
                    <w:webHidden/>
                  </w:rPr>
                  <w:t>3</w:t>
                </w:r>
                <w:r>
                  <w:rPr>
                    <w:noProof/>
                    <w:webHidden/>
                  </w:rPr>
                  <w:fldChar w:fldCharType="end"/>
                </w:r>
              </w:hyperlink>
            </w:p>
            <w:p w14:paraId="51E715FC" w14:textId="781DF856"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E62C0A">
                  <w:rPr>
                    <w:noProof/>
                    <w:webHidden/>
                  </w:rPr>
                  <w:t>3</w:t>
                </w:r>
                <w:r>
                  <w:rPr>
                    <w:noProof/>
                    <w:webHidden/>
                  </w:rPr>
                  <w:fldChar w:fldCharType="end"/>
                </w:r>
              </w:hyperlink>
            </w:p>
            <w:p w14:paraId="29434F06" w14:textId="42305DA9"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E62C0A">
                  <w:rPr>
                    <w:noProof/>
                    <w:webHidden/>
                  </w:rPr>
                  <w:t>3</w:t>
                </w:r>
                <w:r>
                  <w:rPr>
                    <w:noProof/>
                    <w:webHidden/>
                  </w:rPr>
                  <w:fldChar w:fldCharType="end"/>
                </w:r>
              </w:hyperlink>
            </w:p>
            <w:p w14:paraId="163B50EE" w14:textId="349172F5"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E62C0A">
                  <w:rPr>
                    <w:noProof/>
                    <w:webHidden/>
                  </w:rPr>
                  <w:t>4</w:t>
                </w:r>
                <w:r>
                  <w:rPr>
                    <w:noProof/>
                    <w:webHidden/>
                  </w:rPr>
                  <w:fldChar w:fldCharType="end"/>
                </w:r>
              </w:hyperlink>
            </w:p>
            <w:p w14:paraId="7C9C7354" w14:textId="0CBA2458"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E62C0A">
                  <w:rPr>
                    <w:noProof/>
                    <w:webHidden/>
                  </w:rPr>
                  <w:t>4</w:t>
                </w:r>
                <w:r>
                  <w:rPr>
                    <w:noProof/>
                    <w:webHidden/>
                  </w:rPr>
                  <w:fldChar w:fldCharType="end"/>
                </w:r>
              </w:hyperlink>
            </w:p>
            <w:p w14:paraId="1901588D" w14:textId="10E08E60"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E62C0A">
                  <w:rPr>
                    <w:noProof/>
                    <w:webHidden/>
                  </w:rPr>
                  <w:t>4</w:t>
                </w:r>
                <w:r>
                  <w:rPr>
                    <w:noProof/>
                    <w:webHidden/>
                  </w:rPr>
                  <w:fldChar w:fldCharType="end"/>
                </w:r>
              </w:hyperlink>
            </w:p>
            <w:p w14:paraId="63AED696" w14:textId="75775D90"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E62C0A">
                  <w:rPr>
                    <w:noProof/>
                    <w:webHidden/>
                  </w:rPr>
                  <w:t>4</w:t>
                </w:r>
                <w:r>
                  <w:rPr>
                    <w:noProof/>
                    <w:webHidden/>
                  </w:rPr>
                  <w:fldChar w:fldCharType="end"/>
                </w:r>
              </w:hyperlink>
            </w:p>
            <w:p w14:paraId="456B2FA1" w14:textId="5251ED6E"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E62C0A">
                  <w:rPr>
                    <w:noProof/>
                    <w:webHidden/>
                  </w:rPr>
                  <w:t>4</w:t>
                </w:r>
                <w:r>
                  <w:rPr>
                    <w:noProof/>
                    <w:webHidden/>
                  </w:rPr>
                  <w:fldChar w:fldCharType="end"/>
                </w:r>
              </w:hyperlink>
            </w:p>
            <w:p w14:paraId="3C0F05FC" w14:textId="43E25BEF"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E62C0A">
                  <w:rPr>
                    <w:noProof/>
                    <w:webHidden/>
                  </w:rPr>
                  <w:t>13</w:t>
                </w:r>
                <w:r>
                  <w:rPr>
                    <w:noProof/>
                    <w:webHidden/>
                  </w:rPr>
                  <w:fldChar w:fldCharType="end"/>
                </w:r>
              </w:hyperlink>
            </w:p>
            <w:p w14:paraId="27656DDD" w14:textId="03744662"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E62C0A">
                  <w:rPr>
                    <w:noProof/>
                    <w:webHidden/>
                  </w:rPr>
                  <w:t>16</w:t>
                </w:r>
                <w:r>
                  <w:rPr>
                    <w:noProof/>
                    <w:webHidden/>
                  </w:rPr>
                  <w:fldChar w:fldCharType="end"/>
                </w:r>
              </w:hyperlink>
            </w:p>
            <w:p w14:paraId="79347E8A" w14:textId="4C464298"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E62C0A">
                  <w:rPr>
                    <w:noProof/>
                    <w:webHidden/>
                  </w:rPr>
                  <w:t>17</w:t>
                </w:r>
                <w:r>
                  <w:rPr>
                    <w:noProof/>
                    <w:webHidden/>
                  </w:rPr>
                  <w:fldChar w:fldCharType="end"/>
                </w:r>
              </w:hyperlink>
            </w:p>
            <w:p w14:paraId="6DE76A5E" w14:textId="3FF5A9B1"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E62C0A">
                  <w:rPr>
                    <w:noProof/>
                    <w:webHidden/>
                  </w:rPr>
                  <w:t>27</w:t>
                </w:r>
                <w:r>
                  <w:rPr>
                    <w:noProof/>
                    <w:webHidden/>
                  </w:rPr>
                  <w:fldChar w:fldCharType="end"/>
                </w:r>
              </w:hyperlink>
            </w:p>
            <w:p w14:paraId="61E88A43" w14:textId="7CEACBE3"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E62C0A">
                  <w:rPr>
                    <w:noProof/>
                    <w:webHidden/>
                  </w:rPr>
                  <w:t>22</w:t>
                </w:r>
                <w:r>
                  <w:rPr>
                    <w:noProof/>
                    <w:webHidden/>
                  </w:rPr>
                  <w:fldChar w:fldCharType="end"/>
                </w:r>
              </w:hyperlink>
            </w:p>
            <w:p w14:paraId="310D1EC2" w14:textId="53BE2EE4"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E62C0A">
                  <w:rPr>
                    <w:noProof/>
                    <w:webHidden/>
                  </w:rPr>
                  <w:t>23</w:t>
                </w:r>
                <w:r>
                  <w:rPr>
                    <w:noProof/>
                    <w:webHidden/>
                  </w:rPr>
                  <w:fldChar w:fldCharType="end"/>
                </w:r>
              </w:hyperlink>
            </w:p>
            <w:p w14:paraId="5F61B9F6" w14:textId="6EADF437"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E62C0A">
                  <w:rPr>
                    <w:noProof/>
                    <w:webHidden/>
                  </w:rPr>
                  <w:t>27</w:t>
                </w:r>
                <w:r>
                  <w:rPr>
                    <w:noProof/>
                    <w:webHidden/>
                  </w:rPr>
                  <w:fldChar w:fldCharType="end"/>
                </w:r>
              </w:hyperlink>
            </w:p>
            <w:p w14:paraId="43280921" w14:textId="314EFC21"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fldChar w:fldCharType="separate"/>
                </w:r>
                <w:r w:rsidR="00E62C0A">
                  <w:rPr>
                    <w:b/>
                    <w:bCs/>
                    <w:noProof/>
                    <w:webHidden/>
                    <w:lang w:val="en-US"/>
                  </w:rPr>
                  <w:t>Error! Bookmark not defined.</w:t>
                </w:r>
                <w:r>
                  <w:rPr>
                    <w:noProof/>
                    <w:webHidden/>
                  </w:rPr>
                  <w:fldChar w:fldCharType="end"/>
                </w:r>
              </w:hyperlink>
            </w:p>
            <w:p w14:paraId="71F30D01" w14:textId="0D7DC0D8"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fldChar w:fldCharType="separate"/>
                </w:r>
                <w:r w:rsidR="00E62C0A">
                  <w:rPr>
                    <w:b/>
                    <w:bCs/>
                    <w:noProof/>
                    <w:webHidden/>
                    <w:lang w:val="en-US"/>
                  </w:rPr>
                  <w:t>Error! Bookmark not defined.</w:t>
                </w:r>
                <w:r>
                  <w:rPr>
                    <w:noProof/>
                    <w:webHidden/>
                  </w:rPr>
                  <w:fldChar w:fldCharType="end"/>
                </w:r>
              </w:hyperlink>
            </w:p>
            <w:p w14:paraId="1446CD49" w14:textId="5C4103AD"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E62C0A">
                  <w:rPr>
                    <w:noProof/>
                    <w:webHidden/>
                  </w:rPr>
                  <w:t>28</w:t>
                </w:r>
                <w:r>
                  <w:rPr>
                    <w:noProof/>
                    <w:webHidden/>
                  </w:rPr>
                  <w:fldChar w:fldCharType="end"/>
                </w:r>
              </w:hyperlink>
            </w:p>
            <w:p w14:paraId="7B3E2EFA" w14:textId="187F80B0" w:rsidR="0074475B" w:rsidRDefault="0074475B">
              <w:pPr>
                <w:pStyle w:val="TOC2"/>
                <w:rPr>
                  <w:noProof/>
                  <w:sz w:val="22"/>
                  <w:szCs w:val="22"/>
                  <w:lang w:val="en-US" w:eastAsia="en-US"/>
                </w:rPr>
              </w:pPr>
              <w:hyperlink w:anchor="_Toc126333949" w:history="1">
                <w:r w:rsidRPr="00FA7F81">
                  <w:rPr>
                    <w:rStyle w:val="Hyperlink"/>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fldChar w:fldCharType="separate"/>
                </w:r>
                <w:r w:rsidR="00E62C0A">
                  <w:rPr>
                    <w:b/>
                    <w:bCs/>
                    <w:noProof/>
                    <w:webHidden/>
                    <w:lang w:val="en-US"/>
                  </w:rPr>
                  <w:t>Error! Bookmark not defined.</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7B89EBFB" w14:textId="5F3AE525" w:rsidR="00841CB9" w:rsidRDefault="00E05E2D" w:rsidP="00841CB9">
      <w:pPr>
        <w:pStyle w:val="ListParagraph"/>
        <w:numPr>
          <w:ilvl w:val="1"/>
          <w:numId w:val="1"/>
        </w:numPr>
        <w:spacing w:after="0" w:line="20" w:lineRule="atLeast"/>
        <w:ind w:left="0" w:firstLine="567"/>
        <w:jc w:val="both"/>
        <w:rPr>
          <w:rFonts w:cstheme="minorHAnsi"/>
        </w:rPr>
      </w:pPr>
      <w:r w:rsidRPr="001128E7">
        <w:rPr>
          <w:rFonts w:cstheme="minorHAnsi"/>
        </w:rPr>
        <w:t xml:space="preserve">Perkančioji organizacija – </w:t>
      </w:r>
      <w:r w:rsidR="00841CB9" w:rsidRPr="008A629C">
        <w:rPr>
          <w:rFonts w:eastAsia="Calibri" w:cstheme="minorHAnsi"/>
        </w:rPr>
        <w:t>Nacionalinė visuomenės sveikatos priežiūros laboratorija, juridinio asmens kodas 195551983, adresas Žolyno g. 36, Vilnius</w:t>
      </w:r>
      <w:r w:rsidR="00DC5C37">
        <w:rPr>
          <w:rFonts w:eastAsia="Calibri" w:cstheme="minorHAnsi"/>
        </w:rPr>
        <w:t xml:space="preserve">, </w:t>
      </w:r>
      <w:r w:rsidR="00841CB9" w:rsidRPr="00A30F9B">
        <w:rPr>
          <w:rFonts w:eastAsiaTheme="minorHAnsi" w:cstheme="minorHAnsi"/>
          <w:b/>
          <w:bCs/>
          <w:lang w:eastAsia="en-US"/>
        </w:rPr>
        <w:t>PVM mokėtoj</w:t>
      </w:r>
      <w:r w:rsidR="00DC5C37" w:rsidRPr="00A30F9B">
        <w:rPr>
          <w:rFonts w:eastAsiaTheme="minorHAnsi" w:cstheme="minorHAnsi"/>
          <w:b/>
          <w:bCs/>
          <w:lang w:eastAsia="en-US"/>
        </w:rPr>
        <w:t xml:space="preserve">o kodas </w:t>
      </w:r>
      <w:r w:rsidR="00DC5C37" w:rsidRPr="00A30F9B">
        <w:rPr>
          <w:b/>
          <w:bCs/>
          <w:kern w:val="2"/>
          <w:szCs w:val="24"/>
        </w:rPr>
        <w:t>LT100017608018.</w:t>
      </w:r>
    </w:p>
    <w:p w14:paraId="1F0EB02A" w14:textId="77777777" w:rsidR="00841CB9" w:rsidRPr="00841CB9" w:rsidRDefault="007D6857" w:rsidP="00841CB9">
      <w:pPr>
        <w:pStyle w:val="ListParagraph"/>
        <w:numPr>
          <w:ilvl w:val="1"/>
          <w:numId w:val="1"/>
        </w:numPr>
        <w:spacing w:after="0" w:line="20" w:lineRule="atLeast"/>
        <w:ind w:left="0" w:firstLine="567"/>
        <w:jc w:val="both"/>
        <w:rPr>
          <w:rFonts w:cstheme="minorHAnsi"/>
        </w:rPr>
      </w:pPr>
      <w:r w:rsidRPr="00841CB9">
        <w:rPr>
          <w:color w:val="000000" w:themeColor="text1"/>
        </w:rPr>
        <w:t>Pirkimas</w:t>
      </w:r>
      <w:r w:rsidR="00B37854" w:rsidRPr="00841CB9">
        <w:rPr>
          <w:color w:val="000000" w:themeColor="text1"/>
        </w:rPr>
        <w:t xml:space="preserve"> neatlieka</w:t>
      </w:r>
      <w:r w:rsidRPr="00841CB9">
        <w:rPr>
          <w:color w:val="000000" w:themeColor="text1"/>
        </w:rPr>
        <w:t>mas</w:t>
      </w:r>
      <w:r w:rsidR="00B37854" w:rsidRPr="00841CB9">
        <w:rPr>
          <w:color w:val="000000" w:themeColor="text1"/>
        </w:rPr>
        <w:t xml:space="preserve"> </w:t>
      </w:r>
      <w:r w:rsidR="002F5F8E" w:rsidRPr="00841CB9">
        <w:rPr>
          <w:color w:val="000000" w:themeColor="text1"/>
        </w:rPr>
        <w:t>naudojantis centralizuotų pirkimų katalogu</w:t>
      </w:r>
      <w:r w:rsidRPr="00841CB9">
        <w:rPr>
          <w:color w:val="000000" w:themeColor="text1"/>
        </w:rPr>
        <w:t xml:space="preserve">, </w:t>
      </w:r>
      <w:r w:rsidR="00841CB9" w:rsidRPr="6E07B99D">
        <w:rPr>
          <w:color w:val="000000" w:themeColor="text1"/>
        </w:rPr>
        <w:t xml:space="preserve">nes </w:t>
      </w:r>
      <w:r w:rsidR="00841CB9" w:rsidRPr="003B38F0">
        <w:rPr>
          <w:color w:val="000000" w:themeColor="text1"/>
        </w:rPr>
        <w:t>tokių paslaugų kataloge nėra.</w:t>
      </w:r>
    </w:p>
    <w:p w14:paraId="5170D8D8" w14:textId="77777777" w:rsidR="004441FE" w:rsidRPr="004441FE" w:rsidRDefault="00AA23FB" w:rsidP="004441FE">
      <w:pPr>
        <w:pStyle w:val="ListParagraph"/>
        <w:numPr>
          <w:ilvl w:val="1"/>
          <w:numId w:val="1"/>
        </w:numPr>
        <w:spacing w:after="0" w:line="20" w:lineRule="atLeast"/>
        <w:ind w:left="0" w:firstLine="567"/>
        <w:jc w:val="both"/>
        <w:rPr>
          <w:rFonts w:cstheme="minorHAnsi"/>
        </w:rPr>
      </w:pPr>
      <w:r w:rsidRPr="00841CB9">
        <w:rPr>
          <w:rFonts w:eastAsia="Times New Roman" w:cstheme="minorHAnsi"/>
        </w:rPr>
        <w:t>Perkančioji organizacija nerezervuoja teisės dalyvauti pirkime.</w:t>
      </w:r>
    </w:p>
    <w:p w14:paraId="2A7534AA" w14:textId="77777777" w:rsidR="00C64294" w:rsidRDefault="00E32C8E" w:rsidP="00C64294">
      <w:pPr>
        <w:pStyle w:val="ListParagraph"/>
        <w:numPr>
          <w:ilvl w:val="1"/>
          <w:numId w:val="1"/>
        </w:numPr>
        <w:spacing w:after="0" w:line="20" w:lineRule="atLeast"/>
        <w:ind w:left="0" w:firstLine="567"/>
        <w:jc w:val="both"/>
        <w:rPr>
          <w:rFonts w:cstheme="minorHAnsi"/>
        </w:rPr>
      </w:pPr>
      <w:r w:rsidRPr="004441FE">
        <w:rPr>
          <w:rFonts w:cstheme="minorHAnsi"/>
        </w:rPr>
        <w:t xml:space="preserve">Stebėtojai dalyvauti </w:t>
      </w:r>
      <w:r w:rsidR="008A3C98" w:rsidRPr="004441FE">
        <w:rPr>
          <w:rFonts w:cstheme="minorHAnsi"/>
        </w:rPr>
        <w:t>K</w:t>
      </w:r>
      <w:r w:rsidRPr="004441FE">
        <w:rPr>
          <w:rFonts w:cstheme="minorHAnsi"/>
        </w:rPr>
        <w:t>omisijos posėdžiuose nėra kviečiami.</w:t>
      </w:r>
      <w:bookmarkStart w:id="4" w:name="_Hlk147151894"/>
    </w:p>
    <w:p w14:paraId="56A710E0" w14:textId="4F843482" w:rsidR="00C64294" w:rsidRPr="00C64294" w:rsidRDefault="004441FE" w:rsidP="00C64294">
      <w:pPr>
        <w:pStyle w:val="ListParagraph"/>
        <w:numPr>
          <w:ilvl w:val="1"/>
          <w:numId w:val="1"/>
        </w:numPr>
        <w:spacing w:after="0" w:line="20" w:lineRule="atLeast"/>
        <w:ind w:left="0" w:firstLine="567"/>
        <w:jc w:val="both"/>
        <w:rPr>
          <w:rFonts w:cstheme="minorHAnsi"/>
        </w:rPr>
      </w:pPr>
      <w:r w:rsidRPr="00F17212">
        <w:t xml:space="preserve">Atliekamas žaliasis pirkimas. Pirkimas vykdomas vadovaujantis </w:t>
      </w:r>
      <w:hyperlink r:id="rId13" w:history="1">
        <w:r w:rsidRPr="00F17212">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17212">
        <w:t xml:space="preserve">“ patvirtinto Aplinkos apsaugos kriterijų taikymo, </w:t>
      </w:r>
      <w:r w:rsidRPr="008F3E8D">
        <w:t xml:space="preserve">vykdant žaliuosius pirkimus, tvarkos aprašo </w:t>
      </w:r>
      <w:bookmarkEnd w:id="4"/>
      <w:r w:rsidR="00C64294" w:rsidRPr="00C64294">
        <w:rPr>
          <w:rFonts w:cstheme="minorHAnsi"/>
          <w:sz w:val="20"/>
          <w:szCs w:val="20"/>
        </w:rPr>
        <w:t xml:space="preserve">4 punkto </w:t>
      </w:r>
      <w:r w:rsidR="00C64294" w:rsidRPr="00C64294">
        <w:rPr>
          <w:color w:val="00B050"/>
        </w:rPr>
        <w:t>4.1.</w:t>
      </w:r>
      <w:r w:rsidR="00C64294" w:rsidRPr="00EE1542">
        <w:t xml:space="preserve"> papunkčiu. Aplinkos apaugos kriterijai nustatyti </w:t>
      </w:r>
      <w:r w:rsidR="00C64294" w:rsidRPr="00C64294">
        <w:rPr>
          <w:rFonts w:cstheme="minorHAnsi"/>
        </w:rPr>
        <w:t xml:space="preserve">specialiųjų pirkimo sąlygų </w:t>
      </w:r>
      <w:r w:rsidR="00C64294">
        <w:rPr>
          <w:rFonts w:cstheme="minorHAnsi"/>
          <w:color w:val="00B050"/>
        </w:rPr>
        <w:t>2</w:t>
      </w:r>
      <w:r w:rsidR="00C64294" w:rsidRPr="00C64294">
        <w:rPr>
          <w:rFonts w:cstheme="minorHAnsi"/>
          <w:color w:val="00B050"/>
        </w:rPr>
        <w:t xml:space="preserve"> </w:t>
      </w:r>
      <w:r w:rsidR="00C64294" w:rsidRPr="00C64294">
        <w:rPr>
          <w:rFonts w:cstheme="minorHAnsi"/>
        </w:rPr>
        <w:t>priede „Techninė specifikacija“.</w:t>
      </w:r>
    </w:p>
    <w:p w14:paraId="2413C02D" w14:textId="623F4C4C" w:rsidR="00E32C8E" w:rsidRPr="00C64294" w:rsidRDefault="00E32C8E" w:rsidP="00E22E08">
      <w:pPr>
        <w:pStyle w:val="ListParagraph"/>
        <w:numPr>
          <w:ilvl w:val="1"/>
          <w:numId w:val="7"/>
        </w:numPr>
        <w:tabs>
          <w:tab w:val="left" w:pos="993"/>
        </w:tabs>
        <w:spacing w:after="0" w:line="240" w:lineRule="auto"/>
        <w:ind w:left="0" w:firstLine="567"/>
        <w:jc w:val="both"/>
        <w:rPr>
          <w:rFonts w:eastAsia="Arial"/>
        </w:rPr>
      </w:pPr>
      <w:r w:rsidRPr="00C64294">
        <w:rPr>
          <w:rFonts w:eastAsia="Arial"/>
        </w:rPr>
        <w:t xml:space="preserve">Išankstinis skelbimas apie </w:t>
      </w:r>
      <w:r w:rsidR="007A68AD" w:rsidRPr="00C64294">
        <w:rPr>
          <w:rFonts w:eastAsia="Arial"/>
        </w:rPr>
        <w:t>p</w:t>
      </w:r>
      <w:r w:rsidRPr="00C64294">
        <w:rPr>
          <w:rFonts w:eastAsia="Arial"/>
        </w:rPr>
        <w:t>irkimą nebuvo paskelbtas</w:t>
      </w:r>
      <w:r w:rsidR="004441FE" w:rsidRPr="00C64294">
        <w:rPr>
          <w:rFonts w:eastAsia="Arial"/>
        </w:rPr>
        <w:t>.</w:t>
      </w:r>
    </w:p>
    <w:p w14:paraId="72EF28E7" w14:textId="37C49ED9"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8F3E8D">
        <w:rPr>
          <w:rFonts w:cstheme="minorHAnsi"/>
          <w:lang w:eastAsia="en-US"/>
        </w:rPr>
        <w:t>P</w:t>
      </w:r>
      <w:r w:rsidR="00E32C8E" w:rsidRPr="008F3E8D">
        <w:rPr>
          <w:rFonts w:cstheme="minorHAnsi"/>
          <w:lang w:eastAsia="en-US"/>
        </w:rPr>
        <w:t>irkime</w:t>
      </w:r>
      <w:r w:rsidR="00E32C8E" w:rsidRPr="008F3E8D">
        <w:rPr>
          <w:rFonts w:cstheme="minorHAnsi"/>
        </w:rPr>
        <w:t xml:space="preserve"> </w:t>
      </w:r>
      <w:r w:rsidR="007A68AD" w:rsidRPr="008F3E8D">
        <w:rPr>
          <w:rFonts w:cstheme="minorHAnsi"/>
        </w:rPr>
        <w:t>perkančioji organizacija</w:t>
      </w:r>
      <w:r w:rsidR="00E32C8E" w:rsidRPr="008F3E8D">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278EA4A0" w14:textId="07D8ABF9" w:rsidR="00AF1430" w:rsidRPr="00A23042" w:rsidRDefault="007466F8" w:rsidP="0097765E">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5" w:name="_Ref39426332"/>
      <w:bookmarkStart w:id="6" w:name="_Ref39426338"/>
      <w:bookmarkStart w:id="7"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1014CCAC" w14:textId="6F77172F" w:rsidR="003101BF" w:rsidRPr="003101BF" w:rsidRDefault="00B41C66" w:rsidP="003101BF">
      <w:pPr>
        <w:pStyle w:val="NoSpacing"/>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537B2A">
        <w:rPr>
          <w:rFonts w:eastAsia="Calibri"/>
          <w:color w:val="00B050"/>
        </w:rPr>
        <w:t>specialios laboratorinės paskirties automobilį</w:t>
      </w:r>
      <w:r w:rsidR="007B2E3D">
        <w:rPr>
          <w:rFonts w:eastAsia="Calibri"/>
          <w:color w:val="00B050"/>
        </w:rPr>
        <w:t xml:space="preserve">. </w:t>
      </w:r>
      <w:r w:rsidR="007B2E3D" w:rsidRPr="00244994">
        <w:rPr>
          <w:rFonts w:cstheme="minorHAnsi"/>
        </w:rPr>
        <w:t xml:space="preserve">Reikalavimai </w:t>
      </w:r>
      <w:r w:rsidR="007B2E3D">
        <w:rPr>
          <w:rFonts w:cstheme="minorHAnsi"/>
        </w:rPr>
        <w:t>p</w:t>
      </w:r>
      <w:r w:rsidR="007B2E3D" w:rsidRPr="00244994">
        <w:rPr>
          <w:rFonts w:cstheme="minorHAnsi"/>
        </w:rPr>
        <w:t xml:space="preserve">irkimo objektui nustatyti </w:t>
      </w:r>
      <w:r w:rsidR="007B2E3D">
        <w:rPr>
          <w:rFonts w:cstheme="minorHAnsi"/>
        </w:rPr>
        <w:t>s</w:t>
      </w:r>
      <w:r w:rsidR="007B2E3D" w:rsidRPr="00244994">
        <w:rPr>
          <w:rFonts w:cstheme="minorHAnsi"/>
        </w:rPr>
        <w:t xml:space="preserve">pecialiųjų pirkimo sąlygų </w:t>
      </w:r>
      <w:r w:rsidR="007B2E3D">
        <w:rPr>
          <w:rFonts w:cstheme="minorHAnsi"/>
          <w:color w:val="00B050"/>
        </w:rPr>
        <w:t>2</w:t>
      </w:r>
      <w:r w:rsidR="007B2E3D" w:rsidRPr="00244994">
        <w:rPr>
          <w:rFonts w:cstheme="minorHAnsi"/>
          <w:color w:val="00B050"/>
        </w:rPr>
        <w:t xml:space="preserve"> </w:t>
      </w:r>
      <w:r w:rsidR="007B2E3D" w:rsidRPr="00244994">
        <w:rPr>
          <w:rFonts w:cstheme="minorHAnsi"/>
        </w:rPr>
        <w:t>priede</w:t>
      </w:r>
      <w:r w:rsidR="007B2E3D">
        <w:rPr>
          <w:rFonts w:cstheme="minorHAnsi"/>
        </w:rPr>
        <w:t xml:space="preserve"> „Techninė specifikacija“.</w:t>
      </w:r>
    </w:p>
    <w:p w14:paraId="035A9A55" w14:textId="77777777" w:rsidR="003101BF" w:rsidRPr="003101BF" w:rsidRDefault="00B41C66" w:rsidP="003101BF">
      <w:pPr>
        <w:pStyle w:val="NoSpacing"/>
        <w:numPr>
          <w:ilvl w:val="1"/>
          <w:numId w:val="5"/>
        </w:numPr>
        <w:spacing w:after="120"/>
        <w:ind w:left="0" w:firstLine="709"/>
        <w:contextualSpacing/>
        <w:jc w:val="both"/>
        <w:rPr>
          <w:rFonts w:cstheme="minorHAnsi"/>
          <w:color w:val="FF0000"/>
        </w:rPr>
      </w:pPr>
      <w:r w:rsidRPr="003101BF">
        <w:rPr>
          <w:rFonts w:cstheme="minorHAnsi"/>
        </w:rPr>
        <w:t xml:space="preserve">Pirkimo objektas į dalis neskaidomas. </w:t>
      </w:r>
      <w:r w:rsidR="003101BF" w:rsidRPr="00244994">
        <w:rPr>
          <w:rFonts w:cstheme="minorHAnsi"/>
        </w:rPr>
        <w:t xml:space="preserve">Pirkimo apimtys, reikalavimai ir techninė specifikacija apibrėžti </w:t>
      </w:r>
      <w:r w:rsidR="003101BF">
        <w:rPr>
          <w:rFonts w:cstheme="minorHAnsi"/>
        </w:rPr>
        <w:t>s</w:t>
      </w:r>
      <w:r w:rsidR="003101BF" w:rsidRPr="00244994">
        <w:rPr>
          <w:rFonts w:cstheme="minorHAnsi"/>
        </w:rPr>
        <w:t xml:space="preserve">pecialiųjų pirkimo sąlygų </w:t>
      </w:r>
      <w:r w:rsidR="003101BF">
        <w:rPr>
          <w:rFonts w:cstheme="minorHAnsi"/>
          <w:color w:val="00B050"/>
        </w:rPr>
        <w:t xml:space="preserve">2 </w:t>
      </w:r>
      <w:r w:rsidR="003101BF" w:rsidRPr="00244994">
        <w:rPr>
          <w:rFonts w:cstheme="minorHAnsi"/>
        </w:rPr>
        <w:t>priede</w:t>
      </w:r>
      <w:r w:rsidR="003101BF">
        <w:rPr>
          <w:rFonts w:cstheme="minorHAnsi"/>
        </w:rPr>
        <w:t xml:space="preserve"> „Techninė specifikacija“.</w:t>
      </w:r>
    </w:p>
    <w:p w14:paraId="19490642" w14:textId="77777777" w:rsidR="003101BF" w:rsidRPr="003101BF" w:rsidRDefault="00E53E12" w:rsidP="003101BF">
      <w:pPr>
        <w:pStyle w:val="NoSpacing"/>
        <w:numPr>
          <w:ilvl w:val="1"/>
          <w:numId w:val="5"/>
        </w:numPr>
        <w:spacing w:after="120"/>
        <w:ind w:left="0" w:firstLine="709"/>
        <w:contextualSpacing/>
        <w:jc w:val="both"/>
        <w:rPr>
          <w:rFonts w:cstheme="minorHAnsi"/>
          <w:color w:val="FF0000"/>
        </w:rPr>
      </w:pPr>
      <w:r w:rsidRPr="003101BF">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101BF">
        <w:rPr>
          <w:rFonts w:cstheme="minorHAnsi"/>
        </w:rPr>
        <w:t xml:space="preserve">turi būti </w:t>
      </w:r>
      <w:r w:rsidR="00AE7624" w:rsidRPr="003101BF">
        <w:rPr>
          <w:rFonts w:cstheme="minorHAnsi"/>
        </w:rPr>
        <w:t>laikoma, kad kiekviena tokia nuoroda yra pateikta su žodžiais „arba lygiavertis“</w:t>
      </w:r>
      <w:r w:rsidR="003101BF">
        <w:rPr>
          <w:rFonts w:cstheme="minorHAnsi"/>
        </w:rPr>
        <w:t>.</w:t>
      </w:r>
    </w:p>
    <w:p w14:paraId="3031DC86" w14:textId="30600A63" w:rsidR="00004521" w:rsidRPr="003101BF" w:rsidRDefault="00004521" w:rsidP="003101BF">
      <w:pPr>
        <w:pStyle w:val="NoSpacing"/>
        <w:numPr>
          <w:ilvl w:val="1"/>
          <w:numId w:val="5"/>
        </w:numPr>
        <w:spacing w:after="120"/>
        <w:ind w:left="0" w:firstLine="709"/>
        <w:contextualSpacing/>
        <w:jc w:val="both"/>
        <w:rPr>
          <w:rFonts w:cstheme="minorHAnsi"/>
          <w:color w:val="FF0000"/>
        </w:rPr>
      </w:pPr>
      <w:r w:rsidRPr="003101BF">
        <w:rPr>
          <w:rFonts w:cstheme="minorHAnsi"/>
        </w:rPr>
        <w:t>Jeigu apibūdinant pirkimo objektą techninėje specifikacijoje nurodytas standartas</w:t>
      </w:r>
      <w:r w:rsidR="00245655" w:rsidRPr="003101BF">
        <w:rPr>
          <w:rFonts w:cstheme="minorHAnsi"/>
        </w:rPr>
        <w:t xml:space="preserve">, </w:t>
      </w:r>
      <w:r w:rsidR="00245655" w:rsidRPr="003101BF">
        <w:rPr>
          <w:color w:val="000000"/>
        </w:rPr>
        <w:t>techninis liudijimas ar bendrosios techninės specifikacijos</w:t>
      </w:r>
      <w:r w:rsidR="00046522" w:rsidRPr="003101BF">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101BF">
        <w:rPr>
          <w:color w:val="000000"/>
        </w:rPr>
        <w:t xml:space="preserve">, </w:t>
      </w:r>
      <w:r w:rsidR="00245655" w:rsidRPr="003101BF">
        <w:rPr>
          <w:rFonts w:cstheme="minorHAnsi"/>
        </w:rPr>
        <w:t>turi būti laikoma, kad kiekviena tokia nuoroda yra pateikta su žodžiais „arba lygiavertis“.</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2815A4E7" w:rsidR="00B176FD" w:rsidRPr="0046097A" w:rsidRDefault="00862DB8" w:rsidP="0046097A">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A4DF955" w:rsidR="00BE0587" w:rsidRPr="00F0499F" w:rsidRDefault="00946722" w:rsidP="0046097A">
      <w:pPr>
        <w:pStyle w:val="Body2"/>
        <w:numPr>
          <w:ilvl w:val="1"/>
          <w:numId w:val="11"/>
        </w:numPr>
        <w:tabs>
          <w:tab w:val="left" w:pos="993"/>
        </w:tabs>
        <w:spacing w:after="0"/>
        <w:ind w:left="0" w:firstLine="567"/>
        <w:rPr>
          <w:rFonts w:eastAsiaTheme="minorHAnsi" w:cstheme="minorHAnsi"/>
        </w:rPr>
      </w:pPr>
      <w:r w:rsidRPr="00F0499F">
        <w:rPr>
          <w:rFonts w:asciiTheme="minorHAnsi" w:hAnsiTheme="minorHAnsi" w:cstheme="minorHAnsi"/>
          <w:i/>
          <w:color w:val="7030A0"/>
          <w:lang w:val="lt-LT"/>
        </w:rPr>
        <w:t xml:space="preserve"> </w:t>
      </w:r>
      <w:r w:rsidR="00BE0587" w:rsidRPr="00F0499F">
        <w:rPr>
          <w:rFonts w:eastAsiaTheme="minorHAnsi" w:cstheme="minorHAnsi"/>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69CB4652"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36483C">
        <w:rPr>
          <w:color w:val="00B050"/>
        </w:rPr>
        <w:t xml:space="preserve">3 </w:t>
      </w:r>
      <w:r w:rsidR="006773B6" w:rsidRPr="127DD6E8">
        <w:rPr>
          <w:rFonts w:eastAsia="Calibri"/>
        </w:rPr>
        <w:t>priede</w:t>
      </w:r>
      <w:r w:rsidR="0036483C">
        <w:t xml:space="preserve"> </w:t>
      </w:r>
      <w:r w:rsidR="0036483C" w:rsidRPr="003873A0">
        <w:rPr>
          <w:rFonts w:eastAsia="Calibri"/>
        </w:rPr>
        <w:t>„Tiekėjų pašalinimo pagrindai“</w:t>
      </w:r>
      <w:r w:rsidR="0036483C" w:rsidRPr="003873A0">
        <w:t>.</w:t>
      </w:r>
    </w:p>
    <w:p w14:paraId="34E32D48" w14:textId="588A83BC" w:rsidR="007B6F6D" w:rsidRPr="00765189" w:rsidRDefault="00970624" w:rsidP="00970624">
      <w:pPr>
        <w:pStyle w:val="ListParagraph"/>
        <w:tabs>
          <w:tab w:val="left" w:pos="851"/>
        </w:tabs>
        <w:spacing w:after="0" w:line="20" w:lineRule="atLeast"/>
        <w:ind w:left="0" w:firstLine="567"/>
        <w:jc w:val="both"/>
        <w:rPr>
          <w:highlight w:val="yellow"/>
        </w:rPr>
      </w:pPr>
      <w:r>
        <w:t>4.</w:t>
      </w:r>
      <w:r w:rsidRPr="000715D7">
        <w:t>2.</w:t>
      </w:r>
      <w:r w:rsidR="0036483C" w:rsidRPr="000715D7">
        <w:t xml:space="preserve"> Tiekėjams nenustatomi kvalifikacijos reikalavimai.</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2005DDC" w14:textId="77777777" w:rsidR="00027371" w:rsidRDefault="00D24970" w:rsidP="00027371">
      <w:pPr>
        <w:spacing w:after="0" w:line="240" w:lineRule="auto"/>
        <w:ind w:firstLine="567"/>
        <w:jc w:val="both"/>
        <w:rPr>
          <w:rFonts w:cstheme="minorHAnsi"/>
          <w:b/>
          <w:bCs/>
          <w:iCs/>
        </w:rPr>
      </w:pPr>
      <w:r>
        <w:rPr>
          <w:rFonts w:cstheme="minorHAnsi"/>
          <w:color w:val="000000" w:themeColor="text1"/>
        </w:rPr>
        <w:t>5</w:t>
      </w:r>
      <w:r w:rsidR="006B35FA" w:rsidRPr="007872CB">
        <w:rPr>
          <w:rFonts w:cstheme="minorHAnsi"/>
          <w:color w:val="000000" w:themeColor="text1"/>
        </w:rPr>
        <w:t>.</w:t>
      </w:r>
      <w:r w:rsidR="009664E4">
        <w:rPr>
          <w:rFonts w:cstheme="minorHAnsi"/>
          <w:color w:val="000000" w:themeColor="text1"/>
        </w:rPr>
        <w:t xml:space="preserve">1.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VPĮ 45 straipsnio 2</w:t>
      </w:r>
      <w:r w:rsidR="001A0B73" w:rsidRPr="0093261C">
        <w:rPr>
          <w:rFonts w:cstheme="minorHAnsi"/>
          <w:iCs/>
          <w:vertAlign w:val="superscript"/>
        </w:rPr>
        <w:t>1</w:t>
      </w:r>
      <w:r w:rsidR="001A0B73" w:rsidRPr="0093261C">
        <w:rPr>
          <w:rFonts w:cstheme="minorHAnsi"/>
          <w:iCs/>
        </w:rPr>
        <w:t xml:space="preserve"> dalies 1-3 punktuose nurodyt</w:t>
      </w:r>
      <w:r w:rsidR="00E9667A">
        <w:rPr>
          <w:rFonts w:cstheme="minorHAnsi"/>
          <w:iCs/>
        </w:rPr>
        <w:t>ų</w:t>
      </w:r>
      <w:r w:rsidR="001A0B73" w:rsidRPr="0093261C">
        <w:rPr>
          <w:rFonts w:cstheme="minorHAnsi"/>
          <w:iCs/>
        </w:rPr>
        <w:t xml:space="preserve"> sąlyg</w:t>
      </w:r>
      <w:r w:rsidR="00E9667A">
        <w:rPr>
          <w:rFonts w:cstheme="minorHAnsi"/>
          <w:iCs/>
        </w:rPr>
        <w:t>ų</w:t>
      </w:r>
      <w:r w:rsidR="001A0B73" w:rsidRPr="0093261C">
        <w:rPr>
          <w:rFonts w:cstheme="minorHAnsi"/>
          <w:iCs/>
        </w:rPr>
        <w:t>.</w:t>
      </w:r>
      <w:r w:rsidR="00A75148" w:rsidRPr="0093261C">
        <w:rPr>
          <w:rFonts w:cstheme="minorHAnsi"/>
          <w:iCs/>
        </w:rPr>
        <w:t xml:space="preserve"> </w:t>
      </w:r>
      <w:r w:rsidR="0084131B" w:rsidRPr="009664E4">
        <w:rPr>
          <w:rFonts w:cstheme="minorHAnsi"/>
          <w:b/>
          <w:bCs/>
          <w:iCs/>
        </w:rPr>
        <w:t xml:space="preserve">Tiekėjas kartu su </w:t>
      </w:r>
      <w:r w:rsidR="00B42273" w:rsidRPr="009664E4">
        <w:rPr>
          <w:rFonts w:cstheme="minorHAnsi"/>
          <w:b/>
          <w:bCs/>
          <w:iCs/>
        </w:rPr>
        <w:t>p</w:t>
      </w:r>
      <w:r w:rsidR="0084131B" w:rsidRPr="009664E4">
        <w:rPr>
          <w:rFonts w:cstheme="minorHAnsi"/>
          <w:b/>
          <w:bCs/>
          <w:iCs/>
        </w:rPr>
        <w:t xml:space="preserve">asiūlymu turi pateikti </w:t>
      </w:r>
      <w:r w:rsidR="005F5EF4" w:rsidRPr="009664E4">
        <w:rPr>
          <w:rFonts w:cstheme="minorHAnsi"/>
          <w:b/>
          <w:bCs/>
          <w:iCs/>
        </w:rPr>
        <w:t>laisvos formos atitikties deklaraciją.</w:t>
      </w:r>
    </w:p>
    <w:p w14:paraId="4F085097" w14:textId="7D5F3EB5" w:rsidR="00CB7156" w:rsidRPr="00027371" w:rsidRDefault="00027371" w:rsidP="00027371">
      <w:pPr>
        <w:spacing w:after="0" w:line="240" w:lineRule="auto"/>
        <w:ind w:firstLine="567"/>
        <w:jc w:val="both"/>
        <w:rPr>
          <w:rFonts w:cstheme="minorHAnsi"/>
          <w:color w:val="000000" w:themeColor="text1"/>
        </w:rPr>
      </w:pPr>
      <w:r w:rsidRPr="00027371">
        <w:rPr>
          <w:rFonts w:cstheme="minorHAnsi"/>
          <w:iCs/>
        </w:rPr>
        <w:t>5.2.</w:t>
      </w:r>
      <w:r>
        <w:rPr>
          <w:rFonts w:cstheme="minorHAnsi"/>
          <w:b/>
          <w:bCs/>
          <w:iCs/>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C77EE7" w:rsidRDefault="00192AF9" w:rsidP="00E101B8">
      <w:pPr>
        <w:spacing w:after="0" w:line="20" w:lineRule="atLeast"/>
        <w:ind w:firstLine="709"/>
        <w:jc w:val="both"/>
        <w:rPr>
          <w:rFonts w:ascii="Calibri" w:hAnsi="Calibri" w:cs="Calibri"/>
          <w:b/>
          <w:bCs/>
          <w:i/>
          <w:iCs/>
          <w:color w:val="7030A0"/>
        </w:rPr>
      </w:pPr>
      <w:r>
        <w:rPr>
          <w:rFonts w:ascii="Calibri" w:hAnsi="Calibri" w:cs="Calibri"/>
        </w:rPr>
        <w:t xml:space="preserve">6.1. </w:t>
      </w:r>
      <w:r w:rsidR="00EF5623" w:rsidRPr="00C77EE7">
        <w:rPr>
          <w:rFonts w:ascii="Calibri" w:hAnsi="Calibri" w:cs="Calibri"/>
          <w:b/>
          <w:bCs/>
        </w:rPr>
        <w:t xml:space="preserve">Tiekėjo </w:t>
      </w:r>
      <w:r w:rsidR="0058726C" w:rsidRPr="00C77EE7">
        <w:rPr>
          <w:rFonts w:ascii="Calibri" w:hAnsi="Calibri" w:cs="Calibri"/>
          <w:b/>
          <w:bCs/>
        </w:rPr>
        <w:t>p</w:t>
      </w:r>
      <w:r w:rsidR="00EF5623" w:rsidRPr="00C77EE7">
        <w:rPr>
          <w:rFonts w:ascii="Calibri" w:hAnsi="Calibri" w:cs="Calibri"/>
          <w:b/>
          <w:bCs/>
        </w:rPr>
        <w:t>asiūlymą sudaro CVP IS pateikiamų ir žemiau nurodytų dokumentų visuma</w:t>
      </w:r>
      <w:r w:rsidR="00FD53CF" w:rsidRPr="00C77EE7">
        <w:rPr>
          <w:rFonts w:ascii="Calibri" w:hAnsi="Calibri" w:cs="Calibri"/>
          <w:b/>
          <w:bCs/>
        </w:rPr>
        <w:t>:</w:t>
      </w:r>
    </w:p>
    <w:p w14:paraId="0B17BEF7" w14:textId="361B3A96"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6C3E9C" w:rsidRPr="002E02A5">
        <w:rPr>
          <w:rFonts w:cstheme="minorHAnsi"/>
          <w:color w:val="00B050"/>
        </w:rPr>
        <w:t>6 priede</w:t>
      </w:r>
      <w:r w:rsidR="006C3E9C" w:rsidRPr="002E02A5">
        <w:t xml:space="preserve"> „Pasiūlymo forma“ </w:t>
      </w:r>
      <w:r w:rsidRPr="127DD6E8">
        <w:t xml:space="preserve">pateiktą </w:t>
      </w:r>
      <w:r w:rsidR="00C35C26">
        <w:t>p</w:t>
      </w:r>
      <w:r w:rsidRPr="00CA64E1">
        <w:rPr>
          <w:rFonts w:cstheme="minorHAnsi"/>
        </w:rPr>
        <w:t>asiūlymo formą.</w:t>
      </w:r>
    </w:p>
    <w:p w14:paraId="3459FD0B" w14:textId="6EFAF6E5"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6C3E9C">
        <w:rPr>
          <w:rFonts w:cstheme="minorHAnsi"/>
          <w:color w:val="00B050"/>
        </w:rPr>
        <w:t xml:space="preserve">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61044F"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w:t>
      </w:r>
      <w:r w:rsidRPr="0061044F">
        <w:rPr>
          <w:rFonts w:cstheme="minorHAnsi"/>
        </w:rPr>
        <w:t xml:space="preserve">jei tiekėjas pasitelkia subtiekėjus, subtiekėjo deklaracija ar kitas dokumentas, patvirtinantis jo sutikimą būti subtiekėju </w:t>
      </w:r>
      <w:r w:rsidR="00212F68" w:rsidRPr="0061044F">
        <w:rPr>
          <w:rFonts w:cstheme="minorHAnsi"/>
        </w:rPr>
        <w:t>p</w:t>
      </w:r>
      <w:r w:rsidRPr="0061044F">
        <w:rPr>
          <w:rFonts w:cstheme="minorHAnsi"/>
        </w:rPr>
        <w:t>irkime;</w:t>
      </w:r>
    </w:p>
    <w:p w14:paraId="5AB69B75" w14:textId="77777777" w:rsidR="00ED6970" w:rsidRPr="0061044F" w:rsidRDefault="00450415" w:rsidP="00ED6970">
      <w:pPr>
        <w:pStyle w:val="ListParagraph"/>
        <w:numPr>
          <w:ilvl w:val="2"/>
          <w:numId w:val="8"/>
        </w:numPr>
        <w:tabs>
          <w:tab w:val="left" w:pos="1276"/>
        </w:tabs>
        <w:spacing w:after="0" w:line="240" w:lineRule="auto"/>
        <w:ind w:left="0" w:firstLine="696"/>
        <w:jc w:val="both"/>
        <w:rPr>
          <w:rFonts w:cstheme="minorHAnsi"/>
          <w:u w:val="single"/>
        </w:rPr>
      </w:pPr>
      <w:r w:rsidRPr="0061044F">
        <w:rPr>
          <w:rFonts w:cstheme="minorHAnsi"/>
        </w:rPr>
        <w:t xml:space="preserve">techninė specifikacija, užpildyta pagal specialiųjų pirkimo sąlygų </w:t>
      </w:r>
      <w:r w:rsidR="00031FCB" w:rsidRPr="0061044F">
        <w:rPr>
          <w:rFonts w:cstheme="minorHAnsi"/>
        </w:rPr>
        <w:t>2 priedas „Techninė specifikacija“</w:t>
      </w:r>
      <w:r w:rsidRPr="0061044F">
        <w:rPr>
          <w:rFonts w:cstheme="minorHAnsi"/>
        </w:rPr>
        <w:t xml:space="preserve"> priedą</w:t>
      </w:r>
      <w:r w:rsidRPr="0061044F">
        <w:rPr>
          <w:rFonts w:cstheme="minorHAnsi"/>
          <w:i/>
          <w:iCs/>
        </w:rPr>
        <w:t>;</w:t>
      </w:r>
    </w:p>
    <w:p w14:paraId="4322A85B" w14:textId="41C1E655" w:rsidR="005E28DC" w:rsidRPr="0061044F" w:rsidRDefault="005E28DC" w:rsidP="00ED6970">
      <w:pPr>
        <w:pStyle w:val="ListParagraph"/>
        <w:numPr>
          <w:ilvl w:val="2"/>
          <w:numId w:val="8"/>
        </w:numPr>
        <w:tabs>
          <w:tab w:val="left" w:pos="1276"/>
        </w:tabs>
        <w:spacing w:after="0" w:line="240" w:lineRule="auto"/>
        <w:ind w:left="0" w:firstLine="696"/>
        <w:jc w:val="both"/>
        <w:rPr>
          <w:rFonts w:cstheme="minorHAnsi"/>
          <w:u w:val="single"/>
        </w:rPr>
      </w:pPr>
      <w:r w:rsidRPr="0061044F">
        <w:rPr>
          <w:rFonts w:cstheme="minorHAnsi"/>
        </w:rPr>
        <w:t>preliminarūs 3D projektai (specialiųjų pirkimo sąlygų 2 priedo „Techninė specifikacija“ 1.2.7, 1.2.9 papunkčiai);</w:t>
      </w:r>
    </w:p>
    <w:p w14:paraId="2216D4C4" w14:textId="242E1DE6" w:rsidR="005E28DC" w:rsidRPr="0061044F" w:rsidRDefault="005E28DC" w:rsidP="00ED6970">
      <w:pPr>
        <w:pStyle w:val="ListParagraph"/>
        <w:numPr>
          <w:ilvl w:val="2"/>
          <w:numId w:val="8"/>
        </w:numPr>
        <w:tabs>
          <w:tab w:val="left" w:pos="1276"/>
        </w:tabs>
        <w:spacing w:after="0" w:line="240" w:lineRule="auto"/>
        <w:ind w:left="0" w:firstLine="696"/>
        <w:jc w:val="both"/>
        <w:rPr>
          <w:rFonts w:cstheme="minorHAnsi"/>
          <w:u w:val="single"/>
        </w:rPr>
      </w:pPr>
      <w:r w:rsidRPr="0061044F">
        <w:rPr>
          <w:rFonts w:cstheme="minorHAnsi"/>
        </w:rPr>
        <w:t xml:space="preserve"> </w:t>
      </w:r>
      <w:r w:rsidR="00503451" w:rsidRPr="0061044F">
        <w:rPr>
          <w:rFonts w:cstheme="minorHAnsi"/>
        </w:rPr>
        <w:t>išpildymo sprendiniai (specialiųjų pirkimo sąlygų 2 priedo „Techninė specifikacija“ 1.2.10, 1.3.2, 1.3.3 papunkčiai)</w:t>
      </w:r>
      <w:r w:rsidR="00BF6976">
        <w:rPr>
          <w:rFonts w:cstheme="minorHAnsi"/>
        </w:rPr>
        <w:t>;</w:t>
      </w:r>
    </w:p>
    <w:p w14:paraId="553ABC18" w14:textId="679BAFDD" w:rsidR="007C1C57" w:rsidRPr="0061044F" w:rsidRDefault="0074618A" w:rsidP="00ED6970">
      <w:pPr>
        <w:pStyle w:val="ListParagraph"/>
        <w:numPr>
          <w:ilvl w:val="2"/>
          <w:numId w:val="8"/>
        </w:numPr>
        <w:tabs>
          <w:tab w:val="left" w:pos="1276"/>
        </w:tabs>
        <w:spacing w:after="0" w:line="240" w:lineRule="auto"/>
        <w:ind w:left="0" w:firstLine="696"/>
        <w:jc w:val="both"/>
        <w:rPr>
          <w:rFonts w:cstheme="minorHAnsi"/>
          <w:u w:val="single"/>
        </w:rPr>
      </w:pPr>
      <w:r w:rsidRPr="0061044F">
        <w:rPr>
          <w:rFonts w:cstheme="minorHAnsi"/>
        </w:rPr>
        <w:t>laisvos formos atitikties deklaracija dėl VPĮ 45 straipsnio 2</w:t>
      </w:r>
      <w:r w:rsidRPr="0061044F">
        <w:rPr>
          <w:rFonts w:cstheme="minorHAnsi"/>
          <w:vertAlign w:val="superscript"/>
        </w:rPr>
        <w:t>1</w:t>
      </w:r>
      <w:r w:rsidRPr="0061044F">
        <w:rPr>
          <w:rFonts w:cstheme="minorHAnsi"/>
        </w:rPr>
        <w:t xml:space="preserve"> dalies 1 - 3 punktuose nurodytų sąlygų.</w:t>
      </w:r>
    </w:p>
    <w:p w14:paraId="479B3B42" w14:textId="3A8CA0FE" w:rsidR="00FD03FA" w:rsidRPr="00251FA6" w:rsidRDefault="00C7179F" w:rsidP="00251FA6">
      <w:pPr>
        <w:spacing w:after="0" w:line="240" w:lineRule="auto"/>
        <w:ind w:firstLine="851"/>
        <w:jc w:val="both"/>
        <w:rPr>
          <w:rFonts w:cstheme="minorHAnsi"/>
        </w:rPr>
      </w:pPr>
      <w:r w:rsidRPr="0061044F">
        <w:rPr>
          <w:rFonts w:cstheme="minorHAnsi"/>
        </w:rPr>
        <w:t>6.2</w:t>
      </w:r>
      <w:r w:rsidR="00EE3480" w:rsidRPr="0061044F">
        <w:rPr>
          <w:rFonts w:cstheme="minorHAnsi"/>
        </w:rPr>
        <w:t>.</w:t>
      </w:r>
      <w:r w:rsidR="00251FA6" w:rsidRPr="0061044F">
        <w:rPr>
          <w:rFonts w:cstheme="minorHAnsi"/>
        </w:rPr>
        <w:t xml:space="preserve"> </w:t>
      </w:r>
      <w:r w:rsidR="00BD41D7" w:rsidRPr="0061044F">
        <w:rPr>
          <w:rFonts w:eastAsia="Calibri" w:cstheme="minorHAnsi"/>
          <w:b/>
          <w:bCs/>
        </w:rPr>
        <w:t>P</w:t>
      </w:r>
      <w:r w:rsidR="00FD03FA" w:rsidRPr="0061044F">
        <w:rPr>
          <w:rFonts w:eastAsia="Calibri" w:cstheme="minorHAnsi"/>
          <w:b/>
          <w:bCs/>
        </w:rPr>
        <w:t xml:space="preserve">asiūlymas gali būti pasirašytas </w:t>
      </w:r>
      <w:r w:rsidR="00DD138F" w:rsidRPr="0061044F">
        <w:rPr>
          <w:rFonts w:eastAsia="Calibri" w:cstheme="minorHAnsi"/>
          <w:b/>
          <w:bCs/>
        </w:rPr>
        <w:t xml:space="preserve">fiziniu parašu arba </w:t>
      </w:r>
      <w:r w:rsidR="00FD03FA" w:rsidRPr="0061044F">
        <w:rPr>
          <w:rFonts w:eastAsia="Calibri" w:cstheme="minorHAnsi"/>
          <w:b/>
          <w:bCs/>
        </w:rPr>
        <w:t>kvalifikuotu elektroniniu parašu.</w:t>
      </w:r>
      <w:r w:rsidR="00FD03FA" w:rsidRPr="0061044F">
        <w:rPr>
          <w:rFonts w:eastAsia="Calibri" w:cstheme="minorHAnsi"/>
        </w:rPr>
        <w:t xml:space="preserve"> Jeigu tiekėjas </w:t>
      </w:r>
      <w:r w:rsidR="00FD03FA" w:rsidRPr="00CA64E1">
        <w:rPr>
          <w:rFonts w:eastAsia="Calibri" w:cstheme="minorHAnsi"/>
        </w:rPr>
        <w:t>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6AD4573A" w14:textId="77777777" w:rsidR="00701F14" w:rsidRPr="00701F14" w:rsidRDefault="00FD03FA" w:rsidP="00701F14">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34FBB07D" w14:textId="77777777" w:rsidR="006313AC" w:rsidRPr="006313AC" w:rsidRDefault="0099696F" w:rsidP="006313AC">
      <w:pPr>
        <w:pStyle w:val="ListParagraph"/>
        <w:numPr>
          <w:ilvl w:val="1"/>
          <w:numId w:val="13"/>
        </w:numPr>
        <w:tabs>
          <w:tab w:val="left" w:pos="1418"/>
        </w:tabs>
        <w:spacing w:after="0" w:line="240" w:lineRule="auto"/>
        <w:ind w:left="0" w:firstLine="851"/>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701F14">
        <w:rPr>
          <w:color w:val="7030A0"/>
        </w:rPr>
        <w:t>.</w:t>
      </w:r>
      <w:r w:rsidR="0048587E" w:rsidRPr="00701F14">
        <w:rPr>
          <w:color w:val="7030A0"/>
        </w:rPr>
        <w:t xml:space="preserve"> </w:t>
      </w:r>
      <w:r w:rsidR="00F17A1F" w:rsidRPr="00701F14">
        <w:rPr>
          <w:rFonts w:eastAsia="Arial"/>
        </w:rPr>
        <w:t>Jei kurie nors su pasiūlymu teikiami dokumentai parengti ne</w:t>
      </w:r>
      <w:r w:rsidR="001427AB" w:rsidRPr="00701F14">
        <w:rPr>
          <w:rFonts w:eastAsia="Arial"/>
        </w:rPr>
        <w:t xml:space="preserve"> ta kalba, kuria</w:t>
      </w:r>
      <w:r w:rsidR="00F17A1F" w:rsidRPr="00701F14">
        <w:rPr>
          <w:rFonts w:eastAsia="Arial"/>
        </w:rPr>
        <w:t xml:space="preserve"> </w:t>
      </w:r>
      <w:r w:rsidR="0BCA4ED4" w:rsidRPr="00701F14">
        <w:rPr>
          <w:rFonts w:eastAsia="Arial"/>
        </w:rPr>
        <w:t>reikalaujama</w:t>
      </w:r>
      <w:r w:rsidR="001427AB" w:rsidRPr="00701F14">
        <w:rPr>
          <w:rFonts w:eastAsia="Arial"/>
        </w:rPr>
        <w:t xml:space="preserve">, </w:t>
      </w:r>
      <w:r w:rsidR="003F1D78" w:rsidRPr="00701F14">
        <w:rPr>
          <w:rFonts w:eastAsia="Arial"/>
        </w:rPr>
        <w:t xml:space="preserve">turi būti pateiktas tikslus vertimas į </w:t>
      </w:r>
      <w:r w:rsidR="40DC6EFC" w:rsidRPr="00701F14">
        <w:rPr>
          <w:rFonts w:eastAsia="Arial"/>
        </w:rPr>
        <w:t>reikalaujamą</w:t>
      </w:r>
      <w:r w:rsidR="001427AB" w:rsidRPr="00701F14">
        <w:rPr>
          <w:rFonts w:eastAsia="Arial"/>
        </w:rPr>
        <w:t xml:space="preserve"> </w:t>
      </w:r>
      <w:r w:rsidR="00141BF1" w:rsidRPr="00701F14">
        <w:rPr>
          <w:rFonts w:eastAsia="Arial"/>
        </w:rPr>
        <w:t>kalbą</w:t>
      </w:r>
      <w:r w:rsidR="00F17A1F" w:rsidRPr="00701F14">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701F14">
        <w:rPr>
          <w:color w:val="00B050"/>
        </w:rPr>
        <w:t>pateikti</w:t>
      </w:r>
      <w:r w:rsidR="0048587E" w:rsidRPr="127DD6E8">
        <w:t xml:space="preserve"> </w:t>
      </w:r>
      <w:r w:rsidR="0048587E" w:rsidRPr="00701F14">
        <w:rPr>
          <w:color w:val="00B050"/>
        </w:rPr>
        <w:t>vertimą atlikusio asmens parašu ir vertimų biuro antspaudu (jei turi) patvirtintą šio dokumento vertimą</w:t>
      </w:r>
      <w:r w:rsidR="00701F14">
        <w:t>.</w:t>
      </w:r>
    </w:p>
    <w:p w14:paraId="4F6D73CA" w14:textId="77777777" w:rsidR="006313AC" w:rsidRPr="006313AC" w:rsidRDefault="008D03B2" w:rsidP="006313AC">
      <w:pPr>
        <w:pStyle w:val="ListParagraph"/>
        <w:numPr>
          <w:ilvl w:val="1"/>
          <w:numId w:val="13"/>
        </w:numPr>
        <w:tabs>
          <w:tab w:val="left" w:pos="1418"/>
        </w:tabs>
        <w:spacing w:after="0" w:line="240" w:lineRule="auto"/>
        <w:ind w:left="0" w:firstLine="851"/>
        <w:jc w:val="both"/>
        <w:rPr>
          <w:rFonts w:cstheme="minorHAnsi"/>
          <w:bCs/>
          <w:iCs/>
        </w:rPr>
      </w:pPr>
      <w:r w:rsidRPr="006313AC">
        <w:rPr>
          <w:rFonts w:eastAsia="Arial"/>
        </w:rPr>
        <w:t xml:space="preserve">Bendra </w:t>
      </w:r>
      <w:r w:rsidR="00BA6AB3" w:rsidRPr="006313AC">
        <w:rPr>
          <w:rFonts w:eastAsia="Arial"/>
        </w:rPr>
        <w:t>p</w:t>
      </w:r>
      <w:r w:rsidRPr="006313AC">
        <w:rPr>
          <w:rFonts w:eastAsia="Arial"/>
        </w:rPr>
        <w:t>asiūlymo kaina</w:t>
      </w:r>
      <w:r w:rsidR="00D247A7" w:rsidRPr="006313AC">
        <w:rPr>
          <w:rFonts w:eastAsia="Arial"/>
        </w:rPr>
        <w:t xml:space="preserve"> </w:t>
      </w:r>
      <w:r w:rsidR="008D3752" w:rsidRPr="006313AC">
        <w:rPr>
          <w:rFonts w:eastAsia="Arial"/>
        </w:rPr>
        <w:t>(</w:t>
      </w:r>
      <w:r w:rsidR="00D247A7" w:rsidRPr="006313AC">
        <w:rPr>
          <w:rFonts w:eastAsia="Arial"/>
        </w:rPr>
        <w:t>sąnaudos</w:t>
      </w:r>
      <w:r w:rsidR="008D3752" w:rsidRPr="006313AC">
        <w:rPr>
          <w:rFonts w:eastAsia="Arial"/>
        </w:rPr>
        <w:t>)</w:t>
      </w:r>
      <w:r w:rsidR="00D247A7" w:rsidRPr="006313AC">
        <w:rPr>
          <w:rFonts w:eastAsia="Arial"/>
        </w:rPr>
        <w:t xml:space="preserve"> </w:t>
      </w:r>
      <w:r w:rsidR="008D3752" w:rsidRPr="006313AC">
        <w:rPr>
          <w:rFonts w:eastAsia="Arial"/>
        </w:rPr>
        <w:t xml:space="preserve">su PVM </w:t>
      </w:r>
      <w:r w:rsidR="000B049C" w:rsidRPr="006313AC">
        <w:rPr>
          <w:rFonts w:eastAsia="Arial"/>
        </w:rPr>
        <w:t xml:space="preserve">turi būti nurodoma </w:t>
      </w:r>
      <w:r w:rsidR="00D247A7" w:rsidRPr="006313AC">
        <w:rPr>
          <w:rFonts w:eastAsia="Arial"/>
        </w:rPr>
        <w:t xml:space="preserve">dviejų skaičių po kablelio tikslumu. </w:t>
      </w:r>
      <w:r w:rsidR="00B75F6D" w:rsidRPr="006313AC">
        <w:rPr>
          <w:rFonts w:eastAsia="Arial" w:cstheme="minorHAnsi"/>
        </w:rPr>
        <w:t>Šią kainą sudarančios kainos sudedamosios dalys ar įkainiai gali būti išreikštos neribojant skaičių po kablelio kiekio</w:t>
      </w:r>
      <w:r w:rsidR="00B75F6D" w:rsidRPr="006313AC">
        <w:rPr>
          <w:rFonts w:ascii="Arial" w:eastAsia="Arial" w:hAnsi="Arial" w:cs="Arial"/>
        </w:rPr>
        <w:t>.</w:t>
      </w:r>
    </w:p>
    <w:p w14:paraId="22059CDA" w14:textId="34FFEFD0" w:rsidR="003A0EC0" w:rsidRPr="006313AC" w:rsidRDefault="003A0EC0" w:rsidP="006313AC">
      <w:pPr>
        <w:pStyle w:val="ListParagraph"/>
        <w:numPr>
          <w:ilvl w:val="1"/>
          <w:numId w:val="13"/>
        </w:numPr>
        <w:tabs>
          <w:tab w:val="left" w:pos="1418"/>
        </w:tabs>
        <w:spacing w:after="0" w:line="240" w:lineRule="auto"/>
        <w:ind w:left="0" w:firstLine="851"/>
        <w:jc w:val="both"/>
        <w:rPr>
          <w:rFonts w:cstheme="minorHAnsi"/>
          <w:bCs/>
          <w:iCs/>
        </w:rPr>
      </w:pPr>
      <w:r w:rsidRPr="006313AC">
        <w:rPr>
          <w:rFonts w:eastAsia="Arial"/>
        </w:rPr>
        <w:t xml:space="preserve">Tiekėjų </w:t>
      </w:r>
      <w:r w:rsidR="00A217B2" w:rsidRPr="006313AC">
        <w:rPr>
          <w:rFonts w:eastAsia="Arial"/>
        </w:rPr>
        <w:t>p</w:t>
      </w:r>
      <w:r w:rsidRPr="006313AC">
        <w:rPr>
          <w:rFonts w:eastAsia="Arial"/>
        </w:rPr>
        <w:t xml:space="preserve">asiūlymuose nurodytos kainos bus vertinamos </w:t>
      </w:r>
      <w:r w:rsidRPr="00A217B2">
        <w:t>ir lyginamos su visais mokesčiais, įskaitant PVM</w:t>
      </w:r>
      <w:r w:rsidR="006E3394" w:rsidRPr="00A217B2">
        <w:t>.</w:t>
      </w:r>
    </w:p>
    <w:p w14:paraId="7A15AE0A" w14:textId="6E6E7E1D" w:rsidR="00EE1C85" w:rsidRPr="00F0499F" w:rsidRDefault="00EE1C85" w:rsidP="001C6629">
      <w:pPr>
        <w:pStyle w:val="Heading1"/>
        <w:numPr>
          <w:ilvl w:val="0"/>
          <w:numId w:val="13"/>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18E3DB77" w:rsidR="00B3551C" w:rsidRPr="00F0499F" w:rsidRDefault="00655F17" w:rsidP="00A9663E">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1C6629">
      <w:pPr>
        <w:pStyle w:val="Heading1"/>
        <w:numPr>
          <w:ilvl w:val="0"/>
          <w:numId w:val="13"/>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09F2C8EC" w:rsidR="00040C0F" w:rsidRPr="00514298" w:rsidRDefault="002827E4" w:rsidP="00514298">
      <w:pPr>
        <w:spacing w:after="0" w:line="240" w:lineRule="auto"/>
        <w:ind w:left="710"/>
        <w:rPr>
          <w:rFonts w:cstheme="minorHAnsi"/>
        </w:rPr>
      </w:pPr>
      <w:r>
        <w:rPr>
          <w:rFonts w:cstheme="minorHAnsi"/>
        </w:rPr>
        <w:t xml:space="preserve">8.1. </w:t>
      </w:r>
      <w:r w:rsidR="00040C0F" w:rsidRPr="00514298">
        <w:rPr>
          <w:rFonts w:cstheme="minorHAnsi"/>
        </w:rPr>
        <w:t>Perkančioji organizacija pirkime netaikys elektroninio aukciono.</w:t>
      </w:r>
    </w:p>
    <w:p w14:paraId="14CBD3AD" w14:textId="23B8A7AF" w:rsidR="009D0DC5" w:rsidRPr="00F0499F" w:rsidRDefault="00EA001C" w:rsidP="001C6629">
      <w:pPr>
        <w:pStyle w:val="Heading1"/>
        <w:numPr>
          <w:ilvl w:val="0"/>
          <w:numId w:val="13"/>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35210EA" w14:textId="7F84DB71" w:rsidR="002B7C85" w:rsidRPr="00D277F6" w:rsidRDefault="002D470F" w:rsidP="002B7C85">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9"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9"/>
      <w:r w:rsidR="009D01D1">
        <w:rPr>
          <w:rFonts w:cstheme="minorHAnsi"/>
          <w:color w:val="00B050"/>
        </w:rPr>
        <w:t>6</w:t>
      </w:r>
      <w:r w:rsidR="002B7C85" w:rsidRPr="00505F0F">
        <w:rPr>
          <w:rFonts w:cstheme="minorHAnsi"/>
          <w:color w:val="00B050"/>
        </w:rPr>
        <w:t xml:space="preserve"> priede</w:t>
      </w:r>
      <w:r w:rsidR="002B7C85" w:rsidRPr="00D277F6">
        <w:rPr>
          <w:rFonts w:cstheme="minorHAnsi"/>
          <w:shd w:val="clear" w:color="auto" w:fill="FFFFFF"/>
        </w:rPr>
        <w:t xml:space="preserve"> „Pasiūlymo forma“</w:t>
      </w:r>
      <w:r w:rsidR="002B7C85" w:rsidRPr="00D277F6">
        <w:rPr>
          <w:rFonts w:eastAsia="Calibri" w:cstheme="minorHAnsi"/>
        </w:rPr>
        <w:t>.</w:t>
      </w:r>
    </w:p>
    <w:p w14:paraId="102136D3" w14:textId="350C91DB" w:rsidR="00D734C6" w:rsidRPr="002B7C85" w:rsidRDefault="00D734C6" w:rsidP="002B7C85">
      <w:pPr>
        <w:pStyle w:val="ListParagraph"/>
        <w:numPr>
          <w:ilvl w:val="1"/>
          <w:numId w:val="13"/>
        </w:numPr>
        <w:spacing w:after="0" w:line="20" w:lineRule="atLeast"/>
        <w:ind w:left="0" w:firstLine="567"/>
        <w:jc w:val="both"/>
        <w:rPr>
          <w:rFonts w:eastAsiaTheme="minorHAnsi" w:cstheme="minorHAnsi"/>
          <w:bCs/>
          <w:iCs/>
        </w:rPr>
      </w:pPr>
      <w:r w:rsidRPr="002B7C85">
        <w:rPr>
          <w:rFonts w:cstheme="minorHAnsi"/>
          <w:color w:val="000000" w:themeColor="text1"/>
        </w:rPr>
        <w:t xml:space="preserve">Laimėjusiu </w:t>
      </w:r>
      <w:r w:rsidR="005D7D8C" w:rsidRPr="002B7C85">
        <w:rPr>
          <w:rFonts w:cstheme="minorHAnsi"/>
          <w:color w:val="000000" w:themeColor="text1"/>
        </w:rPr>
        <w:t>pasiūlymu</w:t>
      </w:r>
      <w:r w:rsidRPr="002B7C85">
        <w:rPr>
          <w:rFonts w:cstheme="minorHAnsi"/>
          <w:color w:val="000000" w:themeColor="text1"/>
        </w:rPr>
        <w:t xml:space="preserve"> galės būti pripažintas tik 1 (vienas) </w:t>
      </w:r>
      <w:r w:rsidR="005D7D8C" w:rsidRPr="002B7C85">
        <w:rPr>
          <w:rFonts w:cstheme="minorHAnsi"/>
          <w:color w:val="000000" w:themeColor="text1"/>
        </w:rPr>
        <w:t>ekonomiškai naudingiausias pasiūlymas, esantis pasiūlymų eilės pirmojoje vietoje</w:t>
      </w:r>
      <w:r w:rsidRPr="002B7C85">
        <w:rPr>
          <w:rFonts w:cstheme="minorHAnsi"/>
          <w:color w:val="000000" w:themeColor="text1"/>
        </w:rPr>
        <w:t>.</w:t>
      </w:r>
    </w:p>
    <w:p w14:paraId="678C44CA" w14:textId="6EB53055" w:rsidR="00FE7908" w:rsidRPr="003A5285" w:rsidRDefault="00FE7908" w:rsidP="001C6629">
      <w:pPr>
        <w:pStyle w:val="Heading1"/>
        <w:numPr>
          <w:ilvl w:val="0"/>
          <w:numId w:val="1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 xml:space="preserve">utarties </w:t>
      </w:r>
      <w:r w:rsidR="00281735" w:rsidRPr="003A5285">
        <w:rPr>
          <w:rFonts w:asciiTheme="minorHAnsi" w:hAnsiTheme="minorHAnsi" w:cstheme="minorHAnsi"/>
        </w:rPr>
        <w:t>sudarymas</w:t>
      </w:r>
      <w:bookmarkEnd w:id="40"/>
      <w:bookmarkEnd w:id="41"/>
      <w:bookmarkEnd w:id="42"/>
    </w:p>
    <w:p w14:paraId="27CAEFF7" w14:textId="089F256E" w:rsidR="00F57665" w:rsidRPr="006F417E" w:rsidRDefault="00F57665" w:rsidP="000F5887">
      <w:pPr>
        <w:pStyle w:val="ListParagraph"/>
        <w:numPr>
          <w:ilvl w:val="1"/>
          <w:numId w:val="14"/>
        </w:numPr>
        <w:spacing w:after="0" w:line="240" w:lineRule="auto"/>
        <w:ind w:left="142" w:firstLine="425"/>
        <w:jc w:val="both"/>
        <w:rPr>
          <w:rFonts w:cstheme="minorHAnsi"/>
          <w:color w:val="000000" w:themeColor="text1"/>
        </w:rPr>
      </w:pPr>
      <w:r w:rsidRPr="003A5285">
        <w:rPr>
          <w:color w:val="000000" w:themeColor="text1"/>
        </w:rPr>
        <w:t>Ši pirkimo procedūra atliekama siekiant sudaryti sutartį</w:t>
      </w:r>
      <w:r w:rsidR="009A7D11" w:rsidRPr="003A5285">
        <w:rPr>
          <w:color w:val="000000" w:themeColor="text1"/>
        </w:rPr>
        <w:t xml:space="preserve"> su tiekėju, kurio pasiūlymas</w:t>
      </w:r>
      <w:r w:rsidR="007B12FF" w:rsidRPr="003A5285">
        <w:rPr>
          <w:color w:val="000000" w:themeColor="text1"/>
        </w:rPr>
        <w:t xml:space="preserve">, vadovaujantis </w:t>
      </w:r>
      <w:r w:rsidR="008F4194" w:rsidRPr="003A5285">
        <w:rPr>
          <w:color w:val="000000" w:themeColor="text1"/>
        </w:rPr>
        <w:t>p</w:t>
      </w:r>
      <w:r w:rsidR="007B12FF" w:rsidRPr="003A5285">
        <w:rPr>
          <w:color w:val="000000" w:themeColor="text1"/>
        </w:rPr>
        <w:t xml:space="preserve">irkimo </w:t>
      </w:r>
      <w:r w:rsidR="00207E40" w:rsidRPr="003A5285">
        <w:rPr>
          <w:color w:val="000000" w:themeColor="text1"/>
        </w:rPr>
        <w:t>sąlygose</w:t>
      </w:r>
      <w:r w:rsidR="007B12FF" w:rsidRPr="003A5285">
        <w:rPr>
          <w:color w:val="0070C0"/>
        </w:rPr>
        <w:t xml:space="preserve"> </w:t>
      </w:r>
      <w:r w:rsidR="007B12FF" w:rsidRPr="003A5285">
        <w:rPr>
          <w:color w:val="000000" w:themeColor="text1"/>
        </w:rPr>
        <w:t>nustatyta tvarka</w:t>
      </w:r>
      <w:r w:rsidR="0023505D" w:rsidRPr="003A5285">
        <w:rPr>
          <w:color w:val="000000" w:themeColor="text1"/>
        </w:rPr>
        <w:t>,</w:t>
      </w:r>
      <w:r w:rsidR="009A7D11" w:rsidRPr="003A5285">
        <w:rPr>
          <w:color w:val="000000" w:themeColor="text1"/>
        </w:rPr>
        <w:t xml:space="preserve"> bus pripažintas laimėjęs</w:t>
      </w:r>
      <w:r w:rsidR="008933BC" w:rsidRPr="003A5285">
        <w:rPr>
          <w:color w:val="000000" w:themeColor="text1"/>
        </w:rPr>
        <w:t xml:space="preserve">, </w:t>
      </w:r>
      <w:r w:rsidR="008933BC" w:rsidRPr="006F417E">
        <w:rPr>
          <w:color w:val="000000" w:themeColor="text1"/>
        </w:rPr>
        <w:t>o jei pirkimas skaidomas į dalis – su tiekėjais, kurių pasiūlymai bus pripažinti laimėję</w:t>
      </w:r>
      <w:r w:rsidR="00F065D6" w:rsidRPr="006F417E">
        <w:rPr>
          <w:color w:val="000000" w:themeColor="text1"/>
        </w:rPr>
        <w:t xml:space="preserve">. </w:t>
      </w:r>
      <w:r w:rsidR="004B2DE4" w:rsidRPr="006F417E">
        <w:t xml:space="preserve">Sutarties sąlygos pateikiamos </w:t>
      </w:r>
      <w:r w:rsidR="007A5D9C" w:rsidRPr="006F417E">
        <w:rPr>
          <w:color w:val="00B050"/>
        </w:rPr>
        <w:t>P</w:t>
      </w:r>
      <w:r w:rsidR="00551FA7" w:rsidRPr="006F417E">
        <w:rPr>
          <w:color w:val="00B050"/>
        </w:rPr>
        <w:t xml:space="preserve">irkimo </w:t>
      </w:r>
      <w:r w:rsidR="00D86901" w:rsidRPr="006F417E">
        <w:rPr>
          <w:color w:val="00B050"/>
        </w:rPr>
        <w:t>sąlygų</w:t>
      </w:r>
      <w:r w:rsidR="00091C8A" w:rsidRPr="006F417E">
        <w:rPr>
          <w:color w:val="00B050"/>
        </w:rPr>
        <w:t xml:space="preserve"> 8</w:t>
      </w:r>
      <w:r w:rsidR="00D86901" w:rsidRPr="006F417E">
        <w:rPr>
          <w:color w:val="00B050"/>
        </w:rPr>
        <w:t xml:space="preserve"> priede „Sutarties projektas“</w:t>
      </w:r>
      <w:r w:rsidR="004B2DE4" w:rsidRPr="006F417E">
        <w:t>.</w:t>
      </w:r>
    </w:p>
    <w:p w14:paraId="1640F94B" w14:textId="704C7531" w:rsidR="00640DBD" w:rsidRPr="006F417E"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3" w:name="_Toc126333938"/>
      <w:bookmarkEnd w:id="3"/>
      <w:r w:rsidRPr="006F417E">
        <w:rPr>
          <w:rFonts w:asciiTheme="minorHAnsi" w:hAnsiTheme="minorHAnsi" w:cstheme="minorHAnsi"/>
        </w:rPr>
        <w:t>Kitos sąlygos</w:t>
      </w:r>
      <w:bookmarkEnd w:id="43"/>
    </w:p>
    <w:p w14:paraId="7881FCAE" w14:textId="672E9ED3" w:rsidR="00C87AB8" w:rsidRPr="00207EA2" w:rsidRDefault="007A5F15" w:rsidP="00207EA2">
      <w:pPr>
        <w:shd w:val="clear" w:color="auto" w:fill="FFFFFF"/>
        <w:spacing w:after="0" w:line="240" w:lineRule="auto"/>
        <w:jc w:val="both"/>
        <w:rPr>
          <w:rFonts w:eastAsia="Times New Roman" w:cstheme="minorHAnsi"/>
          <w:i/>
          <w:iCs/>
          <w:color w:val="7030A0"/>
        </w:rPr>
        <w:sectPr w:rsidR="00C87AB8" w:rsidRPr="00207EA2"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Times New Roman" w:cstheme="minorHAnsi"/>
          <w:i/>
          <w:iCs/>
          <w:color w:val="7030A0"/>
        </w:rPr>
        <w:t>Papildomų sąlygų nėra.</w:t>
      </w:r>
      <w:r w:rsidR="008D704D"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BA534B" w:rsidRPr="00C04A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8263A4" w:rsidRDefault="009F4FBE" w:rsidP="004B3551">
            <w:pPr>
              <w:jc w:val="center"/>
              <w:rPr>
                <w:rFonts w:ascii="Times New Roman" w:hAnsi="Times New Roman" w:cs="Times New Roman"/>
                <w:b/>
                <w:bCs/>
              </w:rPr>
            </w:pPr>
            <w:r w:rsidRPr="008263A4">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63A4" w:rsidRDefault="004B3551" w:rsidP="004B3551">
            <w:pPr>
              <w:jc w:val="center"/>
              <w:rPr>
                <w:rFonts w:ascii="Times New Roman" w:hAnsi="Times New Roman" w:cs="Times New Roman"/>
                <w:b/>
                <w:bCs/>
              </w:rPr>
            </w:pPr>
            <w:r w:rsidRPr="008263A4">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63A4" w:rsidRDefault="00774AA5" w:rsidP="004B3551">
            <w:pPr>
              <w:spacing w:after="0"/>
              <w:jc w:val="center"/>
              <w:rPr>
                <w:rFonts w:ascii="Times New Roman" w:hAnsi="Times New Roman" w:cs="Times New Roman"/>
                <w:b/>
              </w:rPr>
            </w:pPr>
            <w:r w:rsidRPr="008263A4">
              <w:rPr>
                <w:rFonts w:ascii="Times New Roman" w:hAnsi="Times New Roman" w:cs="Times New Roman"/>
                <w:b/>
              </w:rPr>
              <w:t>DATA/DIENŲ SKAIČIUS/ LAIKAS</w:t>
            </w:r>
          </w:p>
          <w:p w14:paraId="677BC1F4" w14:textId="77777777" w:rsidR="00774AA5" w:rsidRPr="008263A4" w:rsidRDefault="00774AA5" w:rsidP="004B3551">
            <w:pPr>
              <w:spacing w:after="0"/>
              <w:jc w:val="center"/>
              <w:rPr>
                <w:rFonts w:ascii="Times New Roman" w:hAnsi="Times New Roman" w:cs="Times New Roman"/>
              </w:rPr>
            </w:pPr>
            <w:r w:rsidRPr="008263A4">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04A9F" w:rsidRDefault="00774AA5" w:rsidP="004B3551">
            <w:pPr>
              <w:jc w:val="center"/>
              <w:rPr>
                <w:rFonts w:ascii="Times New Roman" w:hAnsi="Times New Roman" w:cs="Times New Roman"/>
                <w:b/>
              </w:rPr>
            </w:pPr>
            <w:r w:rsidRPr="00C04A9F">
              <w:rPr>
                <w:rFonts w:ascii="Times New Roman" w:hAnsi="Times New Roman" w:cs="Times New Roman"/>
                <w:b/>
              </w:rPr>
              <w:t>PASTABOS</w:t>
            </w:r>
          </w:p>
        </w:tc>
      </w:tr>
      <w:tr w:rsidR="00D74D2A" w:rsidRPr="00C04A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63A4" w:rsidRDefault="006932C2" w:rsidP="00FA6C68">
            <w:pPr>
              <w:keepNext/>
              <w:spacing w:after="0" w:line="240" w:lineRule="auto"/>
              <w:jc w:val="center"/>
              <w:rPr>
                <w:rFonts w:ascii="Times New Roman" w:hAnsi="Times New Roman" w:cs="Times New Roman"/>
                <w:bCs/>
              </w:rPr>
            </w:pPr>
            <w:r w:rsidRPr="008263A4">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63A4" w:rsidRDefault="00774AA5" w:rsidP="0003169B">
            <w:pPr>
              <w:keepNext/>
              <w:spacing w:after="0" w:line="240" w:lineRule="auto"/>
              <w:rPr>
                <w:rFonts w:ascii="Times New Roman" w:hAnsi="Times New Roman" w:cs="Times New Roman"/>
                <w:sz w:val="22"/>
                <w:szCs w:val="22"/>
              </w:rPr>
            </w:pPr>
            <w:r w:rsidRPr="008263A4">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 xml:space="preserve">nurodytas </w:t>
            </w:r>
            <w:r w:rsidR="00C47599" w:rsidRPr="008263A4">
              <w:rPr>
                <w:rFonts w:ascii="Times New Roman" w:hAnsi="Times New Roman" w:cs="Times New Roman"/>
              </w:rPr>
              <w:t>s</w:t>
            </w:r>
            <w:r w:rsidRPr="008263A4">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04A9F" w:rsidRDefault="00774AA5" w:rsidP="00593F3E">
            <w:pPr>
              <w:spacing w:after="0" w:line="240" w:lineRule="auto"/>
              <w:rPr>
                <w:rFonts w:ascii="Times New Roman" w:hAnsi="Times New Roman" w:cs="Times New Roman"/>
                <w:iCs/>
              </w:rPr>
            </w:pPr>
            <w:r w:rsidRPr="00C04A9F">
              <w:rPr>
                <w:rFonts w:ascii="Times New Roman" w:hAnsi="Times New Roman" w:cs="Times New Roman"/>
              </w:rPr>
              <w:t>Perkančioji organizacija turi teisę pratęsti pasiūlymų pateikimo terminą.</w:t>
            </w:r>
          </w:p>
        </w:tc>
      </w:tr>
      <w:tr w:rsidR="00D74D2A" w:rsidRPr="00C04A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63A4" w:rsidRDefault="006932C2" w:rsidP="00FA6C68">
            <w:pPr>
              <w:keepNext/>
              <w:spacing w:after="0" w:line="240" w:lineRule="auto"/>
              <w:jc w:val="center"/>
              <w:rPr>
                <w:rFonts w:ascii="Times New Roman" w:hAnsi="Times New Roman" w:cs="Times New Roman"/>
                <w:bCs/>
              </w:rPr>
            </w:pPr>
            <w:r w:rsidRPr="008263A4">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63A4" w:rsidRDefault="00774AA5" w:rsidP="0003169B">
            <w:pPr>
              <w:keepNext/>
              <w:spacing w:after="0" w:line="240" w:lineRule="auto"/>
              <w:rPr>
                <w:rFonts w:ascii="Times New Roman" w:hAnsi="Times New Roman" w:cs="Times New Roman"/>
                <w:sz w:val="22"/>
                <w:szCs w:val="22"/>
              </w:rPr>
            </w:pPr>
            <w:r w:rsidRPr="008263A4">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A051229"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 xml:space="preserve">Pradedamas ne anksčiau nei po </w:t>
            </w:r>
            <w:r w:rsidR="0013364F">
              <w:rPr>
                <w:rFonts w:ascii="Times New Roman" w:hAnsi="Times New Roman" w:cs="Times New Roman"/>
              </w:rPr>
              <w:t>30</w:t>
            </w:r>
            <w:r w:rsidRPr="008263A4">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04A9F" w:rsidRDefault="00774AA5" w:rsidP="0003169B">
            <w:pPr>
              <w:spacing w:after="0" w:line="240" w:lineRule="auto"/>
              <w:rPr>
                <w:rFonts w:ascii="Times New Roman" w:hAnsi="Times New Roman" w:cs="Times New Roman"/>
                <w:iCs/>
              </w:rPr>
            </w:pPr>
          </w:p>
        </w:tc>
      </w:tr>
      <w:tr w:rsidR="00D74D2A" w:rsidRPr="00C04A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63A4" w:rsidRDefault="006932C2" w:rsidP="00FA6C68">
            <w:pPr>
              <w:keepNext/>
              <w:spacing w:after="0" w:line="240" w:lineRule="auto"/>
              <w:jc w:val="center"/>
              <w:rPr>
                <w:rFonts w:ascii="Times New Roman" w:hAnsi="Times New Roman" w:cs="Times New Roman"/>
                <w:bCs/>
              </w:rPr>
            </w:pPr>
            <w:r w:rsidRPr="008263A4">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63A4" w:rsidRDefault="00774AA5" w:rsidP="0003169B">
            <w:pPr>
              <w:keepNext/>
              <w:spacing w:after="0" w:line="240" w:lineRule="auto"/>
              <w:rPr>
                <w:rFonts w:ascii="Times New Roman" w:hAnsi="Times New Roman" w:cs="Times New Roman"/>
                <w:bCs/>
              </w:rPr>
            </w:pPr>
            <w:r w:rsidRPr="008263A4">
              <w:rPr>
                <w:rFonts w:ascii="Times New Roman" w:hAnsi="Times New Roman" w:cs="Times New Roman"/>
              </w:rPr>
              <w:t xml:space="preserve">Prašymą paaiškinti, patikslinti pirkimo </w:t>
            </w:r>
            <w:r w:rsidR="00EF5E21" w:rsidRPr="008263A4">
              <w:rPr>
                <w:rFonts w:ascii="Times New Roman" w:hAnsi="Times New Roman" w:cs="Times New Roman"/>
              </w:rPr>
              <w:t>sąlygas</w:t>
            </w:r>
            <w:r w:rsidRPr="008263A4">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D90B4C6" w:rsidR="00774AA5" w:rsidRPr="008263A4" w:rsidRDefault="00A46064" w:rsidP="0003169B">
            <w:pPr>
              <w:spacing w:after="0" w:line="240" w:lineRule="auto"/>
              <w:rPr>
                <w:rFonts w:ascii="Times New Roman" w:hAnsi="Times New Roman" w:cs="Times New Roman"/>
              </w:rPr>
            </w:pPr>
            <w:r w:rsidRPr="008263A4">
              <w:rPr>
                <w:rFonts w:ascii="Times New Roman" w:hAnsi="Times New Roman" w:cs="Times New Roman"/>
              </w:rPr>
              <w:t>6 dienos</w:t>
            </w:r>
            <w:r w:rsidR="005F17E7" w:rsidRPr="008263A4">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1373E9B2" w:rsidR="00774AA5" w:rsidRPr="00C04A9F" w:rsidRDefault="00774AA5" w:rsidP="00424668">
            <w:pPr>
              <w:spacing w:after="0" w:line="240" w:lineRule="auto"/>
              <w:rPr>
                <w:rFonts w:ascii="Times New Roman" w:hAnsi="Times New Roman" w:cs="Times New Roman"/>
                <w:iCs/>
                <w:color w:val="7030A0"/>
              </w:rPr>
            </w:pPr>
          </w:p>
        </w:tc>
      </w:tr>
      <w:tr w:rsidR="00D74D2A" w:rsidRPr="00C04A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F4EFD2" w:rsidR="00774AA5" w:rsidRPr="008263A4" w:rsidRDefault="00774AA5" w:rsidP="00EA0DC7">
            <w:pPr>
              <w:pStyle w:val="ListParagraph"/>
              <w:numPr>
                <w:ilvl w:val="0"/>
                <w:numId w:val="1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sz w:val="22"/>
                <w:szCs w:val="22"/>
              </w:rPr>
              <w:t xml:space="preserve">Perkančioji organizacija </w:t>
            </w:r>
            <w:r w:rsidR="009B3AF8" w:rsidRPr="008263A4">
              <w:rPr>
                <w:rFonts w:ascii="Times New Roman" w:hAnsi="Times New Roman" w:cs="Times New Roman"/>
                <w:sz w:val="22"/>
                <w:szCs w:val="22"/>
              </w:rPr>
              <w:t>p</w:t>
            </w:r>
            <w:r w:rsidRPr="008263A4">
              <w:rPr>
                <w:rFonts w:ascii="Times New Roman" w:hAnsi="Times New Roman" w:cs="Times New Roman"/>
                <w:sz w:val="22"/>
                <w:szCs w:val="22"/>
              </w:rPr>
              <w:t xml:space="preserve">irkimo </w:t>
            </w:r>
            <w:r w:rsidR="00EF5E21" w:rsidRPr="008263A4">
              <w:rPr>
                <w:rFonts w:ascii="Times New Roman" w:hAnsi="Times New Roman" w:cs="Times New Roman"/>
                <w:sz w:val="22"/>
                <w:szCs w:val="22"/>
              </w:rPr>
              <w:t>sąlygų</w:t>
            </w:r>
            <w:r w:rsidRPr="008263A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8DFA565" w:rsidR="00774AA5" w:rsidRPr="008263A4" w:rsidRDefault="00A46064" w:rsidP="0003169B">
            <w:pPr>
              <w:spacing w:after="0" w:line="240" w:lineRule="auto"/>
              <w:rPr>
                <w:rFonts w:ascii="Times New Roman" w:hAnsi="Times New Roman" w:cs="Times New Roman"/>
              </w:rPr>
            </w:pPr>
            <w:r w:rsidRPr="008263A4">
              <w:rPr>
                <w:rFonts w:ascii="Times New Roman" w:hAnsi="Times New Roman" w:cs="Times New Roman"/>
              </w:rPr>
              <w:t>4 dienos</w:t>
            </w:r>
            <w:r w:rsidR="00CE1F13" w:rsidRPr="008263A4">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7B767758" w:rsidR="00774AA5" w:rsidRPr="00C04A9F" w:rsidRDefault="00774AA5" w:rsidP="00CE1F13">
            <w:pPr>
              <w:spacing w:after="0" w:line="240" w:lineRule="auto"/>
              <w:rPr>
                <w:rFonts w:ascii="Times New Roman" w:hAnsi="Times New Roman" w:cs="Times New Roman"/>
              </w:rPr>
            </w:pPr>
          </w:p>
        </w:tc>
      </w:tr>
      <w:tr w:rsidR="00D74D2A" w:rsidRPr="00C04A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34B1CBBC" w:rsidR="00774AA5" w:rsidRPr="008263A4" w:rsidRDefault="00774AA5" w:rsidP="00EA0DC7">
            <w:pPr>
              <w:pStyle w:val="ListParagraph"/>
              <w:numPr>
                <w:ilvl w:val="0"/>
                <w:numId w:val="1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8263A4" w:rsidRDefault="00455131" w:rsidP="0003169B">
            <w:pPr>
              <w:spacing w:after="0" w:line="240" w:lineRule="auto"/>
              <w:rPr>
                <w:rFonts w:ascii="Times New Roman" w:hAnsi="Times New Roman" w:cs="Times New Roman"/>
                <w:sz w:val="22"/>
                <w:szCs w:val="22"/>
              </w:rPr>
            </w:pPr>
            <w:r w:rsidRPr="008263A4">
              <w:rPr>
                <w:rFonts w:ascii="Times New Roman" w:hAnsi="Times New Roman" w:cs="Times New Roman"/>
                <w:sz w:val="22"/>
                <w:szCs w:val="22"/>
              </w:rPr>
              <w:t>O</w:t>
            </w:r>
            <w:r w:rsidR="00774AA5" w:rsidRPr="008263A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263A4" w:rsidRDefault="00774AA5" w:rsidP="0003169B">
            <w:pPr>
              <w:spacing w:after="0" w:line="240" w:lineRule="auto"/>
              <w:rPr>
                <w:rFonts w:ascii="Times New Roman" w:hAnsi="Times New Roman" w:cs="Times New Roman"/>
                <w:iCs/>
              </w:rPr>
            </w:pPr>
            <w:r w:rsidRPr="008263A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0ACD5E49" w:rsidR="00774AA5" w:rsidRPr="00C04A9F" w:rsidRDefault="00774AA5" w:rsidP="0003169B">
            <w:pPr>
              <w:spacing w:after="0" w:line="240" w:lineRule="auto"/>
              <w:rPr>
                <w:rFonts w:ascii="Times New Roman" w:hAnsi="Times New Roman" w:cs="Times New Roman"/>
              </w:rPr>
            </w:pPr>
          </w:p>
        </w:tc>
      </w:tr>
      <w:tr w:rsidR="00D74D2A" w:rsidRPr="00C04A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7A7FDD06" w:rsidR="00774AA5" w:rsidRPr="008263A4" w:rsidRDefault="00774AA5" w:rsidP="00EA0DC7">
            <w:pPr>
              <w:pStyle w:val="ListParagraph"/>
              <w:numPr>
                <w:ilvl w:val="0"/>
                <w:numId w:val="1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 xml:space="preserve">Perkančioji organizacija rengs susitikimus su tiekėjais dėl pirkimo </w:t>
            </w:r>
            <w:r w:rsidR="006932C2" w:rsidRPr="008263A4">
              <w:rPr>
                <w:rFonts w:ascii="Times New Roman" w:hAnsi="Times New Roman" w:cs="Times New Roman"/>
              </w:rPr>
              <w:t>sąlygų</w:t>
            </w:r>
            <w:r w:rsidRPr="008263A4">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263A4" w:rsidRDefault="00774AA5" w:rsidP="0003169B">
            <w:pPr>
              <w:spacing w:after="0" w:line="240" w:lineRule="auto"/>
              <w:rPr>
                <w:rFonts w:ascii="Times New Roman" w:hAnsi="Times New Roman" w:cs="Times New Roman"/>
                <w:iCs/>
              </w:rPr>
            </w:pPr>
            <w:r w:rsidRPr="008263A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004A3B50" w:rsidR="00774AA5" w:rsidRPr="00C04A9F" w:rsidRDefault="00774AA5" w:rsidP="0003169B">
            <w:pPr>
              <w:spacing w:after="0" w:line="240" w:lineRule="auto"/>
              <w:rPr>
                <w:rFonts w:ascii="Times New Roman" w:hAnsi="Times New Roman" w:cs="Times New Roman"/>
              </w:rPr>
            </w:pPr>
          </w:p>
        </w:tc>
      </w:tr>
      <w:tr w:rsidR="00D74D2A" w:rsidRPr="00C04A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275EBFB" w:rsidR="00774AA5" w:rsidRPr="008263A4" w:rsidRDefault="00774AA5" w:rsidP="00EA0DC7">
            <w:pPr>
              <w:pStyle w:val="ListParagraph"/>
              <w:numPr>
                <w:ilvl w:val="0"/>
                <w:numId w:val="1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276FCB7" w14:textId="6F069931" w:rsidR="00774AA5" w:rsidRPr="008263A4" w:rsidRDefault="00774AA5" w:rsidP="00617808">
            <w:pPr>
              <w:pStyle w:val="Body2"/>
              <w:spacing w:after="0"/>
              <w:rPr>
                <w:rFonts w:cs="Times New Roman"/>
                <w:color w:val="auto"/>
                <w:lang w:val="lt-LT"/>
              </w:rPr>
            </w:pPr>
            <w:r w:rsidRPr="008263A4">
              <w:rPr>
                <w:rFonts w:cs="Times New Roman"/>
                <w:color w:val="auto"/>
                <w:lang w:val="lt-LT"/>
              </w:rPr>
              <w:t>NETAIKOMA</w:t>
            </w:r>
          </w:p>
        </w:tc>
        <w:tc>
          <w:tcPr>
            <w:tcW w:w="2954" w:type="dxa"/>
            <w:shd w:val="clear" w:color="auto" w:fill="auto"/>
            <w:tcMar>
              <w:top w:w="0" w:type="dxa"/>
              <w:left w:w="108" w:type="dxa"/>
              <w:bottom w:w="0" w:type="dxa"/>
              <w:right w:w="108" w:type="dxa"/>
            </w:tcMar>
          </w:tcPr>
          <w:p w14:paraId="49C9AF54" w14:textId="060712A8" w:rsidR="00774AA5" w:rsidRPr="00C04A9F" w:rsidRDefault="00774AA5" w:rsidP="0003169B">
            <w:pPr>
              <w:spacing w:after="0" w:line="240" w:lineRule="auto"/>
              <w:rPr>
                <w:rFonts w:ascii="Times New Roman" w:hAnsi="Times New Roman" w:cs="Times New Roman"/>
              </w:rPr>
            </w:pPr>
          </w:p>
        </w:tc>
      </w:tr>
      <w:tr w:rsidR="00D74D2A" w:rsidRPr="00C04A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016292A0" w:rsidR="00774AA5" w:rsidRPr="008263A4" w:rsidRDefault="00774AA5" w:rsidP="00EA0DC7">
            <w:pPr>
              <w:pStyle w:val="ListParagraph"/>
              <w:numPr>
                <w:ilvl w:val="0"/>
                <w:numId w:val="1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263A4" w:rsidRDefault="00774AA5" w:rsidP="0003169B">
            <w:pPr>
              <w:spacing w:after="0" w:line="240" w:lineRule="auto"/>
              <w:rPr>
                <w:rFonts w:ascii="Times New Roman" w:hAnsi="Times New Roman" w:cs="Times New Roman"/>
                <w:iCs/>
              </w:rPr>
            </w:pPr>
            <w:r w:rsidRPr="008263A4">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04A9F" w:rsidRDefault="00774AA5" w:rsidP="0003169B">
            <w:pPr>
              <w:spacing w:after="0" w:line="240" w:lineRule="auto"/>
              <w:rPr>
                <w:rFonts w:ascii="Times New Roman" w:hAnsi="Times New Roman" w:cs="Times New Roman"/>
              </w:rPr>
            </w:pPr>
          </w:p>
        </w:tc>
      </w:tr>
      <w:tr w:rsidR="00D74D2A" w:rsidRPr="00C04A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79FBB81" w:rsidR="00774AA5" w:rsidRPr="008263A4" w:rsidRDefault="00774AA5" w:rsidP="00EA0DC7">
            <w:pPr>
              <w:pStyle w:val="ListParagraph"/>
              <w:numPr>
                <w:ilvl w:val="0"/>
                <w:numId w:val="11"/>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4AB3A392" w:rsidR="00774AA5" w:rsidRPr="008263A4" w:rsidRDefault="00617808" w:rsidP="0003169B">
            <w:pPr>
              <w:spacing w:after="0" w:line="240" w:lineRule="auto"/>
              <w:rPr>
                <w:rFonts w:ascii="Times New Roman" w:hAnsi="Times New Roman" w:cs="Times New Roman"/>
              </w:rPr>
            </w:pPr>
            <w:r w:rsidRPr="008263A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71903D33" w:rsidR="00774AA5" w:rsidRPr="00C04A9F" w:rsidRDefault="00774AA5" w:rsidP="127DD6E8">
            <w:pPr>
              <w:spacing w:after="0" w:line="240" w:lineRule="auto"/>
              <w:rPr>
                <w:rFonts w:ascii="Times New Roman" w:hAnsi="Times New Roman" w:cs="Times New Roman"/>
              </w:rPr>
            </w:pPr>
          </w:p>
        </w:tc>
      </w:tr>
      <w:tr w:rsidR="00D74D2A" w:rsidRPr="00C04A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6F793B8" w:rsidR="00774AA5" w:rsidRPr="008263A4" w:rsidRDefault="00774AA5" w:rsidP="00EA0DC7">
            <w:pPr>
              <w:pStyle w:val="ListParagraph"/>
              <w:numPr>
                <w:ilvl w:val="0"/>
                <w:numId w:val="1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58264E2" w:rsidR="00774AA5" w:rsidRPr="008263A4" w:rsidRDefault="00617808" w:rsidP="0003169B">
            <w:pPr>
              <w:spacing w:after="0" w:line="240" w:lineRule="auto"/>
              <w:jc w:val="both"/>
              <w:rPr>
                <w:rFonts w:ascii="Times New Roman" w:hAnsi="Times New Roman" w:cs="Times New Roman"/>
              </w:rPr>
            </w:pPr>
            <w:r w:rsidRPr="008263A4">
              <w:rPr>
                <w:rFonts w:ascii="Times New Roman" w:hAnsi="Times New Roman" w:cs="Times New Roman"/>
              </w:rPr>
              <w:t>NETAIKOMA</w:t>
            </w:r>
          </w:p>
        </w:tc>
        <w:tc>
          <w:tcPr>
            <w:tcW w:w="2954" w:type="dxa"/>
            <w:shd w:val="clear" w:color="auto" w:fill="auto"/>
            <w:tcMar>
              <w:top w:w="0" w:type="dxa"/>
              <w:left w:w="108" w:type="dxa"/>
              <w:bottom w:w="0" w:type="dxa"/>
              <w:right w:w="108" w:type="dxa"/>
            </w:tcMar>
          </w:tcPr>
          <w:p w14:paraId="7D43700D" w14:textId="4664E1AE" w:rsidR="00774AA5" w:rsidRPr="00C04A9F" w:rsidRDefault="00774AA5" w:rsidP="0003169B">
            <w:pPr>
              <w:spacing w:after="0" w:line="240" w:lineRule="auto"/>
              <w:rPr>
                <w:rFonts w:ascii="Times New Roman" w:hAnsi="Times New Roman" w:cs="Times New Roman"/>
              </w:rPr>
            </w:pPr>
          </w:p>
        </w:tc>
      </w:tr>
      <w:tr w:rsidR="00D74D2A" w:rsidRPr="00C04A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AFC871B" w:rsidR="00774AA5" w:rsidRPr="008263A4" w:rsidRDefault="00774AA5" w:rsidP="0092524A">
            <w:pPr>
              <w:pStyle w:val="ListParagraph"/>
              <w:numPr>
                <w:ilvl w:val="0"/>
                <w:numId w:val="1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04A9F" w:rsidRDefault="00774AA5" w:rsidP="0003169B">
            <w:pPr>
              <w:spacing w:after="0" w:line="240" w:lineRule="auto"/>
              <w:rPr>
                <w:rFonts w:ascii="Times New Roman" w:hAnsi="Times New Roman" w:cs="Times New Roman"/>
                <w:bCs/>
              </w:rPr>
            </w:pPr>
          </w:p>
        </w:tc>
      </w:tr>
      <w:tr w:rsidR="00D74D2A" w:rsidRPr="00C04A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59C095B1" w:rsidR="00774AA5" w:rsidRPr="008263A4" w:rsidRDefault="00774AA5" w:rsidP="0092524A">
            <w:pPr>
              <w:pStyle w:val="ListParagraph"/>
              <w:numPr>
                <w:ilvl w:val="0"/>
                <w:numId w:val="1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bCs/>
              </w:rPr>
              <w:t xml:space="preserve">Perkančioji organizacija pirkimo dalyviams praneša </w:t>
            </w:r>
            <w:r w:rsidRPr="008263A4">
              <w:rPr>
                <w:rFonts w:ascii="Times New Roman" w:hAnsi="Times New Roman" w:cs="Times New Roman"/>
                <w:bCs/>
              </w:rPr>
              <w:lastRenderedPageBreak/>
              <w:t xml:space="preserve">apie priimtą sprendimą nustatyti laimėjusį pasiūlymą, </w:t>
            </w:r>
            <w:r w:rsidRPr="008263A4">
              <w:rPr>
                <w:rFonts w:ascii="Times New Roman" w:hAnsi="Times New Roman" w:cs="Times New Roman"/>
              </w:rPr>
              <w:t>dėl kurio bus sudaroma</w:t>
            </w:r>
            <w:r w:rsidRPr="008263A4">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8263A4" w:rsidRDefault="00CC70B1" w:rsidP="0003169B">
            <w:pPr>
              <w:spacing w:after="0" w:line="240" w:lineRule="auto"/>
              <w:rPr>
                <w:rFonts w:ascii="Times New Roman" w:hAnsi="Times New Roman" w:cs="Times New Roman"/>
                <w:bCs/>
              </w:rPr>
            </w:pPr>
            <w:r w:rsidRPr="008263A4">
              <w:rPr>
                <w:rFonts w:ascii="Times New Roman" w:hAnsi="Times New Roman" w:cs="Times New Roman"/>
                <w:bCs/>
              </w:rPr>
              <w:lastRenderedPageBreak/>
              <w:t>3</w:t>
            </w:r>
            <w:r w:rsidR="00774AA5" w:rsidRPr="008263A4">
              <w:rPr>
                <w:rFonts w:ascii="Times New Roman" w:hAnsi="Times New Roman" w:cs="Times New Roman"/>
                <w:bCs/>
              </w:rPr>
              <w:t xml:space="preserve"> (</w:t>
            </w:r>
            <w:r w:rsidR="00D707AB" w:rsidRPr="008263A4">
              <w:rPr>
                <w:rFonts w:ascii="Times New Roman" w:hAnsi="Times New Roman" w:cs="Times New Roman"/>
                <w:bCs/>
              </w:rPr>
              <w:t>tris</w:t>
            </w:r>
            <w:r w:rsidR="00774AA5" w:rsidRPr="008263A4">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04A9F" w:rsidRDefault="00774AA5" w:rsidP="0003169B">
            <w:pPr>
              <w:spacing w:after="0" w:line="240" w:lineRule="auto"/>
              <w:rPr>
                <w:rFonts w:ascii="Times New Roman" w:hAnsi="Times New Roman" w:cs="Times New Roman"/>
              </w:rPr>
            </w:pPr>
          </w:p>
        </w:tc>
      </w:tr>
      <w:tr w:rsidR="00D74D2A" w:rsidRPr="00C04A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4D49BDA7" w:rsidR="00304076" w:rsidRPr="008263A4" w:rsidRDefault="00304076" w:rsidP="00E23B42">
            <w:pPr>
              <w:pStyle w:val="ListParagraph"/>
              <w:numPr>
                <w:ilvl w:val="0"/>
                <w:numId w:val="1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04A9F" w:rsidRDefault="00774AA5" w:rsidP="0003169B">
            <w:pPr>
              <w:pStyle w:val="tajtip"/>
              <w:shd w:val="clear" w:color="auto" w:fill="FFFFFF"/>
              <w:spacing w:before="0" w:beforeAutospacing="0" w:after="0" w:afterAutospacing="0"/>
              <w:ind w:firstLine="313"/>
              <w:rPr>
                <w:sz w:val="20"/>
                <w:szCs w:val="20"/>
              </w:rPr>
            </w:pPr>
          </w:p>
        </w:tc>
      </w:tr>
      <w:tr w:rsidR="00D74D2A" w:rsidRPr="00C04A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D1437BD" w:rsidR="00774AA5" w:rsidRPr="008263A4" w:rsidRDefault="00774AA5" w:rsidP="00304076">
            <w:pPr>
              <w:pStyle w:val="ListParagraph"/>
              <w:numPr>
                <w:ilvl w:val="0"/>
                <w:numId w:val="11"/>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8263A4">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2D24E4" w14:textId="58D98A83" w:rsidR="00D65C16" w:rsidRPr="008263A4" w:rsidRDefault="00774AA5" w:rsidP="00CE7FDF">
            <w:pPr>
              <w:spacing w:after="0" w:line="240" w:lineRule="auto"/>
              <w:rPr>
                <w:rFonts w:ascii="Times New Roman" w:hAnsi="Times New Roman" w:cs="Times New Roman"/>
              </w:rPr>
            </w:pPr>
            <w:r w:rsidRPr="008263A4">
              <w:rPr>
                <w:rFonts w:ascii="Times New Roman" w:hAnsi="Times New Roman" w:cs="Times New Roman"/>
              </w:rPr>
              <w:t xml:space="preserve">5 (penkias) </w:t>
            </w:r>
            <w:r w:rsidR="007A5905" w:rsidRPr="008263A4">
              <w:rPr>
                <w:rFonts w:ascii="Times New Roman" w:hAnsi="Times New Roman" w:cs="Times New Roman"/>
              </w:rPr>
              <w:t xml:space="preserve">darbo </w:t>
            </w:r>
            <w:r w:rsidRPr="008263A4">
              <w:rPr>
                <w:rFonts w:ascii="Times New Roman" w:hAnsi="Times New Roman" w:cs="Times New Roman"/>
              </w:rPr>
              <w:t>dienas</w:t>
            </w:r>
          </w:p>
          <w:p w14:paraId="38F150E0" w14:textId="091326A3" w:rsidR="006C7941" w:rsidRPr="008263A4" w:rsidRDefault="00D65C16" w:rsidP="006C7941">
            <w:pPr>
              <w:spacing w:after="0" w:line="240" w:lineRule="auto"/>
              <w:jc w:val="both"/>
              <w:rPr>
                <w:rFonts w:ascii="Times New Roman" w:hAnsi="Times New Roman" w:cs="Times New Roman"/>
              </w:rPr>
            </w:pPr>
            <w:r w:rsidRPr="008263A4">
              <w:rPr>
                <w:rFonts w:ascii="Times New Roman" w:hAnsi="Times New Roman" w:cs="Times New Roman"/>
              </w:rPr>
              <w:t xml:space="preserve">nuo </w:t>
            </w:r>
            <w:r w:rsidR="006C7941" w:rsidRPr="008263A4">
              <w:rPr>
                <w:rFonts w:ascii="Times New Roman" w:eastAsia="Arial" w:hAnsi="Times New Roman" w:cs="Times New Roman"/>
              </w:rPr>
              <w:t>perkančiosios organizacijos</w:t>
            </w:r>
            <w:r w:rsidRPr="008263A4">
              <w:rPr>
                <w:rFonts w:ascii="Times New Roman" w:hAnsi="Times New Roman" w:cs="Times New Roman"/>
              </w:rPr>
              <w:t xml:space="preserve"> pranešimo raštu apie jos priimtą sprendimą išsiuntimo tiekėjams dienos arba nuo paskelbimo apie </w:t>
            </w:r>
            <w:r w:rsidR="006C7941" w:rsidRPr="008263A4">
              <w:rPr>
                <w:rFonts w:ascii="Times New Roman" w:eastAsia="Arial" w:hAnsi="Times New Roman" w:cs="Times New Roman"/>
              </w:rPr>
              <w:t>perkančiosios organizacijos</w:t>
            </w:r>
            <w:r w:rsidRPr="008263A4">
              <w:rPr>
                <w:rFonts w:ascii="Times New Roman" w:hAnsi="Times New Roman" w:cs="Times New Roman"/>
              </w:rPr>
              <w:t xml:space="preserve"> priimtus sprendimus dienos, jei VPĮ nenumato reikalavimo raštu informuoti tiekėjus apie </w:t>
            </w:r>
            <w:r w:rsidRPr="008263A4">
              <w:rPr>
                <w:rFonts w:ascii="Times New Roman" w:eastAsia="Arial" w:hAnsi="Times New Roman" w:cs="Times New Roman"/>
              </w:rPr>
              <w:t xml:space="preserve"> </w:t>
            </w:r>
            <w:r w:rsidR="006C7941" w:rsidRPr="008263A4">
              <w:rPr>
                <w:rFonts w:ascii="Times New Roman" w:eastAsia="Arial" w:hAnsi="Times New Roman" w:cs="Times New Roman"/>
              </w:rPr>
              <w:t>perkančiosios organizacijos</w:t>
            </w:r>
            <w:r w:rsidRPr="008263A4">
              <w:rPr>
                <w:rFonts w:ascii="Times New Roman" w:hAnsi="Times New Roman" w:cs="Times New Roman"/>
              </w:rPr>
              <w:t xml:space="preserve"> priimtus sprendimus;</w:t>
            </w:r>
          </w:p>
          <w:p w14:paraId="24167C40" w14:textId="4434CEE0" w:rsidR="00774AA5" w:rsidRPr="008263A4" w:rsidRDefault="00D65C16" w:rsidP="006C7941">
            <w:pPr>
              <w:spacing w:after="0" w:line="240" w:lineRule="auto"/>
              <w:jc w:val="both"/>
              <w:rPr>
                <w:rFonts w:ascii="Times New Roman" w:hAnsi="Times New Roman" w:cs="Times New Roman"/>
              </w:rPr>
            </w:pPr>
            <w:r w:rsidRPr="008263A4">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04A9F" w:rsidRDefault="00774AA5" w:rsidP="0003169B">
            <w:pPr>
              <w:spacing w:after="0" w:line="240" w:lineRule="auto"/>
              <w:rPr>
                <w:rFonts w:ascii="Times New Roman" w:hAnsi="Times New Roman" w:cs="Times New Roman"/>
                <w:bCs/>
              </w:rPr>
            </w:pPr>
          </w:p>
        </w:tc>
      </w:tr>
      <w:tr w:rsidR="00D74D2A" w:rsidRPr="00C04A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704C5ABE" w:rsidR="00BA534B" w:rsidRPr="008263A4" w:rsidRDefault="00BA534B" w:rsidP="00BA534B">
            <w:pPr>
              <w:spacing w:after="0" w:line="240" w:lineRule="auto"/>
              <w:jc w:val="center"/>
              <w:rPr>
                <w:rFonts w:ascii="Times New Roman" w:hAnsi="Times New Roman" w:cs="Times New Roman"/>
              </w:rPr>
            </w:pPr>
            <w:r w:rsidRPr="008263A4">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04A9F" w:rsidRDefault="00774AA5" w:rsidP="0003169B">
            <w:pPr>
              <w:spacing w:after="0" w:line="240" w:lineRule="auto"/>
              <w:rPr>
                <w:rFonts w:ascii="Times New Roman" w:hAnsi="Times New Roman" w:cs="Times New Roman"/>
              </w:rPr>
            </w:pPr>
          </w:p>
        </w:tc>
      </w:tr>
      <w:tr w:rsidR="00D74D2A" w:rsidRPr="00C04A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14EAC2C" w:rsidR="00D74D2A" w:rsidRPr="008263A4" w:rsidRDefault="00D74D2A" w:rsidP="00D74D2A">
            <w:pPr>
              <w:spacing w:after="0" w:line="240" w:lineRule="auto"/>
              <w:jc w:val="center"/>
              <w:rPr>
                <w:rFonts w:ascii="Times New Roman" w:hAnsi="Times New Roman" w:cs="Times New Roman"/>
                <w:bCs/>
              </w:rPr>
            </w:pPr>
            <w:r w:rsidRPr="008263A4">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8263A4" w:rsidRDefault="00774AA5" w:rsidP="0003169B">
            <w:pPr>
              <w:spacing w:after="0" w:line="240" w:lineRule="auto"/>
              <w:rPr>
                <w:rFonts w:ascii="Times New Roman" w:hAnsi="Times New Roman" w:cs="Times New Roman"/>
                <w:bCs/>
              </w:rPr>
            </w:pPr>
            <w:r w:rsidRPr="008263A4">
              <w:rPr>
                <w:rFonts w:ascii="Times New Roman" w:hAnsi="Times New Roman" w:cs="Times New Roman"/>
              </w:rPr>
              <w:t>Jeigu perkančioji organizacija per nustatytą terminą neišnagrinėja jai pateiktos pretenzijos, tiekėjas turi teisę pateikti prašymą ar pareikšti ieškinį teismui per</w:t>
            </w:r>
            <w:r w:rsidRPr="008263A4">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04A9F" w:rsidRDefault="00774AA5" w:rsidP="0003169B">
            <w:pPr>
              <w:spacing w:after="0" w:line="240" w:lineRule="auto"/>
              <w:rPr>
                <w:rFonts w:ascii="Times New Roman" w:hAnsi="Times New Roman" w:cs="Times New Roman"/>
              </w:rPr>
            </w:pPr>
          </w:p>
        </w:tc>
      </w:tr>
      <w:tr w:rsidR="00D74D2A" w:rsidRPr="00C04A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1F245898" w:rsidR="00774AA5" w:rsidRPr="008263A4" w:rsidRDefault="00D74D2A" w:rsidP="00D74D2A">
            <w:pPr>
              <w:spacing w:after="0" w:line="240" w:lineRule="auto"/>
              <w:jc w:val="center"/>
              <w:rPr>
                <w:rFonts w:ascii="Times New Roman" w:hAnsi="Times New Roman" w:cs="Times New Roman"/>
              </w:rPr>
            </w:pPr>
            <w:r w:rsidRPr="008263A4">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8263A4" w:rsidRDefault="00774AA5" w:rsidP="0003169B">
            <w:pPr>
              <w:spacing w:after="0" w:line="240" w:lineRule="auto"/>
              <w:rPr>
                <w:rFonts w:ascii="Times New Roman" w:hAnsi="Times New Roman" w:cs="Times New Roman"/>
              </w:rPr>
            </w:pPr>
            <w:r w:rsidRPr="008263A4">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8263A4" w:rsidRDefault="00774AA5" w:rsidP="00433991">
            <w:pPr>
              <w:spacing w:after="0" w:line="240" w:lineRule="auto"/>
              <w:jc w:val="both"/>
              <w:rPr>
                <w:rFonts w:ascii="Times New Roman" w:hAnsi="Times New Roman" w:cs="Times New Roman"/>
              </w:rPr>
            </w:pPr>
            <w:r w:rsidRPr="008263A4">
              <w:rPr>
                <w:rFonts w:ascii="Times New Roman" w:hAnsi="Times New Roman" w:cs="Times New Roman"/>
                <w:bCs/>
              </w:rPr>
              <w:t xml:space="preserve">5 (penkių) </w:t>
            </w:r>
            <w:r w:rsidR="00024DB9" w:rsidRPr="008263A4">
              <w:rPr>
                <w:rFonts w:ascii="Times New Roman" w:hAnsi="Times New Roman" w:cs="Times New Roman"/>
                <w:bCs/>
              </w:rPr>
              <w:t xml:space="preserve">darbo </w:t>
            </w:r>
            <w:r w:rsidRPr="008263A4">
              <w:rPr>
                <w:rFonts w:ascii="Times New Roman" w:hAnsi="Times New Roman" w:cs="Times New Roman"/>
                <w:bCs/>
              </w:rPr>
              <w:t>dienų,</w:t>
            </w:r>
            <w:r w:rsidRPr="008263A4">
              <w:rPr>
                <w:rFonts w:ascii="Times New Roman" w:hAnsi="Times New Roman" w:cs="Times New Roman"/>
              </w:rPr>
              <w:t xml:space="preserve"> nuo pranešimo apie sprendimą sudaryti sutartį (o jei buvau gauta pretenzija – nuo pranešimo raštu apie jos priimtą sprendimą dėl </w:t>
            </w:r>
            <w:r w:rsidRPr="008263A4">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C04A9F" w:rsidRDefault="00774AA5" w:rsidP="0003169B">
            <w:pPr>
              <w:spacing w:after="0" w:line="240" w:lineRule="auto"/>
              <w:rPr>
                <w:rFonts w:ascii="Times New Roman" w:hAnsi="Times New Roman" w:cs="Times New Roman"/>
              </w:rPr>
            </w:pPr>
          </w:p>
        </w:tc>
      </w:tr>
      <w:tr w:rsidR="00D74D2A" w:rsidRPr="00C04A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38530517" w:rsidR="00897F34" w:rsidRPr="00C04A9F" w:rsidRDefault="00897F34" w:rsidP="00897F34">
            <w:pPr>
              <w:spacing w:after="0" w:line="240" w:lineRule="auto"/>
              <w:jc w:val="center"/>
              <w:rPr>
                <w:rFonts w:ascii="Times New Roman" w:hAnsi="Times New Roman" w:cs="Times New Roman"/>
              </w:rPr>
            </w:pPr>
            <w:r w:rsidRPr="00C04A9F">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C04A9F" w:rsidRDefault="00F50C57" w:rsidP="0003169B">
            <w:pPr>
              <w:spacing w:after="0" w:line="240" w:lineRule="auto"/>
              <w:rPr>
                <w:rFonts w:ascii="Times New Roman" w:hAnsi="Times New Roman" w:cs="Times New Roman"/>
              </w:rPr>
            </w:pPr>
            <w:r w:rsidRPr="00C04A9F">
              <w:rPr>
                <w:rFonts w:ascii="Times New Roman" w:hAnsi="Times New Roman" w:cs="Times New Roman"/>
              </w:rPr>
              <w:t xml:space="preserve">Jeigu </w:t>
            </w:r>
            <w:r w:rsidR="00F46E88" w:rsidRPr="00C04A9F">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67E0E08E" w:rsidR="00ED5B78" w:rsidRPr="00C04A9F" w:rsidRDefault="000B4E01" w:rsidP="00451AF7">
            <w:pPr>
              <w:spacing w:after="0" w:line="240" w:lineRule="auto"/>
              <w:jc w:val="both"/>
              <w:rPr>
                <w:rFonts w:ascii="Times New Roman" w:hAnsi="Times New Roman" w:cs="Times New Roman"/>
                <w:i/>
                <w:iCs/>
                <w:color w:val="FF0000"/>
              </w:rPr>
            </w:pPr>
            <w:r w:rsidRPr="00C04A9F">
              <w:rPr>
                <w:rFonts w:ascii="Times New Roman" w:hAnsi="Times New Roman" w:cs="Times New Roman"/>
                <w:i/>
                <w:iCs/>
                <w:color w:val="FF000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C04A9F" w:rsidRDefault="00F50C57" w:rsidP="0003169B">
            <w:pPr>
              <w:spacing w:after="0" w:line="240" w:lineRule="auto"/>
              <w:rPr>
                <w:rFonts w:ascii="Times New Roman" w:hAnsi="Times New Roman" w:cs="Times New Roman"/>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Subtitle"/>
        <w:jc w:val="center"/>
      </w:pPr>
      <w:r w:rsidRPr="00F0499F">
        <w:t>TECHNINĖ SPECIFIKACIJA</w:t>
      </w:r>
    </w:p>
    <w:p w14:paraId="7D5E8281" w14:textId="0CEAED7F" w:rsidR="00203937" w:rsidRPr="00987694" w:rsidRDefault="00203937" w:rsidP="00203937">
      <w:pPr>
        <w:rPr>
          <w:i/>
          <w:iCs/>
        </w:rPr>
      </w:pPr>
      <w:r w:rsidRPr="00750C10">
        <w:rPr>
          <w:i/>
          <w:iCs/>
        </w:rPr>
        <w:t xml:space="preserve">Užpildyti </w:t>
      </w:r>
      <w:r>
        <w:rPr>
          <w:i/>
          <w:iCs/>
        </w:rPr>
        <w:t xml:space="preserve">Word </w:t>
      </w:r>
      <w:r w:rsidRPr="00750C10">
        <w:rPr>
          <w:i/>
          <w:iCs/>
        </w:rPr>
        <w:t>2 priedą „Techninė specifikacija“</w:t>
      </w:r>
      <w:r>
        <w:rPr>
          <w:i/>
          <w:iCs/>
        </w:rPr>
        <w:t>.</w:t>
      </w:r>
    </w:p>
    <w:p w14:paraId="617CCAEF" w14:textId="77777777" w:rsidR="00717724"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4375E4D8"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4E695C7B"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1A544D84"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24664F70"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63C6C532"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086CF841"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FB8281F"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FC11277"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4FC197CB"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19F0138A"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3D432F9"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164C6235"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08A382F8"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F9A1705"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3EB32DA"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34E2DFB"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0BC9F1D0"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2611DC1B"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2800D2C4"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6C3A14D1"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2DAF726"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13B1492"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4E66BCBB"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5E0B91C"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58E3BF1"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4ADF1C8"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0E3C1B93"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2B8D531"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445DCC89"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0A61CD11"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F7AA3DD"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13290066"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6B12E884"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1D18B74"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A008AE4"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C0760F5"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2AF6C31E"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671FFB27" w14:textId="77777777" w:rsidR="00641016"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D014F35" w14:textId="77777777" w:rsidR="00641016" w:rsidRPr="00F0499F" w:rsidRDefault="00641016"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0" w:name="_Ref38285444"/>
      <w:bookmarkStart w:id="51" w:name="_Ref38291496"/>
      <w:bookmarkStart w:id="52"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2566D2E0" w14:textId="58421B5C" w:rsidR="00FB3D44" w:rsidRPr="00E20661" w:rsidRDefault="00FB3D44" w:rsidP="00FB3D44">
      <w:pPr>
        <w:pStyle w:val="NoSpacing"/>
        <w:ind w:firstLine="709"/>
        <w:jc w:val="both"/>
        <w:rPr>
          <w:b/>
          <w:bCs/>
          <w:i/>
          <w:iCs/>
          <w:color w:val="EE0000"/>
        </w:rPr>
      </w:pPr>
      <w:r w:rsidRPr="00E20661">
        <w:rPr>
          <w:b/>
          <w:bCs/>
          <w:i/>
          <w:iCs/>
          <w:color w:val="EE000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5E10AA" w:rsidRPr="00854538" w14:paraId="7B6BB4CA" w14:textId="77777777" w:rsidTr="00DE7423">
        <w:trPr>
          <w:trHeight w:val="139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A0447F" w14:textId="77777777" w:rsidR="005E10AA" w:rsidRPr="00854538" w:rsidRDefault="005E10AA" w:rsidP="00DE7423">
            <w:pPr>
              <w:suppressAutoHyphens/>
              <w:spacing w:line="240" w:lineRule="auto"/>
              <w:ind w:left="32"/>
              <w:jc w:val="center"/>
              <w:rPr>
                <w:b/>
                <w:bCs/>
                <w:szCs w:val="24"/>
                <w:lang w:eastAsia="ar-SA"/>
              </w:rPr>
            </w:pPr>
            <w:r w:rsidRPr="00854538">
              <w:rPr>
                <w:b/>
                <w:bCs/>
                <w:szCs w:val="24"/>
                <w:lang w:eastAsia="ar-SA"/>
              </w:rPr>
              <w:t>Eil. Nr.</w:t>
            </w:r>
          </w:p>
          <w:p w14:paraId="7C7078E6" w14:textId="77777777" w:rsidR="005E10AA" w:rsidRPr="00854538" w:rsidRDefault="005E10AA" w:rsidP="00DE7423">
            <w:pPr>
              <w:suppressAutoHyphens/>
              <w:spacing w:line="240" w:lineRule="auto"/>
              <w:ind w:left="32"/>
              <w:jc w:val="center"/>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DB1BAD" w14:textId="77777777" w:rsidR="005E10AA" w:rsidRPr="00854538" w:rsidRDefault="005E10AA" w:rsidP="00DE7423">
            <w:pPr>
              <w:suppressAutoHyphens/>
              <w:spacing w:line="240" w:lineRule="auto"/>
              <w:jc w:val="center"/>
              <w:rPr>
                <w:bCs/>
                <w:szCs w:val="24"/>
              </w:rPr>
            </w:pPr>
            <w:r w:rsidRPr="00854538">
              <w:rPr>
                <w:b/>
                <w:szCs w:val="24"/>
                <w:lang w:eastAsia="ar-SA"/>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C16E20" w14:textId="77777777" w:rsidR="005E10AA" w:rsidRPr="00854538" w:rsidRDefault="005E10AA" w:rsidP="00DE7423">
            <w:pPr>
              <w:suppressAutoHyphens/>
              <w:spacing w:line="240" w:lineRule="auto"/>
              <w:jc w:val="center"/>
              <w:rPr>
                <w:rFonts w:eastAsia="Yu Mincho"/>
                <w:b/>
                <w:bCs/>
                <w:szCs w:val="24"/>
                <w:lang w:eastAsia="ar-SA"/>
              </w:rPr>
            </w:pPr>
            <w:r w:rsidRPr="00854538">
              <w:rPr>
                <w:rFonts w:eastAsia="Yu Mincho"/>
                <w:b/>
                <w:bCs/>
                <w:szCs w:val="24"/>
                <w:lang w:eastAsia="ar-SA"/>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AA96E6" w14:textId="77777777" w:rsidR="005E10AA" w:rsidRPr="00854538" w:rsidRDefault="005E10AA" w:rsidP="00DE7423">
            <w:pPr>
              <w:suppressAutoHyphens/>
              <w:spacing w:line="240" w:lineRule="auto"/>
              <w:jc w:val="center"/>
              <w:rPr>
                <w:bCs/>
                <w:iCs/>
                <w:szCs w:val="24"/>
              </w:rPr>
            </w:pPr>
            <w:r w:rsidRPr="00854538">
              <w:rPr>
                <w:b/>
                <w:szCs w:val="24"/>
                <w:lang w:eastAsia="ar-SA"/>
              </w:rPr>
              <w:t>Pašalinimo pagrindų nebuvimą įrodantys dokumentai</w:t>
            </w:r>
          </w:p>
        </w:tc>
      </w:tr>
      <w:tr w:rsidR="005E10AA" w:rsidRPr="00854538" w14:paraId="1F4E1D11" w14:textId="77777777" w:rsidTr="00DE7423">
        <w:tc>
          <w:tcPr>
            <w:tcW w:w="96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3B545" w14:textId="77777777" w:rsidR="005E10AA" w:rsidRPr="00854538" w:rsidRDefault="005E10AA" w:rsidP="00DE7423">
            <w:pPr>
              <w:suppressAutoHyphens/>
              <w:spacing w:line="240" w:lineRule="auto"/>
              <w:jc w:val="both"/>
              <w:rPr>
                <w:szCs w:val="24"/>
              </w:rPr>
            </w:pPr>
            <w:r w:rsidRPr="00854538">
              <w:rPr>
                <w:b/>
                <w:bCs/>
                <w:color w:val="7030A0"/>
                <w:szCs w:val="24"/>
              </w:rPr>
              <w:t>Privalomi</w:t>
            </w:r>
            <w:r w:rsidRPr="00854538">
              <w:rPr>
                <w:b/>
                <w:bCs/>
                <w:color w:val="7030A0"/>
                <w:szCs w:val="24"/>
                <w:vertAlign w:val="superscript"/>
              </w:rPr>
              <w:footnoteReference w:id="2"/>
            </w:r>
            <w:r w:rsidRPr="00854538">
              <w:rPr>
                <w:b/>
                <w:bCs/>
                <w:color w:val="7030A0"/>
                <w:szCs w:val="24"/>
              </w:rPr>
              <w:t xml:space="preserve"> pašalinimo pagrindai pagal VPĮ 46 straipsnio 1 – 4 dalių nuostatas</w:t>
            </w:r>
          </w:p>
        </w:tc>
      </w:tr>
      <w:tr w:rsidR="005E10AA" w:rsidRPr="00854538" w14:paraId="282FA671" w14:textId="77777777" w:rsidTr="00876D67">
        <w:trPr>
          <w:trHeight w:val="161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BDD88A"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8E4ED" w14:textId="77777777" w:rsidR="005E10AA" w:rsidRPr="00AC5FB6" w:rsidRDefault="005E10AA" w:rsidP="00DE7423">
            <w:pPr>
              <w:suppressAutoHyphens/>
              <w:spacing w:line="240" w:lineRule="auto"/>
              <w:jc w:val="both"/>
              <w:rPr>
                <w:b/>
                <w:bCs/>
                <w:szCs w:val="24"/>
              </w:rPr>
            </w:pPr>
            <w:r w:rsidRPr="00AC5FB6">
              <w:rPr>
                <w:szCs w:val="24"/>
              </w:rPr>
              <w:t>Tiekėjas arba jo atsakingas asmuo, nurodytas VPĮ 46 straipsnio 2 dalies 2 punkte, nuteistas už šią nusikalstamą veiką:</w:t>
            </w:r>
          </w:p>
          <w:p w14:paraId="73E313D0" w14:textId="77777777" w:rsidR="005E10AA" w:rsidRPr="00AC5FB6" w:rsidRDefault="005E10AA" w:rsidP="00DE7423">
            <w:pPr>
              <w:suppressAutoHyphens/>
              <w:spacing w:line="240" w:lineRule="auto"/>
              <w:jc w:val="both"/>
              <w:rPr>
                <w:b/>
                <w:bCs/>
                <w:szCs w:val="24"/>
              </w:rPr>
            </w:pPr>
            <w:r w:rsidRPr="00AC5FB6">
              <w:rPr>
                <w:bCs/>
                <w:szCs w:val="24"/>
              </w:rPr>
              <w:t>1) dalyvavimą nusikalstamame susivienijime, jo organizavimą ar vadovavimą jam;</w:t>
            </w:r>
          </w:p>
          <w:p w14:paraId="697C09D9" w14:textId="77777777" w:rsidR="005E10AA" w:rsidRPr="00AC5FB6" w:rsidRDefault="005E10AA" w:rsidP="00DE7423">
            <w:pPr>
              <w:suppressAutoHyphens/>
              <w:spacing w:line="240" w:lineRule="auto"/>
              <w:jc w:val="both"/>
              <w:rPr>
                <w:b/>
                <w:bCs/>
                <w:szCs w:val="24"/>
              </w:rPr>
            </w:pPr>
            <w:r w:rsidRPr="00AC5FB6">
              <w:rPr>
                <w:bCs/>
                <w:szCs w:val="24"/>
              </w:rPr>
              <w:t>2) kyšininkavimą, prekybą poveikiu, papirkimą;</w:t>
            </w:r>
          </w:p>
          <w:p w14:paraId="5692AA44" w14:textId="77777777" w:rsidR="005E10AA" w:rsidRPr="00AC5FB6" w:rsidRDefault="005E10AA" w:rsidP="00DE7423">
            <w:pPr>
              <w:suppressAutoHyphens/>
              <w:spacing w:line="240" w:lineRule="auto"/>
              <w:jc w:val="both"/>
              <w:rPr>
                <w:b/>
                <w:bCs/>
                <w:szCs w:val="24"/>
              </w:rPr>
            </w:pPr>
            <w:r w:rsidRPr="00AC5FB6">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AC5FB6">
              <w:rPr>
                <w:bCs/>
                <w:szCs w:val="24"/>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539AC3C6" w14:textId="77777777" w:rsidR="005E10AA" w:rsidRPr="00AC5FB6" w:rsidRDefault="005E10AA" w:rsidP="00DE7423">
            <w:pPr>
              <w:suppressAutoHyphens/>
              <w:spacing w:line="240" w:lineRule="auto"/>
              <w:jc w:val="both"/>
              <w:rPr>
                <w:b/>
                <w:bCs/>
                <w:szCs w:val="24"/>
              </w:rPr>
            </w:pPr>
            <w:r w:rsidRPr="00AC5FB6">
              <w:rPr>
                <w:bCs/>
                <w:szCs w:val="24"/>
              </w:rPr>
              <w:t>4) nusikalstamą bankrotą;</w:t>
            </w:r>
          </w:p>
          <w:p w14:paraId="7355714C" w14:textId="77777777" w:rsidR="005E10AA" w:rsidRPr="00AC5FB6" w:rsidRDefault="005E10AA" w:rsidP="00DE7423">
            <w:pPr>
              <w:suppressAutoHyphens/>
              <w:spacing w:line="240" w:lineRule="auto"/>
              <w:jc w:val="both"/>
              <w:rPr>
                <w:b/>
                <w:bCs/>
                <w:szCs w:val="24"/>
              </w:rPr>
            </w:pPr>
            <w:r w:rsidRPr="00AC5FB6">
              <w:rPr>
                <w:bCs/>
                <w:szCs w:val="24"/>
              </w:rPr>
              <w:t>5) teroristinį ir su teroristine veikla susijusį nusikaltimą;</w:t>
            </w:r>
          </w:p>
          <w:p w14:paraId="2FE85FCE" w14:textId="77777777" w:rsidR="005E10AA" w:rsidRPr="00AC5FB6" w:rsidRDefault="005E10AA" w:rsidP="00DE7423">
            <w:pPr>
              <w:suppressAutoHyphens/>
              <w:spacing w:line="240" w:lineRule="auto"/>
              <w:jc w:val="both"/>
              <w:rPr>
                <w:b/>
                <w:bCs/>
                <w:szCs w:val="24"/>
              </w:rPr>
            </w:pPr>
            <w:r w:rsidRPr="00AC5FB6">
              <w:rPr>
                <w:bCs/>
                <w:szCs w:val="24"/>
              </w:rPr>
              <w:t>6) nusikalstamu būdu gauto turto legalizavimą;</w:t>
            </w:r>
          </w:p>
          <w:p w14:paraId="00B02A98" w14:textId="77777777" w:rsidR="005E10AA" w:rsidRPr="00AC5FB6" w:rsidRDefault="005E10AA" w:rsidP="00DE7423">
            <w:pPr>
              <w:suppressAutoHyphens/>
              <w:spacing w:line="240" w:lineRule="auto"/>
              <w:jc w:val="both"/>
              <w:rPr>
                <w:b/>
                <w:bCs/>
                <w:szCs w:val="24"/>
              </w:rPr>
            </w:pPr>
            <w:r w:rsidRPr="00AC5FB6">
              <w:rPr>
                <w:bCs/>
                <w:szCs w:val="24"/>
              </w:rPr>
              <w:t>7) prekybą žmonėmis, vaiko pirkimą arba pardavimą;</w:t>
            </w:r>
          </w:p>
          <w:p w14:paraId="015ECB03" w14:textId="77777777" w:rsidR="005E10AA" w:rsidRPr="00AC5FB6" w:rsidRDefault="005E10AA" w:rsidP="00DE7423">
            <w:pPr>
              <w:suppressAutoHyphens/>
              <w:spacing w:line="240" w:lineRule="auto"/>
              <w:jc w:val="both"/>
              <w:rPr>
                <w:b/>
                <w:bCs/>
                <w:szCs w:val="24"/>
              </w:rPr>
            </w:pPr>
            <w:r w:rsidRPr="00AC5FB6">
              <w:rPr>
                <w:bCs/>
                <w:szCs w:val="24"/>
              </w:rPr>
              <w:t>8) kitos valstybės tiekėjo atliktą nusikaltimą, apibrėžtą Direktyvos 2014/24/ES 57 straipsnio 1 dalyje išvardytus Europos Sąjungos teisės aktus įgyvendinančiuose kitų valstybių teisės aktuose.</w:t>
            </w:r>
          </w:p>
          <w:p w14:paraId="2C9ED1A3" w14:textId="77777777" w:rsidR="005E10AA" w:rsidRPr="00AC5FB6" w:rsidRDefault="005E10AA" w:rsidP="00DE7423">
            <w:pPr>
              <w:suppressAutoHyphens/>
              <w:spacing w:after="0" w:line="240" w:lineRule="auto"/>
              <w:jc w:val="both"/>
              <w:rPr>
                <w:b/>
                <w:bCs/>
                <w:szCs w:val="24"/>
              </w:rPr>
            </w:pPr>
          </w:p>
          <w:p w14:paraId="63DD2B3F" w14:textId="77777777" w:rsidR="005E10AA" w:rsidRPr="00AC5FB6" w:rsidRDefault="005E10AA" w:rsidP="00DE7423">
            <w:pPr>
              <w:suppressAutoHyphens/>
              <w:spacing w:line="240" w:lineRule="auto"/>
              <w:jc w:val="both"/>
              <w:rPr>
                <w:b/>
                <w:bCs/>
                <w:szCs w:val="24"/>
              </w:rPr>
            </w:pPr>
            <w:r w:rsidRPr="00AC5FB6">
              <w:rPr>
                <w:bCs/>
                <w:szCs w:val="24"/>
              </w:rPr>
              <w:t>Laikoma, kad tiekėjas arba jo atsakingas asmuo nuteistas už aukščiau nurodytą nusikalstamą veiką, kai dėl:</w:t>
            </w:r>
          </w:p>
          <w:p w14:paraId="36D0F6F4" w14:textId="77777777" w:rsidR="005E10AA" w:rsidRPr="00AC5FB6" w:rsidRDefault="005E10AA" w:rsidP="00DE7423">
            <w:pPr>
              <w:suppressAutoHyphens/>
              <w:spacing w:line="240" w:lineRule="auto"/>
              <w:jc w:val="both"/>
              <w:rPr>
                <w:b/>
                <w:bCs/>
                <w:szCs w:val="24"/>
              </w:rPr>
            </w:pPr>
            <w:r w:rsidRPr="00AC5FB6">
              <w:rPr>
                <w:bCs/>
                <w:szCs w:val="24"/>
              </w:rPr>
              <w:t>1) tiekėjo, kuris yra fizinis asmuo, per pastaruosius 5 metus buvo priimtas ir įsiteisėjęs apkaltinamasis teismo nuosprendis ir šis asmuo turi neišnykusį ar nepanaikintą teistumą;</w:t>
            </w:r>
          </w:p>
          <w:p w14:paraId="099EAF62" w14:textId="77777777" w:rsidR="005E10AA" w:rsidRPr="00AC5FB6" w:rsidRDefault="005E10AA" w:rsidP="00DE7423">
            <w:pPr>
              <w:pStyle w:val="NoSpacing"/>
              <w:jc w:val="both"/>
            </w:pPr>
            <w:r w:rsidRPr="00AC5FB6">
              <w:rPr>
                <w:bCs/>
              </w:rPr>
              <w:t xml:space="preserve">2) </w:t>
            </w:r>
            <w:r w:rsidRPr="00AC5FB6">
              <w:t xml:space="preserve">tiekėjo, kuris yra juridinis asmuo, kita organizacija ar jos </w:t>
            </w:r>
            <w:r w:rsidRPr="00AC5FB6">
              <w:rPr>
                <w:b/>
                <w:bCs/>
              </w:rPr>
              <w:t>struktūrinis</w:t>
            </w:r>
            <w:r w:rsidRPr="00AC5FB6">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BAF3AE" w14:textId="77777777" w:rsidR="005E10AA" w:rsidRPr="00AC5FB6" w:rsidRDefault="005E10AA" w:rsidP="00DE7423">
            <w:pPr>
              <w:pStyle w:val="NoSpacing"/>
              <w:jc w:val="both"/>
            </w:pPr>
          </w:p>
          <w:p w14:paraId="4A233313" w14:textId="77777777" w:rsidR="005E10AA" w:rsidRPr="00AC5FB6" w:rsidRDefault="005E10AA" w:rsidP="00DE7423">
            <w:pPr>
              <w:suppressAutoHyphens/>
              <w:spacing w:line="240" w:lineRule="auto"/>
              <w:jc w:val="both"/>
              <w:rPr>
                <w:b/>
                <w:bCs/>
                <w:szCs w:val="24"/>
              </w:rPr>
            </w:pPr>
            <w:r w:rsidRPr="00AC5FB6">
              <w:rPr>
                <w:bCs/>
                <w:szCs w:val="24"/>
              </w:rPr>
              <w:t xml:space="preserve">3) tiekėjo, kuris yra juridinis asmuo, kita organizacija ar jos </w:t>
            </w:r>
            <w:r w:rsidRPr="00AC5FB6">
              <w:rPr>
                <w:b/>
                <w:szCs w:val="24"/>
              </w:rPr>
              <w:t>struktūrinis</w:t>
            </w:r>
            <w:r w:rsidRPr="00AC5FB6">
              <w:rPr>
                <w:bCs/>
                <w:szCs w:val="24"/>
              </w:rPr>
              <w:t xml:space="preserve"> padalinys, per pastaruosius 5 metus </w:t>
            </w:r>
            <w:r w:rsidRPr="00AC5FB6">
              <w:rPr>
                <w:bCs/>
                <w:szCs w:val="24"/>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B4A13" w14:textId="77777777" w:rsidR="005E10AA" w:rsidRPr="00854538" w:rsidRDefault="005E10AA" w:rsidP="00DE7423">
            <w:pPr>
              <w:suppressAutoHyphens/>
              <w:spacing w:line="240" w:lineRule="auto"/>
              <w:jc w:val="both"/>
              <w:rPr>
                <w:rFonts w:eastAsia="Yu Mincho"/>
                <w:b/>
                <w:bCs/>
                <w:szCs w:val="24"/>
              </w:rPr>
            </w:pPr>
            <w:r w:rsidRPr="00854538">
              <w:rPr>
                <w:rFonts w:eastAsia="Yu Mincho"/>
                <w:b/>
                <w:bCs/>
                <w:szCs w:val="24"/>
              </w:rPr>
              <w:lastRenderedPageBreak/>
              <w:t>VPĮ 46 straipsnio 1 dalis</w:t>
            </w:r>
          </w:p>
          <w:p w14:paraId="0605A382" w14:textId="77777777" w:rsidR="005E10AA" w:rsidRPr="00854538" w:rsidRDefault="005E10AA" w:rsidP="00DE7423">
            <w:pPr>
              <w:suppressAutoHyphens/>
              <w:spacing w:line="240" w:lineRule="auto"/>
              <w:jc w:val="both"/>
              <w:rPr>
                <w:rFonts w:eastAsia="Yu Mincho"/>
                <w:szCs w:val="24"/>
              </w:rPr>
            </w:pPr>
          </w:p>
          <w:p w14:paraId="215E5538" w14:textId="77777777" w:rsidR="005E10AA" w:rsidRPr="00854538" w:rsidRDefault="005E10AA" w:rsidP="00DE7423">
            <w:pPr>
              <w:suppressAutoHyphens/>
              <w:spacing w:line="240" w:lineRule="auto"/>
              <w:jc w:val="both"/>
              <w:rPr>
                <w:rFonts w:eastAsia="Yu Mincho"/>
                <w:szCs w:val="24"/>
              </w:rPr>
            </w:pPr>
            <w:r w:rsidRPr="00854538">
              <w:rPr>
                <w:rFonts w:eastAsia="Yu Mincho"/>
                <w:szCs w:val="24"/>
              </w:rPr>
              <w:t>EBVPD III dalies A1-A6 punktai</w:t>
            </w:r>
          </w:p>
          <w:p w14:paraId="3AF81884" w14:textId="77777777" w:rsidR="005E10AA" w:rsidRPr="00854538" w:rsidRDefault="005E10AA" w:rsidP="00DE7423">
            <w:pPr>
              <w:suppressAutoHyphens/>
              <w:spacing w:line="240" w:lineRule="auto"/>
              <w:jc w:val="both"/>
              <w:rPr>
                <w:rFonts w:eastAsia="Yu Mincho"/>
                <w:szCs w:val="24"/>
              </w:rPr>
            </w:pPr>
          </w:p>
          <w:p w14:paraId="5AD14B41" w14:textId="77777777" w:rsidR="005E10AA" w:rsidRPr="00854538" w:rsidRDefault="005E10AA" w:rsidP="00DE7423">
            <w:pPr>
              <w:suppressAutoHyphens/>
              <w:spacing w:line="240" w:lineRule="auto"/>
              <w:jc w:val="both"/>
              <w:rPr>
                <w:rFonts w:eastAsia="Yu Mincho"/>
                <w:szCs w:val="24"/>
              </w:rPr>
            </w:pPr>
            <w:r w:rsidRPr="00854538">
              <w:rPr>
                <w:rFonts w:eastAsia="Yu Mincho"/>
                <w:szCs w:val="24"/>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0EB82" w14:textId="77777777" w:rsidR="005E10AA" w:rsidRPr="00854538" w:rsidRDefault="005E10AA" w:rsidP="00DE7423">
            <w:pPr>
              <w:suppressAutoHyphens/>
              <w:spacing w:line="240" w:lineRule="auto"/>
              <w:jc w:val="both"/>
              <w:rPr>
                <w:szCs w:val="24"/>
                <w:lang w:eastAsia="ar-SA"/>
              </w:rPr>
            </w:pPr>
            <w:r w:rsidRPr="00854538">
              <w:rPr>
                <w:szCs w:val="24"/>
              </w:rPr>
              <w:t>Iš Lietuvoje įsteigtų subjektų reikalaujama:</w:t>
            </w:r>
          </w:p>
          <w:p w14:paraId="1797AD7A" w14:textId="77777777" w:rsidR="005E10AA" w:rsidRPr="00854538" w:rsidRDefault="005E10AA" w:rsidP="005E10AA">
            <w:pPr>
              <w:numPr>
                <w:ilvl w:val="0"/>
                <w:numId w:val="18"/>
              </w:numPr>
              <w:spacing w:after="0" w:line="240" w:lineRule="auto"/>
              <w:ind w:left="314"/>
              <w:jc w:val="both"/>
              <w:rPr>
                <w:b/>
                <w:bCs/>
                <w:szCs w:val="24"/>
                <w:lang w:eastAsia="ar-SA"/>
              </w:rPr>
            </w:pPr>
            <w:r w:rsidRPr="00854538">
              <w:rPr>
                <w:szCs w:val="24"/>
                <w:lang w:eastAsia="ar-SA"/>
              </w:rPr>
              <w:t>išrašo iš teismo sprendimo arba</w:t>
            </w:r>
          </w:p>
          <w:p w14:paraId="30E6CD3B" w14:textId="77777777" w:rsidR="005E10AA" w:rsidRPr="00854538" w:rsidRDefault="005E10AA" w:rsidP="005E10AA">
            <w:pPr>
              <w:numPr>
                <w:ilvl w:val="0"/>
                <w:numId w:val="18"/>
              </w:numPr>
              <w:spacing w:after="0" w:line="240" w:lineRule="auto"/>
              <w:ind w:left="314"/>
              <w:jc w:val="both"/>
              <w:rPr>
                <w:b/>
                <w:bCs/>
                <w:szCs w:val="24"/>
                <w:lang w:eastAsia="ar-SA"/>
              </w:rPr>
            </w:pPr>
            <w:r w:rsidRPr="00854538">
              <w:rPr>
                <w:szCs w:val="24"/>
                <w:lang w:eastAsia="ar-SA"/>
              </w:rPr>
              <w:t>Informatikos ir ryšių departamento prie Vidaus reikalų ministerijos pažymos, arba</w:t>
            </w:r>
          </w:p>
          <w:p w14:paraId="215C14D8" w14:textId="77777777" w:rsidR="005E10AA" w:rsidRPr="00854538" w:rsidRDefault="005E10AA" w:rsidP="005E10AA">
            <w:pPr>
              <w:numPr>
                <w:ilvl w:val="0"/>
                <w:numId w:val="18"/>
              </w:numPr>
              <w:spacing w:after="0" w:line="240" w:lineRule="auto"/>
              <w:ind w:left="314"/>
              <w:jc w:val="both"/>
              <w:rPr>
                <w:b/>
                <w:bCs/>
                <w:szCs w:val="24"/>
                <w:lang w:eastAsia="ar-SA"/>
              </w:rPr>
            </w:pPr>
            <w:r w:rsidRPr="00854538">
              <w:rPr>
                <w:szCs w:val="24"/>
                <w:lang w:eastAsia="ar-SA"/>
              </w:rPr>
              <w:t>valstybės įmonės Registrų centro Lietuvos Respublikos Vyriausybės nustatyta tvarka išduoto dokumento, patvirtinančio jungtinius kompetentingų institucijų tvarkomus duomenis.</w:t>
            </w:r>
          </w:p>
          <w:p w14:paraId="64987616" w14:textId="77777777" w:rsidR="005E10AA" w:rsidRPr="00854538" w:rsidRDefault="005E10AA" w:rsidP="00DE7423">
            <w:pPr>
              <w:suppressAutoHyphens/>
              <w:spacing w:after="0" w:line="240" w:lineRule="auto"/>
              <w:jc w:val="both"/>
              <w:rPr>
                <w:szCs w:val="24"/>
              </w:rPr>
            </w:pPr>
          </w:p>
          <w:p w14:paraId="47F71F1B" w14:textId="77777777" w:rsidR="005E10AA" w:rsidRPr="00854538" w:rsidRDefault="005E10AA" w:rsidP="00DE7423">
            <w:pPr>
              <w:suppressAutoHyphens/>
              <w:spacing w:line="240" w:lineRule="auto"/>
              <w:jc w:val="both"/>
              <w:rPr>
                <w:szCs w:val="24"/>
                <w:lang w:eastAsia="ar-SA"/>
              </w:rPr>
            </w:pPr>
            <w:r w:rsidRPr="00854538">
              <w:rPr>
                <w:szCs w:val="24"/>
              </w:rPr>
              <w:t>Iš ne Lietuvoje įsteigtų subjektų reikalaujama:</w:t>
            </w:r>
          </w:p>
          <w:p w14:paraId="6E7124F9" w14:textId="77777777" w:rsidR="005E10AA" w:rsidRPr="00854538" w:rsidRDefault="005E10AA" w:rsidP="005E10AA">
            <w:pPr>
              <w:numPr>
                <w:ilvl w:val="0"/>
                <w:numId w:val="18"/>
              </w:numPr>
              <w:spacing w:after="0" w:line="240" w:lineRule="auto"/>
              <w:ind w:left="314"/>
              <w:jc w:val="both"/>
              <w:rPr>
                <w:b/>
                <w:bCs/>
                <w:szCs w:val="24"/>
                <w:lang w:eastAsia="ar-SA"/>
              </w:rPr>
            </w:pPr>
            <w:r w:rsidRPr="00854538">
              <w:rPr>
                <w:szCs w:val="24"/>
                <w:lang w:eastAsia="ar-SA"/>
              </w:rPr>
              <w:t>atitinkamos užsienio šalies institucijos dokumento</w:t>
            </w:r>
            <w:r w:rsidRPr="00854538">
              <w:rPr>
                <w:szCs w:val="24"/>
                <w:vertAlign w:val="superscript"/>
                <w:lang w:eastAsia="ar-SA"/>
              </w:rPr>
              <w:footnoteReference w:id="3"/>
            </w:r>
            <w:r w:rsidRPr="00854538">
              <w:rPr>
                <w:szCs w:val="24"/>
                <w:lang w:eastAsia="ar-SA"/>
              </w:rPr>
              <w:t>.</w:t>
            </w:r>
          </w:p>
          <w:p w14:paraId="05A46051" w14:textId="77777777" w:rsidR="005E10AA" w:rsidRPr="00854538" w:rsidRDefault="005E10AA" w:rsidP="00DE7423">
            <w:pPr>
              <w:suppressAutoHyphens/>
              <w:spacing w:after="0" w:line="240" w:lineRule="auto"/>
              <w:jc w:val="both"/>
              <w:rPr>
                <w:szCs w:val="24"/>
                <w:lang w:eastAsia="ar-SA"/>
              </w:rPr>
            </w:pPr>
          </w:p>
          <w:p w14:paraId="0E0FC0A5" w14:textId="77777777" w:rsidR="005E10AA" w:rsidRPr="00854538" w:rsidRDefault="005E10AA" w:rsidP="00DE7423">
            <w:pPr>
              <w:suppressAutoHyphens/>
              <w:spacing w:line="240" w:lineRule="auto"/>
              <w:jc w:val="both"/>
              <w:rPr>
                <w:color w:val="7030A0"/>
                <w:szCs w:val="24"/>
                <w:lang w:eastAsia="ar-SA"/>
              </w:rPr>
            </w:pPr>
            <w:r w:rsidRPr="00854538">
              <w:rPr>
                <w:szCs w:val="24"/>
                <w:lang w:eastAsia="ar-SA"/>
              </w:rPr>
              <w:lastRenderedPageBreak/>
              <w:t xml:space="preserve">Nurodyti dokumentai turi būti išduoti ne anksčiau kaip </w:t>
            </w:r>
            <w:r w:rsidRPr="00854538">
              <w:rPr>
                <w:color w:val="00B050"/>
                <w:szCs w:val="24"/>
                <w:lang w:eastAsia="ar-SA"/>
              </w:rPr>
              <w:t xml:space="preserve">180 dienų </w:t>
            </w:r>
            <w:r w:rsidRPr="00854538">
              <w:rPr>
                <w:szCs w:val="24"/>
                <w:lang w:eastAsia="ar-SA"/>
              </w:rPr>
              <w:t xml:space="preserve">iki </w:t>
            </w:r>
            <w:r w:rsidRPr="00854538">
              <w:rPr>
                <w:i/>
                <w:iCs/>
                <w:szCs w:val="24"/>
                <w:lang w:eastAsia="ar-SA"/>
              </w:rPr>
              <w:t>tos dienos, kai tiekėjas perkančiosios organizacijos prašymu turės pateikti pašalinimo pagrindų nebuvimą patvirtinančius dok</w:t>
            </w:r>
            <w:r w:rsidRPr="00854538">
              <w:rPr>
                <w:szCs w:val="24"/>
                <w:lang w:eastAsia="ar-SA"/>
              </w:rPr>
              <w:t xml:space="preserve">umentus. </w:t>
            </w:r>
            <w:r w:rsidRPr="00854538">
              <w:rPr>
                <w:b/>
                <w:bCs/>
                <w:i/>
                <w:iCs/>
                <w:color w:val="000000" w:themeColor="text1"/>
                <w:szCs w:val="24"/>
                <w:lang w:eastAsia="ar-SA"/>
              </w:rPr>
              <w:t>Pavyzdys</w:t>
            </w:r>
            <w:r w:rsidRPr="00854538">
              <w:rPr>
                <w:i/>
                <w:iCs/>
                <w:color w:val="000000" w:themeColor="text1"/>
                <w:szCs w:val="24"/>
                <w:lang w:eastAsia="ar-SA"/>
              </w:rPr>
              <w:t>: Jeigu perkančioji organizacija 2022-10-10 kreipėsi į tiekėją prašydama iki 2022-10-14 pateikti įrodančius dokumentus, jis turi būti išduotas ne anksčiau kaip 180 dienų, jas skaičiuojant atgal nuo 2022-10-14.</w:t>
            </w:r>
          </w:p>
          <w:p w14:paraId="0D5E3CC8" w14:textId="77777777" w:rsidR="005E10AA" w:rsidRPr="00854538" w:rsidRDefault="005E10AA" w:rsidP="00DE7423">
            <w:pPr>
              <w:suppressAutoHyphens/>
              <w:spacing w:after="0" w:line="240" w:lineRule="auto"/>
              <w:jc w:val="both"/>
              <w:rPr>
                <w:b/>
                <w:bCs/>
                <w:szCs w:val="24"/>
                <w:lang w:eastAsia="ar-SA"/>
              </w:rPr>
            </w:pPr>
          </w:p>
          <w:p w14:paraId="734E7907" w14:textId="77777777" w:rsidR="005E10AA" w:rsidRPr="00467470" w:rsidRDefault="005E10AA" w:rsidP="00DE7423">
            <w:pPr>
              <w:suppressAutoHyphens/>
              <w:spacing w:line="240" w:lineRule="auto"/>
              <w:jc w:val="both"/>
              <w:rPr>
                <w:b/>
                <w:bCs/>
                <w:szCs w:val="24"/>
                <w:lang w:eastAsia="ar-SA"/>
              </w:rPr>
            </w:pPr>
            <w:r w:rsidRPr="00854538">
              <w:rPr>
                <w:bCs/>
                <w:szCs w:val="24"/>
                <w:lang w:eastAsia="ar-SA"/>
              </w:rPr>
              <w:t xml:space="preserve">Jei dokumentas išduotas anksčiau, tačiau jame nurodytas galiojimo terminas ilgesnis nei pašalinimo pagrindų nebuvimą patvirtinančių dokumentų pagal EBVPD galutinis pateikimo terminas, toks dokumentas jo galiojimo </w:t>
            </w:r>
            <w:r w:rsidRPr="00467470">
              <w:rPr>
                <w:bCs/>
                <w:szCs w:val="24"/>
                <w:lang w:eastAsia="ar-SA"/>
              </w:rPr>
              <w:t>laikotarpiu yra priimtinas.</w:t>
            </w:r>
          </w:p>
          <w:p w14:paraId="24860079" w14:textId="77777777" w:rsidR="005E10AA" w:rsidRPr="00467470" w:rsidRDefault="005E10AA" w:rsidP="00DE7423">
            <w:pPr>
              <w:pStyle w:val="NoSpacing"/>
              <w:jc w:val="both"/>
              <w:rPr>
                <w:b/>
                <w:bCs/>
                <w:i/>
                <w:iCs/>
              </w:rPr>
            </w:pPr>
            <w:r w:rsidRPr="00467470">
              <w:rPr>
                <w:b/>
                <w:bCs/>
                <w:i/>
                <w:iCs/>
              </w:rPr>
              <w:t>PASTABA</w:t>
            </w:r>
          </w:p>
          <w:p w14:paraId="43CCF068" w14:textId="77777777" w:rsidR="005E10AA" w:rsidRPr="007B125C" w:rsidRDefault="005E10AA" w:rsidP="00DE7423">
            <w:pPr>
              <w:pStyle w:val="NoSpacing"/>
              <w:jc w:val="both"/>
            </w:pPr>
            <w:r w:rsidRPr="00467470">
              <w:t>Pažymų, patvirtinančių VPĮ 46 straipsnyje nurodytų tiekėjo pašalinimo pagrindų nebuvimą, pateikti nereikalaujama. Jų perkančioji organizacija reikalaus tik turėdama pagrįstų abejonių dėl tiekėjo patikimumo</w:t>
            </w:r>
            <w:r>
              <w:t>.</w:t>
            </w:r>
          </w:p>
        </w:tc>
      </w:tr>
      <w:tr w:rsidR="00FE78E4" w:rsidRPr="00854538" w14:paraId="2980EB1C" w14:textId="77777777" w:rsidTr="00876D67">
        <w:trPr>
          <w:trHeight w:val="133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2D9C7" w14:textId="77777777" w:rsidR="00FE78E4" w:rsidRPr="0087791E" w:rsidRDefault="00FE78E4" w:rsidP="00FE78E4">
            <w:pPr>
              <w:numPr>
                <w:ilvl w:val="0"/>
                <w:numId w:val="19"/>
              </w:numPr>
              <w:spacing w:after="0" w:line="240" w:lineRule="auto"/>
              <w:rPr>
                <w:b/>
                <w:bCs/>
                <w:color w:val="FF0000"/>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96736" w14:textId="5145AAC9" w:rsidR="00FE78E4" w:rsidRPr="0087791E" w:rsidRDefault="00FE78E4" w:rsidP="00FE78E4">
            <w:pPr>
              <w:suppressAutoHyphens/>
              <w:spacing w:line="240" w:lineRule="auto"/>
              <w:jc w:val="both"/>
              <w:rPr>
                <w:rFonts w:cstheme="minorHAnsi"/>
                <w:color w:val="FF0000"/>
              </w:rPr>
            </w:pPr>
            <w:r w:rsidRPr="0087791E">
              <w:rPr>
                <w:rFonts w:cstheme="minorHAnsi"/>
                <w:color w:val="FF000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5CDF6" w14:textId="77777777" w:rsidR="00FE78E4" w:rsidRPr="00FE78E4" w:rsidRDefault="00FE78E4" w:rsidP="00FE78E4">
            <w:pPr>
              <w:pStyle w:val="NoSpacing"/>
              <w:jc w:val="both"/>
              <w:rPr>
                <w:rFonts w:eastAsia="Yu Mincho" w:cstheme="minorHAnsi"/>
                <w:b/>
                <w:bCs/>
                <w:color w:val="FF0000"/>
                <w:lang w:eastAsia="en-US"/>
              </w:rPr>
            </w:pPr>
            <w:r w:rsidRPr="00FE78E4">
              <w:rPr>
                <w:rFonts w:eastAsia="Yu Mincho" w:cstheme="minorHAnsi"/>
                <w:b/>
                <w:bCs/>
                <w:color w:val="FF0000"/>
                <w:lang w:eastAsia="en-US"/>
              </w:rPr>
              <w:t>VPĮ 46 straipsnio 2¹ dalis</w:t>
            </w:r>
          </w:p>
          <w:p w14:paraId="71AB5A9D" w14:textId="77777777" w:rsidR="00FE78E4" w:rsidRPr="00FE78E4" w:rsidRDefault="00FE78E4" w:rsidP="00FE78E4">
            <w:pPr>
              <w:pStyle w:val="NoSpacing"/>
              <w:jc w:val="both"/>
              <w:rPr>
                <w:rFonts w:eastAsia="Yu Mincho" w:cstheme="minorHAnsi"/>
                <w:b/>
                <w:bCs/>
                <w:color w:val="FF0000"/>
              </w:rPr>
            </w:pPr>
          </w:p>
          <w:p w14:paraId="652933C5" w14:textId="55C029CD" w:rsidR="00FE78E4" w:rsidRPr="00FE78E4" w:rsidRDefault="00FE78E4" w:rsidP="00FE78E4">
            <w:pPr>
              <w:suppressAutoHyphens/>
              <w:spacing w:line="240" w:lineRule="auto"/>
              <w:jc w:val="both"/>
              <w:rPr>
                <w:rFonts w:eastAsia="Yu Mincho" w:cstheme="minorHAnsi"/>
                <w:b/>
                <w:bCs/>
                <w:color w:val="FF0000"/>
                <w:lang w:eastAsia="ar-SA"/>
              </w:rPr>
            </w:pPr>
            <w:r w:rsidRPr="00FE78E4">
              <w:rPr>
                <w:rFonts w:eastAsia="Yu Mincho" w:cstheme="minorHAnsi"/>
                <w:color w:val="FF000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3EC66" w14:textId="2A9F6139" w:rsidR="00FE78E4" w:rsidRPr="00FE78E4" w:rsidRDefault="00FE78E4" w:rsidP="00234B5C">
            <w:pPr>
              <w:pStyle w:val="NoSpacing"/>
              <w:jc w:val="both"/>
              <w:rPr>
                <w:rFonts w:cstheme="minorHAnsi"/>
                <w:color w:val="FF0000"/>
                <w:lang w:eastAsia="en-US"/>
              </w:rPr>
            </w:pPr>
            <w:r w:rsidRPr="00FE78E4">
              <w:rPr>
                <w:rFonts w:cstheme="minorHAnsi"/>
                <w:color w:val="FF0000"/>
                <w:lang w:eastAsia="en-US"/>
              </w:rPr>
              <w:t>Iš Lietuvoje įsteigtų subjektų įrodančių dokumentų nereikalaujama. Užtenka pateikto EBVPD</w:t>
            </w:r>
            <w:r w:rsidR="00234B5C">
              <w:rPr>
                <w:rFonts w:cstheme="minorHAnsi"/>
                <w:color w:val="FF0000"/>
                <w:lang w:eastAsia="en-US"/>
              </w:rPr>
              <w:t>.</w:t>
            </w:r>
          </w:p>
        </w:tc>
      </w:tr>
      <w:tr w:rsidR="005E10AA" w:rsidRPr="00854538" w14:paraId="447F2CB9" w14:textId="77777777" w:rsidTr="00DE742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10FCAA" w14:textId="77777777" w:rsidR="005E10AA" w:rsidRPr="00854538" w:rsidRDefault="005E10AA" w:rsidP="005E10AA">
            <w:pPr>
              <w:numPr>
                <w:ilvl w:val="0"/>
                <w:numId w:val="19"/>
              </w:numPr>
              <w:spacing w:after="0" w:line="240" w:lineRule="auto"/>
              <w:rPr>
                <w:b/>
                <w:bCs/>
                <w:szCs w:val="24"/>
                <w:lang w:eastAsia="ar-SA"/>
              </w:rPr>
            </w:pPr>
            <w:bookmarkStart w:id="5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9E7C3" w14:textId="77777777" w:rsidR="005E10AA" w:rsidRPr="00854538" w:rsidRDefault="005E10AA" w:rsidP="00DE7423">
            <w:pPr>
              <w:suppressAutoHyphens/>
              <w:spacing w:line="240" w:lineRule="auto"/>
              <w:jc w:val="both"/>
              <w:rPr>
                <w:b/>
                <w:bCs/>
                <w:szCs w:val="24"/>
              </w:rPr>
            </w:pPr>
            <w:r w:rsidRPr="00854538">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FD1429" w14:textId="77777777" w:rsidR="005E10AA" w:rsidRPr="00854538" w:rsidRDefault="005E10AA" w:rsidP="00DE7423">
            <w:pPr>
              <w:suppressAutoHyphens/>
              <w:spacing w:after="0" w:line="240" w:lineRule="auto"/>
              <w:jc w:val="both"/>
              <w:rPr>
                <w:b/>
                <w:bCs/>
                <w:szCs w:val="24"/>
              </w:rPr>
            </w:pPr>
          </w:p>
          <w:p w14:paraId="1EFB272A" w14:textId="77777777" w:rsidR="005E10AA" w:rsidRPr="00854538" w:rsidRDefault="005E10AA" w:rsidP="00DE7423">
            <w:pPr>
              <w:suppressAutoHyphens/>
              <w:spacing w:line="240" w:lineRule="auto"/>
              <w:jc w:val="both"/>
              <w:rPr>
                <w:b/>
                <w:bCs/>
                <w:szCs w:val="24"/>
              </w:rPr>
            </w:pPr>
            <w:r w:rsidRPr="00854538">
              <w:rPr>
                <w:bCs/>
                <w:szCs w:val="24"/>
              </w:rPr>
              <w:t>Laikoma, kad tiekėjas arba jo atsakingas asmuo nuteistas už aukščiau nurodytą nusikalstamą veiką, kai dėl:</w:t>
            </w:r>
          </w:p>
          <w:p w14:paraId="241A2790" w14:textId="77777777" w:rsidR="005E10AA" w:rsidRPr="006D3816" w:rsidRDefault="005E10AA" w:rsidP="00DE7423">
            <w:pPr>
              <w:suppressAutoHyphens/>
              <w:spacing w:line="240" w:lineRule="auto"/>
              <w:jc w:val="both"/>
              <w:rPr>
                <w:b/>
                <w:bCs/>
                <w:szCs w:val="24"/>
              </w:rPr>
            </w:pPr>
            <w:r w:rsidRPr="00854538">
              <w:rPr>
                <w:bCs/>
                <w:szCs w:val="24"/>
              </w:rPr>
              <w:t xml:space="preserve">1) tiekėjo, kuris yra fizinis asmuo, per pastaruosius 5 metus buvo priimtas ir įsiteisėjęs apkaltinamasis teismo nuosprendis ir šis </w:t>
            </w:r>
            <w:r w:rsidRPr="006D3816">
              <w:rPr>
                <w:bCs/>
                <w:szCs w:val="24"/>
              </w:rPr>
              <w:t>asmuo turi neišnykusį ar nepanaikintą teistumą;</w:t>
            </w:r>
          </w:p>
          <w:p w14:paraId="1A6C86B9" w14:textId="77777777" w:rsidR="005E10AA" w:rsidRPr="006D3816" w:rsidRDefault="005E10AA" w:rsidP="00DE7423">
            <w:pPr>
              <w:pStyle w:val="NoSpacing"/>
              <w:jc w:val="both"/>
              <w:rPr>
                <w:b/>
                <w:bCs/>
              </w:rPr>
            </w:pPr>
            <w:r w:rsidRPr="006D3816">
              <w:rPr>
                <w:bCs/>
              </w:rPr>
              <w:t xml:space="preserve">2) tiekėjo, kuris yra juridinis asmuo, kita organizacija ar jos </w:t>
            </w:r>
            <w:r w:rsidRPr="006D3816">
              <w:rPr>
                <w:b/>
              </w:rPr>
              <w:t>struktūrinis</w:t>
            </w:r>
            <w:r w:rsidRPr="006D3816">
              <w:rPr>
                <w:bCs/>
              </w:rPr>
              <w:t xml:space="preserve"> padalinys, per pastaruosius 5 metus buvo priimtas ir įsiteisėjęs </w:t>
            </w:r>
            <w:r w:rsidRPr="006D3816">
              <w:rPr>
                <w:bCs/>
              </w:rPr>
              <w:lastRenderedPageBreak/>
              <w:t>apkaltinamasis teismo nuosprendis arba VPĮ 46 straipsnio 3 dalies atveju – galutinis administracinis sprendimas, jeigu toks sprendimas priimamas pagal tiekėjo šalies teisės aktų reikalavimus.</w:t>
            </w:r>
          </w:p>
          <w:p w14:paraId="50791EA7" w14:textId="77777777" w:rsidR="005E10AA" w:rsidRPr="00854538" w:rsidRDefault="005E10AA" w:rsidP="00DE7423">
            <w:pPr>
              <w:suppressAutoHyphens/>
              <w:spacing w:line="240" w:lineRule="auto"/>
              <w:jc w:val="both"/>
              <w:rPr>
                <w:b/>
                <w:bCs/>
                <w:szCs w:val="24"/>
              </w:rPr>
            </w:pPr>
            <w:r w:rsidRPr="00854538">
              <w:rPr>
                <w:bCs/>
                <w:szCs w:val="24"/>
              </w:rPr>
              <w:t>Tačiau ši nuostata netaikoma, jeigu:</w:t>
            </w:r>
          </w:p>
          <w:p w14:paraId="5199D664" w14:textId="77777777" w:rsidR="005E10AA" w:rsidRPr="00854538" w:rsidRDefault="005E10AA" w:rsidP="00DE7423">
            <w:pPr>
              <w:suppressAutoHyphens/>
              <w:spacing w:line="240" w:lineRule="auto"/>
              <w:jc w:val="both"/>
              <w:rPr>
                <w:b/>
                <w:bCs/>
                <w:szCs w:val="24"/>
              </w:rPr>
            </w:pPr>
            <w:r w:rsidRPr="00854538">
              <w:rPr>
                <w:bCs/>
                <w:szCs w:val="24"/>
              </w:rPr>
              <w:t>1) tiekėjas yra įsipareigojęs sumokėti mokesčius, įskaitant socialinio draudimo įmokas ir dėl to laikomas jau įvykdžiusiu šioje dalyje nurodytus įsipareigojimus;</w:t>
            </w:r>
          </w:p>
          <w:p w14:paraId="15C29F7C" w14:textId="77777777" w:rsidR="005E10AA" w:rsidRPr="00854538" w:rsidRDefault="005E10AA" w:rsidP="00DE7423">
            <w:pPr>
              <w:suppressAutoHyphens/>
              <w:spacing w:line="240" w:lineRule="auto"/>
              <w:jc w:val="both"/>
              <w:rPr>
                <w:b/>
                <w:bCs/>
                <w:szCs w:val="24"/>
              </w:rPr>
            </w:pPr>
            <w:r w:rsidRPr="00854538">
              <w:rPr>
                <w:bCs/>
                <w:szCs w:val="24"/>
              </w:rPr>
              <w:t>2) įsiskolinimo suma neviršija 50 Eur (penkiasdešimt eurų);</w:t>
            </w:r>
          </w:p>
          <w:p w14:paraId="666D13C3" w14:textId="77777777" w:rsidR="005E10AA" w:rsidRPr="00854538" w:rsidRDefault="005E10AA" w:rsidP="00DE7423">
            <w:pPr>
              <w:suppressAutoHyphens/>
              <w:spacing w:line="240" w:lineRule="auto"/>
              <w:jc w:val="both"/>
              <w:rPr>
                <w:b/>
                <w:bCs/>
                <w:szCs w:val="24"/>
              </w:rPr>
            </w:pPr>
            <w:r w:rsidRPr="00854538">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C1721"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lastRenderedPageBreak/>
              <w:t>VPĮ 46 straipsnio 3 dalis</w:t>
            </w:r>
          </w:p>
          <w:p w14:paraId="5C30070E" w14:textId="77777777" w:rsidR="005E10AA" w:rsidRPr="00854538" w:rsidRDefault="005E10AA" w:rsidP="00DE7423">
            <w:pPr>
              <w:suppressAutoHyphens/>
              <w:spacing w:line="240" w:lineRule="auto"/>
              <w:jc w:val="both"/>
              <w:rPr>
                <w:rFonts w:eastAsia="Arial"/>
                <w:szCs w:val="24"/>
                <w:lang w:eastAsia="ar-SA"/>
              </w:rPr>
            </w:pPr>
          </w:p>
          <w:p w14:paraId="398B9B86" w14:textId="77777777" w:rsidR="005E10AA" w:rsidRPr="00854538" w:rsidRDefault="005E10AA" w:rsidP="00DE7423">
            <w:pPr>
              <w:suppressAutoHyphens/>
              <w:spacing w:line="240" w:lineRule="auto"/>
              <w:jc w:val="both"/>
              <w:rPr>
                <w:rFonts w:eastAsia="Yu Mincho"/>
                <w:szCs w:val="24"/>
                <w:lang w:eastAsia="ar-SA"/>
              </w:rPr>
            </w:pPr>
            <w:r w:rsidRPr="00854538">
              <w:rPr>
                <w:rFonts w:eastAsia="Arial"/>
                <w:szCs w:val="24"/>
                <w:lang w:eastAsia="ar-SA"/>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A3726" w14:textId="77777777" w:rsidR="005E10AA" w:rsidRPr="00854538" w:rsidRDefault="005E10AA" w:rsidP="00DE7423">
            <w:pPr>
              <w:suppressAutoHyphens/>
              <w:spacing w:line="240" w:lineRule="auto"/>
              <w:jc w:val="both"/>
              <w:rPr>
                <w:b/>
                <w:bCs/>
                <w:sz w:val="22"/>
                <w:lang w:eastAsia="ar-SA"/>
              </w:rPr>
            </w:pPr>
            <w:r w:rsidRPr="00854538">
              <w:rPr>
                <w:sz w:val="22"/>
                <w:lang w:eastAsia="ar-SA"/>
              </w:rPr>
              <w:t>1) Dėl įsipareigojimų, susijusių su mokesčių mokėjimu, įvykdymo i</w:t>
            </w:r>
            <w:r w:rsidRPr="00854538">
              <w:rPr>
                <w:sz w:val="22"/>
              </w:rPr>
              <w:t xml:space="preserve">š Lietuvoje įsteigtų subjektų </w:t>
            </w:r>
            <w:r w:rsidRPr="00854538">
              <w:rPr>
                <w:sz w:val="22"/>
                <w:lang w:eastAsia="ar-SA"/>
              </w:rPr>
              <w:t>prašoma:</w:t>
            </w:r>
          </w:p>
          <w:p w14:paraId="3D8293FB" w14:textId="77777777" w:rsidR="005E10AA" w:rsidRPr="00854538" w:rsidRDefault="005E10AA" w:rsidP="005E10AA">
            <w:pPr>
              <w:numPr>
                <w:ilvl w:val="0"/>
                <w:numId w:val="24"/>
              </w:numPr>
              <w:spacing w:after="0" w:line="240" w:lineRule="auto"/>
              <w:jc w:val="both"/>
              <w:rPr>
                <w:sz w:val="22"/>
                <w:lang w:eastAsia="ar-SA"/>
              </w:rPr>
            </w:pPr>
            <w:r w:rsidRPr="00854538">
              <w:rPr>
                <w:sz w:val="22"/>
                <w:lang w:eastAsia="ar-SA"/>
              </w:rPr>
              <w:t>išrašo iš teismo sprendimo (jei toks yra) arba Valstybinės mokesčių inspekcijos prie Lietuvos Respublikos finansų ministerijos išduoto dokumento,</w:t>
            </w:r>
          </w:p>
          <w:p w14:paraId="5573E298" w14:textId="77777777" w:rsidR="005E10AA" w:rsidRPr="00854538" w:rsidRDefault="005E10AA" w:rsidP="005E10AA">
            <w:pPr>
              <w:numPr>
                <w:ilvl w:val="0"/>
                <w:numId w:val="23"/>
              </w:numPr>
              <w:spacing w:after="0" w:line="240" w:lineRule="auto"/>
              <w:jc w:val="both"/>
              <w:rPr>
                <w:sz w:val="22"/>
                <w:lang w:eastAsia="ar-SA"/>
              </w:rPr>
            </w:pPr>
            <w:r w:rsidRPr="00854538">
              <w:rPr>
                <w:sz w:val="22"/>
                <w:lang w:eastAsia="ar-SA"/>
              </w:rPr>
              <w:t>arba valstybės įmonės Registrų centro Lietuvos Respublikos Vyriausybės nustatyta tvarka išduoto dokumento, patvirtinančio jungtinius kompetentingų institucijų tvarkomus duomenis.</w:t>
            </w:r>
          </w:p>
          <w:p w14:paraId="59C8B5F6" w14:textId="77777777" w:rsidR="005E10AA" w:rsidRPr="00854538" w:rsidRDefault="005E10AA" w:rsidP="00DE7423">
            <w:pPr>
              <w:suppressAutoHyphens/>
              <w:spacing w:after="0" w:line="240" w:lineRule="auto"/>
              <w:jc w:val="both"/>
              <w:rPr>
                <w:sz w:val="22"/>
                <w:lang w:eastAsia="ar-SA"/>
              </w:rPr>
            </w:pPr>
          </w:p>
          <w:p w14:paraId="03F988EB" w14:textId="77777777" w:rsidR="005E10AA" w:rsidRPr="00854538" w:rsidRDefault="005E10AA" w:rsidP="00DE7423">
            <w:pPr>
              <w:suppressAutoHyphens/>
              <w:spacing w:line="240" w:lineRule="auto"/>
              <w:jc w:val="both"/>
              <w:rPr>
                <w:sz w:val="22"/>
                <w:lang w:eastAsia="ar-SA"/>
              </w:rPr>
            </w:pPr>
            <w:r w:rsidRPr="00854538">
              <w:rPr>
                <w:sz w:val="22"/>
              </w:rPr>
              <w:t>Iš ne Lietuvoje įsteigtų subjektų reikalaujama:</w:t>
            </w:r>
          </w:p>
          <w:p w14:paraId="17065E17" w14:textId="77777777" w:rsidR="005E10AA" w:rsidRPr="00854538" w:rsidRDefault="005E10AA" w:rsidP="005E10AA">
            <w:pPr>
              <w:numPr>
                <w:ilvl w:val="0"/>
                <w:numId w:val="18"/>
              </w:numPr>
              <w:spacing w:after="0" w:line="240" w:lineRule="auto"/>
              <w:ind w:left="314"/>
              <w:jc w:val="both"/>
              <w:rPr>
                <w:b/>
                <w:bCs/>
                <w:sz w:val="22"/>
                <w:lang w:eastAsia="ar-SA"/>
              </w:rPr>
            </w:pPr>
            <w:r w:rsidRPr="00854538">
              <w:rPr>
                <w:sz w:val="22"/>
                <w:lang w:eastAsia="ar-SA"/>
              </w:rPr>
              <w:t>atitinkamos užsienio šalies institucijos dokumento</w:t>
            </w:r>
            <w:r w:rsidRPr="00854538">
              <w:rPr>
                <w:sz w:val="22"/>
                <w:vertAlign w:val="superscript"/>
                <w:lang w:eastAsia="ar-SA"/>
              </w:rPr>
              <w:footnoteReference w:id="4"/>
            </w:r>
            <w:r w:rsidRPr="00854538">
              <w:rPr>
                <w:sz w:val="22"/>
                <w:lang w:eastAsia="ar-SA"/>
              </w:rPr>
              <w:t>.</w:t>
            </w:r>
          </w:p>
          <w:p w14:paraId="6A544D1A" w14:textId="77777777" w:rsidR="005E10AA" w:rsidRPr="00854538" w:rsidRDefault="005E10AA" w:rsidP="00DE7423">
            <w:pPr>
              <w:suppressAutoHyphens/>
              <w:spacing w:line="240" w:lineRule="auto"/>
              <w:jc w:val="both"/>
              <w:rPr>
                <w:i/>
                <w:iCs/>
                <w:color w:val="000000" w:themeColor="text1"/>
                <w:sz w:val="22"/>
                <w:lang w:eastAsia="ar-SA"/>
              </w:rPr>
            </w:pPr>
            <w:r w:rsidRPr="00854538">
              <w:rPr>
                <w:sz w:val="22"/>
                <w:lang w:eastAsia="ar-SA"/>
              </w:rPr>
              <w:lastRenderedPageBreak/>
              <w:t xml:space="preserve">Nurodyti dokumentai turi būti  išduoti ne anksčiau kaip </w:t>
            </w:r>
            <w:r w:rsidRPr="00854538">
              <w:rPr>
                <w:color w:val="00B050"/>
                <w:sz w:val="22"/>
                <w:lang w:eastAsia="ar-SA"/>
              </w:rPr>
              <w:t>120</w:t>
            </w:r>
            <w:r w:rsidRPr="00854538">
              <w:rPr>
                <w:sz w:val="22"/>
                <w:lang w:eastAsia="ar-SA"/>
              </w:rPr>
              <w:t xml:space="preserve"> </w:t>
            </w:r>
            <w:r w:rsidRPr="00854538">
              <w:rPr>
                <w:color w:val="00B050"/>
                <w:sz w:val="22"/>
                <w:lang w:eastAsia="ar-SA"/>
              </w:rPr>
              <w:t>dienų</w:t>
            </w:r>
            <w:r w:rsidRPr="00854538">
              <w:rPr>
                <w:sz w:val="22"/>
                <w:lang w:eastAsia="ar-SA"/>
              </w:rPr>
              <w:t xml:space="preserve"> iki </w:t>
            </w:r>
            <w:r w:rsidRPr="00854538">
              <w:rPr>
                <w:i/>
                <w:iCs/>
                <w:sz w:val="22"/>
                <w:lang w:eastAsia="ar-SA"/>
              </w:rPr>
              <w:t>tos dienos, kai tiekėjas perkančiosios organizacijos prašymu turės pateikti pašalinimo pagrindų nebuvimą patvirtinančius dok</w:t>
            </w:r>
            <w:r w:rsidRPr="00854538">
              <w:rPr>
                <w:sz w:val="22"/>
                <w:lang w:eastAsia="ar-SA"/>
              </w:rPr>
              <w:t xml:space="preserve">umentus. </w:t>
            </w:r>
            <w:r w:rsidRPr="00854538">
              <w:rPr>
                <w:b/>
                <w:bCs/>
                <w:i/>
                <w:iCs/>
                <w:color w:val="000000" w:themeColor="text1"/>
                <w:sz w:val="22"/>
                <w:lang w:eastAsia="ar-SA"/>
              </w:rPr>
              <w:t>Pavyzdys</w:t>
            </w:r>
            <w:r w:rsidRPr="00854538">
              <w:rPr>
                <w:i/>
                <w:iCs/>
                <w:color w:val="000000" w:themeColor="text1"/>
                <w:sz w:val="22"/>
                <w:lang w:eastAsia="ar-SA"/>
              </w:rPr>
              <w:t xml:space="preserve">: Jeigu perkančioji organizacija 2022-10-10 kreipėsi į tiekėją prašydama iki 2022-10-14 pateikti įrodančius dokumentus, jis turi būti išduotas ne anksčiau kaip 120 dienų, jas skaičiuojant atgal nuo 2022-10-14. </w:t>
            </w:r>
          </w:p>
          <w:p w14:paraId="3F1ED9DA" w14:textId="77777777" w:rsidR="005E10AA" w:rsidRPr="00854538" w:rsidRDefault="005E10AA" w:rsidP="00DE7423">
            <w:pPr>
              <w:suppressAutoHyphens/>
              <w:spacing w:after="0" w:line="240" w:lineRule="auto"/>
              <w:jc w:val="both"/>
              <w:rPr>
                <w:i/>
                <w:iCs/>
                <w:color w:val="7030A0"/>
                <w:sz w:val="22"/>
                <w:lang w:eastAsia="ar-SA"/>
              </w:rPr>
            </w:pPr>
          </w:p>
          <w:p w14:paraId="1D986041" w14:textId="77777777" w:rsidR="005E10AA" w:rsidRPr="00854538" w:rsidRDefault="005E10AA" w:rsidP="00DE7423">
            <w:pPr>
              <w:suppressAutoHyphens/>
              <w:spacing w:line="240" w:lineRule="auto"/>
              <w:jc w:val="both"/>
              <w:rPr>
                <w:b/>
                <w:bCs/>
                <w:sz w:val="22"/>
                <w:lang w:eastAsia="ar-SA"/>
              </w:rPr>
            </w:pPr>
            <w:r w:rsidRPr="00854538">
              <w:rPr>
                <w:bCs/>
                <w:sz w:val="22"/>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79B17234" w14:textId="77777777" w:rsidR="005E10AA" w:rsidRPr="00854538" w:rsidRDefault="005E10AA" w:rsidP="00DE7423">
            <w:pPr>
              <w:suppressAutoHyphens/>
              <w:spacing w:after="0" w:line="240" w:lineRule="auto"/>
              <w:jc w:val="both"/>
              <w:rPr>
                <w:b/>
                <w:bCs/>
                <w:sz w:val="22"/>
                <w:lang w:eastAsia="ar-SA"/>
              </w:rPr>
            </w:pPr>
          </w:p>
          <w:p w14:paraId="277737DE" w14:textId="77777777" w:rsidR="005E10AA" w:rsidRPr="00854538" w:rsidRDefault="005E10AA" w:rsidP="00DE7423">
            <w:pPr>
              <w:suppressAutoHyphens/>
              <w:spacing w:line="240" w:lineRule="auto"/>
              <w:jc w:val="both"/>
              <w:rPr>
                <w:b/>
                <w:bCs/>
                <w:sz w:val="22"/>
                <w:lang w:eastAsia="ar-SA"/>
              </w:rPr>
            </w:pPr>
            <w:r w:rsidRPr="00854538">
              <w:rPr>
                <w:bCs/>
                <w:sz w:val="22"/>
                <w:lang w:eastAsia="ar-SA"/>
              </w:rPr>
              <w:t>2) Dėl įsipareigojimų, susijusių su socialinio draudimo įmokų mokėjimu, įvykdymo i</w:t>
            </w:r>
            <w:r w:rsidRPr="00854538">
              <w:rPr>
                <w:sz w:val="22"/>
              </w:rPr>
              <w:t xml:space="preserve">š Lietuvoje įsteigtų subjektų </w:t>
            </w:r>
            <w:r w:rsidRPr="00854538">
              <w:rPr>
                <w:bCs/>
                <w:sz w:val="22"/>
                <w:lang w:eastAsia="ar-SA"/>
              </w:rPr>
              <w:t>prašoma:</w:t>
            </w:r>
          </w:p>
          <w:p w14:paraId="23A7069C" w14:textId="77777777" w:rsidR="005E10AA" w:rsidRPr="00854538" w:rsidRDefault="005E10AA" w:rsidP="00DE7423">
            <w:pPr>
              <w:suppressAutoHyphens/>
              <w:spacing w:line="240" w:lineRule="auto"/>
              <w:jc w:val="both"/>
              <w:rPr>
                <w:bCs/>
                <w:sz w:val="22"/>
                <w:lang w:eastAsia="ar-SA"/>
              </w:rPr>
            </w:pPr>
            <w:r w:rsidRPr="00854538">
              <w:rPr>
                <w:bCs/>
                <w:sz w:val="22"/>
                <w:lang w:eastAsia="ar-S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54538">
                <w:rPr>
                  <w:bCs/>
                  <w:color w:val="0000FF"/>
                  <w:sz w:val="22"/>
                  <w:u w:val="single"/>
                  <w:lang w:eastAsia="ar-SA"/>
                </w:rPr>
                <w:t>http://draudejai.sodra.lt/draudeju_viesi_duomenys/</w:t>
              </w:r>
            </w:hyperlink>
            <w:r w:rsidRPr="00854538">
              <w:rPr>
                <w:bCs/>
                <w:sz w:val="22"/>
                <w:lang w:eastAsia="ar-SA"/>
              </w:rPr>
              <w:t>.</w:t>
            </w:r>
          </w:p>
          <w:p w14:paraId="59B542AC" w14:textId="77777777" w:rsidR="005E10AA" w:rsidRPr="00854538" w:rsidRDefault="005E10AA" w:rsidP="00DE7423">
            <w:pPr>
              <w:suppressAutoHyphens/>
              <w:spacing w:after="0" w:line="240" w:lineRule="auto"/>
              <w:jc w:val="both"/>
              <w:rPr>
                <w:b/>
                <w:bCs/>
                <w:sz w:val="22"/>
                <w:lang w:eastAsia="ar-SA"/>
              </w:rPr>
            </w:pPr>
          </w:p>
          <w:p w14:paraId="19CB9C93" w14:textId="77777777" w:rsidR="005E10AA" w:rsidRPr="00854538" w:rsidRDefault="005E10AA" w:rsidP="00DE7423">
            <w:pPr>
              <w:suppressAutoHyphens/>
              <w:spacing w:after="0" w:line="240" w:lineRule="auto"/>
              <w:jc w:val="both"/>
              <w:rPr>
                <w:sz w:val="22"/>
                <w:lang w:eastAsia="ar-SA"/>
              </w:rPr>
            </w:pPr>
            <w:r w:rsidRPr="00854538">
              <w:rPr>
                <w:sz w:val="22"/>
                <w:lang w:eastAsia="ar-SA"/>
              </w:rPr>
              <w:t xml:space="preserve">Jeigu dėl Valstybinio socialinio draudimo fondo valdybos (toliau – „Sodra“) informacinės sistemos techninių trikdžių Perkančioji organizacija neturės galimybės patikrinti neatlygintinai prieinamų duomenų apie tiekėją (juridinį </w:t>
            </w:r>
            <w:r w:rsidRPr="00854538">
              <w:rPr>
                <w:sz w:val="22"/>
                <w:lang w:eastAsia="ar-SA"/>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426FF2" w14:textId="77777777" w:rsidR="005E10AA" w:rsidRPr="00854538" w:rsidRDefault="005E10AA" w:rsidP="00DE7423">
            <w:pPr>
              <w:suppressAutoHyphens/>
              <w:spacing w:after="0" w:line="240" w:lineRule="auto"/>
              <w:jc w:val="both"/>
              <w:rPr>
                <w:b/>
                <w:bCs/>
                <w:sz w:val="22"/>
                <w:lang w:eastAsia="ar-SA"/>
              </w:rPr>
            </w:pPr>
          </w:p>
          <w:p w14:paraId="16CD67C4" w14:textId="77777777" w:rsidR="005E10AA" w:rsidRPr="00854538" w:rsidRDefault="005E10AA" w:rsidP="00DE7423">
            <w:pPr>
              <w:suppressAutoHyphens/>
              <w:spacing w:after="0" w:line="240" w:lineRule="auto"/>
              <w:jc w:val="both"/>
              <w:rPr>
                <w:sz w:val="22"/>
                <w:lang w:eastAsia="ar-SA"/>
              </w:rPr>
            </w:pPr>
            <w:r w:rsidRPr="00854538">
              <w:rPr>
                <w:sz w:val="22"/>
                <w:lang w:eastAsia="ar-S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127D4D" w14:textId="77777777" w:rsidR="005E10AA" w:rsidRPr="00854538" w:rsidRDefault="005E10AA" w:rsidP="00DE7423">
            <w:pPr>
              <w:suppressAutoHyphens/>
              <w:spacing w:after="0" w:line="240" w:lineRule="auto"/>
              <w:jc w:val="both"/>
              <w:rPr>
                <w:b/>
                <w:bCs/>
                <w:sz w:val="22"/>
                <w:lang w:eastAsia="ar-SA"/>
              </w:rPr>
            </w:pPr>
          </w:p>
          <w:p w14:paraId="1D5DEE88" w14:textId="77777777" w:rsidR="005E10AA" w:rsidRPr="00854538" w:rsidRDefault="005E10AA" w:rsidP="00DE7423">
            <w:pPr>
              <w:suppressAutoHyphens/>
              <w:spacing w:after="0" w:line="240" w:lineRule="auto"/>
              <w:jc w:val="both"/>
              <w:rPr>
                <w:sz w:val="22"/>
                <w:lang w:eastAsia="ar-SA"/>
              </w:rPr>
            </w:pPr>
            <w:r w:rsidRPr="00854538">
              <w:rPr>
                <w:sz w:val="22"/>
              </w:rPr>
              <w:t>Iš ne Lietuvoje įsteigtų subjektų reikalaujama:</w:t>
            </w:r>
          </w:p>
          <w:p w14:paraId="37949F0A" w14:textId="77777777" w:rsidR="005E10AA" w:rsidRPr="00854538" w:rsidRDefault="005E10AA" w:rsidP="005E10AA">
            <w:pPr>
              <w:numPr>
                <w:ilvl w:val="0"/>
                <w:numId w:val="18"/>
              </w:numPr>
              <w:spacing w:after="0" w:line="240" w:lineRule="auto"/>
              <w:ind w:left="314"/>
              <w:jc w:val="both"/>
              <w:rPr>
                <w:b/>
                <w:bCs/>
                <w:sz w:val="22"/>
                <w:lang w:eastAsia="ar-SA"/>
              </w:rPr>
            </w:pPr>
            <w:r w:rsidRPr="00854538">
              <w:rPr>
                <w:sz w:val="22"/>
                <w:lang w:eastAsia="ar-SA"/>
              </w:rPr>
              <w:t>atitinkamos užsienio šalies kompetentingos institucijos dokumento</w:t>
            </w:r>
            <w:r w:rsidRPr="00854538">
              <w:rPr>
                <w:sz w:val="22"/>
                <w:vertAlign w:val="superscript"/>
                <w:lang w:eastAsia="ar-SA"/>
              </w:rPr>
              <w:footnoteReference w:id="5"/>
            </w:r>
            <w:r w:rsidRPr="00854538">
              <w:rPr>
                <w:sz w:val="22"/>
                <w:lang w:eastAsia="ar-SA"/>
              </w:rPr>
              <w:t>.</w:t>
            </w:r>
          </w:p>
          <w:p w14:paraId="5BA60EFC" w14:textId="77777777" w:rsidR="005E10AA" w:rsidRPr="00854538" w:rsidRDefault="005E10AA" w:rsidP="00DE7423">
            <w:pPr>
              <w:suppressAutoHyphens/>
              <w:spacing w:after="0" w:line="240" w:lineRule="auto"/>
              <w:jc w:val="both"/>
              <w:rPr>
                <w:b/>
                <w:bCs/>
                <w:sz w:val="22"/>
                <w:lang w:eastAsia="ar-SA"/>
              </w:rPr>
            </w:pPr>
          </w:p>
          <w:p w14:paraId="0C99B6E9" w14:textId="77777777" w:rsidR="005E10AA" w:rsidRPr="00854538" w:rsidRDefault="005E10AA" w:rsidP="00DE7423">
            <w:pPr>
              <w:suppressAutoHyphens/>
              <w:spacing w:after="0" w:line="240" w:lineRule="auto"/>
              <w:jc w:val="both"/>
              <w:rPr>
                <w:i/>
                <w:iCs/>
                <w:color w:val="7030A0"/>
                <w:sz w:val="22"/>
                <w:lang w:eastAsia="ar-SA"/>
              </w:rPr>
            </w:pPr>
            <w:r w:rsidRPr="00854538">
              <w:rPr>
                <w:sz w:val="22"/>
                <w:lang w:eastAsia="ar-SA"/>
              </w:rPr>
              <w:t xml:space="preserve">Nurodyti dokumentai turi būti  išduoti ne anksčiau kaip </w:t>
            </w:r>
            <w:r w:rsidRPr="00854538">
              <w:rPr>
                <w:color w:val="00B050"/>
                <w:sz w:val="22"/>
                <w:lang w:eastAsia="ar-SA"/>
              </w:rPr>
              <w:t>120</w:t>
            </w:r>
            <w:r w:rsidRPr="00854538">
              <w:rPr>
                <w:sz w:val="22"/>
                <w:lang w:eastAsia="ar-SA"/>
              </w:rPr>
              <w:t xml:space="preserve"> </w:t>
            </w:r>
            <w:r w:rsidRPr="00854538">
              <w:rPr>
                <w:color w:val="00B050"/>
                <w:sz w:val="22"/>
                <w:lang w:eastAsia="ar-SA"/>
              </w:rPr>
              <w:t>dienų</w:t>
            </w:r>
            <w:r w:rsidRPr="00854538">
              <w:rPr>
                <w:sz w:val="22"/>
                <w:lang w:eastAsia="ar-SA"/>
              </w:rPr>
              <w:t xml:space="preserve"> iki </w:t>
            </w:r>
            <w:r w:rsidRPr="00854538">
              <w:rPr>
                <w:i/>
                <w:iCs/>
                <w:sz w:val="22"/>
                <w:lang w:eastAsia="ar-SA"/>
              </w:rPr>
              <w:t>tos dienos, kai tiekėjas perkančiosios organizacijos prašymu turės pateikti pašalinimo pagrindų nebuvimą patvirtinančius dok</w:t>
            </w:r>
            <w:r w:rsidRPr="00854538">
              <w:rPr>
                <w:sz w:val="22"/>
                <w:lang w:eastAsia="ar-SA"/>
              </w:rPr>
              <w:t xml:space="preserve">umentus. </w:t>
            </w:r>
            <w:r w:rsidRPr="00854538">
              <w:rPr>
                <w:b/>
                <w:bCs/>
                <w:i/>
                <w:iCs/>
                <w:color w:val="000000" w:themeColor="text1"/>
                <w:sz w:val="22"/>
                <w:lang w:eastAsia="ar-SA"/>
              </w:rPr>
              <w:lastRenderedPageBreak/>
              <w:t>Pavyzdys</w:t>
            </w:r>
            <w:r w:rsidRPr="00854538">
              <w:rPr>
                <w:i/>
                <w:iCs/>
                <w:color w:val="000000" w:themeColor="text1"/>
                <w:sz w:val="22"/>
                <w:lang w:eastAsia="ar-SA"/>
              </w:rPr>
              <w:t>: Jeigu perkančioji organizacija 2022-10-10 kreipėsi į tiekėją prašydama iki 2022-10-14 pateikti įrodančius dokumentus, jis turi būti išduotas ne anksčiau kaip 120 dienų, jas skaičiuojant atgal nuo 2022-10-14.</w:t>
            </w:r>
          </w:p>
          <w:p w14:paraId="000AC890" w14:textId="77777777" w:rsidR="005E10AA" w:rsidRPr="00854538" w:rsidRDefault="005E10AA" w:rsidP="00DE7423">
            <w:pPr>
              <w:suppressAutoHyphens/>
              <w:spacing w:after="0" w:line="240" w:lineRule="auto"/>
              <w:jc w:val="both"/>
              <w:rPr>
                <w:b/>
                <w:bCs/>
                <w:sz w:val="22"/>
                <w:lang w:eastAsia="ar-SA"/>
              </w:rPr>
            </w:pPr>
          </w:p>
          <w:p w14:paraId="38BCED77" w14:textId="77777777" w:rsidR="005E10AA" w:rsidRPr="005362B9" w:rsidRDefault="005E10AA" w:rsidP="00DE7423">
            <w:pPr>
              <w:suppressAutoHyphens/>
              <w:spacing w:after="0" w:line="240" w:lineRule="auto"/>
              <w:jc w:val="both"/>
              <w:rPr>
                <w:szCs w:val="24"/>
                <w:lang w:eastAsia="ar-SA"/>
              </w:rPr>
            </w:pPr>
            <w:r w:rsidRPr="00854538">
              <w:rPr>
                <w:sz w:val="22"/>
                <w:lang w:eastAsia="ar-SA"/>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5362B9">
              <w:rPr>
                <w:szCs w:val="24"/>
                <w:lang w:eastAsia="ar-SA"/>
              </w:rPr>
              <w:t>priimtinas.</w:t>
            </w:r>
          </w:p>
          <w:p w14:paraId="2696E6CA" w14:textId="77777777" w:rsidR="001B445F" w:rsidRDefault="001B445F" w:rsidP="00DE7423">
            <w:pPr>
              <w:pStyle w:val="NoSpacing"/>
              <w:jc w:val="both"/>
              <w:rPr>
                <w:b/>
                <w:bCs/>
                <w:i/>
                <w:iCs/>
              </w:rPr>
            </w:pPr>
          </w:p>
          <w:p w14:paraId="42EECE11" w14:textId="5C00D276" w:rsidR="005E10AA" w:rsidRPr="00216C5F" w:rsidRDefault="005E10AA" w:rsidP="00DE7423">
            <w:pPr>
              <w:pStyle w:val="NoSpacing"/>
              <w:jc w:val="both"/>
              <w:rPr>
                <w:b/>
                <w:bCs/>
                <w:i/>
                <w:iCs/>
              </w:rPr>
            </w:pPr>
            <w:r w:rsidRPr="00216C5F">
              <w:rPr>
                <w:b/>
                <w:bCs/>
                <w:i/>
                <w:iCs/>
              </w:rPr>
              <w:t>PASTABA</w:t>
            </w:r>
          </w:p>
          <w:p w14:paraId="5E642F80" w14:textId="77777777" w:rsidR="005E10AA" w:rsidRPr="005362B9" w:rsidRDefault="005E10AA" w:rsidP="00DE7423">
            <w:pPr>
              <w:pStyle w:val="NoSpacing"/>
              <w:jc w:val="both"/>
              <w:rPr>
                <w:rFonts w:ascii="Verdana" w:hAnsi="Verdana"/>
                <w:color w:val="00B050"/>
                <w:sz w:val="22"/>
                <w:szCs w:val="22"/>
              </w:rPr>
            </w:pPr>
            <w:r w:rsidRPr="00216C5F">
              <w:rPr>
                <w:b/>
                <w:bCs/>
              </w:rPr>
              <w:t>Pažymų, patvirtinančių VPĮ 46 straipsnyje nurodytų tiekėjo pašalinimo pagrindų nebuvimą, pateikti nereikalaujama. Jų perkančioji organizacija reikalaus tik turėdama pagrįstų abejonių dėl tiekėjo patikimumo.</w:t>
            </w:r>
          </w:p>
        </w:tc>
      </w:tr>
      <w:bookmarkEnd w:id="53"/>
      <w:tr w:rsidR="005E10AA" w:rsidRPr="00854538" w14:paraId="5287BA71" w14:textId="77777777" w:rsidTr="00DE742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38C46"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935D0"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26B58"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1 punktas</w:t>
            </w:r>
          </w:p>
          <w:p w14:paraId="703CCF54" w14:textId="77777777" w:rsidR="005E10AA" w:rsidRPr="00854538" w:rsidRDefault="005E10AA" w:rsidP="00DE7423">
            <w:pPr>
              <w:suppressAutoHyphens/>
              <w:spacing w:line="240" w:lineRule="auto"/>
              <w:jc w:val="both"/>
              <w:rPr>
                <w:rFonts w:eastAsia="Yu Mincho"/>
                <w:szCs w:val="24"/>
                <w:lang w:eastAsia="ar-SA"/>
              </w:rPr>
            </w:pPr>
          </w:p>
          <w:p w14:paraId="67EACAD7" w14:textId="77777777" w:rsidR="005E10AA" w:rsidRPr="00854538" w:rsidRDefault="005E10AA" w:rsidP="00DE7423">
            <w:pPr>
              <w:suppressAutoHyphens/>
              <w:spacing w:line="240" w:lineRule="auto"/>
              <w:jc w:val="both"/>
              <w:rPr>
                <w:rFonts w:eastAsia="Yu Mincho"/>
                <w:szCs w:val="24"/>
              </w:rPr>
            </w:pPr>
            <w:r w:rsidRPr="00854538">
              <w:rPr>
                <w:rFonts w:eastAsia="Yu Mincho"/>
                <w:szCs w:val="24"/>
                <w:lang w:eastAsia="ar-SA"/>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487BA" w14:textId="77777777" w:rsidR="005E10AA" w:rsidRPr="00CA336C"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tc>
      </w:tr>
      <w:tr w:rsidR="005E10AA" w:rsidRPr="00854538" w14:paraId="3A637F59" w14:textId="77777777" w:rsidTr="001B445F">
        <w:trPr>
          <w:trHeight w:val="327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87304"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144DC"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 xml:space="preserve">Tiekėjas pirkimo metu pateko į interesų konflikto situaciją, kaip apibrėžta VPĮ 21 straipsnyje, ir atitinkamos padėties negalima ištaisyti. </w:t>
            </w:r>
          </w:p>
          <w:p w14:paraId="1C2B6EAF"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20358"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2 punktas</w:t>
            </w:r>
          </w:p>
          <w:p w14:paraId="048723A9" w14:textId="77777777" w:rsidR="005E10AA" w:rsidRPr="00854538" w:rsidRDefault="005E10AA" w:rsidP="00DE7423">
            <w:pPr>
              <w:suppressAutoHyphens/>
              <w:spacing w:line="240" w:lineRule="auto"/>
              <w:jc w:val="both"/>
              <w:rPr>
                <w:rFonts w:eastAsia="Yu Mincho"/>
                <w:szCs w:val="24"/>
                <w:lang w:eastAsia="ar-SA"/>
              </w:rPr>
            </w:pPr>
          </w:p>
          <w:p w14:paraId="4F6FB1F5" w14:textId="77777777" w:rsidR="005E10AA" w:rsidRPr="00854538" w:rsidRDefault="005E10AA" w:rsidP="00DE7423">
            <w:pPr>
              <w:suppressAutoHyphens/>
              <w:spacing w:line="240" w:lineRule="auto"/>
              <w:jc w:val="both"/>
              <w:rPr>
                <w:rFonts w:eastAsia="Yu Mincho"/>
                <w:szCs w:val="24"/>
                <w:lang w:eastAsia="ar-SA"/>
              </w:rPr>
            </w:pPr>
            <w:r w:rsidRPr="00854538">
              <w:rPr>
                <w:rFonts w:eastAsia="Yu Mincho"/>
                <w:szCs w:val="24"/>
                <w:lang w:eastAsia="ar-SA"/>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ADA40" w14:textId="77777777" w:rsidR="005E10AA" w:rsidRPr="00D61EE5"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tc>
      </w:tr>
      <w:tr w:rsidR="005E10AA" w:rsidRPr="00854538" w14:paraId="0D599BD2" w14:textId="77777777" w:rsidTr="00DE742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958B8"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D4716"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CF255" w14:textId="77777777" w:rsidR="005E10AA" w:rsidRPr="0057139A"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3 punktas</w:t>
            </w:r>
          </w:p>
          <w:p w14:paraId="1EF96A77" w14:textId="2FF954B7" w:rsidR="005E10AA" w:rsidRPr="00854538" w:rsidRDefault="005E10AA" w:rsidP="00DE7423">
            <w:pPr>
              <w:suppressAutoHyphens/>
              <w:spacing w:line="240" w:lineRule="auto"/>
              <w:jc w:val="both"/>
              <w:rPr>
                <w:rFonts w:eastAsia="Yu Mincho"/>
                <w:szCs w:val="24"/>
              </w:rPr>
            </w:pPr>
            <w:r w:rsidRPr="00854538">
              <w:rPr>
                <w:rFonts w:eastAsia="Yu Mincho"/>
                <w:szCs w:val="24"/>
                <w:lang w:eastAsia="ar-SA"/>
              </w:rPr>
              <w:t>EBVPD III dalies C13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2AEC" w14:textId="77777777" w:rsidR="005E10AA" w:rsidRPr="0057139A"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tc>
      </w:tr>
      <w:tr w:rsidR="005E10AA" w:rsidRPr="00854538" w14:paraId="40633B8F" w14:textId="77777777" w:rsidTr="00DE7423">
        <w:trPr>
          <w:trHeight w:val="56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72F9"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69053" w14:textId="77777777" w:rsidR="005E10AA" w:rsidRPr="00854538" w:rsidRDefault="005E10AA" w:rsidP="00DE7423">
            <w:pPr>
              <w:suppressAutoHyphens/>
              <w:spacing w:line="240" w:lineRule="auto"/>
              <w:jc w:val="both"/>
              <w:rPr>
                <w:szCs w:val="24"/>
                <w:lang w:eastAsia="ar-SA"/>
              </w:rPr>
            </w:pPr>
            <w:r w:rsidRPr="00854538">
              <w:rPr>
                <w:szCs w:val="24"/>
                <w:lang w:eastAsia="ar-S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4BA022" w14:textId="77777777" w:rsidR="005E10AA" w:rsidRPr="00854538" w:rsidRDefault="005E10AA" w:rsidP="00DE7423">
            <w:pPr>
              <w:suppressAutoHyphens/>
              <w:spacing w:line="240" w:lineRule="auto"/>
              <w:jc w:val="both"/>
              <w:rPr>
                <w:bCs/>
                <w:szCs w:val="24"/>
                <w:lang w:eastAsia="ar-SA"/>
              </w:rPr>
            </w:pPr>
            <w:r w:rsidRPr="00854538">
              <w:rPr>
                <w:bCs/>
                <w:szCs w:val="24"/>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F4B2C58" w14:textId="77777777" w:rsidR="005E10AA" w:rsidRPr="00854538" w:rsidRDefault="005E10AA" w:rsidP="00DE7423">
            <w:pPr>
              <w:suppressAutoHyphens/>
              <w:spacing w:line="240" w:lineRule="auto"/>
              <w:jc w:val="both"/>
              <w:rPr>
                <w:bCs/>
                <w:szCs w:val="24"/>
                <w:lang w:eastAsia="ar-SA"/>
              </w:rPr>
            </w:pPr>
            <w:r w:rsidRPr="00854538">
              <w:rPr>
                <w:bCs/>
                <w:szCs w:val="24"/>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0E657"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4 punktas</w:t>
            </w:r>
          </w:p>
          <w:p w14:paraId="31C15E30" w14:textId="77777777" w:rsidR="005E10AA" w:rsidRPr="00854538" w:rsidRDefault="005E10AA" w:rsidP="00DE7423">
            <w:pPr>
              <w:suppressAutoHyphens/>
              <w:spacing w:line="240" w:lineRule="auto"/>
              <w:jc w:val="both"/>
              <w:rPr>
                <w:rFonts w:eastAsia="Yu Mincho"/>
                <w:szCs w:val="24"/>
                <w:lang w:eastAsia="ar-SA"/>
              </w:rPr>
            </w:pPr>
          </w:p>
          <w:p w14:paraId="62473552" w14:textId="77777777" w:rsidR="005E10AA" w:rsidRPr="00854538" w:rsidRDefault="005E10AA" w:rsidP="00DE7423">
            <w:pPr>
              <w:suppressAutoHyphens/>
              <w:spacing w:line="240" w:lineRule="auto"/>
              <w:jc w:val="both"/>
              <w:rPr>
                <w:rFonts w:eastAsia="Yu Mincho"/>
                <w:szCs w:val="24"/>
              </w:rPr>
            </w:pPr>
            <w:r w:rsidRPr="00854538">
              <w:rPr>
                <w:rFonts w:eastAsia="Yu Mincho"/>
                <w:szCs w:val="24"/>
                <w:lang w:eastAsia="ar-SA"/>
              </w:rPr>
              <w:t>EBVPD III dalies C15 punktas</w:t>
            </w:r>
            <w:r w:rsidRPr="00854538">
              <w:rPr>
                <w:rFonts w:eastAsia="Yu Mincho"/>
                <w:szCs w:val="24"/>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57B7B" w14:textId="77777777" w:rsidR="005E10AA" w:rsidRPr="00854538"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p w14:paraId="78EEFEB6" w14:textId="77777777" w:rsidR="005E10AA" w:rsidRPr="00854538" w:rsidRDefault="005E10AA" w:rsidP="00DE7423">
            <w:pPr>
              <w:suppressAutoHyphens/>
              <w:spacing w:line="240" w:lineRule="auto"/>
              <w:jc w:val="both"/>
              <w:rPr>
                <w:bCs/>
                <w:iCs/>
                <w:szCs w:val="24"/>
              </w:rPr>
            </w:pPr>
          </w:p>
          <w:p w14:paraId="03AE94F1" w14:textId="77777777" w:rsidR="005E10AA" w:rsidRPr="00854538" w:rsidRDefault="005E10AA" w:rsidP="00DE7423">
            <w:pPr>
              <w:suppressAutoHyphens/>
              <w:spacing w:line="240" w:lineRule="auto"/>
              <w:jc w:val="both"/>
              <w:rPr>
                <w:bCs/>
                <w:iCs/>
                <w:szCs w:val="24"/>
              </w:rPr>
            </w:pPr>
          </w:p>
          <w:p w14:paraId="5B9488BD" w14:textId="77777777" w:rsidR="005E10AA" w:rsidRPr="00854538" w:rsidRDefault="005E10AA" w:rsidP="00DE7423">
            <w:pPr>
              <w:suppressAutoHyphens/>
              <w:spacing w:line="240" w:lineRule="auto"/>
              <w:jc w:val="both"/>
              <w:rPr>
                <w:b/>
                <w:bCs/>
                <w:szCs w:val="24"/>
                <w:lang w:eastAsia="ar-SA"/>
              </w:rPr>
            </w:pPr>
            <w:r w:rsidRPr="00854538">
              <w:rPr>
                <w:b/>
                <w:bCs/>
                <w:szCs w:val="24"/>
                <w:lang w:eastAsia="ar-SA"/>
              </w:rPr>
              <w:t xml:space="preserve">Priimant sprendimus dėl tiekėjo pašalinimo iš pirkimo procedūros šiame punkte nurodytu pašalinimo pagrindu, be kita ko, gali būti atsižvelgiama į pagal VPĮ 52 straipsnį skelbiamą informaciją: </w:t>
            </w:r>
          </w:p>
          <w:p w14:paraId="6C4E946C" w14:textId="77777777" w:rsidR="005E10AA" w:rsidRPr="00854538" w:rsidRDefault="005E10AA" w:rsidP="00DE7423">
            <w:pPr>
              <w:suppressAutoHyphens/>
              <w:spacing w:line="240" w:lineRule="auto"/>
              <w:jc w:val="both"/>
              <w:rPr>
                <w:b/>
                <w:bCs/>
                <w:szCs w:val="24"/>
                <w:lang w:eastAsia="ar-SA"/>
              </w:rPr>
            </w:pPr>
          </w:p>
          <w:p w14:paraId="1DA0E44E" w14:textId="77777777" w:rsidR="005E10AA" w:rsidRPr="00D45C85" w:rsidRDefault="005E10AA" w:rsidP="00DE7423">
            <w:pPr>
              <w:suppressAutoHyphens/>
              <w:spacing w:line="240" w:lineRule="auto"/>
              <w:jc w:val="both"/>
              <w:rPr>
                <w:szCs w:val="24"/>
                <w:u w:val="single"/>
                <w:lang w:eastAsia="ar-SA"/>
              </w:rPr>
            </w:pPr>
            <w:hyperlink r:id="rId18">
              <w:r w:rsidRPr="00854538">
                <w:rPr>
                  <w:color w:val="0000FF"/>
                  <w:szCs w:val="24"/>
                  <w:u w:val="single"/>
                  <w:lang w:eastAsia="ar-SA"/>
                </w:rPr>
                <w:t>https://vpt.lrv.lt/melaginga-informacija-pateikusiu-tiekeju-sarasas-3</w:t>
              </w:r>
            </w:hyperlink>
          </w:p>
        </w:tc>
      </w:tr>
      <w:tr w:rsidR="005E10AA" w:rsidRPr="00854538" w14:paraId="65128966" w14:textId="77777777" w:rsidTr="001D6A25">
        <w:trPr>
          <w:trHeight w:val="373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0B1C5"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9DB8"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F7CCE"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5 punktas</w:t>
            </w:r>
          </w:p>
          <w:p w14:paraId="4A339FF6" w14:textId="77777777" w:rsidR="005E10AA" w:rsidRPr="00854538" w:rsidRDefault="005E10AA" w:rsidP="00DE7423">
            <w:pPr>
              <w:suppressAutoHyphens/>
              <w:spacing w:line="240" w:lineRule="auto"/>
              <w:jc w:val="both"/>
              <w:rPr>
                <w:rFonts w:eastAsia="Yu Mincho"/>
                <w:szCs w:val="24"/>
                <w:lang w:eastAsia="ar-SA"/>
              </w:rPr>
            </w:pPr>
          </w:p>
          <w:p w14:paraId="398C71E4" w14:textId="77777777" w:rsidR="005E10AA" w:rsidRPr="00854538" w:rsidRDefault="005E10AA" w:rsidP="00DE7423">
            <w:pPr>
              <w:suppressAutoHyphens/>
              <w:spacing w:line="240" w:lineRule="auto"/>
              <w:jc w:val="both"/>
              <w:rPr>
                <w:rFonts w:eastAsia="Yu Mincho"/>
                <w:szCs w:val="24"/>
                <w:lang w:eastAsia="ar-SA"/>
              </w:rPr>
            </w:pPr>
            <w:r w:rsidRPr="00854538">
              <w:rPr>
                <w:rFonts w:eastAsia="Yu Mincho"/>
                <w:szCs w:val="24"/>
                <w:lang w:eastAsia="ar-SA"/>
              </w:rPr>
              <w:t>EBVPD</w:t>
            </w:r>
            <w:r w:rsidRPr="00854538">
              <w:rPr>
                <w:rFonts w:eastAsia="Arial"/>
                <w:szCs w:val="24"/>
                <w:lang w:eastAsia="ar-SA"/>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A0EBE" w14:textId="77777777" w:rsidR="005E10AA" w:rsidRPr="00854538"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p w14:paraId="231483D7" w14:textId="77777777" w:rsidR="005E10AA" w:rsidRPr="00854538" w:rsidRDefault="005E10AA" w:rsidP="00DE7423">
            <w:pPr>
              <w:suppressAutoHyphens/>
              <w:spacing w:line="240" w:lineRule="auto"/>
              <w:jc w:val="both"/>
              <w:rPr>
                <w:b/>
                <w:bCs/>
                <w:iCs/>
                <w:szCs w:val="24"/>
              </w:rPr>
            </w:pPr>
          </w:p>
        </w:tc>
      </w:tr>
      <w:tr w:rsidR="005E10AA" w:rsidRPr="00854538" w14:paraId="178D2F4C" w14:textId="77777777" w:rsidTr="00DE742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DF409" w14:textId="77777777" w:rsidR="005E10AA" w:rsidRPr="00854538" w:rsidRDefault="005E10AA" w:rsidP="005E10AA">
            <w:pPr>
              <w:numPr>
                <w:ilvl w:val="0"/>
                <w:numId w:val="19"/>
              </w:numPr>
              <w:spacing w:after="0" w:line="240" w:lineRule="auto"/>
              <w:rPr>
                <w:b/>
                <w:bCs/>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7B8E9" w14:textId="5C10C708" w:rsidR="005E10AA" w:rsidRPr="00854538" w:rsidRDefault="005E10AA" w:rsidP="00DE7423">
            <w:pPr>
              <w:spacing w:line="240" w:lineRule="auto"/>
              <w:jc w:val="both"/>
            </w:pPr>
            <w:r w:rsidRPr="00854538">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E7DB2F7" w14:textId="77777777" w:rsidR="005E10AA" w:rsidRPr="00854538" w:rsidRDefault="005E10AA" w:rsidP="00DE7423">
            <w:pPr>
              <w:spacing w:line="240" w:lineRule="auto"/>
              <w:jc w:val="both"/>
            </w:pPr>
            <w:r w:rsidRPr="00854538">
              <w:t xml:space="preserve">Šiuo pagrindu tiekėjas taip pat pašalinamas iš pirkimo procedūros, kai, vadovaujantis kitų valstybių teisės </w:t>
            </w:r>
            <w:r w:rsidRPr="00854538">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76BED"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lastRenderedPageBreak/>
              <w:t>VPĮ 46 straipsnio 4 dalies 6 punktas</w:t>
            </w:r>
          </w:p>
          <w:p w14:paraId="5A040D6E" w14:textId="77777777" w:rsidR="005E10AA" w:rsidRPr="00854538" w:rsidRDefault="005E10AA" w:rsidP="00DE7423">
            <w:pPr>
              <w:suppressAutoHyphens/>
              <w:spacing w:line="240" w:lineRule="auto"/>
              <w:jc w:val="both"/>
              <w:rPr>
                <w:rFonts w:eastAsia="Yu Mincho"/>
                <w:szCs w:val="24"/>
                <w:lang w:eastAsia="ar-SA"/>
              </w:rPr>
            </w:pPr>
          </w:p>
          <w:p w14:paraId="36AF4BBC" w14:textId="0B33C4C7" w:rsidR="005E10AA" w:rsidRPr="00854538" w:rsidRDefault="005E10AA" w:rsidP="00DE7423">
            <w:pPr>
              <w:suppressAutoHyphens/>
              <w:spacing w:line="240" w:lineRule="auto"/>
              <w:jc w:val="both"/>
              <w:rPr>
                <w:rFonts w:eastAsia="Yu Mincho"/>
                <w:szCs w:val="24"/>
                <w:lang w:eastAsia="ar-SA"/>
              </w:rPr>
            </w:pPr>
            <w:r w:rsidRPr="00854538">
              <w:rPr>
                <w:rFonts w:eastAsia="Yu Mincho"/>
                <w:szCs w:val="24"/>
                <w:lang w:eastAsia="ar-SA"/>
              </w:rPr>
              <w:t>EBVPD</w:t>
            </w:r>
            <w:r w:rsidRPr="00854538">
              <w:rPr>
                <w:rFonts w:eastAsia="Arial"/>
                <w:szCs w:val="24"/>
                <w:lang w:eastAsia="ar-SA"/>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93EB0" w14:textId="77777777" w:rsidR="005E10AA" w:rsidRPr="00854538"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p w14:paraId="5DE6EC82" w14:textId="77777777" w:rsidR="005E10AA" w:rsidRPr="00854538" w:rsidRDefault="005E10AA" w:rsidP="00DE7423">
            <w:pPr>
              <w:suppressAutoHyphens/>
              <w:spacing w:after="0" w:line="240" w:lineRule="auto"/>
              <w:jc w:val="both"/>
              <w:rPr>
                <w:bCs/>
                <w:iCs/>
                <w:szCs w:val="24"/>
              </w:rPr>
            </w:pPr>
          </w:p>
          <w:p w14:paraId="7F0C19C1" w14:textId="77777777" w:rsidR="005E10AA" w:rsidRPr="00854538" w:rsidRDefault="005E10AA" w:rsidP="00DE7423">
            <w:pPr>
              <w:suppressAutoHyphens/>
              <w:spacing w:line="240" w:lineRule="auto"/>
              <w:jc w:val="both"/>
              <w:rPr>
                <w:b/>
                <w:bCs/>
                <w:szCs w:val="24"/>
                <w:lang w:eastAsia="ar-SA"/>
              </w:rPr>
            </w:pPr>
            <w:r w:rsidRPr="00854538">
              <w:rPr>
                <w:b/>
                <w:bCs/>
                <w:szCs w:val="24"/>
                <w:lang w:eastAsia="ar-SA"/>
              </w:rPr>
              <w:t xml:space="preserve">Priimant sprendimus dėl tiekėjo pašalinimo iš pirkimo procedūros šiame punkte nurodytu pašalinimo pagrindu, gali būti atsižvelgiama į pagal VPĮ 91 straipsnį skelbiamą informaciją: </w:t>
            </w:r>
          </w:p>
          <w:p w14:paraId="0E44FBD9" w14:textId="77777777" w:rsidR="005E10AA" w:rsidRPr="00854538" w:rsidRDefault="005E10AA" w:rsidP="00DE7423">
            <w:pPr>
              <w:suppressAutoHyphens/>
              <w:spacing w:after="0" w:line="240" w:lineRule="auto"/>
              <w:jc w:val="both"/>
              <w:rPr>
                <w:szCs w:val="24"/>
                <w:lang w:eastAsia="ar-SA"/>
              </w:rPr>
            </w:pPr>
          </w:p>
          <w:p w14:paraId="077E7BB1" w14:textId="77777777" w:rsidR="005E10AA" w:rsidRPr="00854538" w:rsidRDefault="005E10AA" w:rsidP="00DE7423">
            <w:pPr>
              <w:suppressAutoHyphens/>
              <w:spacing w:after="0" w:line="240" w:lineRule="auto"/>
              <w:jc w:val="both"/>
              <w:rPr>
                <w:color w:val="0000FF"/>
                <w:szCs w:val="24"/>
                <w:u w:val="single"/>
                <w:lang w:eastAsia="ar-SA"/>
              </w:rPr>
            </w:pPr>
            <w:hyperlink r:id="rId19" w:history="1">
              <w:r w:rsidRPr="00854538">
                <w:rPr>
                  <w:color w:val="0000FF"/>
                  <w:szCs w:val="24"/>
                  <w:u w:val="single"/>
                  <w:lang w:eastAsia="ar-SA"/>
                </w:rPr>
                <w:t>https://vpt.lrv.lt/lt/pasalinimo-pagrindai-1/nepatikimi-tiekejai-1</w:t>
              </w:r>
            </w:hyperlink>
          </w:p>
          <w:p w14:paraId="1A5BF032" w14:textId="77777777" w:rsidR="005E10AA" w:rsidRPr="00854538" w:rsidRDefault="005E10AA" w:rsidP="00DE7423">
            <w:pPr>
              <w:suppressAutoHyphens/>
              <w:spacing w:after="0" w:line="240" w:lineRule="auto"/>
              <w:jc w:val="both"/>
              <w:rPr>
                <w:szCs w:val="24"/>
                <w:lang w:eastAsia="ar-SA"/>
              </w:rPr>
            </w:pPr>
          </w:p>
          <w:p w14:paraId="541A7F29" w14:textId="77777777" w:rsidR="005E10AA" w:rsidRPr="00522BAE" w:rsidRDefault="005E10AA" w:rsidP="00DE7423">
            <w:pPr>
              <w:suppressAutoHyphens/>
              <w:spacing w:after="0" w:line="240" w:lineRule="auto"/>
              <w:jc w:val="both"/>
              <w:rPr>
                <w:szCs w:val="24"/>
                <w:lang w:eastAsia="ar-SA"/>
              </w:rPr>
            </w:pPr>
            <w:hyperlink r:id="rId20" w:history="1">
              <w:r w:rsidRPr="00854538">
                <w:rPr>
                  <w:color w:val="0000FF"/>
                  <w:szCs w:val="24"/>
                  <w:u w:val="single"/>
                  <w:lang w:eastAsia="ar-SA"/>
                </w:rPr>
                <w:t>https://vpt.lrv.lt/lt/pasalinimo-pagrindai-1/nepatikimu-koncesininku-sarasas-1/nepatikimu-koncesininku-sarasas</w:t>
              </w:r>
            </w:hyperlink>
          </w:p>
        </w:tc>
      </w:tr>
      <w:tr w:rsidR="005E10AA" w:rsidRPr="00854538" w14:paraId="29869349" w14:textId="77777777" w:rsidTr="00D91035">
        <w:trPr>
          <w:trHeight w:val="205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8B3B1" w14:textId="77777777" w:rsidR="005E10AA" w:rsidRPr="008F6A32" w:rsidRDefault="005E10AA" w:rsidP="008F6A32">
            <w:pPr>
              <w:numPr>
                <w:ilvl w:val="0"/>
                <w:numId w:val="19"/>
              </w:numPr>
              <w:spacing w:after="0" w:line="240" w:lineRule="auto"/>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278FA" w14:textId="77777777" w:rsidR="005E10AA" w:rsidRPr="00854538" w:rsidRDefault="005E10AA" w:rsidP="00DE7423">
            <w:pPr>
              <w:suppressAutoHyphens/>
              <w:spacing w:line="240" w:lineRule="auto"/>
              <w:jc w:val="both"/>
              <w:rPr>
                <w:b/>
                <w:szCs w:val="24"/>
                <w:lang w:eastAsia="ar-SA"/>
              </w:rPr>
            </w:pPr>
            <w:r w:rsidRPr="00854538">
              <w:rPr>
                <w:szCs w:val="24"/>
                <w:lang w:eastAsia="ar-SA"/>
              </w:rPr>
              <w:t>Tiekėjas yra padaręs rimtą profesinį pažeidimą, dėl kurio perkančioji organizacija abejoja tiekėjo sąžiningumu, kai jis</w:t>
            </w:r>
            <w:bookmarkStart w:id="54" w:name="part_030e6c6c64ba4f96a23474e439d1b80c"/>
            <w:bookmarkEnd w:id="54"/>
            <w:r w:rsidRPr="00854538">
              <w:rPr>
                <w:szCs w:val="24"/>
                <w:lang w:eastAsia="ar-SA"/>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7C2F9"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a papunktis</w:t>
            </w:r>
          </w:p>
          <w:p w14:paraId="29DF8E1F" w14:textId="77777777" w:rsidR="005E10AA" w:rsidRPr="00854538" w:rsidRDefault="005E10AA" w:rsidP="00DE7423">
            <w:pPr>
              <w:suppressAutoHyphens/>
              <w:spacing w:line="240" w:lineRule="auto"/>
              <w:jc w:val="both"/>
              <w:rPr>
                <w:rFonts w:eastAsia="Yu Mincho"/>
                <w:szCs w:val="24"/>
                <w:lang w:eastAsia="ar-SA"/>
              </w:rPr>
            </w:pPr>
          </w:p>
          <w:p w14:paraId="005BFB11" w14:textId="77777777" w:rsidR="005E10AA" w:rsidRPr="00854538" w:rsidRDefault="005E10AA" w:rsidP="00DE7423">
            <w:pPr>
              <w:suppressAutoHyphens/>
              <w:spacing w:line="240" w:lineRule="auto"/>
              <w:jc w:val="both"/>
              <w:rPr>
                <w:rFonts w:eastAsia="Yu Mincho"/>
                <w:szCs w:val="24"/>
                <w:lang w:eastAsia="ar-SA"/>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B750E" w14:textId="77777777" w:rsidR="005E10AA" w:rsidRPr="00CD3F31"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tc>
      </w:tr>
      <w:tr w:rsidR="005E10AA" w:rsidRPr="00854538" w14:paraId="1A7C09E2" w14:textId="77777777" w:rsidTr="00C40FC5">
        <w:trPr>
          <w:trHeight w:val="324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D24FF" w14:textId="77777777" w:rsidR="005E10AA" w:rsidRPr="00854538" w:rsidRDefault="005E10AA" w:rsidP="005E10AA">
            <w:pPr>
              <w:numPr>
                <w:ilvl w:val="0"/>
                <w:numId w:val="19"/>
              </w:numPr>
              <w:spacing w:after="0" w:line="240" w:lineRule="auto"/>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11D6F"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4538">
              <w:rPr>
                <w:szCs w:val="24"/>
                <w:vertAlign w:val="superscript"/>
                <w:lang w:eastAsia="ar-SA"/>
              </w:rPr>
              <w:t>1</w:t>
            </w:r>
            <w:r w:rsidRPr="00854538">
              <w:rPr>
                <w:szCs w:val="24"/>
                <w:lang w:eastAsia="ar-SA"/>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2FA25"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b papunktis</w:t>
            </w:r>
          </w:p>
          <w:p w14:paraId="596360F0" w14:textId="77777777" w:rsidR="005E10AA" w:rsidRPr="00854538" w:rsidRDefault="005E10AA" w:rsidP="00DE7423">
            <w:pPr>
              <w:suppressAutoHyphens/>
              <w:spacing w:line="240" w:lineRule="auto"/>
              <w:jc w:val="both"/>
              <w:rPr>
                <w:rFonts w:eastAsia="Yu Mincho"/>
                <w:szCs w:val="24"/>
                <w:lang w:eastAsia="ar-SA"/>
              </w:rPr>
            </w:pPr>
          </w:p>
          <w:p w14:paraId="548ACEFF" w14:textId="77777777" w:rsidR="005E10AA" w:rsidRPr="00854538" w:rsidRDefault="005E10AA" w:rsidP="00DE7423">
            <w:pPr>
              <w:suppressAutoHyphens/>
              <w:spacing w:line="240" w:lineRule="auto"/>
              <w:jc w:val="both"/>
              <w:rPr>
                <w:rFonts w:eastAsia="Yu Mincho"/>
                <w:szCs w:val="24"/>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3F77B" w14:textId="77777777" w:rsidR="005E10AA" w:rsidRPr="00854538"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p w14:paraId="20AA2AA3" w14:textId="77777777" w:rsidR="005E10AA" w:rsidRPr="00854538" w:rsidRDefault="005E10AA" w:rsidP="00DE7423">
            <w:pPr>
              <w:suppressAutoHyphens/>
              <w:spacing w:after="0" w:line="240" w:lineRule="auto"/>
              <w:jc w:val="both"/>
              <w:rPr>
                <w:b/>
                <w:bCs/>
                <w:iCs/>
                <w:szCs w:val="24"/>
              </w:rPr>
            </w:pPr>
          </w:p>
          <w:p w14:paraId="3B3279EB" w14:textId="77777777" w:rsidR="005E10AA" w:rsidRPr="00854538" w:rsidRDefault="005E10AA" w:rsidP="00DE7423">
            <w:pPr>
              <w:suppressAutoHyphens/>
              <w:spacing w:line="240" w:lineRule="auto"/>
              <w:jc w:val="both"/>
              <w:rPr>
                <w:b/>
                <w:bCs/>
                <w:szCs w:val="24"/>
                <w:lang w:eastAsia="ar-SA"/>
              </w:rPr>
            </w:pPr>
            <w:r w:rsidRPr="00854538">
              <w:rPr>
                <w:szCs w:val="24"/>
                <w:lang w:eastAsia="ar-SA"/>
              </w:rPr>
              <w:t>Priimant sprendimus dėl tiekėjo pašalinimo iš pirkimo procedūros šiame punkte nurodytu pašalinimo pagrindu, be kita ko, atsižvelgiama į</w:t>
            </w:r>
            <w:r w:rsidRPr="00854538">
              <w:rPr>
                <w:b/>
                <w:bCs/>
                <w:szCs w:val="24"/>
                <w:lang w:eastAsia="ar-SA"/>
              </w:rPr>
              <w:t xml:space="preserve"> </w:t>
            </w:r>
            <w:r w:rsidRPr="00854538">
              <w:rPr>
                <w:szCs w:val="24"/>
                <w:lang w:eastAsia="ar-SA"/>
              </w:rPr>
              <w:t xml:space="preserve">nacionalinėje duomenų bazėje adresu </w:t>
            </w:r>
            <w:hyperlink r:id="rId21">
              <w:r w:rsidRPr="00854538">
                <w:rPr>
                  <w:color w:val="0000FF"/>
                  <w:szCs w:val="24"/>
                  <w:u w:val="single"/>
                  <w:lang w:eastAsia="ar-SA"/>
                </w:rPr>
                <w:t>https://www.vmi.lt/evmi/mokesciu-moketoju-informacija</w:t>
              </w:r>
            </w:hyperlink>
            <w:r w:rsidRPr="00854538">
              <w:rPr>
                <w:szCs w:val="24"/>
                <w:lang w:eastAsia="ar-SA"/>
              </w:rPr>
              <w:t xml:space="preserve"> skelbiamą informaciją.</w:t>
            </w:r>
          </w:p>
        </w:tc>
      </w:tr>
      <w:tr w:rsidR="005E10AA" w:rsidRPr="00854538" w14:paraId="3962C250" w14:textId="77777777" w:rsidTr="00DE742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F0F4" w14:textId="77777777" w:rsidR="005E10AA" w:rsidRPr="00854538" w:rsidRDefault="005E10AA" w:rsidP="005E10AA">
            <w:pPr>
              <w:numPr>
                <w:ilvl w:val="0"/>
                <w:numId w:val="19"/>
              </w:numPr>
              <w:spacing w:after="0" w:line="240" w:lineRule="auto"/>
              <w:rPr>
                <w:szCs w:val="24"/>
                <w:lang w:eastAsia="ar-SA"/>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F8FE9" w14:textId="77777777" w:rsidR="005E10AA" w:rsidRPr="00854538" w:rsidRDefault="005E10AA" w:rsidP="00DE7423">
            <w:pPr>
              <w:suppressAutoHyphens/>
              <w:spacing w:line="240" w:lineRule="auto"/>
              <w:jc w:val="both"/>
              <w:rPr>
                <w:szCs w:val="24"/>
                <w:lang w:eastAsia="ar-SA"/>
              </w:rPr>
            </w:pPr>
            <w:r w:rsidRPr="00854538">
              <w:rPr>
                <w:szCs w:val="24"/>
                <w:lang w:eastAsia="ar-SA"/>
              </w:rPr>
              <w:t xml:space="preserve">Tiekėjas yra padaręs rimtą profesinį pažeidimą, dėl kurio perkančioji organizacija abejoja tiekėjo sąžiningumu, kai jis </w:t>
            </w:r>
            <w:r w:rsidRPr="00854538">
              <w:rPr>
                <w:color w:val="000000" w:themeColor="text1"/>
                <w:szCs w:val="24"/>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0E498" w14:textId="77777777" w:rsidR="005E10AA" w:rsidRPr="00854538" w:rsidRDefault="005E10AA" w:rsidP="00DE7423">
            <w:pPr>
              <w:suppressAutoHyphens/>
              <w:spacing w:line="240" w:lineRule="auto"/>
              <w:jc w:val="both"/>
              <w:rPr>
                <w:rFonts w:eastAsia="Yu Mincho"/>
                <w:b/>
                <w:bCs/>
                <w:szCs w:val="24"/>
                <w:lang w:eastAsia="ar-SA"/>
              </w:rPr>
            </w:pPr>
            <w:r w:rsidRPr="00854538">
              <w:rPr>
                <w:rFonts w:eastAsia="Yu Mincho"/>
                <w:b/>
                <w:bCs/>
                <w:szCs w:val="24"/>
                <w:lang w:eastAsia="ar-SA"/>
              </w:rPr>
              <w:t>VPĮ 46 straipsnio 4 dalies 7 punkto c papunktis</w:t>
            </w:r>
          </w:p>
          <w:p w14:paraId="5C9E53F0" w14:textId="77777777" w:rsidR="005E10AA" w:rsidRPr="00854538" w:rsidRDefault="005E10AA" w:rsidP="00DE7423">
            <w:pPr>
              <w:suppressAutoHyphens/>
              <w:spacing w:line="240" w:lineRule="auto"/>
              <w:jc w:val="both"/>
              <w:rPr>
                <w:rFonts w:eastAsia="Yu Mincho"/>
                <w:szCs w:val="24"/>
                <w:lang w:eastAsia="ar-SA"/>
              </w:rPr>
            </w:pPr>
          </w:p>
          <w:p w14:paraId="41070B49" w14:textId="77777777" w:rsidR="005E10AA" w:rsidRPr="00854538" w:rsidRDefault="005E10AA" w:rsidP="00DE7423">
            <w:pPr>
              <w:suppressAutoHyphens/>
              <w:spacing w:line="240" w:lineRule="auto"/>
              <w:jc w:val="both"/>
              <w:rPr>
                <w:rFonts w:eastAsia="Yu Mincho"/>
                <w:szCs w:val="24"/>
              </w:rPr>
            </w:pPr>
            <w:r w:rsidRPr="00854538">
              <w:rPr>
                <w:rFonts w:eastAsia="Yu Mincho"/>
                <w:szCs w:val="24"/>
                <w:lang w:eastAsia="ar-SA"/>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B4FA" w14:textId="77777777" w:rsidR="005E10AA" w:rsidRPr="00854538" w:rsidRDefault="005E10AA" w:rsidP="00DE7423">
            <w:pPr>
              <w:suppressAutoHyphens/>
              <w:spacing w:line="240" w:lineRule="auto"/>
              <w:jc w:val="both"/>
              <w:rPr>
                <w:szCs w:val="24"/>
              </w:rPr>
            </w:pPr>
            <w:r w:rsidRPr="00854538">
              <w:rPr>
                <w:szCs w:val="24"/>
              </w:rPr>
              <w:t>Iš Lietuvoje įsteigtų subjektų įrodančių dokumentų nereikalaujama. Užtenka pateikto EBVPD.</w:t>
            </w:r>
          </w:p>
          <w:p w14:paraId="6E53C345" w14:textId="77777777" w:rsidR="005E10AA" w:rsidRPr="00854538" w:rsidRDefault="005E10AA" w:rsidP="00DE7423">
            <w:pPr>
              <w:suppressAutoHyphens/>
              <w:spacing w:after="0" w:line="240" w:lineRule="auto"/>
              <w:jc w:val="both"/>
              <w:rPr>
                <w:bCs/>
                <w:iCs/>
                <w:szCs w:val="24"/>
              </w:rPr>
            </w:pPr>
          </w:p>
          <w:p w14:paraId="1E770FDA" w14:textId="2221DA6F" w:rsidR="005E10AA" w:rsidRPr="00854538" w:rsidRDefault="005E10AA" w:rsidP="00DE7423">
            <w:pPr>
              <w:spacing w:line="240" w:lineRule="auto"/>
              <w:rPr>
                <w:b/>
                <w:bCs/>
              </w:rPr>
            </w:pPr>
            <w:r w:rsidRPr="00854538">
              <w:rPr>
                <w:b/>
                <w:bCs/>
              </w:rPr>
              <w:t>Priimant sprendimus dėl tiekėjo pašalinimo iš pirkimo procedūros šiame punkte nurodytu pašalinimo pagrindu, be kita ko, atsižvelgiama į nacionalinėje duomenų bazėje adresu:</w:t>
            </w:r>
          </w:p>
          <w:p w14:paraId="58A7D351" w14:textId="6A463310" w:rsidR="005E10AA" w:rsidRPr="00854538" w:rsidRDefault="005E10AA" w:rsidP="00DE7423">
            <w:pPr>
              <w:spacing w:line="240" w:lineRule="auto"/>
              <w:ind w:right="28"/>
              <w:rPr>
                <w:bCs/>
                <w:iCs/>
              </w:rPr>
            </w:pPr>
            <w:hyperlink r:id="rId22" w:history="1">
              <w:r w:rsidRPr="00854538">
                <w:rPr>
                  <w:color w:val="0000FF"/>
                  <w:u w:val="single"/>
                </w:rPr>
                <w:t>https://kt.gov.lt/lt/atviri-duomenys/diskvalifikavimas-is-viesuju-pirkimu</w:t>
              </w:r>
            </w:hyperlink>
            <w:r w:rsidRPr="00854538">
              <w:t xml:space="preserve"> skelbiamą informaciją.</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lastRenderedPageBreak/>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7A9A630A" w:rsidR="00B712C7" w:rsidRDefault="00B712C7" w:rsidP="00F56FD0">
      <w:pPr>
        <w:pStyle w:val="ListParagraph"/>
        <w:spacing w:after="0" w:line="20" w:lineRule="atLeast"/>
        <w:ind w:left="0" w:firstLine="567"/>
        <w:jc w:val="both"/>
        <w:rPr>
          <w:rFonts w:eastAsiaTheme="minorHAnsi" w:cstheme="minorHAnsi"/>
          <w:iCs/>
          <w:lang w:eastAsia="en-US"/>
        </w:rPr>
      </w:pPr>
      <w:r w:rsidRPr="00F0499F">
        <w:rPr>
          <w:rFonts w:eastAsiaTheme="minorHAnsi" w:cstheme="minorHAnsi"/>
          <w:iCs/>
          <w:lang w:eastAsia="en-US"/>
        </w:rPr>
        <w:t>Reikalavimai tiekėjo kvalifikacijai nėra nustatomi.</w:t>
      </w:r>
    </w:p>
    <w:p w14:paraId="0D67CF9D"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7578F265"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33395FCA"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51663A76"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25488625"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724B14E0"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78C39DAF"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279F5DCD"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167C1398"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2A6A91E6"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262312E1"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280232F7"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383E6E65"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6D0DE72A"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0714C885"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6CBF6419"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341731EE"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42B2F428"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4313F7EE"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5E97D2D1"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16258037"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24B001CB"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62AB55D0"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640AAFFE"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10240232"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32161204"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79C22264"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647165A4"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75E15C03"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023D42BD"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46C791E2"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046CBA10" w14:textId="77777777" w:rsidR="00A54344" w:rsidRDefault="00A54344" w:rsidP="00F56FD0">
      <w:pPr>
        <w:pStyle w:val="ListParagraph"/>
        <w:spacing w:after="0" w:line="20" w:lineRule="atLeast"/>
        <w:ind w:left="0" w:firstLine="567"/>
        <w:jc w:val="both"/>
        <w:rPr>
          <w:rFonts w:eastAsiaTheme="minorHAnsi" w:cstheme="minorHAnsi"/>
          <w:iCs/>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3"/>
          <w:pgSz w:w="12240" w:h="15840"/>
          <w:pgMar w:top="1134" w:right="567" w:bottom="1134" w:left="1701" w:header="720" w:footer="720" w:gutter="0"/>
          <w:pgNumType w:start="13"/>
          <w:cols w:space="720"/>
          <w:titlePg/>
          <w:docGrid w:linePitch="360"/>
        </w:sectPr>
      </w:pPr>
    </w:p>
    <w:p w14:paraId="6821DAB9" w14:textId="13E2EAF8" w:rsidR="00A4599F" w:rsidRPr="00A54344" w:rsidRDefault="00A4599F" w:rsidP="00A54344">
      <w:pPr>
        <w:spacing w:after="0" w:line="240" w:lineRule="auto"/>
        <w:rPr>
          <w:rFonts w:cstheme="minorHAnsi"/>
          <w:b/>
          <w:bCs/>
          <w:smallCaps/>
        </w:r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1D23038C" w14:textId="77777777" w:rsidR="0074629C" w:rsidRDefault="0074629C" w:rsidP="0074629C">
      <w:pPr>
        <w:spacing w:line="100" w:lineRule="atLeast"/>
        <w:ind w:right="-178"/>
        <w:jc w:val="center"/>
      </w:pPr>
    </w:p>
    <w:p w14:paraId="2B067E82" w14:textId="3381FF11" w:rsidR="0074629C" w:rsidRPr="00406EC1" w:rsidRDefault="0074629C" w:rsidP="0074629C">
      <w:pPr>
        <w:spacing w:line="100" w:lineRule="atLeast"/>
        <w:ind w:right="-178"/>
        <w:jc w:val="center"/>
      </w:pPr>
      <w:r w:rsidRPr="00406EC1">
        <w:t>Herbas arba prekių ženklas</w:t>
      </w:r>
    </w:p>
    <w:p w14:paraId="333018BE" w14:textId="77777777" w:rsidR="0074629C" w:rsidRPr="00406EC1" w:rsidRDefault="0074629C" w:rsidP="0074629C">
      <w:pPr>
        <w:spacing w:line="100" w:lineRule="atLeast"/>
        <w:ind w:right="-178"/>
        <w:jc w:val="center"/>
      </w:pPr>
    </w:p>
    <w:p w14:paraId="573210DB" w14:textId="77777777" w:rsidR="0074629C" w:rsidRPr="00406EC1" w:rsidRDefault="0074629C" w:rsidP="0074629C">
      <w:pPr>
        <w:spacing w:line="100" w:lineRule="atLeast"/>
        <w:ind w:right="-178"/>
        <w:jc w:val="center"/>
      </w:pPr>
      <w:r w:rsidRPr="00406EC1">
        <w:t>(Tiekėjo pavadinimas)</w:t>
      </w:r>
    </w:p>
    <w:p w14:paraId="36BD879D" w14:textId="77777777" w:rsidR="0074629C" w:rsidRPr="00EA1398" w:rsidRDefault="0074629C" w:rsidP="008C17DB">
      <w:pPr>
        <w:spacing w:after="0" w:line="100" w:lineRule="atLeast"/>
        <w:ind w:right="-178"/>
        <w:jc w:val="center"/>
        <w:rPr>
          <w:sz w:val="16"/>
          <w:szCs w:val="16"/>
        </w:rPr>
      </w:pPr>
    </w:p>
    <w:p w14:paraId="200854A6" w14:textId="77777777" w:rsidR="0074629C" w:rsidRPr="00406EC1" w:rsidRDefault="0074629C" w:rsidP="008C17DB">
      <w:pPr>
        <w:spacing w:after="0" w:line="100" w:lineRule="atLeast"/>
        <w:ind w:right="-178"/>
        <w:jc w:val="center"/>
        <w:rPr>
          <w:b/>
          <w:bCs/>
        </w:rPr>
      </w:pPr>
      <w:r w:rsidRPr="00406EC1">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42A22" w14:textId="77777777" w:rsidR="0074629C" w:rsidRPr="00406EC1" w:rsidRDefault="0074629C" w:rsidP="008C17DB">
      <w:pPr>
        <w:spacing w:after="0" w:line="100" w:lineRule="atLeast"/>
        <w:jc w:val="center"/>
        <w:rPr>
          <w:b/>
          <w:bCs/>
        </w:rPr>
      </w:pPr>
    </w:p>
    <w:p w14:paraId="06F165A6" w14:textId="77777777" w:rsidR="0074629C" w:rsidRPr="00406EC1" w:rsidRDefault="0074629C" w:rsidP="008C17DB">
      <w:pPr>
        <w:spacing w:after="0" w:line="100" w:lineRule="atLeast"/>
        <w:rPr>
          <w:i/>
          <w:sz w:val="20"/>
          <w:szCs w:val="20"/>
        </w:rPr>
      </w:pPr>
      <w:r w:rsidRPr="00406EC1">
        <w:t>__________________________</w:t>
      </w:r>
    </w:p>
    <w:p w14:paraId="75D53831" w14:textId="77777777" w:rsidR="0074629C" w:rsidRPr="00406EC1" w:rsidRDefault="0074629C" w:rsidP="008C17DB">
      <w:pPr>
        <w:tabs>
          <w:tab w:val="center" w:pos="2520"/>
        </w:tabs>
        <w:spacing w:after="0" w:line="100" w:lineRule="atLeast"/>
        <w:rPr>
          <w:b/>
        </w:rPr>
      </w:pPr>
      <w:r w:rsidRPr="00406EC1">
        <w:rPr>
          <w:i/>
          <w:sz w:val="20"/>
          <w:szCs w:val="20"/>
        </w:rPr>
        <w:t>(adresatas (perkančioji organizacija))</w:t>
      </w:r>
    </w:p>
    <w:p w14:paraId="0FD9940F" w14:textId="77777777" w:rsidR="0074629C" w:rsidRPr="00406EC1" w:rsidRDefault="0074629C" w:rsidP="008C17DB">
      <w:pPr>
        <w:spacing w:after="0" w:line="100" w:lineRule="atLeast"/>
        <w:jc w:val="center"/>
        <w:rPr>
          <w:b/>
        </w:rPr>
      </w:pPr>
    </w:p>
    <w:p w14:paraId="2911B86D" w14:textId="77777777" w:rsidR="0074629C" w:rsidRPr="00406EC1" w:rsidRDefault="0074629C" w:rsidP="008C17DB">
      <w:pPr>
        <w:spacing w:after="0" w:line="100" w:lineRule="atLeast"/>
        <w:jc w:val="center"/>
        <w:rPr>
          <w:b/>
        </w:rPr>
      </w:pPr>
      <w:r w:rsidRPr="00406EC1">
        <w:rPr>
          <w:b/>
        </w:rPr>
        <w:t>PASIŪLYMAS</w:t>
      </w:r>
    </w:p>
    <w:p w14:paraId="27DCF12F" w14:textId="3A2EBF0C" w:rsidR="0074629C" w:rsidRPr="00406EC1" w:rsidRDefault="0074629C" w:rsidP="008C17DB">
      <w:pPr>
        <w:spacing w:after="0" w:line="100" w:lineRule="atLeast"/>
        <w:jc w:val="center"/>
      </w:pPr>
      <w:r>
        <w:rPr>
          <w:b/>
          <w:bCs/>
        </w:rPr>
        <w:t xml:space="preserve">DĖL </w:t>
      </w:r>
      <w:bookmarkStart w:id="67" w:name="_Hlk148687814"/>
      <w:r w:rsidR="00477D8E">
        <w:rPr>
          <w:b/>
          <w:bCs/>
        </w:rPr>
        <w:t>SPECIALIOS LABORATORINĖS PASKIRTIES AUTOMOBILIO</w:t>
      </w:r>
      <w:r w:rsidRPr="00153205">
        <w:rPr>
          <w:b/>
          <w:bCs/>
        </w:rPr>
        <w:t xml:space="preserve"> </w:t>
      </w:r>
      <w:bookmarkEnd w:id="67"/>
      <w:r w:rsidRPr="00F05F50">
        <w:rPr>
          <w:b/>
          <w:bCs/>
        </w:rPr>
        <w:t>PIRKIM</w:t>
      </w:r>
      <w:r>
        <w:rPr>
          <w:b/>
          <w:bCs/>
        </w:rPr>
        <w:t>O (SAK-</w:t>
      </w:r>
      <w:r w:rsidR="000E7AEB">
        <w:rPr>
          <w:b/>
          <w:bCs/>
        </w:rPr>
        <w:t>1</w:t>
      </w:r>
      <w:r>
        <w:rPr>
          <w:b/>
          <w:bCs/>
        </w:rPr>
        <w:t>/202</w:t>
      </w:r>
      <w:r w:rsidR="00CC76EB">
        <w:rPr>
          <w:b/>
          <w:bCs/>
        </w:rPr>
        <w:t>5</w:t>
      </w:r>
      <w:r>
        <w:rPr>
          <w:b/>
          <w:bCs/>
        </w:rPr>
        <w:t>)</w:t>
      </w:r>
    </w:p>
    <w:p w14:paraId="621D6BC4" w14:textId="77777777" w:rsidR="0074629C" w:rsidRPr="00406EC1" w:rsidRDefault="0074629C" w:rsidP="008C17DB">
      <w:pPr>
        <w:shd w:val="clear" w:color="auto" w:fill="FFFFFF"/>
        <w:spacing w:after="0" w:line="100" w:lineRule="atLeast"/>
        <w:jc w:val="center"/>
        <w:rPr>
          <w:bCs/>
          <w:i/>
          <w:sz w:val="20"/>
          <w:szCs w:val="20"/>
        </w:rPr>
      </w:pPr>
      <w:r w:rsidRPr="00406EC1">
        <w:t>____________</w:t>
      </w:r>
      <w:r w:rsidRPr="00406EC1">
        <w:rPr>
          <w:b/>
          <w:bCs/>
        </w:rPr>
        <w:t xml:space="preserve"> </w:t>
      </w:r>
      <w:r w:rsidRPr="00406EC1">
        <w:t>Nr.______</w:t>
      </w:r>
    </w:p>
    <w:p w14:paraId="1DBC3A49" w14:textId="77777777" w:rsidR="0074629C" w:rsidRPr="00406EC1" w:rsidRDefault="0074629C" w:rsidP="008C17DB">
      <w:pPr>
        <w:shd w:val="clear" w:color="auto" w:fill="FFFFFF"/>
        <w:spacing w:after="0" w:line="100" w:lineRule="atLeast"/>
        <w:jc w:val="center"/>
        <w:rPr>
          <w:bCs/>
        </w:rPr>
      </w:pPr>
      <w:r w:rsidRPr="00406EC1">
        <w:rPr>
          <w:bCs/>
          <w:i/>
          <w:sz w:val="20"/>
          <w:szCs w:val="20"/>
        </w:rPr>
        <w:t>(data)</w:t>
      </w:r>
    </w:p>
    <w:p w14:paraId="5914D491" w14:textId="77777777" w:rsidR="0074629C" w:rsidRPr="00406EC1" w:rsidRDefault="0074629C" w:rsidP="008C17DB">
      <w:pPr>
        <w:shd w:val="clear" w:color="auto" w:fill="FFFFFF"/>
        <w:spacing w:after="0" w:line="100" w:lineRule="atLeast"/>
        <w:jc w:val="center"/>
        <w:rPr>
          <w:bCs/>
          <w:i/>
          <w:sz w:val="20"/>
          <w:szCs w:val="20"/>
        </w:rPr>
      </w:pPr>
      <w:r w:rsidRPr="00406EC1">
        <w:rPr>
          <w:bCs/>
        </w:rPr>
        <w:t>_____________</w:t>
      </w:r>
    </w:p>
    <w:p w14:paraId="0F2B948C" w14:textId="77777777" w:rsidR="0074629C" w:rsidRPr="00406EC1" w:rsidRDefault="0074629C" w:rsidP="008C17DB">
      <w:pPr>
        <w:shd w:val="clear" w:color="auto" w:fill="FFFFFF"/>
        <w:spacing w:after="0" w:line="100" w:lineRule="atLeast"/>
        <w:jc w:val="center"/>
      </w:pPr>
      <w:r w:rsidRPr="00406EC1">
        <w:rPr>
          <w:bCs/>
          <w:i/>
          <w:sz w:val="20"/>
          <w:szCs w:val="20"/>
        </w:rPr>
        <w:t>(sudarymo vieta)</w:t>
      </w:r>
    </w:p>
    <w:p w14:paraId="15EE787B" w14:textId="77777777" w:rsidR="0074629C" w:rsidRDefault="0074629C" w:rsidP="008C17DB">
      <w:pPr>
        <w:tabs>
          <w:tab w:val="left" w:pos="567"/>
        </w:tabs>
        <w:spacing w:after="0"/>
        <w:rPr>
          <w:b/>
          <w:szCs w:val="24"/>
        </w:rPr>
      </w:pPr>
    </w:p>
    <w:p w14:paraId="7890D44E" w14:textId="77777777" w:rsidR="0074629C" w:rsidRPr="00EA1398" w:rsidRDefault="0074629C" w:rsidP="0074629C">
      <w:pPr>
        <w:tabs>
          <w:tab w:val="left" w:pos="567"/>
        </w:tabs>
        <w:rPr>
          <w:sz w:val="16"/>
          <w:szCs w:val="16"/>
        </w:rPr>
      </w:pPr>
      <w:r w:rsidRPr="00B816B8">
        <w:rPr>
          <w:b/>
          <w:szCs w:val="24"/>
        </w:rPr>
        <w:t>1 lentelė. Kontaktiniai duomenys</w:t>
      </w:r>
    </w:p>
    <w:tbl>
      <w:tblPr>
        <w:tblW w:w="9855" w:type="dxa"/>
        <w:tblLayout w:type="fixed"/>
        <w:tblLook w:val="0000" w:firstRow="0" w:lastRow="0" w:firstColumn="0" w:lastColumn="0" w:noHBand="0" w:noVBand="0"/>
      </w:tblPr>
      <w:tblGrid>
        <w:gridCol w:w="4927"/>
        <w:gridCol w:w="4928"/>
      </w:tblGrid>
      <w:tr w:rsidR="0074629C" w:rsidRPr="00406EC1" w14:paraId="728ECED6"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72DBB6E" w14:textId="77777777" w:rsidR="0074629C" w:rsidRPr="00406EC1" w:rsidRDefault="0074629C" w:rsidP="00DE7423">
            <w:pPr>
              <w:spacing w:line="100" w:lineRule="atLeast"/>
            </w:pPr>
            <w:r w:rsidRPr="005E6AFE">
              <w:rPr>
                <w:rStyle w:val="Bodytext5NotItalic"/>
                <w:b/>
                <w:bCs/>
                <w:iCs/>
              </w:rPr>
              <w:t>Tiekėjo pavadinimas</w:t>
            </w:r>
            <w:r w:rsidRPr="00406EC1">
              <w:t xml:space="preserve"> / </w:t>
            </w:r>
            <w:r w:rsidRPr="00406EC1">
              <w:rPr>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607C57FB" w14:textId="77777777" w:rsidR="0074629C" w:rsidRPr="00406EC1" w:rsidRDefault="0074629C" w:rsidP="00DE7423">
            <w:pPr>
              <w:spacing w:line="100" w:lineRule="atLeast"/>
            </w:pPr>
          </w:p>
          <w:p w14:paraId="1D481D0A" w14:textId="77777777" w:rsidR="0074629C" w:rsidRPr="00406EC1" w:rsidRDefault="0074629C" w:rsidP="00DE7423">
            <w:pPr>
              <w:spacing w:line="100" w:lineRule="atLeast"/>
            </w:pPr>
          </w:p>
        </w:tc>
      </w:tr>
      <w:tr w:rsidR="0074629C" w:rsidRPr="00406EC1" w14:paraId="3F2057AD"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BA1EF83" w14:textId="77777777" w:rsidR="0074629C" w:rsidRDefault="0074629C" w:rsidP="00DE7423">
            <w:pPr>
              <w:spacing w:line="100" w:lineRule="atLeast"/>
              <w:rPr>
                <w:b/>
                <w:bCs/>
              </w:rPr>
            </w:pPr>
            <w:r w:rsidRPr="005E6AFE">
              <w:rPr>
                <w:b/>
                <w:bCs/>
              </w:rPr>
              <w:t>Tiekėjo juridinio asmens kodas</w:t>
            </w:r>
          </w:p>
          <w:p w14:paraId="3E6E5386" w14:textId="77777777" w:rsidR="0074629C" w:rsidRPr="005E6AFE" w:rsidRDefault="0074629C" w:rsidP="00DE7423">
            <w:pPr>
              <w:spacing w:line="100" w:lineRule="atLeast"/>
              <w:rPr>
                <w:b/>
                <w:bCs/>
              </w:rPr>
            </w:pPr>
            <w:r w:rsidRPr="006973AE">
              <w:rPr>
                <w:i/>
                <w:iCs/>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29871AEA" w14:textId="77777777" w:rsidR="0074629C" w:rsidRPr="00406EC1" w:rsidRDefault="0074629C" w:rsidP="00DE7423">
            <w:pPr>
              <w:spacing w:line="100" w:lineRule="atLeast"/>
            </w:pPr>
          </w:p>
        </w:tc>
      </w:tr>
      <w:tr w:rsidR="0074629C" w:rsidRPr="00406EC1" w14:paraId="45615E66"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6D06B6D" w14:textId="77777777" w:rsidR="0074629C" w:rsidRPr="00406EC1" w:rsidRDefault="0074629C" w:rsidP="00DE7423">
            <w:pPr>
              <w:spacing w:line="100" w:lineRule="atLeast"/>
            </w:pPr>
            <w:r w:rsidRPr="005E6AFE">
              <w:rPr>
                <w:b/>
                <w:bCs/>
              </w:rPr>
              <w:t>Tiekėjo adresas</w:t>
            </w:r>
            <w:r w:rsidRPr="005E6AFE">
              <w:rPr>
                <w:b/>
                <w:bCs/>
                <w:i/>
              </w:rPr>
              <w:t xml:space="preserve"> </w:t>
            </w:r>
            <w:r w:rsidRPr="005E6AFE">
              <w:rPr>
                <w:i/>
              </w:rPr>
              <w:t>/</w:t>
            </w:r>
            <w:r w:rsidRPr="005E6AFE">
              <w:rPr>
                <w:i/>
                <w:sz w:val="20"/>
                <w:szCs w:val="20"/>
              </w:rPr>
              <w:t>Jeigu</w:t>
            </w:r>
            <w:r w:rsidRPr="00406EC1">
              <w:rPr>
                <w:i/>
                <w:sz w:val="20"/>
                <w:szCs w:val="20"/>
              </w:rPr>
              <w:t xml:space="preserve">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14B61DCD" w14:textId="77777777" w:rsidR="0074629C" w:rsidRPr="00406EC1" w:rsidRDefault="0074629C" w:rsidP="00DE7423">
            <w:pPr>
              <w:spacing w:line="100" w:lineRule="atLeast"/>
            </w:pPr>
          </w:p>
          <w:p w14:paraId="29A1F5D9" w14:textId="77777777" w:rsidR="0074629C" w:rsidRPr="00406EC1" w:rsidRDefault="0074629C" w:rsidP="00DE7423">
            <w:pPr>
              <w:spacing w:line="100" w:lineRule="atLeast"/>
            </w:pPr>
          </w:p>
        </w:tc>
      </w:tr>
      <w:tr w:rsidR="0074629C" w:rsidRPr="00406EC1" w14:paraId="76852682"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36F3D5B" w14:textId="77777777" w:rsidR="0074629C" w:rsidRPr="005E6AFE" w:rsidRDefault="0074629C" w:rsidP="00DE7423">
            <w:pPr>
              <w:spacing w:line="100" w:lineRule="atLeast"/>
              <w:rPr>
                <w:b/>
                <w:bCs/>
              </w:rPr>
            </w:pPr>
            <w:r w:rsidRPr="005E6AFE">
              <w:rPr>
                <w:b/>
                <w:bCs/>
              </w:rPr>
              <w:t>Bankas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1D919EC8" w14:textId="77777777" w:rsidR="0074629C" w:rsidRPr="00406EC1" w:rsidRDefault="0074629C" w:rsidP="00DE7423">
            <w:pPr>
              <w:spacing w:line="100" w:lineRule="atLeast"/>
            </w:pPr>
          </w:p>
        </w:tc>
      </w:tr>
      <w:tr w:rsidR="0074629C" w:rsidRPr="00406EC1" w14:paraId="28121D3C"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D2350D8" w14:textId="77777777" w:rsidR="0074629C" w:rsidRPr="005E6AFE" w:rsidRDefault="0074629C" w:rsidP="00DE7423">
            <w:pPr>
              <w:spacing w:line="100" w:lineRule="atLeast"/>
              <w:rPr>
                <w:b/>
                <w:bCs/>
              </w:rPr>
            </w:pPr>
            <w:r w:rsidRPr="005E6AFE">
              <w:rPr>
                <w:b/>
                <w:bCs/>
              </w:rPr>
              <w:t>Banko kodas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7EE165FA" w14:textId="77777777" w:rsidR="0074629C" w:rsidRPr="00406EC1" w:rsidRDefault="0074629C" w:rsidP="00DE7423">
            <w:pPr>
              <w:spacing w:line="100" w:lineRule="atLeast"/>
            </w:pPr>
          </w:p>
        </w:tc>
      </w:tr>
      <w:tr w:rsidR="0074629C" w:rsidRPr="00406EC1" w14:paraId="26180069"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9F8528C" w14:textId="77777777" w:rsidR="0074629C" w:rsidRPr="005E6AFE" w:rsidRDefault="0074629C" w:rsidP="00DE7423">
            <w:pPr>
              <w:spacing w:line="100" w:lineRule="atLeast"/>
              <w:rPr>
                <w:b/>
                <w:bCs/>
              </w:rPr>
            </w:pPr>
            <w:r w:rsidRPr="005E6AFE">
              <w:rPr>
                <w:b/>
                <w:bCs/>
              </w:rPr>
              <w:t>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2683B734" w14:textId="77777777" w:rsidR="0074629C" w:rsidRPr="00406EC1" w:rsidRDefault="0074629C" w:rsidP="00DE7423">
            <w:pPr>
              <w:spacing w:line="100" w:lineRule="atLeast"/>
            </w:pPr>
          </w:p>
        </w:tc>
      </w:tr>
      <w:tr w:rsidR="0074629C" w:rsidRPr="00406EC1" w14:paraId="75F5FD7F"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1D490AB" w14:textId="77777777" w:rsidR="0074629C" w:rsidRPr="005E6AFE" w:rsidRDefault="0074629C" w:rsidP="00DE7423">
            <w:pPr>
              <w:spacing w:line="100" w:lineRule="atLeast"/>
              <w:rPr>
                <w:b/>
                <w:bCs/>
              </w:rPr>
            </w:pPr>
            <w:r w:rsidRPr="005E6AFE">
              <w:rPr>
                <w:b/>
                <w:bCs/>
              </w:rPr>
              <w:t>Tiekėjo vadovo vardas, pavardė</w:t>
            </w:r>
            <w:r>
              <w:rPr>
                <w:b/>
                <w:bCs/>
              </w:rPr>
              <w:t>, pareigos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52BE9F66" w14:textId="77777777" w:rsidR="0074629C" w:rsidRPr="00406EC1" w:rsidRDefault="0074629C" w:rsidP="00DE7423">
            <w:pPr>
              <w:spacing w:line="100" w:lineRule="atLeast"/>
            </w:pPr>
          </w:p>
        </w:tc>
      </w:tr>
      <w:tr w:rsidR="0074629C" w:rsidRPr="00406EC1" w14:paraId="21243103"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90AE220" w14:textId="77777777" w:rsidR="0074629C" w:rsidRPr="005E6AFE" w:rsidRDefault="0074629C" w:rsidP="00DE7423">
            <w:pPr>
              <w:spacing w:line="240" w:lineRule="auto"/>
              <w:ind w:right="142"/>
              <w:rPr>
                <w:b/>
                <w:bCs/>
              </w:rPr>
            </w:pPr>
            <w:r w:rsidRPr="005E6AFE">
              <w:rPr>
                <w:b/>
                <w:bCs/>
              </w:rPr>
              <w:t>Asmens, kuris įgaliotas pasirašyti sutartį, vardas ir pavardė</w:t>
            </w:r>
          </w:p>
          <w:p w14:paraId="3191E288" w14:textId="77777777" w:rsidR="0074629C" w:rsidRPr="00406EC1" w:rsidRDefault="0074629C" w:rsidP="00DE7423">
            <w:pPr>
              <w:spacing w:line="240" w:lineRule="auto"/>
              <w:rPr>
                <w:sz w:val="20"/>
                <w:szCs w:val="20"/>
              </w:rPr>
            </w:pPr>
            <w:r w:rsidRPr="00406EC1">
              <w:rPr>
                <w:sz w:val="20"/>
                <w:szCs w:val="20"/>
              </w:rPr>
              <w:lastRenderedPageBreak/>
              <w:t>/</w:t>
            </w:r>
            <w:r w:rsidRPr="00406EC1">
              <w:rPr>
                <w:i/>
                <w:sz w:val="20"/>
                <w:szCs w:val="20"/>
              </w:rPr>
              <w:t>Tiekėjas taip pat pateikia įgaliojimo skaitmeninę kopiją, jei pasiūlymą pasirašo ne juridinio asmens vadovas</w:t>
            </w:r>
            <w:r w:rsidRPr="00406EC1">
              <w:rPr>
                <w:sz w:val="20"/>
                <w:szCs w:val="20"/>
              </w:rPr>
              <w:t>/</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44AC4D74" w14:textId="77777777" w:rsidR="0074629C" w:rsidRPr="00406EC1" w:rsidRDefault="0074629C" w:rsidP="00DE7423">
            <w:pPr>
              <w:spacing w:line="100" w:lineRule="atLeast"/>
            </w:pPr>
          </w:p>
        </w:tc>
      </w:tr>
      <w:tr w:rsidR="0074629C" w:rsidRPr="00406EC1" w14:paraId="055AC1C3"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478F9B7" w14:textId="77777777" w:rsidR="0074629C" w:rsidRPr="005E6AFE" w:rsidRDefault="0074629C" w:rsidP="00DE7423">
            <w:pPr>
              <w:spacing w:line="100" w:lineRule="atLeast"/>
              <w:rPr>
                <w:b/>
                <w:bCs/>
              </w:rPr>
            </w:pPr>
            <w:r w:rsidRPr="005E6AFE">
              <w:rPr>
                <w:b/>
                <w:bCs/>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301088BF" w14:textId="77777777" w:rsidR="0074629C" w:rsidRPr="00406EC1" w:rsidRDefault="0074629C" w:rsidP="00DE7423">
            <w:pPr>
              <w:spacing w:line="100" w:lineRule="atLeast"/>
            </w:pPr>
          </w:p>
        </w:tc>
      </w:tr>
      <w:tr w:rsidR="0074629C" w:rsidRPr="00406EC1" w14:paraId="62835C92"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5C7F610" w14:textId="77777777" w:rsidR="0074629C" w:rsidRPr="005E6AFE" w:rsidRDefault="0074629C" w:rsidP="00DE7423">
            <w:pPr>
              <w:spacing w:line="100" w:lineRule="atLeast"/>
              <w:rPr>
                <w:b/>
                <w:bCs/>
              </w:rPr>
            </w:pPr>
            <w:r w:rsidRPr="005E6AFE">
              <w:rPr>
                <w:b/>
                <w:bCs/>
              </w:rPr>
              <w:t>Telefono numeris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63377B55" w14:textId="77777777" w:rsidR="0074629C" w:rsidRPr="00406EC1" w:rsidRDefault="0074629C" w:rsidP="00DE7423">
            <w:pPr>
              <w:spacing w:line="100" w:lineRule="atLeast"/>
            </w:pPr>
          </w:p>
        </w:tc>
      </w:tr>
      <w:tr w:rsidR="0074629C" w:rsidRPr="00406EC1" w14:paraId="55C8E609" w14:textId="77777777" w:rsidTr="00DE7423">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4832E12" w14:textId="77777777" w:rsidR="0074629C" w:rsidRPr="005E6AFE" w:rsidRDefault="0074629C" w:rsidP="00DE7423">
            <w:pPr>
              <w:spacing w:line="100" w:lineRule="atLeast"/>
              <w:rPr>
                <w:b/>
                <w:bCs/>
              </w:rPr>
            </w:pPr>
            <w:r w:rsidRPr="005E6AFE">
              <w:rPr>
                <w:b/>
                <w:bCs/>
              </w:rPr>
              <w:t>El. pašto adresas</w:t>
            </w:r>
          </w:p>
        </w:tc>
        <w:tc>
          <w:tcPr>
            <w:tcW w:w="4928" w:type="dxa"/>
            <w:tcBorders>
              <w:top w:val="single" w:sz="4" w:space="0" w:color="000000"/>
              <w:left w:val="single" w:sz="4" w:space="0" w:color="000000"/>
              <w:bottom w:val="single" w:sz="4" w:space="0" w:color="000000"/>
              <w:right w:val="single" w:sz="4" w:space="0" w:color="000000"/>
            </w:tcBorders>
            <w:shd w:val="clear" w:color="auto" w:fill="auto"/>
          </w:tcPr>
          <w:p w14:paraId="178B4AFF" w14:textId="77777777" w:rsidR="0074629C" w:rsidRPr="00406EC1" w:rsidRDefault="0074629C" w:rsidP="00DE7423">
            <w:pPr>
              <w:spacing w:line="100" w:lineRule="atLeast"/>
            </w:pPr>
          </w:p>
        </w:tc>
      </w:tr>
    </w:tbl>
    <w:p w14:paraId="172DD977" w14:textId="77777777" w:rsidR="0074629C" w:rsidRPr="00406EC1" w:rsidRDefault="0074629C" w:rsidP="0074629C">
      <w:pPr>
        <w:spacing w:line="100" w:lineRule="atLeast"/>
      </w:pPr>
    </w:p>
    <w:p w14:paraId="54FC56D0" w14:textId="77777777" w:rsidR="0074629C" w:rsidRPr="00406EC1" w:rsidRDefault="0074629C" w:rsidP="0074629C">
      <w:pPr>
        <w:spacing w:line="240" w:lineRule="auto"/>
        <w:ind w:firstLine="567"/>
      </w:pPr>
      <w:r w:rsidRPr="00BA5FB3">
        <w:rPr>
          <w:b/>
          <w:iCs/>
          <w:spacing w:val="-4"/>
        </w:rPr>
        <w:t>2 lentelė. Subtiekėjai</w:t>
      </w:r>
      <w:r>
        <w:rPr>
          <w:b/>
          <w:iCs/>
          <w:spacing w:val="-4"/>
        </w:rPr>
        <w:t xml:space="preserve"> </w:t>
      </w:r>
      <w:r w:rsidRPr="00BA5FB3">
        <w:rPr>
          <w:bCs/>
          <w:iCs/>
          <w:spacing w:val="-4"/>
        </w:rPr>
        <w:t>(</w:t>
      </w:r>
      <w:r w:rsidRPr="00406EC1">
        <w:rPr>
          <w:bCs/>
          <w:i/>
          <w:spacing w:val="-4"/>
        </w:rPr>
        <w:t>Pildoma, jei tiekėjas ketina pasitelkti subtiekėją (-us)</w:t>
      </w:r>
      <w:r w:rsidRPr="00406EC1">
        <w:rPr>
          <w:bCs/>
        </w:rPr>
        <w:t xml:space="preserve"> </w:t>
      </w:r>
      <w:r w:rsidRPr="00406EC1">
        <w:rPr>
          <w:bCs/>
          <w:i/>
        </w:rPr>
        <w:t>ar subteikėją (-us)</w:t>
      </w:r>
      <w:r>
        <w:rPr>
          <w:bCs/>
          <w:i/>
        </w:rPr>
        <w:t>)</w:t>
      </w:r>
      <w:r w:rsidRPr="00406EC1">
        <w:rPr>
          <w:bC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74629C" w:rsidRPr="00406EC1" w14:paraId="6F5C0011" w14:textId="77777777" w:rsidTr="00DE7423">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6F9B4652" w14:textId="77777777" w:rsidR="0074629C" w:rsidRPr="00EA1398" w:rsidRDefault="0074629C" w:rsidP="00DE7423">
            <w:pPr>
              <w:spacing w:line="240" w:lineRule="auto"/>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32E5B30C" w14:textId="77777777" w:rsidR="0074629C" w:rsidRPr="00EA1398" w:rsidRDefault="0074629C" w:rsidP="00DE7423">
            <w:pPr>
              <w:spacing w:line="240" w:lineRule="auto"/>
              <w:jc w:val="center"/>
              <w:rPr>
                <w:b/>
              </w:rPr>
            </w:pPr>
            <w:r w:rsidRPr="00EA1398">
              <w:rPr>
                <w:b/>
                <w:spacing w:val="-4"/>
                <w:sz w:val="22"/>
              </w:rPr>
              <w:t xml:space="preserve">Subtiekėjo / subteikėjo </w:t>
            </w:r>
            <w:r w:rsidRPr="00EA1398">
              <w:rPr>
                <w:b/>
                <w:sz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3112A58F" w14:textId="77777777" w:rsidR="0074629C" w:rsidRPr="00EA1398" w:rsidRDefault="0074629C" w:rsidP="00DE7423">
            <w:pPr>
              <w:spacing w:line="240" w:lineRule="auto"/>
              <w:jc w:val="center"/>
              <w:rPr>
                <w:b/>
              </w:rPr>
            </w:pPr>
            <w:r w:rsidRPr="00EA1398">
              <w:rPr>
                <w:b/>
                <w:sz w:val="22"/>
              </w:rPr>
              <w:t xml:space="preserve">Numatomos tiekti prekės/ numatomos suteikti paslaugos </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33661C64" w14:textId="77777777" w:rsidR="0074629C" w:rsidRPr="00EA1398" w:rsidRDefault="0074629C" w:rsidP="00DE7423">
            <w:pPr>
              <w:spacing w:line="240" w:lineRule="auto"/>
              <w:jc w:val="center"/>
              <w:rPr>
                <w:b/>
              </w:rPr>
            </w:pPr>
            <w:r w:rsidRPr="00EA1398">
              <w:rPr>
                <w:b/>
                <w:sz w:val="22"/>
              </w:rPr>
              <w:t>Pirkimo sutarties dalis (apimtis eurais su PVM, dalis procentais), kuriai ketinama pasitelkti s</w:t>
            </w:r>
            <w:r w:rsidRPr="00EA1398">
              <w:rPr>
                <w:b/>
                <w:spacing w:val="-4"/>
                <w:sz w:val="22"/>
              </w:rPr>
              <w:t>ubtiekėjus / subteikėjus (nurodyti pirkimo dalies numerį)</w:t>
            </w:r>
          </w:p>
        </w:tc>
      </w:tr>
      <w:tr w:rsidR="0074629C" w:rsidRPr="00406EC1" w14:paraId="06C4D9D8" w14:textId="77777777" w:rsidTr="00DE7423">
        <w:tc>
          <w:tcPr>
            <w:tcW w:w="1101" w:type="dxa"/>
            <w:tcBorders>
              <w:top w:val="single" w:sz="4" w:space="0" w:color="auto"/>
              <w:left w:val="single" w:sz="4" w:space="0" w:color="auto"/>
              <w:bottom w:val="single" w:sz="4" w:space="0" w:color="auto"/>
              <w:right w:val="single" w:sz="4" w:space="0" w:color="auto"/>
            </w:tcBorders>
          </w:tcPr>
          <w:p w14:paraId="377B80EA" w14:textId="77777777" w:rsidR="0074629C" w:rsidRPr="00406EC1" w:rsidRDefault="0074629C" w:rsidP="00DE7423">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180D6AD9" w14:textId="77777777" w:rsidR="0074629C" w:rsidRPr="00406EC1" w:rsidRDefault="0074629C" w:rsidP="00DE7423">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55C8D881" w14:textId="77777777" w:rsidR="0074629C" w:rsidRPr="00406EC1" w:rsidRDefault="0074629C" w:rsidP="00DE7423">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1526A641" w14:textId="77777777" w:rsidR="0074629C" w:rsidRPr="00406EC1" w:rsidRDefault="0074629C" w:rsidP="00DE7423">
            <w:pPr>
              <w:spacing w:line="240" w:lineRule="auto"/>
            </w:pPr>
          </w:p>
        </w:tc>
      </w:tr>
    </w:tbl>
    <w:p w14:paraId="48E5D8DC" w14:textId="77777777" w:rsidR="0074629C" w:rsidRDefault="0074629C" w:rsidP="0074629C">
      <w:pPr>
        <w:pStyle w:val="Bodytext81"/>
        <w:tabs>
          <w:tab w:val="left" w:pos="993"/>
        </w:tabs>
        <w:spacing w:before="120" w:after="0" w:line="240" w:lineRule="auto"/>
        <w:ind w:firstLine="567"/>
        <w:jc w:val="left"/>
        <w:rPr>
          <w:b/>
          <w:bCs/>
          <w:i w:val="0"/>
          <w:iCs w:val="0"/>
          <w:szCs w:val="24"/>
        </w:rPr>
      </w:pPr>
    </w:p>
    <w:p w14:paraId="34BD3BE6" w14:textId="77777777" w:rsidR="0074629C" w:rsidRPr="00780E01" w:rsidRDefault="0074629C" w:rsidP="0074629C">
      <w:pPr>
        <w:pStyle w:val="Bodytext81"/>
        <w:tabs>
          <w:tab w:val="left" w:pos="993"/>
        </w:tabs>
        <w:spacing w:before="120" w:line="240" w:lineRule="auto"/>
        <w:ind w:firstLine="567"/>
        <w:jc w:val="left"/>
        <w:rPr>
          <w:b/>
          <w:bCs/>
          <w:i w:val="0"/>
          <w:iCs w:val="0"/>
          <w:szCs w:val="24"/>
        </w:rPr>
      </w:pPr>
      <w:r w:rsidRPr="00BB17E7">
        <w:rPr>
          <w:b/>
          <w:bCs/>
          <w:i w:val="0"/>
          <w:iCs w:val="0"/>
          <w:szCs w:val="24"/>
        </w:rPr>
        <w:t xml:space="preserve">3. lentelė. Ūkio subjektai, kurių pajėgumais remiamasi, siekiant atitikti pirkimo dokumentuose nurodytus kvalifikacijos reikalavimus </w:t>
      </w:r>
      <w:r w:rsidRPr="00BB17E7">
        <w:rPr>
          <w:szCs w:val="24"/>
        </w:rPr>
        <w:t>(jei taikoma</w:t>
      </w:r>
      <w:r w:rsidRPr="00BB17E7">
        <w:rPr>
          <w:b/>
          <w:bCs/>
          <w:i w:val="0"/>
          <w:iCs w:val="0"/>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74629C" w:rsidRPr="00406EC1" w14:paraId="066818D8" w14:textId="77777777" w:rsidTr="00DE7423">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5AAFC770" w14:textId="77777777" w:rsidR="0074629C" w:rsidRPr="00EA1398" w:rsidRDefault="0074629C" w:rsidP="00DE7423">
            <w:pPr>
              <w:spacing w:line="240" w:lineRule="auto"/>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2482E835" w14:textId="77777777" w:rsidR="0074629C" w:rsidRPr="00EA1398" w:rsidRDefault="0074629C" w:rsidP="00DE7423">
            <w:pPr>
              <w:spacing w:line="240" w:lineRule="auto"/>
              <w:jc w:val="center"/>
              <w:rPr>
                <w:b/>
              </w:rPr>
            </w:pPr>
            <w:r>
              <w:rPr>
                <w:b/>
                <w:bCs/>
                <w:szCs w:val="24"/>
              </w:rPr>
              <w:t>Ū</w:t>
            </w:r>
            <w:r w:rsidRPr="00780E01">
              <w:rPr>
                <w:b/>
                <w:bCs/>
                <w:szCs w:val="24"/>
              </w:rPr>
              <w:t>kio subjekto, kurio paj</w:t>
            </w:r>
            <w:r>
              <w:rPr>
                <w:b/>
                <w:bCs/>
                <w:szCs w:val="24"/>
              </w:rPr>
              <w:t>ė</w:t>
            </w:r>
            <w:r w:rsidRPr="00780E01">
              <w:rPr>
                <w:b/>
                <w:bCs/>
                <w:szCs w:val="24"/>
              </w:rPr>
              <w:t>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4D130EE5" w14:textId="77777777" w:rsidR="0074629C" w:rsidRPr="00EA1398" w:rsidRDefault="0074629C" w:rsidP="00DE7423">
            <w:pPr>
              <w:spacing w:line="240" w:lineRule="auto"/>
              <w:jc w:val="center"/>
              <w:rPr>
                <w:b/>
              </w:rPr>
            </w:pPr>
            <w:r w:rsidRPr="00930C10">
              <w:rPr>
                <w:b/>
                <w:sz w:val="22"/>
              </w:rPr>
              <w:t xml:space="preserve">Nuoroda </w:t>
            </w:r>
            <w:r>
              <w:rPr>
                <w:b/>
                <w:sz w:val="22"/>
              </w:rPr>
              <w:t>į</w:t>
            </w:r>
            <w:r w:rsidRPr="00930C10">
              <w:rPr>
                <w:b/>
                <w:sz w:val="22"/>
              </w:rPr>
              <w:t xml:space="preserve"> speciali</w:t>
            </w:r>
            <w:r>
              <w:rPr>
                <w:b/>
                <w:sz w:val="22"/>
              </w:rPr>
              <w:t>ų</w:t>
            </w:r>
            <w:r w:rsidRPr="00930C10">
              <w:rPr>
                <w:b/>
                <w:sz w:val="22"/>
              </w:rPr>
              <w:t>j</w:t>
            </w:r>
            <w:r>
              <w:rPr>
                <w:b/>
                <w:sz w:val="22"/>
              </w:rPr>
              <w:t>ų</w:t>
            </w:r>
            <w:r w:rsidRPr="00930C10">
              <w:rPr>
                <w:b/>
                <w:sz w:val="22"/>
              </w:rPr>
              <w:t xml:space="preserve"> s</w:t>
            </w:r>
            <w:r>
              <w:rPr>
                <w:b/>
                <w:sz w:val="22"/>
              </w:rPr>
              <w:t>ą</w:t>
            </w:r>
            <w:r w:rsidRPr="00930C10">
              <w:rPr>
                <w:b/>
                <w:sz w:val="22"/>
              </w:rPr>
              <w:t>lyg</w:t>
            </w:r>
            <w:r>
              <w:rPr>
                <w:b/>
                <w:sz w:val="22"/>
              </w:rPr>
              <w:t>ų</w:t>
            </w:r>
            <w:r w:rsidRPr="00930C10">
              <w:rPr>
                <w:b/>
                <w:sz w:val="22"/>
              </w:rPr>
              <w:t xml:space="preserve"> punkt</w:t>
            </w:r>
            <w:r>
              <w:rPr>
                <w:b/>
                <w:sz w:val="22"/>
              </w:rPr>
              <w:t>ą</w:t>
            </w:r>
            <w:r w:rsidRPr="00930C10">
              <w:rPr>
                <w:b/>
                <w:sz w:val="22"/>
              </w:rPr>
              <w:t xml:space="preserve"> (kvalifikacijos reikalavim</w:t>
            </w:r>
            <w:r>
              <w:rPr>
                <w:b/>
                <w:sz w:val="22"/>
              </w:rPr>
              <w:t>ą</w:t>
            </w:r>
            <w:r w:rsidRPr="00930C10">
              <w:rPr>
                <w:b/>
                <w:sz w:val="22"/>
              </w:rPr>
              <w:t>), kuriam atitikt</w:t>
            </w:r>
            <w:r>
              <w:rPr>
                <w:b/>
                <w:sz w:val="22"/>
              </w:rPr>
              <w:t xml:space="preserve">i </w:t>
            </w:r>
            <w:r w:rsidRPr="00930C10">
              <w:rPr>
                <w:b/>
                <w:sz w:val="22"/>
              </w:rPr>
              <w:t xml:space="preserve">remiamasi </w:t>
            </w:r>
            <w:r>
              <w:rPr>
                <w:b/>
                <w:sz w:val="22"/>
              </w:rPr>
              <w:t>ū</w:t>
            </w:r>
            <w:r w:rsidRPr="00930C10">
              <w:rPr>
                <w:b/>
                <w:sz w:val="22"/>
              </w:rPr>
              <w:t>kio subjekto ar kvazisubtiek</w:t>
            </w:r>
            <w:r>
              <w:rPr>
                <w:b/>
                <w:sz w:val="22"/>
              </w:rPr>
              <w:t>ėj</w:t>
            </w:r>
            <w:r w:rsidRPr="00930C10">
              <w:rPr>
                <w:b/>
                <w:sz w:val="22"/>
              </w:rPr>
              <w:t>o paj</w:t>
            </w:r>
            <w:r>
              <w:rPr>
                <w:b/>
                <w:sz w:val="22"/>
              </w:rPr>
              <w:t>ė</w:t>
            </w:r>
            <w:r w:rsidRPr="00930C10">
              <w:rPr>
                <w:b/>
                <w:sz w:val="22"/>
              </w:rPr>
              <w:t>gumais</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6F2F58A1" w14:textId="77777777" w:rsidR="0074629C" w:rsidRPr="00EA1398" w:rsidRDefault="0074629C" w:rsidP="00DE7423">
            <w:pPr>
              <w:spacing w:line="240" w:lineRule="auto"/>
              <w:jc w:val="center"/>
              <w:rPr>
                <w:b/>
              </w:rPr>
            </w:pPr>
            <w:r w:rsidRPr="00930C10">
              <w:rPr>
                <w:b/>
                <w:sz w:val="22"/>
              </w:rPr>
              <w:t xml:space="preserve">Sutarties dalis (apimtis eurais, dalis procentais), kuriai ketinama pasitelkti </w:t>
            </w:r>
            <w:r>
              <w:rPr>
                <w:b/>
                <w:sz w:val="22"/>
              </w:rPr>
              <w:t>ū</w:t>
            </w:r>
            <w:r w:rsidRPr="00930C10">
              <w:rPr>
                <w:b/>
                <w:sz w:val="22"/>
              </w:rPr>
              <w:t>kio subjekt</w:t>
            </w:r>
            <w:r>
              <w:rPr>
                <w:b/>
                <w:sz w:val="22"/>
              </w:rPr>
              <w:t>ą</w:t>
            </w:r>
            <w:r w:rsidRPr="00930C10">
              <w:rPr>
                <w:b/>
                <w:sz w:val="22"/>
              </w:rPr>
              <w:t>, kurio paj</w:t>
            </w:r>
            <w:r>
              <w:rPr>
                <w:b/>
                <w:sz w:val="22"/>
              </w:rPr>
              <w:t>ė</w:t>
            </w:r>
            <w:r w:rsidRPr="00930C10">
              <w:rPr>
                <w:b/>
                <w:sz w:val="22"/>
              </w:rPr>
              <w:t>gumais remiamasi ir/ar  kvazisubtiek</w:t>
            </w:r>
            <w:r>
              <w:rPr>
                <w:b/>
                <w:sz w:val="22"/>
              </w:rPr>
              <w:t>ė</w:t>
            </w:r>
            <w:r w:rsidRPr="00930C10">
              <w:rPr>
                <w:b/>
                <w:sz w:val="22"/>
              </w:rPr>
              <w:t>j</w:t>
            </w:r>
            <w:r>
              <w:rPr>
                <w:b/>
                <w:sz w:val="22"/>
              </w:rPr>
              <w:t>ą</w:t>
            </w:r>
          </w:p>
        </w:tc>
      </w:tr>
      <w:tr w:rsidR="0074629C" w:rsidRPr="00406EC1" w14:paraId="0E9B09EC" w14:textId="77777777" w:rsidTr="00DE7423">
        <w:tc>
          <w:tcPr>
            <w:tcW w:w="1101" w:type="dxa"/>
            <w:tcBorders>
              <w:top w:val="single" w:sz="4" w:space="0" w:color="auto"/>
              <w:left w:val="single" w:sz="4" w:space="0" w:color="auto"/>
              <w:bottom w:val="single" w:sz="4" w:space="0" w:color="auto"/>
              <w:right w:val="single" w:sz="4" w:space="0" w:color="auto"/>
            </w:tcBorders>
          </w:tcPr>
          <w:p w14:paraId="628DCFCA" w14:textId="77777777" w:rsidR="0074629C" w:rsidRPr="00406EC1" w:rsidRDefault="0074629C" w:rsidP="00DE7423">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7569507F" w14:textId="77777777" w:rsidR="0074629C" w:rsidRPr="00406EC1" w:rsidRDefault="0074629C" w:rsidP="00DE7423">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6442095A" w14:textId="77777777" w:rsidR="0074629C" w:rsidRPr="00406EC1" w:rsidRDefault="0074629C" w:rsidP="00DE7423">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546DAD37" w14:textId="77777777" w:rsidR="0074629C" w:rsidRPr="00406EC1" w:rsidRDefault="0074629C" w:rsidP="00DE7423">
            <w:pPr>
              <w:spacing w:line="240" w:lineRule="auto"/>
            </w:pPr>
          </w:p>
        </w:tc>
      </w:tr>
    </w:tbl>
    <w:p w14:paraId="6CD86EA2" w14:textId="77777777" w:rsidR="0074629C" w:rsidRPr="00780E01" w:rsidRDefault="0074629C" w:rsidP="008C17DB">
      <w:pPr>
        <w:pStyle w:val="Bodytext81"/>
        <w:tabs>
          <w:tab w:val="left" w:pos="993"/>
        </w:tabs>
        <w:spacing w:before="120" w:after="0" w:line="240" w:lineRule="auto"/>
        <w:rPr>
          <w:b/>
          <w:bCs/>
          <w:i w:val="0"/>
          <w:iCs w:val="0"/>
          <w:szCs w:val="24"/>
        </w:rPr>
      </w:pPr>
    </w:p>
    <w:p w14:paraId="46193D21" w14:textId="77777777" w:rsidR="0074629C" w:rsidRPr="00C31C18" w:rsidRDefault="0074629C" w:rsidP="008C17DB">
      <w:pPr>
        <w:pStyle w:val="Bodytext81"/>
        <w:tabs>
          <w:tab w:val="left" w:pos="993"/>
        </w:tabs>
        <w:spacing w:before="120" w:after="0" w:line="240" w:lineRule="auto"/>
        <w:rPr>
          <w:b/>
          <w:bCs/>
          <w:i w:val="0"/>
          <w:iCs w:val="0"/>
          <w:szCs w:val="24"/>
        </w:rPr>
      </w:pPr>
      <w:r w:rsidRPr="00C31C18">
        <w:rPr>
          <w:b/>
          <w:bCs/>
          <w:i w:val="0"/>
          <w:iCs w:val="0"/>
          <w:szCs w:val="24"/>
        </w:rPr>
        <w:t>PASIŪLYMO KAINA</w:t>
      </w:r>
    </w:p>
    <w:p w14:paraId="514AF3A1" w14:textId="77777777" w:rsidR="0074629C" w:rsidRDefault="0074629C" w:rsidP="008C17DB">
      <w:pPr>
        <w:tabs>
          <w:tab w:val="left" w:pos="567"/>
          <w:tab w:val="left" w:pos="1276"/>
        </w:tabs>
        <w:spacing w:after="0"/>
        <w:ind w:firstLine="851"/>
        <w:rPr>
          <w:b/>
          <w:bCs/>
          <w:szCs w:val="24"/>
        </w:rPr>
      </w:pPr>
    </w:p>
    <w:p w14:paraId="43713CC2" w14:textId="104E598B" w:rsidR="0074629C" w:rsidRPr="00C31C18" w:rsidRDefault="007C252D" w:rsidP="008C17DB">
      <w:pPr>
        <w:tabs>
          <w:tab w:val="left" w:pos="567"/>
          <w:tab w:val="left" w:pos="1276"/>
        </w:tabs>
        <w:spacing w:after="0"/>
        <w:ind w:firstLine="851"/>
        <w:rPr>
          <w:b/>
          <w:bCs/>
          <w:szCs w:val="24"/>
        </w:rPr>
      </w:pPr>
      <w:r>
        <w:rPr>
          <w:b/>
          <w:bCs/>
          <w:szCs w:val="24"/>
        </w:rPr>
        <w:t xml:space="preserve">4 lentelė. </w:t>
      </w:r>
      <w:r w:rsidR="0074629C" w:rsidRPr="00C31C18">
        <w:rPr>
          <w:b/>
          <w:bCs/>
          <w:szCs w:val="24"/>
        </w:rPr>
        <w:t xml:space="preserve">Mes siūlome šias </w:t>
      </w:r>
      <w:r w:rsidR="0074629C">
        <w:rPr>
          <w:b/>
          <w:bCs/>
          <w:szCs w:val="24"/>
        </w:rPr>
        <w:t>Prekes</w:t>
      </w:r>
      <w:r w:rsidR="0074629C" w:rsidRPr="00C31C18">
        <w:rPr>
          <w:b/>
          <w:bCs/>
          <w:szCs w:val="24"/>
        </w:rPr>
        <w:t>, kurios visiškai atitinka pirkimo dokumentuose nurodytus reikalavimus ir jų kaina yra tokia: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5"/>
        <w:gridCol w:w="1787"/>
        <w:gridCol w:w="1497"/>
        <w:gridCol w:w="1082"/>
        <w:gridCol w:w="870"/>
        <w:gridCol w:w="1795"/>
        <w:gridCol w:w="1001"/>
        <w:gridCol w:w="1186"/>
      </w:tblGrid>
      <w:tr w:rsidR="0074629C" w:rsidRPr="00176051" w14:paraId="5BAC2978" w14:textId="77777777" w:rsidTr="00DE7423">
        <w:trPr>
          <w:trHeight w:val="309"/>
        </w:trPr>
        <w:tc>
          <w:tcPr>
            <w:tcW w:w="635" w:type="dxa"/>
            <w:shd w:val="clear" w:color="auto" w:fill="DEEAF6" w:themeFill="accent5" w:themeFillTint="33"/>
            <w:vAlign w:val="center"/>
          </w:tcPr>
          <w:p w14:paraId="6A34AD13" w14:textId="77777777" w:rsidR="0074629C" w:rsidRPr="00176051" w:rsidRDefault="0074629C" w:rsidP="00DE7423">
            <w:pPr>
              <w:spacing w:before="60" w:after="60"/>
              <w:jc w:val="center"/>
              <w:rPr>
                <w:rFonts w:ascii="Times New Roman" w:hAnsi="Times New Roman" w:cs="Times New Roman"/>
                <w:b/>
                <w:sz w:val="20"/>
                <w:szCs w:val="20"/>
              </w:rPr>
            </w:pPr>
            <w:r w:rsidRPr="00176051">
              <w:rPr>
                <w:rFonts w:ascii="Times New Roman" w:hAnsi="Times New Roman" w:cs="Times New Roman"/>
                <w:b/>
                <w:sz w:val="20"/>
                <w:szCs w:val="20"/>
              </w:rPr>
              <w:t>Eil. Nr.</w:t>
            </w:r>
          </w:p>
        </w:tc>
        <w:tc>
          <w:tcPr>
            <w:tcW w:w="1787" w:type="dxa"/>
            <w:shd w:val="clear" w:color="auto" w:fill="DEEAF6" w:themeFill="accent5" w:themeFillTint="33"/>
            <w:vAlign w:val="center"/>
          </w:tcPr>
          <w:p w14:paraId="01E0A080" w14:textId="77777777" w:rsidR="0074629C" w:rsidRPr="00176051" w:rsidRDefault="0074629C" w:rsidP="00DE7423">
            <w:pPr>
              <w:spacing w:before="60" w:after="60"/>
              <w:jc w:val="center"/>
              <w:rPr>
                <w:rFonts w:ascii="Times New Roman" w:hAnsi="Times New Roman" w:cs="Times New Roman"/>
                <w:b/>
                <w:iCs/>
                <w:sz w:val="20"/>
                <w:szCs w:val="20"/>
              </w:rPr>
            </w:pPr>
            <w:r w:rsidRPr="00176051">
              <w:rPr>
                <w:rFonts w:ascii="Times New Roman" w:hAnsi="Times New Roman" w:cs="Times New Roman"/>
                <w:b/>
                <w:iCs/>
                <w:sz w:val="20"/>
                <w:szCs w:val="20"/>
              </w:rPr>
              <w:t>Pirkimo objektas</w:t>
            </w:r>
          </w:p>
        </w:tc>
        <w:tc>
          <w:tcPr>
            <w:tcW w:w="1497" w:type="dxa"/>
            <w:shd w:val="clear" w:color="auto" w:fill="DEEAF6" w:themeFill="accent5" w:themeFillTint="33"/>
            <w:vAlign w:val="center"/>
          </w:tcPr>
          <w:p w14:paraId="217A05E0" w14:textId="50212127" w:rsidR="0074629C" w:rsidRPr="00176051" w:rsidRDefault="00C36E79" w:rsidP="00DE7423">
            <w:pPr>
              <w:spacing w:before="60" w:after="60"/>
              <w:jc w:val="center"/>
              <w:rPr>
                <w:rFonts w:ascii="Times New Roman" w:hAnsi="Times New Roman" w:cs="Times New Roman"/>
                <w:b/>
                <w:sz w:val="20"/>
                <w:szCs w:val="20"/>
              </w:rPr>
            </w:pPr>
            <w:r>
              <w:rPr>
                <w:rFonts w:ascii="Times New Roman" w:hAnsi="Times New Roman" w:cs="Times New Roman"/>
                <w:b/>
                <w:iCs/>
                <w:sz w:val="20"/>
                <w:szCs w:val="20"/>
              </w:rPr>
              <w:t>Automobilio (markė) modelis</w:t>
            </w:r>
            <w:r w:rsidR="00DA026E">
              <w:rPr>
                <w:rFonts w:ascii="Times New Roman" w:hAnsi="Times New Roman" w:cs="Times New Roman"/>
                <w:b/>
                <w:iCs/>
                <w:sz w:val="20"/>
                <w:szCs w:val="20"/>
              </w:rPr>
              <w:t>, gamintojas</w:t>
            </w:r>
          </w:p>
        </w:tc>
        <w:tc>
          <w:tcPr>
            <w:tcW w:w="1082" w:type="dxa"/>
            <w:shd w:val="clear" w:color="auto" w:fill="DEEAF6" w:themeFill="accent5" w:themeFillTint="33"/>
            <w:vAlign w:val="center"/>
          </w:tcPr>
          <w:p w14:paraId="61401EC5" w14:textId="77777777" w:rsidR="0074629C" w:rsidRPr="00176051" w:rsidRDefault="0074629C" w:rsidP="00DE7423">
            <w:pPr>
              <w:spacing w:before="60" w:after="60"/>
              <w:ind w:firstLine="38"/>
              <w:jc w:val="center"/>
              <w:rPr>
                <w:rFonts w:ascii="Times New Roman" w:hAnsi="Times New Roman" w:cs="Times New Roman"/>
                <w:b/>
                <w:sz w:val="20"/>
                <w:szCs w:val="20"/>
              </w:rPr>
            </w:pPr>
            <w:r w:rsidRPr="00176051">
              <w:rPr>
                <w:rFonts w:ascii="Times New Roman" w:hAnsi="Times New Roman" w:cs="Times New Roman"/>
                <w:b/>
                <w:sz w:val="20"/>
                <w:szCs w:val="20"/>
              </w:rPr>
              <w:t>Mato vienetas</w:t>
            </w:r>
          </w:p>
        </w:tc>
        <w:tc>
          <w:tcPr>
            <w:tcW w:w="870" w:type="dxa"/>
            <w:shd w:val="clear" w:color="auto" w:fill="DEEAF6" w:themeFill="accent5" w:themeFillTint="33"/>
            <w:vAlign w:val="center"/>
          </w:tcPr>
          <w:p w14:paraId="73E9457A" w14:textId="77777777" w:rsidR="0074629C" w:rsidRPr="00176051" w:rsidRDefault="0074629C" w:rsidP="00DE7423">
            <w:pPr>
              <w:spacing w:before="60" w:after="60"/>
              <w:jc w:val="center"/>
              <w:rPr>
                <w:rFonts w:ascii="Times New Roman" w:hAnsi="Times New Roman" w:cs="Times New Roman"/>
                <w:b/>
                <w:sz w:val="20"/>
                <w:szCs w:val="20"/>
              </w:rPr>
            </w:pPr>
            <w:r w:rsidRPr="00176051">
              <w:rPr>
                <w:rFonts w:ascii="Times New Roman" w:hAnsi="Times New Roman" w:cs="Times New Roman"/>
                <w:b/>
                <w:sz w:val="20"/>
                <w:szCs w:val="20"/>
              </w:rPr>
              <w:t>Kiekis</w:t>
            </w:r>
          </w:p>
        </w:tc>
        <w:tc>
          <w:tcPr>
            <w:tcW w:w="1795" w:type="dxa"/>
            <w:shd w:val="clear" w:color="auto" w:fill="DEEAF6" w:themeFill="accent5" w:themeFillTint="33"/>
            <w:vAlign w:val="center"/>
          </w:tcPr>
          <w:p w14:paraId="571B5853" w14:textId="77777777" w:rsidR="0074629C" w:rsidRPr="00176051" w:rsidRDefault="0074629C" w:rsidP="00DE7423">
            <w:pPr>
              <w:spacing w:before="60" w:after="60"/>
              <w:jc w:val="center"/>
              <w:rPr>
                <w:rFonts w:ascii="Times New Roman" w:hAnsi="Times New Roman" w:cs="Times New Roman"/>
                <w:b/>
                <w:sz w:val="20"/>
                <w:szCs w:val="20"/>
              </w:rPr>
            </w:pPr>
            <w:r w:rsidRPr="00176051">
              <w:rPr>
                <w:rFonts w:ascii="Times New Roman" w:hAnsi="Times New Roman" w:cs="Times New Roman"/>
                <w:b/>
                <w:sz w:val="20"/>
                <w:szCs w:val="20"/>
              </w:rPr>
              <w:t>Vieneto įkainis (kaina), EUR be PVM*</w:t>
            </w:r>
          </w:p>
        </w:tc>
        <w:tc>
          <w:tcPr>
            <w:tcW w:w="1001" w:type="dxa"/>
            <w:shd w:val="clear" w:color="auto" w:fill="DEEAF6" w:themeFill="accent5" w:themeFillTint="33"/>
            <w:vAlign w:val="center"/>
          </w:tcPr>
          <w:p w14:paraId="4F183D7F" w14:textId="77777777" w:rsidR="0074629C" w:rsidRPr="00176051" w:rsidRDefault="0074629C" w:rsidP="00DE7423">
            <w:pPr>
              <w:spacing w:before="60" w:after="60"/>
              <w:jc w:val="center"/>
              <w:rPr>
                <w:rFonts w:ascii="Times New Roman" w:hAnsi="Times New Roman" w:cs="Times New Roman"/>
                <w:b/>
                <w:sz w:val="20"/>
                <w:szCs w:val="20"/>
              </w:rPr>
            </w:pPr>
            <w:r w:rsidRPr="00176051">
              <w:rPr>
                <w:rFonts w:ascii="Times New Roman" w:hAnsi="Times New Roman" w:cs="Times New Roman"/>
                <w:b/>
                <w:sz w:val="20"/>
                <w:szCs w:val="20"/>
              </w:rPr>
              <w:t>PVM EUR</w:t>
            </w:r>
          </w:p>
        </w:tc>
        <w:tc>
          <w:tcPr>
            <w:tcW w:w="1186" w:type="dxa"/>
            <w:shd w:val="clear" w:color="auto" w:fill="DEEAF6" w:themeFill="accent5" w:themeFillTint="33"/>
            <w:vAlign w:val="center"/>
          </w:tcPr>
          <w:p w14:paraId="6FFC06B4" w14:textId="77777777" w:rsidR="0074629C" w:rsidRPr="00176051" w:rsidRDefault="0074629C" w:rsidP="00DE7423">
            <w:pPr>
              <w:spacing w:before="60" w:after="60"/>
              <w:ind w:firstLine="38"/>
              <w:jc w:val="center"/>
              <w:rPr>
                <w:rFonts w:ascii="Times New Roman" w:hAnsi="Times New Roman" w:cs="Times New Roman"/>
                <w:b/>
                <w:sz w:val="20"/>
                <w:szCs w:val="20"/>
              </w:rPr>
            </w:pPr>
            <w:r w:rsidRPr="00176051">
              <w:rPr>
                <w:rFonts w:ascii="Times New Roman" w:hAnsi="Times New Roman" w:cs="Times New Roman"/>
                <w:b/>
                <w:sz w:val="20"/>
                <w:szCs w:val="20"/>
              </w:rPr>
              <w:t>Kaina, EUR</w:t>
            </w:r>
            <w:r w:rsidRPr="00176051">
              <w:rPr>
                <w:rFonts w:ascii="Times New Roman" w:hAnsi="Times New Roman" w:cs="Times New Roman"/>
                <w:b/>
                <w:color w:val="FF0000"/>
                <w:sz w:val="20"/>
                <w:szCs w:val="20"/>
              </w:rPr>
              <w:t xml:space="preserve"> </w:t>
            </w:r>
            <w:r w:rsidRPr="00176051">
              <w:rPr>
                <w:rFonts w:ascii="Times New Roman" w:hAnsi="Times New Roman" w:cs="Times New Roman"/>
                <w:b/>
                <w:sz w:val="20"/>
                <w:szCs w:val="20"/>
              </w:rPr>
              <w:t>su PVM</w:t>
            </w:r>
          </w:p>
          <w:p w14:paraId="329A11DD" w14:textId="77777777" w:rsidR="0074629C" w:rsidRPr="00176051" w:rsidRDefault="0074629C" w:rsidP="00DE7423">
            <w:pPr>
              <w:spacing w:before="60" w:after="60"/>
              <w:jc w:val="center"/>
              <w:rPr>
                <w:rFonts w:ascii="Times New Roman" w:hAnsi="Times New Roman" w:cs="Times New Roman"/>
                <w:i/>
                <w:sz w:val="20"/>
                <w:szCs w:val="20"/>
              </w:rPr>
            </w:pPr>
            <w:r w:rsidRPr="00176051">
              <w:rPr>
                <w:rFonts w:ascii="Times New Roman" w:hAnsi="Times New Roman" w:cs="Times New Roman"/>
                <w:i/>
                <w:sz w:val="20"/>
                <w:szCs w:val="20"/>
              </w:rPr>
              <w:t>(3x(4+5))</w:t>
            </w:r>
          </w:p>
        </w:tc>
      </w:tr>
      <w:tr w:rsidR="0074629C" w:rsidRPr="00176051" w14:paraId="630687F8" w14:textId="77777777" w:rsidTr="00DE7423">
        <w:trPr>
          <w:trHeight w:val="296"/>
        </w:trPr>
        <w:tc>
          <w:tcPr>
            <w:tcW w:w="635" w:type="dxa"/>
            <w:vAlign w:val="center"/>
          </w:tcPr>
          <w:p w14:paraId="76BFC6CB" w14:textId="77777777" w:rsidR="0074629C" w:rsidRPr="00176051" w:rsidRDefault="0074629C" w:rsidP="00DE7423">
            <w:pPr>
              <w:spacing w:before="60" w:after="60"/>
              <w:jc w:val="center"/>
              <w:rPr>
                <w:rFonts w:ascii="Times New Roman" w:hAnsi="Times New Roman" w:cs="Times New Roman"/>
                <w:i/>
                <w:sz w:val="20"/>
                <w:szCs w:val="20"/>
                <w:lang w:val="en-US"/>
              </w:rPr>
            </w:pPr>
          </w:p>
        </w:tc>
        <w:tc>
          <w:tcPr>
            <w:tcW w:w="1787" w:type="dxa"/>
            <w:vAlign w:val="center"/>
          </w:tcPr>
          <w:p w14:paraId="363A50A9" w14:textId="77777777" w:rsidR="0074629C" w:rsidRPr="00176051" w:rsidRDefault="0074629C" w:rsidP="00DE7423">
            <w:pPr>
              <w:spacing w:before="60" w:after="60"/>
              <w:jc w:val="center"/>
              <w:rPr>
                <w:rFonts w:ascii="Times New Roman" w:hAnsi="Times New Roman" w:cs="Times New Roman"/>
                <w:i/>
                <w:iCs/>
                <w:sz w:val="20"/>
                <w:szCs w:val="20"/>
              </w:rPr>
            </w:pPr>
            <w:r w:rsidRPr="00176051">
              <w:rPr>
                <w:rFonts w:ascii="Times New Roman" w:hAnsi="Times New Roman" w:cs="Times New Roman"/>
                <w:i/>
                <w:iCs/>
                <w:sz w:val="20"/>
                <w:szCs w:val="20"/>
              </w:rPr>
              <w:t>1</w:t>
            </w:r>
          </w:p>
        </w:tc>
        <w:tc>
          <w:tcPr>
            <w:tcW w:w="1497" w:type="dxa"/>
          </w:tcPr>
          <w:p w14:paraId="7635210F" w14:textId="77777777" w:rsidR="0074629C" w:rsidRPr="00176051" w:rsidRDefault="0074629C" w:rsidP="00DE7423">
            <w:pPr>
              <w:spacing w:before="60" w:after="60"/>
              <w:jc w:val="center"/>
              <w:rPr>
                <w:rFonts w:ascii="Times New Roman" w:hAnsi="Times New Roman" w:cs="Times New Roman"/>
                <w:i/>
                <w:sz w:val="20"/>
                <w:szCs w:val="20"/>
              </w:rPr>
            </w:pPr>
          </w:p>
        </w:tc>
        <w:tc>
          <w:tcPr>
            <w:tcW w:w="1082" w:type="dxa"/>
            <w:vAlign w:val="center"/>
          </w:tcPr>
          <w:p w14:paraId="6F422918" w14:textId="77777777" w:rsidR="0074629C" w:rsidRPr="00176051" w:rsidRDefault="0074629C" w:rsidP="00DE7423">
            <w:pPr>
              <w:spacing w:before="60" w:after="60"/>
              <w:jc w:val="center"/>
              <w:rPr>
                <w:rFonts w:ascii="Times New Roman" w:hAnsi="Times New Roman" w:cs="Times New Roman"/>
                <w:i/>
                <w:sz w:val="20"/>
                <w:szCs w:val="20"/>
              </w:rPr>
            </w:pPr>
            <w:r w:rsidRPr="00176051">
              <w:rPr>
                <w:rFonts w:ascii="Times New Roman" w:hAnsi="Times New Roman" w:cs="Times New Roman"/>
                <w:i/>
                <w:sz w:val="20"/>
                <w:szCs w:val="20"/>
              </w:rPr>
              <w:t>2</w:t>
            </w:r>
          </w:p>
        </w:tc>
        <w:tc>
          <w:tcPr>
            <w:tcW w:w="870" w:type="dxa"/>
            <w:vAlign w:val="center"/>
          </w:tcPr>
          <w:p w14:paraId="582F663E" w14:textId="77777777" w:rsidR="0074629C" w:rsidRPr="00176051" w:rsidRDefault="0074629C" w:rsidP="00DE7423">
            <w:pPr>
              <w:spacing w:before="60" w:after="60"/>
              <w:ind w:firstLine="19"/>
              <w:jc w:val="center"/>
              <w:rPr>
                <w:rFonts w:ascii="Times New Roman" w:hAnsi="Times New Roman" w:cs="Times New Roman"/>
                <w:i/>
                <w:sz w:val="20"/>
                <w:szCs w:val="20"/>
              </w:rPr>
            </w:pPr>
            <w:r w:rsidRPr="00176051">
              <w:rPr>
                <w:rFonts w:ascii="Times New Roman" w:hAnsi="Times New Roman" w:cs="Times New Roman"/>
                <w:i/>
                <w:sz w:val="20"/>
                <w:szCs w:val="20"/>
              </w:rPr>
              <w:t>3</w:t>
            </w:r>
          </w:p>
        </w:tc>
        <w:tc>
          <w:tcPr>
            <w:tcW w:w="1795" w:type="dxa"/>
          </w:tcPr>
          <w:p w14:paraId="2D724159" w14:textId="77777777" w:rsidR="0074629C" w:rsidRPr="00176051" w:rsidRDefault="0074629C" w:rsidP="00DE7423">
            <w:pPr>
              <w:spacing w:before="60" w:after="60"/>
              <w:jc w:val="center"/>
              <w:rPr>
                <w:rFonts w:ascii="Times New Roman" w:hAnsi="Times New Roman" w:cs="Times New Roman"/>
                <w:i/>
                <w:sz w:val="20"/>
                <w:szCs w:val="20"/>
              </w:rPr>
            </w:pPr>
            <w:r w:rsidRPr="00176051">
              <w:rPr>
                <w:rFonts w:ascii="Times New Roman" w:hAnsi="Times New Roman" w:cs="Times New Roman"/>
                <w:i/>
                <w:sz w:val="20"/>
                <w:szCs w:val="20"/>
              </w:rPr>
              <w:t>4</w:t>
            </w:r>
          </w:p>
        </w:tc>
        <w:tc>
          <w:tcPr>
            <w:tcW w:w="1001" w:type="dxa"/>
          </w:tcPr>
          <w:p w14:paraId="1341D198" w14:textId="77777777" w:rsidR="0074629C" w:rsidRPr="00176051" w:rsidRDefault="0074629C" w:rsidP="00DE7423">
            <w:pPr>
              <w:spacing w:before="60" w:after="60"/>
              <w:ind w:firstLine="22"/>
              <w:jc w:val="center"/>
              <w:rPr>
                <w:rFonts w:ascii="Times New Roman" w:hAnsi="Times New Roman" w:cs="Times New Roman"/>
                <w:i/>
                <w:sz w:val="20"/>
                <w:szCs w:val="20"/>
              </w:rPr>
            </w:pPr>
            <w:r w:rsidRPr="00176051">
              <w:rPr>
                <w:rFonts w:ascii="Times New Roman" w:hAnsi="Times New Roman" w:cs="Times New Roman"/>
                <w:i/>
                <w:sz w:val="20"/>
                <w:szCs w:val="20"/>
              </w:rPr>
              <w:t>5</w:t>
            </w:r>
          </w:p>
        </w:tc>
        <w:tc>
          <w:tcPr>
            <w:tcW w:w="1186" w:type="dxa"/>
            <w:vAlign w:val="center"/>
          </w:tcPr>
          <w:p w14:paraId="5F127B06" w14:textId="77777777" w:rsidR="0074629C" w:rsidRPr="00176051" w:rsidRDefault="0074629C" w:rsidP="00DE7423">
            <w:pPr>
              <w:spacing w:before="60" w:after="60"/>
              <w:ind w:firstLine="12"/>
              <w:jc w:val="center"/>
              <w:rPr>
                <w:rFonts w:ascii="Times New Roman" w:hAnsi="Times New Roman" w:cs="Times New Roman"/>
                <w:i/>
                <w:sz w:val="20"/>
                <w:szCs w:val="20"/>
              </w:rPr>
            </w:pPr>
            <w:r w:rsidRPr="00176051">
              <w:rPr>
                <w:rFonts w:ascii="Times New Roman" w:hAnsi="Times New Roman" w:cs="Times New Roman"/>
                <w:i/>
                <w:sz w:val="20"/>
                <w:szCs w:val="20"/>
              </w:rPr>
              <w:t>6</w:t>
            </w:r>
          </w:p>
        </w:tc>
      </w:tr>
      <w:tr w:rsidR="0074629C" w:rsidRPr="00176051" w14:paraId="250D7C6E" w14:textId="77777777" w:rsidTr="00DE7423">
        <w:tc>
          <w:tcPr>
            <w:tcW w:w="635" w:type="dxa"/>
          </w:tcPr>
          <w:p w14:paraId="0C9B196D" w14:textId="77777777" w:rsidR="0074629C" w:rsidRPr="00176051" w:rsidRDefault="0074629C" w:rsidP="00DE7423">
            <w:pPr>
              <w:spacing w:before="60" w:after="60"/>
              <w:jc w:val="center"/>
              <w:rPr>
                <w:rFonts w:ascii="Times New Roman" w:hAnsi="Times New Roman" w:cs="Times New Roman"/>
                <w:b/>
                <w:color w:val="0070C0"/>
                <w:sz w:val="20"/>
                <w:szCs w:val="20"/>
              </w:rPr>
            </w:pPr>
            <w:r w:rsidRPr="00176051">
              <w:rPr>
                <w:rFonts w:ascii="Times New Roman" w:hAnsi="Times New Roman" w:cs="Times New Roman"/>
                <w:b/>
                <w:color w:val="0070C0"/>
                <w:sz w:val="20"/>
                <w:szCs w:val="20"/>
              </w:rPr>
              <w:lastRenderedPageBreak/>
              <w:t>1.</w:t>
            </w:r>
          </w:p>
        </w:tc>
        <w:tc>
          <w:tcPr>
            <w:tcW w:w="1787" w:type="dxa"/>
          </w:tcPr>
          <w:p w14:paraId="352B2664" w14:textId="27D5B092" w:rsidR="0074629C" w:rsidRPr="00176051" w:rsidRDefault="00C809A5" w:rsidP="00DE7423">
            <w:pPr>
              <w:spacing w:before="60" w:after="60"/>
              <w:ind w:firstLine="45"/>
              <w:rPr>
                <w:rFonts w:ascii="Times New Roman" w:hAnsi="Times New Roman" w:cs="Times New Roman"/>
                <w:b/>
                <w:bCs/>
                <w:i/>
                <w:color w:val="2F5496" w:themeColor="accent1" w:themeShade="BF"/>
                <w:sz w:val="20"/>
                <w:szCs w:val="20"/>
              </w:rPr>
            </w:pPr>
            <w:r w:rsidRPr="00176051">
              <w:rPr>
                <w:rFonts w:ascii="Times New Roman" w:hAnsi="Times New Roman" w:cs="Times New Roman"/>
                <w:b/>
                <w:bCs/>
                <w:i/>
                <w:color w:val="2F5496" w:themeColor="accent1" w:themeShade="BF"/>
                <w:sz w:val="20"/>
                <w:szCs w:val="20"/>
              </w:rPr>
              <w:t>Specialios laboratorinės paskirties automobilis</w:t>
            </w:r>
          </w:p>
        </w:tc>
        <w:tc>
          <w:tcPr>
            <w:tcW w:w="1497" w:type="dxa"/>
          </w:tcPr>
          <w:p w14:paraId="536CA238" w14:textId="77777777" w:rsidR="0074629C" w:rsidRPr="00176051" w:rsidRDefault="0074629C" w:rsidP="00DE7423">
            <w:pPr>
              <w:spacing w:before="60" w:after="60"/>
              <w:jc w:val="center"/>
              <w:rPr>
                <w:rFonts w:ascii="Times New Roman" w:hAnsi="Times New Roman" w:cs="Times New Roman"/>
                <w:i/>
                <w:color w:val="2F5496" w:themeColor="accent1" w:themeShade="BF"/>
                <w:sz w:val="20"/>
                <w:szCs w:val="20"/>
              </w:rPr>
            </w:pPr>
          </w:p>
        </w:tc>
        <w:tc>
          <w:tcPr>
            <w:tcW w:w="1082" w:type="dxa"/>
          </w:tcPr>
          <w:p w14:paraId="09981AA9" w14:textId="1CAB550E" w:rsidR="0074629C" w:rsidRPr="00176051" w:rsidRDefault="00DF102A" w:rsidP="00DE7423">
            <w:pPr>
              <w:spacing w:before="60" w:after="60"/>
              <w:jc w:val="center"/>
              <w:rPr>
                <w:rFonts w:ascii="Times New Roman" w:hAnsi="Times New Roman" w:cs="Times New Roman"/>
                <w:sz w:val="20"/>
                <w:szCs w:val="20"/>
              </w:rPr>
            </w:pPr>
            <w:r w:rsidRPr="00176051">
              <w:rPr>
                <w:rFonts w:ascii="Times New Roman" w:hAnsi="Times New Roman" w:cs="Times New Roman"/>
                <w:i/>
                <w:color w:val="2F5496" w:themeColor="accent1" w:themeShade="BF"/>
                <w:sz w:val="20"/>
                <w:szCs w:val="20"/>
              </w:rPr>
              <w:t>Vnt.</w:t>
            </w:r>
          </w:p>
        </w:tc>
        <w:tc>
          <w:tcPr>
            <w:tcW w:w="870" w:type="dxa"/>
          </w:tcPr>
          <w:p w14:paraId="2B43707B" w14:textId="77777777" w:rsidR="0074629C" w:rsidRPr="00176051" w:rsidRDefault="0074629C" w:rsidP="00DE7423">
            <w:pPr>
              <w:spacing w:before="60" w:after="60"/>
              <w:ind w:firstLine="41"/>
              <w:jc w:val="center"/>
              <w:rPr>
                <w:rFonts w:ascii="Times New Roman" w:hAnsi="Times New Roman" w:cs="Times New Roman"/>
                <w:sz w:val="20"/>
                <w:szCs w:val="20"/>
              </w:rPr>
            </w:pPr>
            <w:r w:rsidRPr="00176051">
              <w:rPr>
                <w:rFonts w:ascii="Times New Roman" w:hAnsi="Times New Roman" w:cs="Times New Roman"/>
                <w:sz w:val="20"/>
                <w:szCs w:val="20"/>
              </w:rPr>
              <w:t>1</w:t>
            </w:r>
          </w:p>
        </w:tc>
        <w:tc>
          <w:tcPr>
            <w:tcW w:w="1795" w:type="dxa"/>
          </w:tcPr>
          <w:p w14:paraId="553EE32B" w14:textId="77777777" w:rsidR="0074629C" w:rsidRPr="00176051" w:rsidRDefault="0074629C" w:rsidP="00DE7423">
            <w:pPr>
              <w:spacing w:before="60" w:after="60"/>
              <w:ind w:firstLine="41"/>
              <w:jc w:val="center"/>
              <w:rPr>
                <w:rFonts w:ascii="Times New Roman" w:hAnsi="Times New Roman" w:cs="Times New Roman"/>
                <w:sz w:val="20"/>
                <w:szCs w:val="20"/>
              </w:rPr>
            </w:pPr>
          </w:p>
        </w:tc>
        <w:tc>
          <w:tcPr>
            <w:tcW w:w="1001" w:type="dxa"/>
          </w:tcPr>
          <w:p w14:paraId="689DC335" w14:textId="77777777" w:rsidR="0074629C" w:rsidRPr="00176051" w:rsidRDefault="0074629C" w:rsidP="00DE7423">
            <w:pPr>
              <w:spacing w:before="60" w:after="60"/>
              <w:ind w:firstLine="41"/>
              <w:jc w:val="center"/>
              <w:rPr>
                <w:rFonts w:ascii="Times New Roman" w:hAnsi="Times New Roman" w:cs="Times New Roman"/>
                <w:sz w:val="20"/>
                <w:szCs w:val="20"/>
              </w:rPr>
            </w:pPr>
          </w:p>
        </w:tc>
        <w:tc>
          <w:tcPr>
            <w:tcW w:w="1186" w:type="dxa"/>
          </w:tcPr>
          <w:p w14:paraId="0756B940" w14:textId="77777777" w:rsidR="0074629C" w:rsidRPr="00176051" w:rsidRDefault="0074629C" w:rsidP="00DE7423">
            <w:pPr>
              <w:spacing w:before="60" w:after="60"/>
              <w:ind w:firstLine="41"/>
              <w:jc w:val="center"/>
              <w:rPr>
                <w:rFonts w:ascii="Times New Roman" w:hAnsi="Times New Roman" w:cs="Times New Roman"/>
                <w:sz w:val="20"/>
                <w:szCs w:val="20"/>
              </w:rPr>
            </w:pPr>
          </w:p>
        </w:tc>
      </w:tr>
      <w:tr w:rsidR="0074629C" w:rsidRPr="00176051" w14:paraId="6F586750" w14:textId="77777777" w:rsidTr="00DE7423">
        <w:tc>
          <w:tcPr>
            <w:tcW w:w="635" w:type="dxa"/>
          </w:tcPr>
          <w:p w14:paraId="116B59F0" w14:textId="77777777" w:rsidR="0074629C" w:rsidRPr="00176051" w:rsidRDefault="0074629C" w:rsidP="00DE7423">
            <w:pPr>
              <w:spacing w:before="60" w:after="60"/>
              <w:ind w:hanging="22"/>
              <w:jc w:val="center"/>
              <w:rPr>
                <w:rFonts w:ascii="Times New Roman" w:hAnsi="Times New Roman" w:cs="Times New Roman"/>
                <w:b/>
                <w:sz w:val="20"/>
                <w:szCs w:val="20"/>
              </w:rPr>
            </w:pPr>
          </w:p>
        </w:tc>
        <w:tc>
          <w:tcPr>
            <w:tcW w:w="8032" w:type="dxa"/>
            <w:gridSpan w:val="6"/>
            <w:vAlign w:val="center"/>
          </w:tcPr>
          <w:p w14:paraId="5E65F4B9" w14:textId="77777777" w:rsidR="0074629C" w:rsidRPr="00176051" w:rsidRDefault="0074629C" w:rsidP="00DE7423">
            <w:pPr>
              <w:spacing w:before="60" w:after="60"/>
              <w:ind w:firstLine="41"/>
              <w:jc w:val="right"/>
              <w:rPr>
                <w:rFonts w:ascii="Times New Roman" w:hAnsi="Times New Roman" w:cs="Times New Roman"/>
                <w:sz w:val="20"/>
                <w:szCs w:val="20"/>
              </w:rPr>
            </w:pPr>
            <w:r w:rsidRPr="00176051">
              <w:rPr>
                <w:rFonts w:ascii="Times New Roman" w:hAnsi="Times New Roman" w:cs="Times New Roman"/>
                <w:b/>
                <w:sz w:val="20"/>
                <w:szCs w:val="20"/>
              </w:rPr>
              <w:t>Pasiūlymo kaina, Eur su PVM</w:t>
            </w:r>
          </w:p>
        </w:tc>
        <w:tc>
          <w:tcPr>
            <w:tcW w:w="1186" w:type="dxa"/>
          </w:tcPr>
          <w:p w14:paraId="086A4151" w14:textId="77777777" w:rsidR="0074629C" w:rsidRPr="00176051" w:rsidRDefault="0074629C" w:rsidP="00DE7423">
            <w:pPr>
              <w:spacing w:before="60" w:after="60"/>
              <w:ind w:firstLine="41"/>
              <w:jc w:val="center"/>
              <w:rPr>
                <w:rFonts w:ascii="Times New Roman" w:hAnsi="Times New Roman" w:cs="Times New Roman"/>
                <w:sz w:val="20"/>
                <w:szCs w:val="20"/>
              </w:rPr>
            </w:pPr>
          </w:p>
        </w:tc>
      </w:tr>
    </w:tbl>
    <w:p w14:paraId="2D804C51" w14:textId="77777777" w:rsidR="0074629C" w:rsidRDefault="0074629C" w:rsidP="008B7D35">
      <w:pPr>
        <w:tabs>
          <w:tab w:val="left" w:pos="567"/>
          <w:tab w:val="left" w:pos="1276"/>
        </w:tabs>
        <w:spacing w:after="0"/>
        <w:ind w:firstLine="851"/>
        <w:rPr>
          <w:szCs w:val="24"/>
        </w:rPr>
      </w:pPr>
    </w:p>
    <w:p w14:paraId="2DFC9AC4" w14:textId="77777777" w:rsidR="0074629C" w:rsidRPr="00B816B8" w:rsidRDefault="0074629C" w:rsidP="008B7D35">
      <w:pPr>
        <w:tabs>
          <w:tab w:val="left" w:pos="567"/>
          <w:tab w:val="left" w:pos="1276"/>
        </w:tabs>
        <w:spacing w:after="0"/>
        <w:ind w:firstLine="851"/>
        <w:rPr>
          <w:szCs w:val="24"/>
        </w:rPr>
      </w:pPr>
      <w:r>
        <w:rPr>
          <w:color w:val="2F5496" w:themeColor="accent1" w:themeShade="BF"/>
          <w:szCs w:val="24"/>
        </w:rPr>
        <w:t>P</w:t>
      </w:r>
      <w:r w:rsidRPr="0060266F">
        <w:rPr>
          <w:color w:val="2F5496" w:themeColor="accent1" w:themeShade="BF"/>
          <w:szCs w:val="24"/>
        </w:rPr>
        <w:t>asiūlymo kaina žodžiais</w:t>
      </w:r>
      <w:r>
        <w:rPr>
          <w:color w:val="2F5496" w:themeColor="accent1" w:themeShade="BF"/>
          <w:szCs w:val="24"/>
        </w:rPr>
        <w:t>, Eur</w:t>
      </w:r>
      <w:r w:rsidRPr="0060266F">
        <w:rPr>
          <w:color w:val="2F5496" w:themeColor="accent1" w:themeShade="BF"/>
          <w:szCs w:val="24"/>
        </w:rPr>
        <w:t xml:space="preserve"> su PVM</w:t>
      </w:r>
      <w:r w:rsidRPr="00B816B8">
        <w:rPr>
          <w:szCs w:val="24"/>
        </w:rPr>
        <w:t>:</w:t>
      </w:r>
      <w:r>
        <w:rPr>
          <w:szCs w:val="24"/>
        </w:rPr>
        <w:t xml:space="preserve"> ________________________</w:t>
      </w:r>
      <w:r w:rsidRPr="00B816B8">
        <w:rPr>
          <w:szCs w:val="24"/>
        </w:rPr>
        <w:t>______________________________________________________</w:t>
      </w:r>
    </w:p>
    <w:p w14:paraId="4ECA14CA" w14:textId="77777777" w:rsidR="0074629C" w:rsidRPr="00B816B8" w:rsidRDefault="0074629C" w:rsidP="008B7D35">
      <w:pPr>
        <w:tabs>
          <w:tab w:val="left" w:pos="567"/>
          <w:tab w:val="left" w:pos="1276"/>
        </w:tabs>
        <w:spacing w:after="0"/>
        <w:ind w:firstLine="851"/>
        <w:rPr>
          <w:szCs w:val="24"/>
        </w:rPr>
      </w:pPr>
      <w:r w:rsidRPr="00956725">
        <w:rPr>
          <w:i/>
          <w:iCs/>
          <w:szCs w:val="24"/>
        </w:rPr>
        <w:t>Jei suma skaičiais neatitinka sumos žodžiais, teisinga laikoma suma žodžiais</w:t>
      </w:r>
      <w:r w:rsidRPr="00B816B8">
        <w:rPr>
          <w:szCs w:val="24"/>
        </w:rPr>
        <w:t>.</w:t>
      </w:r>
    </w:p>
    <w:p w14:paraId="398C5D14" w14:textId="77777777" w:rsidR="0074629C" w:rsidRPr="00B816B8" w:rsidRDefault="0074629C" w:rsidP="008B7D35">
      <w:pPr>
        <w:tabs>
          <w:tab w:val="left" w:pos="567"/>
          <w:tab w:val="left" w:pos="1276"/>
        </w:tabs>
        <w:spacing w:after="0"/>
        <w:ind w:firstLine="851"/>
        <w:rPr>
          <w:szCs w:val="24"/>
        </w:rPr>
      </w:pPr>
    </w:p>
    <w:p w14:paraId="58DB9DFB" w14:textId="77777777" w:rsidR="0074629C" w:rsidRPr="00B816B8" w:rsidRDefault="0074629C" w:rsidP="008B7D35">
      <w:pPr>
        <w:tabs>
          <w:tab w:val="left" w:pos="567"/>
          <w:tab w:val="left" w:pos="1276"/>
        </w:tabs>
        <w:spacing w:after="0"/>
        <w:ind w:firstLine="851"/>
        <w:rPr>
          <w:szCs w:val="24"/>
        </w:rPr>
      </w:pPr>
      <w:r w:rsidRPr="00B816B8">
        <w:rPr>
          <w:szCs w:val="24"/>
        </w:rPr>
        <w:t>Į šią sumą įeina visos išlaidos ir visi mokesčiai, taip pat ir PVM*, kuris sudaro _____________ EUR.</w:t>
      </w:r>
    </w:p>
    <w:p w14:paraId="7C489E97" w14:textId="77777777" w:rsidR="0074629C" w:rsidRPr="000C611C" w:rsidRDefault="0074629C" w:rsidP="008B7D35">
      <w:pPr>
        <w:tabs>
          <w:tab w:val="left" w:pos="567"/>
          <w:tab w:val="left" w:pos="1276"/>
        </w:tabs>
        <w:spacing w:after="0"/>
        <w:rPr>
          <w:sz w:val="4"/>
          <w:szCs w:val="4"/>
        </w:rPr>
      </w:pPr>
    </w:p>
    <w:p w14:paraId="08F90317" w14:textId="57EFA7C7" w:rsidR="0074629C" w:rsidRDefault="0074629C" w:rsidP="008B7D35">
      <w:pPr>
        <w:tabs>
          <w:tab w:val="left" w:pos="567"/>
          <w:tab w:val="left" w:pos="1276"/>
        </w:tabs>
        <w:spacing w:after="0"/>
        <w:ind w:firstLine="851"/>
        <w:rPr>
          <w:szCs w:val="24"/>
          <w:u w:val="single"/>
        </w:rPr>
      </w:pPr>
      <w:r w:rsidRPr="00B816B8">
        <w:rPr>
          <w:szCs w:val="24"/>
        </w:rPr>
        <w:t>* Tais atvejais, kai pagal galiojančius teisės aktus Tiekėjui nereikia mokėti PVM, jis nurodo priežastis, dėl kurių PVM nemoka:</w:t>
      </w:r>
      <w:r w:rsidRPr="00B816B8">
        <w:rPr>
          <w:szCs w:val="24"/>
          <w:u w:val="single"/>
        </w:rPr>
        <w:t>_________________________________________________</w:t>
      </w:r>
    </w:p>
    <w:p w14:paraId="53F84320" w14:textId="77777777" w:rsidR="0074629C" w:rsidRPr="00275CBF" w:rsidRDefault="0074629C" w:rsidP="0074629C">
      <w:pPr>
        <w:pStyle w:val="Bodytext81"/>
        <w:tabs>
          <w:tab w:val="left" w:pos="993"/>
        </w:tabs>
        <w:spacing w:after="0" w:line="240" w:lineRule="auto"/>
        <w:jc w:val="left"/>
        <w:rPr>
          <w:rFonts w:ascii="Times New Roman" w:hAnsi="Times New Roman" w:cs="Times New Roman"/>
          <w:i w:val="0"/>
          <w:sz w:val="24"/>
          <w:szCs w:val="24"/>
        </w:rPr>
      </w:pPr>
    </w:p>
    <w:p w14:paraId="7633FE2F" w14:textId="77777777" w:rsidR="0074629C" w:rsidRPr="00406EC1" w:rsidRDefault="0074629C" w:rsidP="0074629C">
      <w:pPr>
        <w:pStyle w:val="ListParagraph"/>
        <w:autoSpaceDE w:val="0"/>
        <w:autoSpaceDN w:val="0"/>
        <w:adjustRightInd w:val="0"/>
        <w:spacing w:after="60"/>
        <w:ind w:left="0"/>
        <w:jc w:val="center"/>
        <w:rPr>
          <w:b/>
          <w:bCs/>
        </w:rPr>
      </w:pPr>
      <w:r w:rsidRPr="00406EC1">
        <w:rPr>
          <w:b/>
          <w:bCs/>
        </w:rPr>
        <w:t>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016"/>
        <w:gridCol w:w="3998"/>
      </w:tblGrid>
      <w:tr w:rsidR="0074629C" w:rsidRPr="0075788D" w14:paraId="0473103B" w14:textId="77777777" w:rsidTr="00DE7423">
        <w:tc>
          <w:tcPr>
            <w:tcW w:w="762" w:type="dxa"/>
            <w:shd w:val="clear" w:color="auto" w:fill="DAEEF3"/>
            <w:vAlign w:val="center"/>
          </w:tcPr>
          <w:p w14:paraId="43AB4FEE" w14:textId="77777777" w:rsidR="0074629C" w:rsidRPr="0075788D" w:rsidRDefault="0074629C" w:rsidP="00DE7423">
            <w:pPr>
              <w:spacing w:after="60"/>
              <w:jc w:val="center"/>
              <w:rPr>
                <w:b/>
                <w:bCs/>
                <w:sz w:val="22"/>
                <w:szCs w:val="22"/>
              </w:rPr>
            </w:pPr>
            <w:r w:rsidRPr="0075788D">
              <w:rPr>
                <w:b/>
                <w:bCs/>
                <w:sz w:val="22"/>
                <w:szCs w:val="22"/>
              </w:rPr>
              <w:t>Eil. Nr.</w:t>
            </w:r>
          </w:p>
        </w:tc>
        <w:tc>
          <w:tcPr>
            <w:tcW w:w="5016" w:type="dxa"/>
            <w:shd w:val="clear" w:color="auto" w:fill="DAEEF3"/>
            <w:vAlign w:val="center"/>
          </w:tcPr>
          <w:p w14:paraId="1E2624DF" w14:textId="77777777" w:rsidR="0074629C" w:rsidRPr="0075788D" w:rsidRDefault="0074629C" w:rsidP="00DE7423">
            <w:pPr>
              <w:spacing w:after="60"/>
              <w:jc w:val="center"/>
              <w:rPr>
                <w:b/>
                <w:bCs/>
                <w:sz w:val="22"/>
                <w:szCs w:val="22"/>
              </w:rPr>
            </w:pPr>
            <w:r w:rsidRPr="0075788D">
              <w:rPr>
                <w:b/>
                <w:sz w:val="22"/>
                <w:szCs w:val="22"/>
              </w:rPr>
              <w:t>Dokumento pavadinimas</w:t>
            </w:r>
          </w:p>
        </w:tc>
        <w:tc>
          <w:tcPr>
            <w:tcW w:w="3998" w:type="dxa"/>
            <w:shd w:val="clear" w:color="auto" w:fill="DAEEF3"/>
          </w:tcPr>
          <w:p w14:paraId="38613676" w14:textId="77777777" w:rsidR="0074629C" w:rsidRPr="0075788D" w:rsidRDefault="0074629C" w:rsidP="00DE7423">
            <w:pPr>
              <w:spacing w:line="240" w:lineRule="auto"/>
              <w:jc w:val="center"/>
              <w:rPr>
                <w:b/>
                <w:sz w:val="22"/>
                <w:szCs w:val="22"/>
              </w:rPr>
            </w:pPr>
            <w:r w:rsidRPr="0075788D">
              <w:rPr>
                <w:b/>
                <w:sz w:val="22"/>
                <w:szCs w:val="22"/>
              </w:rPr>
              <w:t>Pasiūlymo lapo numeris, kuriame yra dokumentas (jei dokumentas užima ne vieną pasiūlymo lapą – nurodomi lapo numeriai „nuo-iki“)</w:t>
            </w:r>
          </w:p>
        </w:tc>
      </w:tr>
      <w:tr w:rsidR="0074629C" w:rsidRPr="0075788D" w14:paraId="7B8D58C4" w14:textId="77777777" w:rsidTr="00DE7423">
        <w:tc>
          <w:tcPr>
            <w:tcW w:w="762" w:type="dxa"/>
            <w:vAlign w:val="center"/>
          </w:tcPr>
          <w:p w14:paraId="4D426639" w14:textId="77777777" w:rsidR="0074629C" w:rsidRPr="0075788D" w:rsidRDefault="0074629C" w:rsidP="00DE7423">
            <w:pPr>
              <w:spacing w:after="60"/>
              <w:jc w:val="center"/>
              <w:rPr>
                <w:rFonts w:cstheme="minorHAnsi"/>
                <w:b/>
                <w:sz w:val="22"/>
                <w:szCs w:val="22"/>
              </w:rPr>
            </w:pPr>
            <w:r w:rsidRPr="0075788D">
              <w:rPr>
                <w:rFonts w:cstheme="minorHAnsi"/>
                <w:b/>
                <w:sz w:val="22"/>
                <w:szCs w:val="22"/>
              </w:rPr>
              <w:t>1.</w:t>
            </w:r>
          </w:p>
        </w:tc>
        <w:tc>
          <w:tcPr>
            <w:tcW w:w="5016" w:type="dxa"/>
          </w:tcPr>
          <w:p w14:paraId="07587ACB" w14:textId="77777777" w:rsidR="0074629C" w:rsidRPr="0075788D" w:rsidRDefault="0074629C" w:rsidP="00DE7423">
            <w:pPr>
              <w:pStyle w:val="Standard1"/>
              <w:spacing w:after="60"/>
              <w:jc w:val="both"/>
              <w:rPr>
                <w:rFonts w:asciiTheme="minorHAnsi" w:hAnsiTheme="minorHAnsi" w:cstheme="minorHAnsi"/>
                <w:sz w:val="22"/>
                <w:szCs w:val="22"/>
                <w:lang w:val="lt-LT"/>
              </w:rPr>
            </w:pPr>
            <w:r w:rsidRPr="0075788D">
              <w:rPr>
                <w:rFonts w:asciiTheme="minorHAnsi" w:hAnsiTheme="minorHAnsi" w:cstheme="minorHAnsi"/>
                <w:sz w:val="22"/>
                <w:szCs w:val="22"/>
                <w:lang w:val="lt-LT"/>
              </w:rPr>
              <w:t>Jungtinės veiklos sutarties skaitmeninė kopija (jeigu pasiūlymą teikia ūkio subjektų grupė).</w:t>
            </w:r>
          </w:p>
        </w:tc>
        <w:tc>
          <w:tcPr>
            <w:tcW w:w="3998" w:type="dxa"/>
          </w:tcPr>
          <w:p w14:paraId="686B684E" w14:textId="77777777" w:rsidR="0074629C" w:rsidRPr="0075788D" w:rsidRDefault="0074629C" w:rsidP="00DE7423">
            <w:pPr>
              <w:pStyle w:val="Standard1"/>
              <w:spacing w:after="60"/>
              <w:jc w:val="both"/>
              <w:rPr>
                <w:rFonts w:asciiTheme="minorHAnsi" w:hAnsiTheme="minorHAnsi" w:cstheme="minorHAnsi"/>
                <w:sz w:val="22"/>
                <w:szCs w:val="22"/>
                <w:lang w:val="lt-LT"/>
              </w:rPr>
            </w:pPr>
          </w:p>
        </w:tc>
      </w:tr>
      <w:tr w:rsidR="0074629C" w:rsidRPr="0075788D" w14:paraId="12BE3C90" w14:textId="77777777" w:rsidTr="00DE7423">
        <w:tc>
          <w:tcPr>
            <w:tcW w:w="762" w:type="dxa"/>
            <w:vAlign w:val="center"/>
          </w:tcPr>
          <w:p w14:paraId="78934EA3" w14:textId="201BFC6E" w:rsidR="0074629C" w:rsidRPr="0075788D" w:rsidRDefault="0074629C" w:rsidP="00DE7423">
            <w:pPr>
              <w:spacing w:after="60"/>
              <w:jc w:val="center"/>
              <w:rPr>
                <w:rFonts w:cstheme="minorHAnsi"/>
                <w:b/>
                <w:sz w:val="22"/>
                <w:szCs w:val="22"/>
              </w:rPr>
            </w:pPr>
            <w:r w:rsidRPr="0075788D">
              <w:rPr>
                <w:rFonts w:cstheme="minorHAnsi"/>
                <w:b/>
                <w:sz w:val="22"/>
                <w:szCs w:val="22"/>
              </w:rPr>
              <w:t>2.</w:t>
            </w:r>
          </w:p>
        </w:tc>
        <w:tc>
          <w:tcPr>
            <w:tcW w:w="5016" w:type="dxa"/>
          </w:tcPr>
          <w:p w14:paraId="463CB1BC" w14:textId="08DCD4AC" w:rsidR="0074629C" w:rsidRPr="0075788D" w:rsidRDefault="0074629C" w:rsidP="00DE7423">
            <w:pPr>
              <w:pStyle w:val="Standard1"/>
              <w:spacing w:after="60"/>
              <w:jc w:val="both"/>
              <w:rPr>
                <w:rFonts w:asciiTheme="minorHAnsi" w:hAnsiTheme="minorHAnsi" w:cstheme="minorHAnsi"/>
                <w:sz w:val="22"/>
                <w:szCs w:val="22"/>
                <w:lang w:val="lt-LT"/>
              </w:rPr>
            </w:pPr>
            <w:r w:rsidRPr="0075788D">
              <w:rPr>
                <w:rFonts w:asciiTheme="minorHAnsi" w:eastAsia="Arial Unicode MS" w:hAnsiTheme="minorHAnsi" w:cstheme="minorHAnsi"/>
                <w:sz w:val="22"/>
                <w:szCs w:val="22"/>
                <w:bdr w:val="nil"/>
                <w:lang w:val="lt-LT"/>
              </w:rPr>
              <w:t xml:space="preserve">Užpildytas </w:t>
            </w:r>
            <w:r w:rsidR="00BF623C" w:rsidRPr="0075788D">
              <w:rPr>
                <w:rFonts w:asciiTheme="minorHAnsi" w:eastAsia="Arial Unicode MS" w:hAnsiTheme="minorHAnsi" w:cstheme="minorHAnsi"/>
                <w:sz w:val="22"/>
                <w:szCs w:val="22"/>
                <w:bdr w:val="nil"/>
                <w:lang w:val="lt-LT"/>
              </w:rPr>
              <w:t>konkurso sąlygų 2</w:t>
            </w:r>
            <w:r w:rsidRPr="0075788D">
              <w:rPr>
                <w:rFonts w:asciiTheme="minorHAnsi" w:hAnsiTheme="minorHAnsi" w:cstheme="minorHAnsi"/>
                <w:i/>
                <w:color w:val="00B050"/>
                <w:sz w:val="22"/>
                <w:szCs w:val="22"/>
                <w:lang w:val="lt-LT"/>
              </w:rPr>
              <w:t xml:space="preserve"> priedas </w:t>
            </w:r>
            <w:r w:rsidRPr="0075788D">
              <w:rPr>
                <w:rFonts w:asciiTheme="minorHAnsi" w:hAnsiTheme="minorHAnsi" w:cstheme="minorHAnsi"/>
                <w:iCs/>
                <w:sz w:val="22"/>
                <w:szCs w:val="22"/>
                <w:lang w:val="lt-LT"/>
              </w:rPr>
              <w:t>„Techninė specifikacija“</w:t>
            </w:r>
            <w:r w:rsidRPr="0075788D">
              <w:rPr>
                <w:rFonts w:asciiTheme="minorHAnsi" w:eastAsia="Arial Unicode MS" w:hAnsiTheme="minorHAnsi" w:cstheme="minorHAnsi"/>
                <w:sz w:val="22"/>
                <w:szCs w:val="22"/>
                <w:bdr w:val="nil"/>
                <w:lang w:val="lt-LT"/>
              </w:rPr>
              <w:t xml:space="preserve">. Tiekėjas privalo nurodyti siūlomų prekių technines charakteristikas, nurodant </w:t>
            </w:r>
            <w:r w:rsidRPr="0075788D">
              <w:rPr>
                <w:rFonts w:asciiTheme="minorHAnsi" w:eastAsia="Arial Unicode MS" w:hAnsiTheme="minorHAnsi" w:cstheme="minorHAnsi"/>
                <w:b/>
                <w:bCs/>
                <w:sz w:val="22"/>
                <w:szCs w:val="22"/>
                <w:bdr w:val="nil"/>
                <w:lang w:val="lt-LT"/>
              </w:rPr>
              <w:t xml:space="preserve">konkrečius </w:t>
            </w:r>
            <w:r w:rsidRPr="0075788D">
              <w:rPr>
                <w:rFonts w:asciiTheme="minorHAnsi" w:eastAsia="Arial Unicode MS" w:hAnsiTheme="minorHAnsi" w:cstheme="minorHAnsi"/>
                <w:sz w:val="22"/>
                <w:szCs w:val="22"/>
                <w:bdr w:val="nil"/>
                <w:lang w:val="lt-LT"/>
              </w:rPr>
              <w:t xml:space="preserve">siūlomus parametrus </w:t>
            </w:r>
            <w:r w:rsidRPr="0075788D">
              <w:rPr>
                <w:rFonts w:asciiTheme="minorHAnsi" w:eastAsia="Arial Unicode MS" w:hAnsiTheme="minorHAnsi" w:cstheme="minorHAnsi"/>
                <w:b/>
                <w:sz w:val="22"/>
                <w:szCs w:val="22"/>
                <w:bdr w:val="nil"/>
                <w:lang w:val="lt-LT"/>
              </w:rPr>
              <w:t>(rašyti „Atitinka“ arba „Taip“ neleidžiama)</w:t>
            </w:r>
            <w:r w:rsidRPr="0075788D">
              <w:rPr>
                <w:rFonts w:asciiTheme="minorHAnsi" w:eastAsia="Arial Unicode MS" w:hAnsiTheme="minorHAnsi" w:cstheme="minorHAnsi"/>
                <w:sz w:val="22"/>
                <w:szCs w:val="22"/>
                <w:bdr w:val="nil"/>
                <w:lang w:val="lt-LT"/>
              </w:rPr>
              <w:t>.</w:t>
            </w:r>
          </w:p>
        </w:tc>
        <w:tc>
          <w:tcPr>
            <w:tcW w:w="3998" w:type="dxa"/>
          </w:tcPr>
          <w:p w14:paraId="217B5024" w14:textId="77777777" w:rsidR="0074629C" w:rsidRPr="0075788D" w:rsidRDefault="0074629C" w:rsidP="00DE7423">
            <w:pPr>
              <w:pStyle w:val="Standard1"/>
              <w:spacing w:after="60"/>
              <w:jc w:val="both"/>
              <w:rPr>
                <w:rFonts w:asciiTheme="minorHAnsi" w:hAnsiTheme="minorHAnsi" w:cstheme="minorHAnsi"/>
                <w:sz w:val="22"/>
                <w:szCs w:val="22"/>
                <w:lang w:val="lt-LT"/>
              </w:rPr>
            </w:pPr>
          </w:p>
        </w:tc>
      </w:tr>
      <w:tr w:rsidR="0074629C" w:rsidRPr="0075788D" w14:paraId="02652C3A" w14:textId="77777777" w:rsidTr="00DE7423">
        <w:tc>
          <w:tcPr>
            <w:tcW w:w="762" w:type="dxa"/>
            <w:vAlign w:val="center"/>
          </w:tcPr>
          <w:p w14:paraId="27261EBB" w14:textId="77777777" w:rsidR="0074629C" w:rsidRPr="0075788D" w:rsidRDefault="0074629C" w:rsidP="00DE7423">
            <w:pPr>
              <w:spacing w:after="60"/>
              <w:ind w:firstLine="29"/>
              <w:jc w:val="center"/>
              <w:rPr>
                <w:rFonts w:cstheme="minorHAnsi"/>
                <w:b/>
                <w:bCs/>
                <w:sz w:val="22"/>
                <w:szCs w:val="22"/>
              </w:rPr>
            </w:pPr>
            <w:r w:rsidRPr="0075788D">
              <w:rPr>
                <w:rFonts w:cstheme="minorHAnsi"/>
                <w:b/>
                <w:bCs/>
                <w:sz w:val="22"/>
                <w:szCs w:val="22"/>
              </w:rPr>
              <w:t>3.</w:t>
            </w:r>
          </w:p>
        </w:tc>
        <w:tc>
          <w:tcPr>
            <w:tcW w:w="5016" w:type="dxa"/>
          </w:tcPr>
          <w:p w14:paraId="7C75AB2B" w14:textId="03A3317E" w:rsidR="00633FE7" w:rsidRPr="0075788D" w:rsidRDefault="0074629C" w:rsidP="00DE7423">
            <w:pPr>
              <w:pStyle w:val="Standard1"/>
              <w:spacing w:after="60"/>
              <w:jc w:val="both"/>
              <w:rPr>
                <w:rFonts w:asciiTheme="minorHAnsi" w:hAnsiTheme="minorHAnsi" w:cstheme="minorHAnsi"/>
                <w:sz w:val="22"/>
                <w:szCs w:val="22"/>
                <w:bdr w:val="nil"/>
                <w:lang w:val="lt-LT" w:eastAsia="en-GB"/>
              </w:rPr>
            </w:pPr>
            <w:r w:rsidRPr="0075788D">
              <w:rPr>
                <w:rFonts w:asciiTheme="minorHAnsi" w:hAnsiTheme="minorHAnsi" w:cstheme="minorHAnsi"/>
                <w:sz w:val="22"/>
                <w:szCs w:val="22"/>
                <w:bdr w:val="nil"/>
                <w:lang w:val="lt-LT" w:eastAsia="en-GB"/>
              </w:rPr>
              <w:t>Įgaliojimo pasirašyti tiekėjo pasiūlymą skaitmeninė kopija (taikoma, kai pasiūlymą pasirašo ne juridinio asmens vadovas, o įgaliotas asmuo).</w:t>
            </w:r>
          </w:p>
        </w:tc>
        <w:tc>
          <w:tcPr>
            <w:tcW w:w="3998" w:type="dxa"/>
          </w:tcPr>
          <w:p w14:paraId="49349C83" w14:textId="77777777" w:rsidR="0074629C" w:rsidRPr="0075788D" w:rsidRDefault="0074629C" w:rsidP="00DE7423">
            <w:pPr>
              <w:pStyle w:val="Standard1"/>
              <w:spacing w:after="60"/>
              <w:jc w:val="both"/>
              <w:rPr>
                <w:rFonts w:asciiTheme="minorHAnsi" w:hAnsiTheme="minorHAnsi" w:cstheme="minorHAnsi"/>
                <w:sz w:val="22"/>
                <w:szCs w:val="22"/>
                <w:lang w:val="lt-LT"/>
              </w:rPr>
            </w:pPr>
          </w:p>
        </w:tc>
      </w:tr>
      <w:tr w:rsidR="00ED3484" w:rsidRPr="0075788D" w14:paraId="4CC78378" w14:textId="77777777" w:rsidTr="00DE7423">
        <w:tc>
          <w:tcPr>
            <w:tcW w:w="762" w:type="dxa"/>
            <w:vAlign w:val="center"/>
          </w:tcPr>
          <w:p w14:paraId="3A4EA5B2" w14:textId="59FE137D" w:rsidR="00ED3484" w:rsidRPr="0075788D" w:rsidRDefault="00ED3484" w:rsidP="00DE7423">
            <w:pPr>
              <w:spacing w:after="60"/>
              <w:ind w:firstLine="29"/>
              <w:jc w:val="center"/>
              <w:rPr>
                <w:rFonts w:cstheme="minorHAnsi"/>
                <w:b/>
                <w:bCs/>
                <w:sz w:val="22"/>
                <w:szCs w:val="22"/>
              </w:rPr>
            </w:pPr>
            <w:r>
              <w:rPr>
                <w:rFonts w:cstheme="minorHAnsi"/>
                <w:b/>
                <w:bCs/>
                <w:sz w:val="22"/>
                <w:szCs w:val="22"/>
              </w:rPr>
              <w:t>4.</w:t>
            </w:r>
          </w:p>
        </w:tc>
        <w:tc>
          <w:tcPr>
            <w:tcW w:w="5016" w:type="dxa"/>
          </w:tcPr>
          <w:p w14:paraId="76377806" w14:textId="69B1C75B" w:rsidR="00ED3484" w:rsidRPr="0075788D" w:rsidRDefault="00ED3484" w:rsidP="007A5541">
            <w:pPr>
              <w:tabs>
                <w:tab w:val="left" w:pos="1276"/>
              </w:tabs>
              <w:spacing w:after="0" w:line="240" w:lineRule="auto"/>
              <w:jc w:val="both"/>
              <w:rPr>
                <w:rFonts w:cstheme="minorHAnsi"/>
                <w:sz w:val="22"/>
                <w:szCs w:val="22"/>
              </w:rPr>
            </w:pPr>
            <w:r>
              <w:rPr>
                <w:rFonts w:cstheme="minorHAnsi"/>
              </w:rPr>
              <w:t>U</w:t>
            </w:r>
            <w:r w:rsidRPr="003C1B53">
              <w:rPr>
                <w:rFonts w:cstheme="minorHAnsi"/>
              </w:rPr>
              <w:t xml:space="preserve">žpildytas EBVPD (specialiųjų pirkimo sąlygų </w:t>
            </w:r>
            <w:r>
              <w:rPr>
                <w:rFonts w:cstheme="minorHAnsi"/>
                <w:color w:val="00B050"/>
              </w:rPr>
              <w:t xml:space="preserve">5 </w:t>
            </w:r>
            <w:r w:rsidRPr="003C1B53">
              <w:rPr>
                <w:rFonts w:cstheme="minorHAnsi"/>
              </w:rPr>
              <w:t>priedas).</w:t>
            </w:r>
          </w:p>
        </w:tc>
        <w:tc>
          <w:tcPr>
            <w:tcW w:w="3998" w:type="dxa"/>
          </w:tcPr>
          <w:p w14:paraId="490480A1" w14:textId="77777777" w:rsidR="00ED3484" w:rsidRPr="0075788D" w:rsidRDefault="00ED3484" w:rsidP="00DE7423">
            <w:pPr>
              <w:pStyle w:val="Standard1"/>
              <w:spacing w:after="60"/>
              <w:jc w:val="both"/>
              <w:rPr>
                <w:rFonts w:asciiTheme="minorHAnsi" w:hAnsiTheme="minorHAnsi" w:cstheme="minorHAnsi"/>
                <w:sz w:val="22"/>
                <w:szCs w:val="22"/>
                <w:lang w:val="lt-LT"/>
              </w:rPr>
            </w:pPr>
          </w:p>
        </w:tc>
      </w:tr>
      <w:tr w:rsidR="00136CBE" w:rsidRPr="0075788D" w14:paraId="4F9087DF" w14:textId="77777777" w:rsidTr="00DE7423">
        <w:tc>
          <w:tcPr>
            <w:tcW w:w="762" w:type="dxa"/>
            <w:vAlign w:val="center"/>
          </w:tcPr>
          <w:p w14:paraId="5706910D" w14:textId="3E44C65A" w:rsidR="00136CBE" w:rsidRPr="0075788D" w:rsidRDefault="00136CBE" w:rsidP="00DE7423">
            <w:pPr>
              <w:spacing w:after="60"/>
              <w:ind w:firstLine="29"/>
              <w:jc w:val="center"/>
              <w:rPr>
                <w:rFonts w:cstheme="minorHAnsi"/>
                <w:b/>
                <w:bCs/>
                <w:sz w:val="22"/>
                <w:szCs w:val="22"/>
              </w:rPr>
            </w:pPr>
            <w:r>
              <w:rPr>
                <w:rFonts w:cstheme="minorHAnsi"/>
                <w:b/>
                <w:bCs/>
                <w:sz w:val="22"/>
                <w:szCs w:val="22"/>
              </w:rPr>
              <w:t>5.</w:t>
            </w:r>
          </w:p>
        </w:tc>
        <w:tc>
          <w:tcPr>
            <w:tcW w:w="5016" w:type="dxa"/>
          </w:tcPr>
          <w:p w14:paraId="31F792F7" w14:textId="77C05B0D" w:rsidR="00136CBE" w:rsidRPr="00DD03D8" w:rsidRDefault="00DD03D8" w:rsidP="007A5541">
            <w:pPr>
              <w:tabs>
                <w:tab w:val="left" w:pos="1276"/>
              </w:tabs>
              <w:spacing w:after="0" w:line="240" w:lineRule="auto"/>
              <w:jc w:val="both"/>
              <w:rPr>
                <w:rFonts w:cstheme="minorHAnsi"/>
                <w:u w:val="single"/>
              </w:rPr>
            </w:pPr>
            <w:r>
              <w:rPr>
                <w:rFonts w:cstheme="minorHAnsi"/>
              </w:rPr>
              <w:t>L</w:t>
            </w:r>
            <w:r w:rsidRPr="00DD03D8">
              <w:rPr>
                <w:rFonts w:cstheme="minorHAnsi"/>
              </w:rPr>
              <w:t>aisvos formos atitikties deklaracija dėl VPĮ 45 straipsnio 2</w:t>
            </w:r>
            <w:r w:rsidRPr="00DD03D8">
              <w:rPr>
                <w:rFonts w:cstheme="minorHAnsi"/>
                <w:vertAlign w:val="superscript"/>
              </w:rPr>
              <w:t>1</w:t>
            </w:r>
            <w:r w:rsidRPr="00DD03D8">
              <w:rPr>
                <w:rFonts w:cstheme="minorHAnsi"/>
              </w:rPr>
              <w:t xml:space="preserve"> dalies 1 - 3 punktuose nurodytų sąlygų.</w:t>
            </w:r>
          </w:p>
        </w:tc>
        <w:tc>
          <w:tcPr>
            <w:tcW w:w="3998" w:type="dxa"/>
          </w:tcPr>
          <w:p w14:paraId="01CDCF26" w14:textId="77777777" w:rsidR="00136CBE" w:rsidRPr="0075788D" w:rsidRDefault="00136CBE" w:rsidP="00DE7423">
            <w:pPr>
              <w:pStyle w:val="Standard1"/>
              <w:spacing w:after="60"/>
              <w:jc w:val="both"/>
              <w:rPr>
                <w:rFonts w:asciiTheme="minorHAnsi" w:hAnsiTheme="minorHAnsi" w:cstheme="minorHAnsi"/>
                <w:sz w:val="22"/>
                <w:szCs w:val="22"/>
                <w:lang w:val="lt-LT"/>
              </w:rPr>
            </w:pPr>
          </w:p>
        </w:tc>
      </w:tr>
      <w:tr w:rsidR="00633FE7" w:rsidRPr="0075788D" w14:paraId="7B0CE7C2" w14:textId="77777777" w:rsidTr="00DE7423">
        <w:tc>
          <w:tcPr>
            <w:tcW w:w="762" w:type="dxa"/>
            <w:vAlign w:val="center"/>
          </w:tcPr>
          <w:p w14:paraId="0A71B6E4" w14:textId="12037DFD" w:rsidR="00633FE7" w:rsidRPr="0075788D" w:rsidRDefault="00DD03D8" w:rsidP="00DE7423">
            <w:pPr>
              <w:spacing w:after="60"/>
              <w:ind w:firstLine="29"/>
              <w:jc w:val="center"/>
              <w:rPr>
                <w:rFonts w:cstheme="minorHAnsi"/>
                <w:b/>
                <w:bCs/>
                <w:sz w:val="22"/>
                <w:szCs w:val="22"/>
              </w:rPr>
            </w:pPr>
            <w:r>
              <w:rPr>
                <w:rFonts w:cstheme="minorHAnsi"/>
                <w:b/>
                <w:bCs/>
                <w:sz w:val="22"/>
                <w:szCs w:val="22"/>
              </w:rPr>
              <w:t>6</w:t>
            </w:r>
            <w:r w:rsidR="00633FE7" w:rsidRPr="0075788D">
              <w:rPr>
                <w:rFonts w:cstheme="minorHAnsi"/>
                <w:b/>
                <w:bCs/>
                <w:sz w:val="22"/>
                <w:szCs w:val="22"/>
              </w:rPr>
              <w:t>.</w:t>
            </w:r>
          </w:p>
        </w:tc>
        <w:tc>
          <w:tcPr>
            <w:tcW w:w="5016" w:type="dxa"/>
          </w:tcPr>
          <w:p w14:paraId="4782057C" w14:textId="68A01162" w:rsidR="00633FE7" w:rsidRPr="0075788D" w:rsidRDefault="007A5541" w:rsidP="007A5541">
            <w:pPr>
              <w:tabs>
                <w:tab w:val="left" w:pos="1276"/>
              </w:tabs>
              <w:spacing w:after="0" w:line="240" w:lineRule="auto"/>
              <w:jc w:val="both"/>
              <w:rPr>
                <w:rFonts w:cstheme="minorHAnsi"/>
                <w:sz w:val="22"/>
                <w:szCs w:val="22"/>
                <w:u w:val="single"/>
              </w:rPr>
            </w:pPr>
            <w:r w:rsidRPr="0075788D">
              <w:rPr>
                <w:rFonts w:cstheme="minorHAnsi"/>
                <w:sz w:val="22"/>
                <w:szCs w:val="22"/>
              </w:rPr>
              <w:t>Preliminarūs 3D projektai (</w:t>
            </w:r>
            <w:r w:rsidRPr="0075788D">
              <w:rPr>
                <w:rFonts w:cstheme="minorHAnsi"/>
                <w:i/>
                <w:iCs/>
                <w:sz w:val="22"/>
                <w:szCs w:val="22"/>
              </w:rPr>
              <w:t>specialiųjų pirkimo sąlygų 2 priedo „Techninė specifikacija“ 1.2.7, 1.2.9 papunkčiai</w:t>
            </w:r>
            <w:r w:rsidRPr="0075788D">
              <w:rPr>
                <w:rFonts w:cstheme="minorHAnsi"/>
                <w:sz w:val="22"/>
                <w:szCs w:val="22"/>
              </w:rPr>
              <w:t>).</w:t>
            </w:r>
          </w:p>
        </w:tc>
        <w:tc>
          <w:tcPr>
            <w:tcW w:w="3998" w:type="dxa"/>
          </w:tcPr>
          <w:p w14:paraId="62192E2A" w14:textId="77777777" w:rsidR="00633FE7" w:rsidRPr="0075788D" w:rsidRDefault="00633FE7" w:rsidP="00DE7423">
            <w:pPr>
              <w:pStyle w:val="Standard1"/>
              <w:spacing w:after="60"/>
              <w:jc w:val="both"/>
              <w:rPr>
                <w:rFonts w:asciiTheme="minorHAnsi" w:hAnsiTheme="minorHAnsi" w:cstheme="minorHAnsi"/>
                <w:sz w:val="22"/>
                <w:szCs w:val="22"/>
                <w:lang w:val="lt-LT"/>
              </w:rPr>
            </w:pPr>
          </w:p>
        </w:tc>
      </w:tr>
      <w:tr w:rsidR="00633FE7" w:rsidRPr="0075788D" w14:paraId="4CDA485E" w14:textId="77777777" w:rsidTr="00DE7423">
        <w:tc>
          <w:tcPr>
            <w:tcW w:w="762" w:type="dxa"/>
            <w:vAlign w:val="center"/>
          </w:tcPr>
          <w:p w14:paraId="580ED45C" w14:textId="7B87ED7C" w:rsidR="00633FE7" w:rsidRPr="0075788D" w:rsidRDefault="00DD03D8" w:rsidP="00DE7423">
            <w:pPr>
              <w:spacing w:after="60"/>
              <w:ind w:firstLine="29"/>
              <w:jc w:val="center"/>
              <w:rPr>
                <w:rFonts w:cstheme="minorHAnsi"/>
                <w:b/>
                <w:bCs/>
                <w:sz w:val="22"/>
                <w:szCs w:val="22"/>
              </w:rPr>
            </w:pPr>
            <w:r>
              <w:rPr>
                <w:rFonts w:cstheme="minorHAnsi"/>
                <w:b/>
                <w:bCs/>
                <w:sz w:val="22"/>
                <w:szCs w:val="22"/>
              </w:rPr>
              <w:t>7</w:t>
            </w:r>
            <w:r w:rsidR="00633FE7" w:rsidRPr="0075788D">
              <w:rPr>
                <w:rFonts w:cstheme="minorHAnsi"/>
                <w:b/>
                <w:bCs/>
                <w:sz w:val="22"/>
                <w:szCs w:val="22"/>
              </w:rPr>
              <w:t>.</w:t>
            </w:r>
          </w:p>
        </w:tc>
        <w:tc>
          <w:tcPr>
            <w:tcW w:w="5016" w:type="dxa"/>
          </w:tcPr>
          <w:p w14:paraId="4BF5A28A" w14:textId="3D9E038A" w:rsidR="00633FE7" w:rsidRPr="0075788D" w:rsidRDefault="004578B2" w:rsidP="007A5541">
            <w:pPr>
              <w:tabs>
                <w:tab w:val="left" w:pos="1276"/>
              </w:tabs>
              <w:spacing w:after="0" w:line="240" w:lineRule="auto"/>
              <w:jc w:val="both"/>
              <w:rPr>
                <w:rFonts w:cstheme="minorHAnsi"/>
                <w:sz w:val="22"/>
                <w:szCs w:val="22"/>
                <w:u w:val="single"/>
              </w:rPr>
            </w:pPr>
            <w:r w:rsidRPr="0075788D">
              <w:rPr>
                <w:rFonts w:cstheme="minorHAnsi"/>
                <w:sz w:val="22"/>
                <w:szCs w:val="22"/>
              </w:rPr>
              <w:t>I</w:t>
            </w:r>
            <w:r w:rsidR="007A5541" w:rsidRPr="0075788D">
              <w:rPr>
                <w:rFonts w:cstheme="minorHAnsi"/>
                <w:sz w:val="22"/>
                <w:szCs w:val="22"/>
              </w:rPr>
              <w:t>špildymo sprendiniai (</w:t>
            </w:r>
            <w:r w:rsidR="007A5541" w:rsidRPr="00961D9D">
              <w:rPr>
                <w:rFonts w:cstheme="minorHAnsi"/>
                <w:i/>
                <w:iCs/>
                <w:sz w:val="22"/>
                <w:szCs w:val="22"/>
              </w:rPr>
              <w:t>specialiųjų pirkimo sąlygų 2 priedo „Techninė specifikacija“ 1.2.10, 1.3.2, 1.3.3 papunkčiai</w:t>
            </w:r>
            <w:r w:rsidR="007A5541" w:rsidRPr="0075788D">
              <w:rPr>
                <w:rFonts w:cstheme="minorHAnsi"/>
                <w:sz w:val="22"/>
                <w:szCs w:val="22"/>
              </w:rPr>
              <w:t>)</w:t>
            </w:r>
            <w:r w:rsidRPr="0075788D">
              <w:rPr>
                <w:rFonts w:cstheme="minorHAnsi"/>
                <w:sz w:val="22"/>
                <w:szCs w:val="22"/>
              </w:rPr>
              <w:t>.</w:t>
            </w:r>
          </w:p>
        </w:tc>
        <w:tc>
          <w:tcPr>
            <w:tcW w:w="3998" w:type="dxa"/>
          </w:tcPr>
          <w:p w14:paraId="29696F29" w14:textId="77777777" w:rsidR="00633FE7" w:rsidRPr="0075788D" w:rsidRDefault="00633FE7" w:rsidP="00DE7423">
            <w:pPr>
              <w:pStyle w:val="Standard1"/>
              <w:spacing w:after="60"/>
              <w:jc w:val="both"/>
              <w:rPr>
                <w:rFonts w:asciiTheme="minorHAnsi" w:hAnsiTheme="minorHAnsi" w:cstheme="minorHAnsi"/>
                <w:sz w:val="22"/>
                <w:szCs w:val="22"/>
                <w:lang w:val="lt-LT"/>
              </w:rPr>
            </w:pPr>
          </w:p>
        </w:tc>
      </w:tr>
      <w:tr w:rsidR="0074629C" w:rsidRPr="0075788D" w14:paraId="596E3ED9" w14:textId="77777777" w:rsidTr="00DE7423">
        <w:tc>
          <w:tcPr>
            <w:tcW w:w="762" w:type="dxa"/>
            <w:vAlign w:val="center"/>
          </w:tcPr>
          <w:p w14:paraId="3BFE531A" w14:textId="2C755AC5" w:rsidR="0074629C" w:rsidRPr="0075788D" w:rsidRDefault="00DD03D8" w:rsidP="00DE7423">
            <w:pPr>
              <w:spacing w:after="60"/>
              <w:ind w:firstLine="29"/>
              <w:jc w:val="center"/>
              <w:rPr>
                <w:rFonts w:cstheme="minorHAnsi"/>
                <w:b/>
                <w:bCs/>
                <w:sz w:val="22"/>
                <w:szCs w:val="22"/>
              </w:rPr>
            </w:pPr>
            <w:r>
              <w:rPr>
                <w:rFonts w:cstheme="minorHAnsi"/>
                <w:b/>
                <w:bCs/>
                <w:sz w:val="22"/>
                <w:szCs w:val="22"/>
              </w:rPr>
              <w:t>8</w:t>
            </w:r>
            <w:r w:rsidR="0074629C" w:rsidRPr="0075788D">
              <w:rPr>
                <w:rFonts w:cstheme="minorHAnsi"/>
                <w:b/>
                <w:bCs/>
                <w:sz w:val="22"/>
                <w:szCs w:val="22"/>
              </w:rPr>
              <w:t xml:space="preserve">. </w:t>
            </w:r>
          </w:p>
        </w:tc>
        <w:tc>
          <w:tcPr>
            <w:tcW w:w="5016" w:type="dxa"/>
          </w:tcPr>
          <w:p w14:paraId="26C6EAA2" w14:textId="77777777" w:rsidR="0074629C" w:rsidRPr="0075788D" w:rsidRDefault="0074629C" w:rsidP="00DE7423">
            <w:pPr>
              <w:pStyle w:val="Standard1"/>
              <w:spacing w:after="60"/>
              <w:jc w:val="both"/>
              <w:rPr>
                <w:rFonts w:asciiTheme="minorHAnsi" w:hAnsiTheme="minorHAnsi" w:cstheme="minorHAnsi"/>
                <w:sz w:val="22"/>
                <w:szCs w:val="22"/>
                <w:bdr w:val="nil"/>
                <w:lang w:val="lt-LT" w:eastAsia="en-GB"/>
              </w:rPr>
            </w:pPr>
            <w:r w:rsidRPr="0075788D">
              <w:rPr>
                <w:rFonts w:asciiTheme="minorHAnsi" w:hAnsiTheme="minorHAnsi" w:cstheme="minorHAnsi"/>
                <w:bCs/>
                <w:sz w:val="22"/>
                <w:szCs w:val="22"/>
                <w:lang w:val="lt-LT"/>
              </w:rPr>
              <w:t>Kiti dokumentai ir informacija (jei taikoma).</w:t>
            </w:r>
          </w:p>
        </w:tc>
        <w:tc>
          <w:tcPr>
            <w:tcW w:w="3998" w:type="dxa"/>
          </w:tcPr>
          <w:p w14:paraId="382408B1" w14:textId="77777777" w:rsidR="0074629C" w:rsidRPr="0075788D" w:rsidRDefault="0074629C" w:rsidP="00DE7423">
            <w:pPr>
              <w:pStyle w:val="Standard1"/>
              <w:spacing w:after="60"/>
              <w:jc w:val="both"/>
              <w:rPr>
                <w:rFonts w:asciiTheme="minorHAnsi" w:hAnsiTheme="minorHAnsi" w:cstheme="minorHAnsi"/>
                <w:sz w:val="22"/>
                <w:szCs w:val="22"/>
                <w:lang w:val="lt-LT"/>
              </w:rPr>
            </w:pPr>
          </w:p>
        </w:tc>
      </w:tr>
    </w:tbl>
    <w:p w14:paraId="756DEEC9" w14:textId="77777777" w:rsidR="0074629C" w:rsidRDefault="0074629C" w:rsidP="0074629C">
      <w:pPr>
        <w:pStyle w:val="ListParagraph"/>
        <w:autoSpaceDE w:val="0"/>
        <w:autoSpaceDN w:val="0"/>
        <w:adjustRightInd w:val="0"/>
        <w:spacing w:after="60"/>
        <w:ind w:left="0"/>
        <w:jc w:val="center"/>
        <w:rPr>
          <w:b/>
          <w:bCs/>
        </w:rPr>
      </w:pPr>
    </w:p>
    <w:p w14:paraId="156E7AB3" w14:textId="77777777" w:rsidR="0074629C" w:rsidRPr="00406EC1" w:rsidRDefault="0074629C" w:rsidP="0074629C">
      <w:pPr>
        <w:pStyle w:val="ListParagraph"/>
        <w:autoSpaceDE w:val="0"/>
        <w:autoSpaceDN w:val="0"/>
        <w:adjustRightInd w:val="0"/>
        <w:spacing w:after="60"/>
        <w:ind w:left="0"/>
        <w:jc w:val="center"/>
        <w:rPr>
          <w:b/>
          <w:bCs/>
        </w:rPr>
      </w:pPr>
      <w:r w:rsidRPr="00406EC1">
        <w:rPr>
          <w:b/>
          <w:bCs/>
        </w:rPr>
        <w:t>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919"/>
        <w:gridCol w:w="3737"/>
      </w:tblGrid>
      <w:tr w:rsidR="0074629C" w:rsidRPr="00406EC1" w14:paraId="122890D0" w14:textId="77777777" w:rsidTr="00DE7423">
        <w:tc>
          <w:tcPr>
            <w:tcW w:w="666" w:type="dxa"/>
            <w:shd w:val="clear" w:color="auto" w:fill="DAEEF3"/>
            <w:vAlign w:val="center"/>
          </w:tcPr>
          <w:p w14:paraId="4A65EB3C" w14:textId="77777777" w:rsidR="0074629C" w:rsidRPr="00EA1398" w:rsidRDefault="0074629C" w:rsidP="00DE7423">
            <w:pPr>
              <w:spacing w:after="60"/>
              <w:jc w:val="center"/>
              <w:rPr>
                <w:b/>
                <w:bCs/>
              </w:rPr>
            </w:pPr>
            <w:r w:rsidRPr="00EA1398">
              <w:rPr>
                <w:b/>
                <w:bCs/>
                <w:sz w:val="22"/>
              </w:rPr>
              <w:lastRenderedPageBreak/>
              <w:t>Eil. Nr.</w:t>
            </w:r>
          </w:p>
        </w:tc>
        <w:tc>
          <w:tcPr>
            <w:tcW w:w="4919" w:type="dxa"/>
            <w:shd w:val="clear" w:color="auto" w:fill="DAEEF3"/>
            <w:vAlign w:val="center"/>
          </w:tcPr>
          <w:p w14:paraId="42FE3E34" w14:textId="77777777" w:rsidR="0074629C" w:rsidRPr="00EA1398" w:rsidRDefault="0074629C" w:rsidP="00DE7423">
            <w:pPr>
              <w:spacing w:line="240" w:lineRule="auto"/>
              <w:jc w:val="center"/>
              <w:rPr>
                <w:b/>
                <w:bCs/>
              </w:rPr>
            </w:pPr>
            <w:r w:rsidRPr="00EA1398">
              <w:rPr>
                <w:b/>
                <w:sz w:val="22"/>
              </w:rPr>
              <w:t>Pateikto dokumento (ar jo dalies) pavadinimas* pavadinimas (rekomenduojama pavadinime vartoti žodį „Konfidencialu“)</w:t>
            </w:r>
          </w:p>
        </w:tc>
        <w:tc>
          <w:tcPr>
            <w:tcW w:w="3737" w:type="dxa"/>
            <w:shd w:val="clear" w:color="auto" w:fill="DAEEF3"/>
          </w:tcPr>
          <w:p w14:paraId="2EA52FD3" w14:textId="77777777" w:rsidR="0074629C" w:rsidRPr="00EA1398" w:rsidRDefault="0074629C" w:rsidP="00DE7423">
            <w:pPr>
              <w:spacing w:line="240" w:lineRule="auto"/>
              <w:jc w:val="center"/>
              <w:rPr>
                <w:b/>
              </w:rPr>
            </w:pPr>
            <w:r w:rsidRPr="00EA1398">
              <w:rPr>
                <w:b/>
                <w:sz w:val="22"/>
              </w:rPr>
              <w:t xml:space="preserve">Dokumentas yra įkeltas šioje CVP IS pasiūlymo lango eilutėje </w:t>
            </w:r>
          </w:p>
        </w:tc>
      </w:tr>
      <w:tr w:rsidR="0074629C" w:rsidRPr="00406EC1" w14:paraId="18E99DC4" w14:textId="77777777" w:rsidTr="00DE7423">
        <w:tc>
          <w:tcPr>
            <w:tcW w:w="666" w:type="dxa"/>
            <w:vAlign w:val="center"/>
          </w:tcPr>
          <w:p w14:paraId="39484944" w14:textId="77777777" w:rsidR="0074629C" w:rsidRPr="005C6DC7" w:rsidRDefault="0074629C" w:rsidP="00DE7423">
            <w:pPr>
              <w:spacing w:after="60"/>
              <w:rPr>
                <w:b/>
              </w:rPr>
            </w:pPr>
            <w:r w:rsidRPr="005C6DC7">
              <w:rPr>
                <w:b/>
                <w:sz w:val="22"/>
              </w:rPr>
              <w:t>1.</w:t>
            </w:r>
          </w:p>
        </w:tc>
        <w:tc>
          <w:tcPr>
            <w:tcW w:w="4919" w:type="dxa"/>
          </w:tcPr>
          <w:p w14:paraId="252F770B" w14:textId="77777777" w:rsidR="0074629C" w:rsidRPr="005C6DC7" w:rsidRDefault="0074629C" w:rsidP="00DE7423">
            <w:pPr>
              <w:pStyle w:val="Standard1"/>
              <w:spacing w:after="60"/>
              <w:jc w:val="both"/>
              <w:rPr>
                <w:sz w:val="22"/>
                <w:szCs w:val="22"/>
                <w:lang w:val="lt-LT"/>
              </w:rPr>
            </w:pPr>
          </w:p>
        </w:tc>
        <w:tc>
          <w:tcPr>
            <w:tcW w:w="3737" w:type="dxa"/>
          </w:tcPr>
          <w:p w14:paraId="28F6A376" w14:textId="77777777" w:rsidR="0074629C" w:rsidRPr="005C6DC7" w:rsidRDefault="0074629C" w:rsidP="00DE7423">
            <w:pPr>
              <w:pStyle w:val="Standard1"/>
              <w:spacing w:after="60"/>
              <w:jc w:val="both"/>
              <w:rPr>
                <w:sz w:val="22"/>
                <w:szCs w:val="22"/>
                <w:lang w:val="lt-LT"/>
              </w:rPr>
            </w:pPr>
          </w:p>
        </w:tc>
      </w:tr>
      <w:tr w:rsidR="0074629C" w:rsidRPr="00406EC1" w14:paraId="11CE8A51" w14:textId="77777777" w:rsidTr="00DE7423">
        <w:tc>
          <w:tcPr>
            <w:tcW w:w="666" w:type="dxa"/>
            <w:vAlign w:val="center"/>
          </w:tcPr>
          <w:p w14:paraId="55562F02" w14:textId="77777777" w:rsidR="0074629C" w:rsidRPr="005C6DC7" w:rsidRDefault="0074629C" w:rsidP="00DE7423">
            <w:pPr>
              <w:spacing w:after="60"/>
              <w:jc w:val="center"/>
            </w:pPr>
            <w:r w:rsidRPr="005C6DC7">
              <w:rPr>
                <w:sz w:val="22"/>
              </w:rPr>
              <w:t>...</w:t>
            </w:r>
          </w:p>
        </w:tc>
        <w:tc>
          <w:tcPr>
            <w:tcW w:w="4919" w:type="dxa"/>
          </w:tcPr>
          <w:p w14:paraId="66565284" w14:textId="77777777" w:rsidR="0074629C" w:rsidRPr="005C6DC7" w:rsidRDefault="0074629C" w:rsidP="00DE7423">
            <w:pPr>
              <w:pStyle w:val="Standard1"/>
              <w:spacing w:after="60"/>
              <w:jc w:val="both"/>
              <w:rPr>
                <w:sz w:val="22"/>
                <w:szCs w:val="22"/>
                <w:lang w:val="lt-LT"/>
              </w:rPr>
            </w:pPr>
          </w:p>
        </w:tc>
        <w:tc>
          <w:tcPr>
            <w:tcW w:w="3737" w:type="dxa"/>
          </w:tcPr>
          <w:p w14:paraId="18A87649" w14:textId="77777777" w:rsidR="0074629C" w:rsidRPr="005C6DC7" w:rsidRDefault="0074629C" w:rsidP="00DE7423">
            <w:pPr>
              <w:pStyle w:val="Standard1"/>
              <w:spacing w:after="60"/>
              <w:jc w:val="both"/>
              <w:rPr>
                <w:sz w:val="22"/>
                <w:szCs w:val="22"/>
                <w:lang w:val="lt-LT"/>
              </w:rPr>
            </w:pPr>
          </w:p>
        </w:tc>
      </w:tr>
    </w:tbl>
    <w:p w14:paraId="3B9CF6F4" w14:textId="77777777" w:rsidR="0074629C" w:rsidRPr="00406EC1" w:rsidRDefault="0074629C" w:rsidP="0074629C">
      <w:pPr>
        <w:ind w:firstLine="567"/>
      </w:pPr>
      <w:r w:rsidRPr="00406EC1">
        <w:rPr>
          <w:bCs/>
        </w:rPr>
        <w:t>*</w:t>
      </w:r>
      <w:r w:rsidRPr="00406EC1">
        <w:t xml:space="preserve"> Pildyti tuomet, jei bus pateikta konfidenciali informacija.</w:t>
      </w:r>
    </w:p>
    <w:p w14:paraId="0FBACAF5" w14:textId="77777777" w:rsidR="0074629C" w:rsidRPr="00406EC1" w:rsidRDefault="0074629C" w:rsidP="0074629C">
      <w:pPr>
        <w:spacing w:before="120" w:line="240" w:lineRule="auto"/>
        <w:ind w:firstLine="567"/>
        <w:rPr>
          <w:b/>
        </w:rPr>
      </w:pPr>
      <w:r w:rsidRPr="00406EC1">
        <w:rPr>
          <w:b/>
        </w:rPr>
        <w:t>Pastabos:</w:t>
      </w:r>
    </w:p>
    <w:p w14:paraId="0C08C417" w14:textId="77777777" w:rsidR="0074629C" w:rsidRPr="00406EC1" w:rsidRDefault="0074629C" w:rsidP="0074629C">
      <w:pPr>
        <w:spacing w:line="240" w:lineRule="auto"/>
        <w:ind w:firstLine="567"/>
      </w:pPr>
      <w:r w:rsidRPr="00406EC1">
        <w:t>1. Tiekėjas, nurodantis konfidencialią informaciją, privalo vadovautis Viešųjų pirkimų įstatymo 20 straipsnio 2 dalimi.</w:t>
      </w:r>
    </w:p>
    <w:p w14:paraId="47576AD7" w14:textId="77777777" w:rsidR="0074629C" w:rsidRPr="00406EC1" w:rsidRDefault="0074629C" w:rsidP="0074629C">
      <w:pPr>
        <w:spacing w:line="240" w:lineRule="auto"/>
        <w:ind w:firstLine="567"/>
      </w:pPr>
      <w:r w:rsidRPr="00406EC1">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FAA94B1" w14:textId="77777777" w:rsidR="0074629C" w:rsidRPr="00406EC1" w:rsidRDefault="0074629C" w:rsidP="0074629C">
      <w:pPr>
        <w:shd w:val="clear" w:color="auto" w:fill="FFFFFF"/>
        <w:spacing w:line="240" w:lineRule="auto"/>
        <w:ind w:firstLine="567"/>
        <w:rPr>
          <w:i/>
        </w:rPr>
      </w:pPr>
      <w:r w:rsidRPr="00406EC1">
        <w:t xml:space="preserve">3. </w:t>
      </w:r>
      <w:r w:rsidRPr="00406EC1">
        <w:rPr>
          <w:b/>
          <w:i/>
        </w:rPr>
        <w:t>Jei tiekėjas šios lentelės neužpildo ir (ar) failo (bylos) pavadinime nenurodo „konfidencialu“, perkančioji organizacija laiko, kad jo pateiktame pasiūlyme nėra konfidencialios informacijos.</w:t>
      </w:r>
    </w:p>
    <w:p w14:paraId="4E173B4B" w14:textId="77777777" w:rsidR="0074629C" w:rsidRPr="00406EC1" w:rsidRDefault="0074629C" w:rsidP="0074629C">
      <w:pPr>
        <w:shd w:val="clear" w:color="auto" w:fill="FFFFFF"/>
        <w:spacing w:line="240" w:lineRule="auto"/>
        <w:ind w:firstLine="567"/>
        <w:rPr>
          <w:b/>
          <w:i/>
        </w:rPr>
      </w:pPr>
      <w:r w:rsidRPr="00406EC1">
        <w:t xml:space="preserve">4. </w:t>
      </w:r>
      <w:r w:rsidRPr="00406EC1">
        <w:rPr>
          <w:b/>
          <w:i/>
        </w:rPr>
        <w:t>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C4A82C9" w14:textId="7F636AAC" w:rsidR="0074629C" w:rsidRPr="00406EC1" w:rsidRDefault="0074629C" w:rsidP="0074629C">
      <w:pPr>
        <w:spacing w:line="240" w:lineRule="auto"/>
        <w:ind w:firstLine="567"/>
        <w:rPr>
          <w:b/>
        </w:rPr>
      </w:pPr>
      <w:r w:rsidRPr="00406EC1">
        <w:rPr>
          <w:b/>
          <w:i/>
          <w:color w:val="00000A"/>
        </w:rPr>
        <w:t>Pasiūlymo dalis, kurios dalyvis nenurodė kaip konfidencialios, bus viešinama Viešųjų pirkimų tarnybos direktoriaus 2017 m. birželio 19 d. įsakyme Nr. 1S-91 nustatyta tvarka.</w:t>
      </w:r>
    </w:p>
    <w:p w14:paraId="0188515C" w14:textId="77777777" w:rsidR="0074629C" w:rsidRPr="00651A9F" w:rsidRDefault="0074629C" w:rsidP="0074629C">
      <w:pPr>
        <w:spacing w:before="120" w:line="240" w:lineRule="auto"/>
        <w:ind w:firstLine="567"/>
        <w:rPr>
          <w:u w:val="single"/>
        </w:rPr>
      </w:pPr>
      <w:r w:rsidRPr="00651A9F">
        <w:rPr>
          <w:u w:val="single"/>
        </w:rPr>
        <w:t xml:space="preserve">Pasiūlymas galioja </w:t>
      </w:r>
      <w:r w:rsidRPr="00651A9F">
        <w:rPr>
          <w:b/>
          <w:bCs/>
          <w:u w:val="single"/>
        </w:rPr>
        <w:t>3 (tris)</w:t>
      </w:r>
      <w:r w:rsidRPr="00651A9F">
        <w:rPr>
          <w:u w:val="single"/>
        </w:rPr>
        <w:t xml:space="preserve"> mėnesius po pasiūlymo pateikimo termino dienos.</w:t>
      </w:r>
    </w:p>
    <w:p w14:paraId="276D00DA" w14:textId="77777777" w:rsidR="0074629C" w:rsidRPr="00406EC1" w:rsidRDefault="0074629C" w:rsidP="0074629C">
      <w:pPr>
        <w:spacing w:before="120" w:line="240" w:lineRule="auto"/>
        <w:ind w:firstLine="567"/>
      </w:pPr>
      <w:r w:rsidRPr="00406EC1">
        <w:t>Pasirašydamas šį pasiūlymą, tvirtintu, kad:</w:t>
      </w:r>
    </w:p>
    <w:p w14:paraId="1BC67BAC" w14:textId="77777777" w:rsidR="0074629C" w:rsidRPr="00406EC1" w:rsidRDefault="0074629C" w:rsidP="0074629C">
      <w:pPr>
        <w:pStyle w:val="ListParagraph"/>
        <w:numPr>
          <w:ilvl w:val="0"/>
          <w:numId w:val="25"/>
        </w:numPr>
        <w:spacing w:after="0" w:line="240" w:lineRule="auto"/>
        <w:ind w:left="0" w:firstLine="567"/>
        <w:jc w:val="both"/>
      </w:pPr>
      <w:r w:rsidRPr="00406EC1">
        <w:t>sutinku su visomis pirkimo dokumentuose nustatytomis sąlygomis;</w:t>
      </w:r>
    </w:p>
    <w:p w14:paraId="28832C1C" w14:textId="77777777" w:rsidR="0074629C" w:rsidRDefault="0074629C" w:rsidP="0074629C">
      <w:pPr>
        <w:pStyle w:val="ListParagraph"/>
        <w:numPr>
          <w:ilvl w:val="0"/>
          <w:numId w:val="25"/>
        </w:numPr>
        <w:tabs>
          <w:tab w:val="left" w:pos="567"/>
        </w:tabs>
        <w:spacing w:after="0" w:line="240" w:lineRule="auto"/>
        <w:ind w:left="0" w:firstLine="567"/>
        <w:contextualSpacing w:val="0"/>
        <w:jc w:val="both"/>
      </w:pPr>
      <w:r w:rsidRPr="00406EC1">
        <w:t>pasiūlyme pateikti duomenys yra tikri.</w:t>
      </w:r>
    </w:p>
    <w:p w14:paraId="4B3FF19B" w14:textId="77777777" w:rsidR="0074629C" w:rsidRPr="00406EC1" w:rsidRDefault="0074629C" w:rsidP="0074629C">
      <w:pPr>
        <w:pStyle w:val="ListParagraph"/>
        <w:tabs>
          <w:tab w:val="left" w:pos="567"/>
        </w:tabs>
        <w:spacing w:line="240" w:lineRule="auto"/>
        <w:ind w:left="567"/>
        <w:contextualSpacing w:val="0"/>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74629C" w:rsidRPr="00406EC1" w14:paraId="2A68C996" w14:textId="77777777" w:rsidTr="00DE7423">
        <w:trPr>
          <w:trHeight w:val="285"/>
        </w:trPr>
        <w:tc>
          <w:tcPr>
            <w:tcW w:w="3622" w:type="dxa"/>
            <w:tcBorders>
              <w:top w:val="nil"/>
              <w:left w:val="nil"/>
              <w:bottom w:val="single" w:sz="4" w:space="0" w:color="auto"/>
              <w:right w:val="nil"/>
            </w:tcBorders>
          </w:tcPr>
          <w:p w14:paraId="6F24B36D" w14:textId="77777777" w:rsidR="0074629C" w:rsidRPr="00406EC1" w:rsidRDefault="0074629C" w:rsidP="00DE7423">
            <w:pPr>
              <w:ind w:right="-1"/>
            </w:pPr>
          </w:p>
        </w:tc>
        <w:tc>
          <w:tcPr>
            <w:tcW w:w="480" w:type="dxa"/>
          </w:tcPr>
          <w:p w14:paraId="6E0460EB" w14:textId="77777777" w:rsidR="0074629C" w:rsidRPr="00406EC1" w:rsidRDefault="0074629C" w:rsidP="00DE7423">
            <w:pPr>
              <w:ind w:right="-1" w:firstLine="567"/>
              <w:jc w:val="center"/>
            </w:pPr>
          </w:p>
        </w:tc>
        <w:tc>
          <w:tcPr>
            <w:tcW w:w="2040" w:type="dxa"/>
            <w:tcBorders>
              <w:top w:val="nil"/>
              <w:left w:val="nil"/>
              <w:bottom w:val="single" w:sz="4" w:space="0" w:color="auto"/>
              <w:right w:val="nil"/>
            </w:tcBorders>
          </w:tcPr>
          <w:p w14:paraId="39070F2F" w14:textId="77777777" w:rsidR="0074629C" w:rsidRPr="00406EC1" w:rsidRDefault="0074629C" w:rsidP="00DE7423">
            <w:pPr>
              <w:ind w:right="-1" w:firstLine="567"/>
              <w:jc w:val="center"/>
            </w:pPr>
          </w:p>
        </w:tc>
        <w:tc>
          <w:tcPr>
            <w:tcW w:w="461" w:type="dxa"/>
          </w:tcPr>
          <w:p w14:paraId="5EDE42A2" w14:textId="77777777" w:rsidR="0074629C" w:rsidRPr="00406EC1" w:rsidRDefault="0074629C" w:rsidP="00DE7423">
            <w:pPr>
              <w:ind w:right="-1" w:firstLine="567"/>
              <w:jc w:val="center"/>
            </w:pPr>
          </w:p>
        </w:tc>
        <w:tc>
          <w:tcPr>
            <w:tcW w:w="2611" w:type="dxa"/>
            <w:tcBorders>
              <w:top w:val="nil"/>
              <w:left w:val="nil"/>
              <w:bottom w:val="single" w:sz="4" w:space="0" w:color="auto"/>
              <w:right w:val="nil"/>
            </w:tcBorders>
          </w:tcPr>
          <w:p w14:paraId="0FAF2269" w14:textId="77777777" w:rsidR="0074629C" w:rsidRPr="00406EC1" w:rsidRDefault="0074629C" w:rsidP="00DE7423">
            <w:pPr>
              <w:ind w:right="-1" w:firstLine="567"/>
              <w:jc w:val="right"/>
            </w:pPr>
          </w:p>
        </w:tc>
        <w:tc>
          <w:tcPr>
            <w:tcW w:w="648" w:type="dxa"/>
          </w:tcPr>
          <w:p w14:paraId="4CC7DCA7" w14:textId="77777777" w:rsidR="0074629C" w:rsidRPr="00406EC1" w:rsidRDefault="0074629C" w:rsidP="00DE7423">
            <w:pPr>
              <w:ind w:right="-1" w:firstLine="567"/>
              <w:jc w:val="right"/>
            </w:pPr>
          </w:p>
        </w:tc>
      </w:tr>
      <w:tr w:rsidR="0074629C" w:rsidRPr="00406EC1" w14:paraId="4F41BA11" w14:textId="77777777" w:rsidTr="00DE7423">
        <w:trPr>
          <w:trHeight w:val="186"/>
        </w:trPr>
        <w:tc>
          <w:tcPr>
            <w:tcW w:w="3622" w:type="dxa"/>
            <w:tcBorders>
              <w:top w:val="single" w:sz="4" w:space="0" w:color="auto"/>
              <w:left w:val="nil"/>
              <w:bottom w:val="nil"/>
              <w:right w:val="nil"/>
            </w:tcBorders>
          </w:tcPr>
          <w:p w14:paraId="110A4DF2" w14:textId="77777777" w:rsidR="0074629C" w:rsidRPr="00EB62C9" w:rsidRDefault="0074629C" w:rsidP="00DE7423">
            <w:pPr>
              <w:pStyle w:val="BodyText1"/>
              <w:ind w:firstLine="567"/>
              <w:jc w:val="center"/>
              <w:rPr>
                <w:rFonts w:asciiTheme="minorHAnsi" w:eastAsiaTheme="minorEastAsia" w:hAnsiTheme="minorHAnsi" w:cstheme="minorBidi"/>
                <w:sz w:val="21"/>
                <w:szCs w:val="21"/>
                <w:lang w:val="lt-LT" w:eastAsia="lt-LT"/>
              </w:rPr>
            </w:pPr>
            <w:r w:rsidRPr="00EB62C9">
              <w:rPr>
                <w:rFonts w:asciiTheme="minorHAnsi" w:eastAsiaTheme="minorEastAsia" w:hAnsiTheme="minorHAnsi" w:cstheme="minorBidi"/>
                <w:sz w:val="21"/>
                <w:szCs w:val="21"/>
                <w:lang w:val="lt-LT" w:eastAsia="lt-LT"/>
              </w:rPr>
              <w:t>(Tiekėjo arba jo įgalioto asmens pareigų pavadinimas)</w:t>
            </w:r>
          </w:p>
        </w:tc>
        <w:tc>
          <w:tcPr>
            <w:tcW w:w="480" w:type="dxa"/>
          </w:tcPr>
          <w:p w14:paraId="535CF735" w14:textId="77777777" w:rsidR="0074629C" w:rsidRPr="005C6DC7" w:rsidRDefault="0074629C" w:rsidP="00DE7423">
            <w:pPr>
              <w:ind w:right="-1" w:firstLine="567"/>
              <w:jc w:val="center"/>
            </w:pPr>
          </w:p>
        </w:tc>
        <w:tc>
          <w:tcPr>
            <w:tcW w:w="2040" w:type="dxa"/>
            <w:tcBorders>
              <w:top w:val="single" w:sz="4" w:space="0" w:color="auto"/>
              <w:left w:val="nil"/>
              <w:bottom w:val="nil"/>
              <w:right w:val="nil"/>
            </w:tcBorders>
          </w:tcPr>
          <w:p w14:paraId="3084923C" w14:textId="77777777" w:rsidR="0074629C" w:rsidRPr="00EB62C9" w:rsidRDefault="0074629C" w:rsidP="00DE7423">
            <w:pPr>
              <w:ind w:right="-1" w:firstLine="567"/>
              <w:jc w:val="center"/>
            </w:pPr>
            <w:r w:rsidRPr="00EB62C9">
              <w:t xml:space="preserve">(parašas) </w:t>
            </w:r>
          </w:p>
        </w:tc>
        <w:tc>
          <w:tcPr>
            <w:tcW w:w="461" w:type="dxa"/>
          </w:tcPr>
          <w:p w14:paraId="68EAC370" w14:textId="77777777" w:rsidR="0074629C" w:rsidRPr="00EB62C9" w:rsidRDefault="0074629C" w:rsidP="00DE7423">
            <w:pPr>
              <w:ind w:right="-1" w:firstLine="567"/>
              <w:jc w:val="center"/>
            </w:pPr>
          </w:p>
        </w:tc>
        <w:tc>
          <w:tcPr>
            <w:tcW w:w="2611" w:type="dxa"/>
            <w:tcBorders>
              <w:top w:val="single" w:sz="4" w:space="0" w:color="auto"/>
              <w:left w:val="nil"/>
              <w:bottom w:val="nil"/>
              <w:right w:val="nil"/>
            </w:tcBorders>
          </w:tcPr>
          <w:p w14:paraId="11589002" w14:textId="77777777" w:rsidR="0074629C" w:rsidRPr="00EB62C9" w:rsidRDefault="0074629C" w:rsidP="00DE7423">
            <w:pPr>
              <w:ind w:right="-1"/>
              <w:jc w:val="center"/>
            </w:pPr>
            <w:r w:rsidRPr="00EB62C9">
              <w:t xml:space="preserve">(vardas ir pavardė) </w:t>
            </w:r>
          </w:p>
        </w:tc>
        <w:tc>
          <w:tcPr>
            <w:tcW w:w="648" w:type="dxa"/>
          </w:tcPr>
          <w:p w14:paraId="0D995AEC" w14:textId="77777777" w:rsidR="0074629C" w:rsidRPr="00406EC1" w:rsidRDefault="0074629C" w:rsidP="00DE7423">
            <w:pPr>
              <w:ind w:right="-1" w:firstLine="567"/>
              <w:jc w:val="center"/>
            </w:pPr>
          </w:p>
        </w:tc>
      </w:tr>
    </w:tbl>
    <w:p w14:paraId="5A12B57E" w14:textId="180912D8" w:rsidR="00693D4F" w:rsidRDefault="00693D4F" w:rsidP="00982EE8">
      <w:pPr>
        <w:jc w:val="center"/>
        <w:rPr>
          <w:rFonts w:cstheme="minorHAnsi"/>
          <w:color w:val="7030A0"/>
        </w:rPr>
      </w:pPr>
      <w:bookmarkStart w:id="68" w:name="_Pirkimo_sąlygų_3"/>
      <w:bookmarkEnd w:id="68"/>
      <w:r w:rsidRPr="00F0499F">
        <w:rPr>
          <w:rFonts w:cstheme="minorHAnsi"/>
        </w:rPr>
        <w:t>__________</w:t>
      </w:r>
    </w:p>
    <w:p w14:paraId="1B1C1ECC" w14:textId="6CAFCB9E" w:rsidR="000C6068" w:rsidRPr="0031146C"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9" w:name="_Ref39484039"/>
      <w:bookmarkStart w:id="70" w:name="_Ref40278562"/>
      <w:bookmarkStart w:id="71"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704BEE96" w14:textId="77777777" w:rsidR="00B26D10" w:rsidRPr="00391AC7" w:rsidRDefault="00B26D10" w:rsidP="00B26D10">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Perkančioji organizacija ekonomiškai naudingiausią pasiūlymą išrenka pagal kainą. Ekonomiškai naudingiausiu pasiūlymu bus laikomas mažiausios kainos pasiūlymas.</w:t>
      </w:r>
    </w:p>
    <w:p w14:paraId="2C0CE010" w14:textId="77777777" w:rsidR="00B26D10" w:rsidRPr="00391AC7" w:rsidRDefault="00B26D10" w:rsidP="00B26D10">
      <w:pPr>
        <w:pStyle w:val="paragrafesrasas2lygis"/>
        <w:spacing w:after="0"/>
        <w:ind w:firstLine="397"/>
        <w:rPr>
          <w:rFonts w:asciiTheme="minorHAnsi" w:hAnsiTheme="minorHAnsi" w:cstheme="minorHAnsi"/>
          <w:sz w:val="21"/>
          <w:szCs w:val="21"/>
        </w:rPr>
      </w:pPr>
      <w:r w:rsidRPr="00391AC7">
        <w:rPr>
          <w:rFonts w:asciiTheme="minorHAnsi" w:hAnsiTheme="minorHAnsi" w:cstheme="minorHAns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asciiTheme="minorHAnsi" w:hAnsiTheme="minorHAnsi" w:cstheme="minorHAnsi"/>
          <w:sz w:val="21"/>
          <w:szCs w:val="21"/>
        </w:rPr>
        <w:t>.</w:t>
      </w:r>
    </w:p>
    <w:p w14:paraId="2A953AEC" w14:textId="77777777" w:rsidR="00210870" w:rsidRDefault="00210870" w:rsidP="00B26D10">
      <w:pPr>
        <w:spacing w:line="240" w:lineRule="auto"/>
        <w:ind w:left="7314"/>
        <w:jc w:val="both"/>
        <w:rPr>
          <w:rFonts w:ascii="Arial" w:hAnsi="Arial" w:cs="Arial"/>
        </w:rPr>
      </w:pPr>
    </w:p>
    <w:p w14:paraId="4B3EE8CB" w14:textId="77777777" w:rsidR="00B26D10" w:rsidRDefault="00B26D10" w:rsidP="00A5751B">
      <w:pPr>
        <w:jc w:val="center"/>
        <w:rPr>
          <w:rFonts w:cstheme="minorHAnsi"/>
        </w:rPr>
      </w:pPr>
    </w:p>
    <w:p w14:paraId="0501B6F1" w14:textId="77777777" w:rsidR="00B26D10" w:rsidRDefault="00B26D10" w:rsidP="00A5751B">
      <w:pPr>
        <w:jc w:val="center"/>
        <w:rPr>
          <w:rFonts w:cstheme="minorHAnsi"/>
        </w:rPr>
      </w:pPr>
    </w:p>
    <w:p w14:paraId="3782A5D6" w14:textId="77777777" w:rsidR="00B26D10" w:rsidRDefault="00B26D10" w:rsidP="00A5751B">
      <w:pPr>
        <w:jc w:val="center"/>
        <w:rPr>
          <w:rFonts w:cstheme="minorHAnsi"/>
        </w:rPr>
      </w:pPr>
    </w:p>
    <w:p w14:paraId="470EF095" w14:textId="77777777" w:rsidR="00B26D10" w:rsidRDefault="00B26D10" w:rsidP="00A5751B">
      <w:pPr>
        <w:jc w:val="center"/>
        <w:rPr>
          <w:rFonts w:cstheme="minorHAnsi"/>
        </w:rPr>
      </w:pPr>
    </w:p>
    <w:p w14:paraId="0F026241" w14:textId="77777777" w:rsidR="00B26D10" w:rsidRDefault="00B26D10" w:rsidP="00A5751B">
      <w:pPr>
        <w:jc w:val="center"/>
        <w:rPr>
          <w:rFonts w:cstheme="minorHAnsi"/>
        </w:rPr>
      </w:pPr>
    </w:p>
    <w:p w14:paraId="72F96336" w14:textId="77777777" w:rsidR="00B26D10" w:rsidRDefault="00B26D10" w:rsidP="00A5751B">
      <w:pPr>
        <w:jc w:val="center"/>
        <w:rPr>
          <w:rFonts w:cstheme="minorHAnsi"/>
        </w:rPr>
      </w:pPr>
    </w:p>
    <w:p w14:paraId="51A17D01" w14:textId="77777777" w:rsidR="00B26D10" w:rsidRDefault="00B26D10" w:rsidP="00A5751B">
      <w:pPr>
        <w:jc w:val="center"/>
        <w:rPr>
          <w:rFonts w:cstheme="minorHAnsi"/>
        </w:rPr>
      </w:pPr>
    </w:p>
    <w:p w14:paraId="7237D22C" w14:textId="77777777" w:rsidR="00B26D10" w:rsidRDefault="00B26D10" w:rsidP="00A5751B">
      <w:pPr>
        <w:jc w:val="center"/>
        <w:rPr>
          <w:rFonts w:cstheme="minorHAnsi"/>
        </w:rPr>
      </w:pPr>
    </w:p>
    <w:p w14:paraId="670E31BE" w14:textId="77777777" w:rsidR="00B26D10" w:rsidRDefault="00B26D10" w:rsidP="00A5751B">
      <w:pPr>
        <w:jc w:val="center"/>
        <w:rPr>
          <w:rFonts w:cstheme="minorHAnsi"/>
        </w:rPr>
      </w:pPr>
    </w:p>
    <w:p w14:paraId="12C1A404" w14:textId="77777777" w:rsidR="00B26D10" w:rsidRDefault="00B26D10" w:rsidP="00A5751B">
      <w:pPr>
        <w:jc w:val="center"/>
        <w:rPr>
          <w:rFonts w:cstheme="minorHAnsi"/>
        </w:rPr>
      </w:pPr>
    </w:p>
    <w:p w14:paraId="74623C85" w14:textId="77777777" w:rsidR="00B26D10" w:rsidRDefault="00B26D10" w:rsidP="00A5751B">
      <w:pPr>
        <w:jc w:val="center"/>
        <w:rPr>
          <w:rFonts w:cstheme="minorHAnsi"/>
        </w:rPr>
      </w:pPr>
    </w:p>
    <w:p w14:paraId="00E19FCB" w14:textId="77777777" w:rsidR="00B26D10" w:rsidRDefault="00B26D10" w:rsidP="00A5751B">
      <w:pPr>
        <w:jc w:val="center"/>
        <w:rPr>
          <w:rFonts w:cstheme="minorHAnsi"/>
        </w:rPr>
      </w:pPr>
    </w:p>
    <w:p w14:paraId="4674E446" w14:textId="77777777" w:rsidR="00B26D10" w:rsidRDefault="00B26D10" w:rsidP="00A5751B">
      <w:pPr>
        <w:jc w:val="center"/>
        <w:rPr>
          <w:rFonts w:cstheme="minorHAnsi"/>
        </w:rPr>
      </w:pPr>
    </w:p>
    <w:p w14:paraId="2503D751" w14:textId="77777777" w:rsidR="00B26D10" w:rsidRDefault="00B26D10" w:rsidP="00A5751B">
      <w:pPr>
        <w:jc w:val="center"/>
        <w:rPr>
          <w:rFonts w:cstheme="minorHAnsi"/>
        </w:rPr>
      </w:pPr>
    </w:p>
    <w:p w14:paraId="73B4C5B2" w14:textId="77777777" w:rsidR="00B26D10" w:rsidRDefault="00B26D10" w:rsidP="00A5751B">
      <w:pPr>
        <w:jc w:val="center"/>
        <w:rPr>
          <w:rFonts w:cstheme="minorHAnsi"/>
        </w:rPr>
      </w:pPr>
    </w:p>
    <w:p w14:paraId="2559E127" w14:textId="77777777" w:rsidR="00B26D10" w:rsidRDefault="00B26D10" w:rsidP="00A5751B">
      <w:pPr>
        <w:jc w:val="center"/>
        <w:rPr>
          <w:rFonts w:cstheme="minorHAnsi"/>
        </w:rPr>
      </w:pPr>
    </w:p>
    <w:p w14:paraId="438281F4" w14:textId="77777777" w:rsidR="00B26D10" w:rsidRDefault="00B26D10" w:rsidP="00A5751B">
      <w:pPr>
        <w:jc w:val="center"/>
        <w:rPr>
          <w:rFonts w:cstheme="minorHAnsi"/>
        </w:rPr>
      </w:pPr>
    </w:p>
    <w:p w14:paraId="6A01DCAF" w14:textId="77777777" w:rsidR="00B26D10" w:rsidRDefault="00B26D10" w:rsidP="00A5751B">
      <w:pPr>
        <w:jc w:val="center"/>
        <w:rPr>
          <w:rFonts w:cstheme="minorHAnsi"/>
        </w:rPr>
      </w:pPr>
    </w:p>
    <w:p w14:paraId="0EE920F4" w14:textId="00C03D72"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69C1B1BA" w14:textId="6CD1C8E4" w:rsidR="00A95230" w:rsidRPr="003639B7" w:rsidRDefault="00FE3D1F" w:rsidP="003639B7">
      <w:pPr>
        <w:pStyle w:val="Heading2"/>
        <w:ind w:left="5103"/>
        <w:rPr>
          <w:rFonts w:asciiTheme="minorHAnsi" w:hAnsiTheme="minorHAnsi"/>
          <w:color w:val="0070C0"/>
          <w:sz w:val="21"/>
          <w:szCs w:val="21"/>
        </w:rPr>
        <w:sectPr w:rsidR="00A95230" w:rsidRPr="003639B7" w:rsidSect="00153FC8">
          <w:pgSz w:w="12240" w:h="15840"/>
          <w:pgMar w:top="1134" w:right="567" w:bottom="1134" w:left="1701" w:header="720" w:footer="720" w:gutter="0"/>
          <w:pgNumType w:start="22"/>
          <w:cols w:space="720"/>
          <w:titlePg/>
          <w:docGrid w:linePitch="360"/>
        </w:sectPr>
      </w:pPr>
      <w:bookmarkStart w:id="72" w:name="_Ref39586171"/>
      <w:bookmarkStart w:id="73" w:name="_Ref39673580"/>
      <w:bookmarkStart w:id="74" w:name="_Ref39674283"/>
      <w:bookmarkStart w:id="75" w:name="_Toc126333948"/>
      <w:r w:rsidRPr="00F0499F">
        <w:rPr>
          <w:rFonts w:asciiTheme="minorHAnsi" w:hAnsiTheme="minorHAnsi"/>
          <w:color w:val="0070C0"/>
          <w:sz w:val="21"/>
          <w:szCs w:val="21"/>
        </w:rPr>
        <w:lastRenderedPageBreak/>
        <w:t xml:space="preserve">Pirkimo sąlygų </w:t>
      </w:r>
      <w:r w:rsidR="00224239">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w:t>
      </w:r>
      <w:bookmarkEnd w:id="72"/>
      <w:bookmarkEnd w:id="73"/>
      <w:bookmarkEnd w:id="74"/>
      <w:bookmarkEnd w:id="75"/>
      <w:r w:rsidR="004E2048">
        <w:rPr>
          <w:rFonts w:asciiTheme="minorHAnsi" w:hAnsiTheme="minorHAnsi"/>
          <w:color w:val="0070C0"/>
          <w:sz w:val="21"/>
          <w:szCs w:val="21"/>
        </w:rPr>
        <w:t>s</w:t>
      </w:r>
      <w:r w:rsidR="00E64B82">
        <w:rPr>
          <w:rFonts w:asciiTheme="minorHAnsi" w:hAnsiTheme="minorHAnsi"/>
          <w:color w:val="0070C0"/>
          <w:sz w:val="21"/>
          <w:szCs w:val="21"/>
        </w:rPr>
        <w:t>“</w:t>
      </w:r>
    </w:p>
    <w:p w14:paraId="12F392B9" w14:textId="422C7292" w:rsidR="007435D1" w:rsidRPr="007435D1" w:rsidRDefault="007435D1" w:rsidP="00E64B82">
      <w:pPr>
        <w:tabs>
          <w:tab w:val="left" w:pos="11624"/>
        </w:tabs>
        <w:spacing w:after="0" w:line="240" w:lineRule="auto"/>
        <w:rPr>
          <w:rFonts w:ascii="Times New Roman" w:hAnsi="Times New Roman" w:cs="Times New Roman"/>
          <w:b/>
          <w:bCs/>
          <w:i/>
          <w:iCs/>
        </w:rPr>
      </w:pPr>
    </w:p>
    <w:sectPr w:rsidR="007435D1" w:rsidRPr="007435D1" w:rsidSect="003639B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B238" w14:textId="77777777" w:rsidR="003D5DA9" w:rsidRDefault="003D5DA9" w:rsidP="00D05666">
      <w:r>
        <w:separator/>
      </w:r>
    </w:p>
  </w:endnote>
  <w:endnote w:type="continuationSeparator" w:id="0">
    <w:p w14:paraId="3415DD38" w14:textId="77777777" w:rsidR="003D5DA9" w:rsidRDefault="003D5DA9" w:rsidP="00D05666">
      <w:r>
        <w:continuationSeparator/>
      </w:r>
    </w:p>
  </w:endnote>
  <w:endnote w:type="continuationNotice" w:id="1">
    <w:p w14:paraId="0296F73E" w14:textId="77777777" w:rsidR="003D5DA9" w:rsidRDefault="003D5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3D5D" w14:textId="77777777" w:rsidR="003D5DA9" w:rsidRDefault="003D5DA9" w:rsidP="00D05666">
      <w:r>
        <w:separator/>
      </w:r>
    </w:p>
  </w:footnote>
  <w:footnote w:type="continuationSeparator" w:id="0">
    <w:p w14:paraId="5F23EFE7" w14:textId="77777777" w:rsidR="003D5DA9" w:rsidRDefault="003D5DA9" w:rsidP="00D05666">
      <w:r>
        <w:continuationSeparator/>
      </w:r>
    </w:p>
  </w:footnote>
  <w:footnote w:type="continuationNotice" w:id="1">
    <w:p w14:paraId="15AFC423" w14:textId="77777777" w:rsidR="003D5DA9" w:rsidRDefault="003D5DA9">
      <w:pPr>
        <w:spacing w:after="0" w:line="240" w:lineRule="auto"/>
      </w:pPr>
    </w:p>
  </w:footnote>
  <w:footnote w:id="2">
    <w:p w14:paraId="1CC54285" w14:textId="77777777" w:rsidR="005E10AA" w:rsidRPr="001620D3" w:rsidRDefault="005E10AA" w:rsidP="005E10AA">
      <w:pPr>
        <w:pStyle w:val="FootnoteText"/>
        <w:rPr>
          <w:i/>
          <w:iCs/>
        </w:rPr>
      </w:pPr>
      <w:r w:rsidRPr="00FB4DE7">
        <w:rPr>
          <w:rStyle w:val="FootnoteReference"/>
          <w:rFonts w:eastAsia="Calibri"/>
          <w:i/>
          <w:iCs/>
          <w:color w:val="7030A0"/>
        </w:rPr>
        <w:footnoteRef/>
      </w:r>
      <w:r w:rsidRPr="00FB4DE7">
        <w:rPr>
          <w:i/>
          <w:iCs/>
          <w:color w:val="7030A0"/>
        </w:rPr>
        <w:t xml:space="preserve"> Perkantieji subjektai, </w:t>
      </w:r>
      <w:r>
        <w:rPr>
          <w:i/>
          <w:iCs/>
          <w:color w:val="7030A0"/>
        </w:rPr>
        <w:t>kurie nėra perkančiosios organizacijos, šiuos reikalavimus taiko pasirinktinai</w:t>
      </w:r>
    </w:p>
  </w:footnote>
  <w:footnote w:id="3">
    <w:p w14:paraId="5695986B" w14:textId="77777777" w:rsidR="005E10AA" w:rsidRPr="001620D3" w:rsidRDefault="005E10AA" w:rsidP="005E10AA">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05323D" w14:textId="77777777" w:rsidR="005E10AA" w:rsidRPr="001620D3" w:rsidRDefault="005E10AA" w:rsidP="005E10AA">
      <w:pPr>
        <w:pStyle w:val="FootnoteText"/>
        <w:numPr>
          <w:ilvl w:val="0"/>
          <w:numId w:val="20"/>
        </w:numPr>
        <w:spacing w:after="0" w:line="240" w:lineRule="auto"/>
        <w:jc w:val="both"/>
        <w:rPr>
          <w:rFonts w:eastAsia="Yu Mincho" w:cs="Arial"/>
          <w:i/>
          <w:iCs/>
        </w:rPr>
      </w:pPr>
      <w:r w:rsidRPr="001620D3">
        <w:rPr>
          <w:rFonts w:eastAsia="Yu Mincho" w:cs="Arial"/>
          <w:i/>
          <w:iCs/>
        </w:rPr>
        <w:t xml:space="preserve">priesaikos deklaracija; </w:t>
      </w:r>
    </w:p>
    <w:p w14:paraId="1665212F" w14:textId="77777777" w:rsidR="005E10AA" w:rsidRDefault="005E10AA" w:rsidP="005E10AA">
      <w:pPr>
        <w:pStyle w:val="FootnoteText"/>
        <w:numPr>
          <w:ilvl w:val="0"/>
          <w:numId w:val="2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B6C571" w14:textId="77777777" w:rsidR="005E10AA" w:rsidRPr="001620D3" w:rsidRDefault="005E10AA" w:rsidP="005E10A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C150D3" w14:textId="77777777" w:rsidR="005E10AA" w:rsidRPr="001620D3" w:rsidRDefault="005E10AA" w:rsidP="005E10AA">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468127" w14:textId="77777777" w:rsidR="005E10AA" w:rsidRDefault="005E10AA" w:rsidP="005E10AA">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0D5681F" w14:textId="77777777" w:rsidR="005E10AA" w:rsidRPr="001620D3" w:rsidRDefault="005E10AA" w:rsidP="005E10A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083484" w14:textId="77777777" w:rsidR="005E10AA" w:rsidRPr="001620D3" w:rsidRDefault="005E10AA" w:rsidP="005E10AA">
      <w:pPr>
        <w:pStyle w:val="FootnoteText"/>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D3A231" w14:textId="77777777" w:rsidR="005E10AA" w:rsidRDefault="005E10AA" w:rsidP="005E10AA">
      <w:pPr>
        <w:pStyle w:val="FootnoteText"/>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C55B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C1705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E062B44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3694BC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F763729"/>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7765243">
    <w:abstractNumId w:val="9"/>
  </w:num>
  <w:num w:numId="2" w16cid:durableId="207184103">
    <w:abstractNumId w:val="5"/>
  </w:num>
  <w:num w:numId="3" w16cid:durableId="1528367431">
    <w:abstractNumId w:val="17"/>
  </w:num>
  <w:num w:numId="4" w16cid:durableId="1484615006">
    <w:abstractNumId w:val="21"/>
  </w:num>
  <w:num w:numId="5" w16cid:durableId="607934237">
    <w:abstractNumId w:val="15"/>
  </w:num>
  <w:num w:numId="6" w16cid:durableId="408162091">
    <w:abstractNumId w:val="29"/>
  </w:num>
  <w:num w:numId="7" w16cid:durableId="12269543">
    <w:abstractNumId w:val="27"/>
  </w:num>
  <w:num w:numId="8" w16cid:durableId="749809940">
    <w:abstractNumId w:val="2"/>
  </w:num>
  <w:num w:numId="9" w16cid:durableId="412043720">
    <w:abstractNumId w:val="28"/>
  </w:num>
  <w:num w:numId="10" w16cid:durableId="1996449446">
    <w:abstractNumId w:val="25"/>
  </w:num>
  <w:num w:numId="11" w16cid:durableId="1482305889">
    <w:abstractNumId w:val="20"/>
  </w:num>
  <w:num w:numId="12" w16cid:durableId="32313854">
    <w:abstractNumId w:val="11"/>
  </w:num>
  <w:num w:numId="13" w16cid:durableId="1318921492">
    <w:abstractNumId w:val="13"/>
  </w:num>
  <w:num w:numId="14" w16cid:durableId="1864435576">
    <w:abstractNumId w:val="23"/>
  </w:num>
  <w:num w:numId="15" w16cid:durableId="1941065713">
    <w:abstractNumId w:val="6"/>
  </w:num>
  <w:num w:numId="16" w16cid:durableId="19859238">
    <w:abstractNumId w:val="8"/>
  </w:num>
  <w:num w:numId="17" w16cid:durableId="1892038452">
    <w:abstractNumId w:val="30"/>
  </w:num>
  <w:num w:numId="18" w16cid:durableId="591667581">
    <w:abstractNumId w:val="16"/>
  </w:num>
  <w:num w:numId="19" w16cid:durableId="19092867">
    <w:abstractNumId w:val="24"/>
  </w:num>
  <w:num w:numId="20" w16cid:durableId="1569538266">
    <w:abstractNumId w:val="18"/>
  </w:num>
  <w:num w:numId="21" w16cid:durableId="888423592">
    <w:abstractNumId w:val="22"/>
  </w:num>
  <w:num w:numId="22" w16cid:durableId="499855223">
    <w:abstractNumId w:val="0"/>
  </w:num>
  <w:num w:numId="23" w16cid:durableId="681511803">
    <w:abstractNumId w:val="10"/>
  </w:num>
  <w:num w:numId="24" w16cid:durableId="641234298">
    <w:abstractNumId w:val="19"/>
  </w:num>
  <w:num w:numId="25" w16cid:durableId="1268584038">
    <w:abstractNumId w:val="7"/>
  </w:num>
  <w:num w:numId="26" w16cid:durableId="1717847962">
    <w:abstractNumId w:val="4"/>
  </w:num>
  <w:num w:numId="27" w16cid:durableId="2106032120">
    <w:abstractNumId w:val="12"/>
  </w:num>
  <w:num w:numId="28" w16cid:durableId="33501264">
    <w:abstractNumId w:val="3"/>
  </w:num>
  <w:num w:numId="29" w16cid:durableId="1965231660">
    <w:abstractNumId w:val="14"/>
  </w:num>
  <w:num w:numId="30" w16cid:durableId="2030640381">
    <w:abstractNumId w:val="1"/>
  </w:num>
  <w:num w:numId="31" w16cid:durableId="28196555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996"/>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13"/>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371"/>
    <w:rsid w:val="00030C02"/>
    <w:rsid w:val="00030C76"/>
    <w:rsid w:val="00030F90"/>
    <w:rsid w:val="000315EB"/>
    <w:rsid w:val="0003169B"/>
    <w:rsid w:val="00031A62"/>
    <w:rsid w:val="00031FCB"/>
    <w:rsid w:val="000321E6"/>
    <w:rsid w:val="0003281A"/>
    <w:rsid w:val="00032943"/>
    <w:rsid w:val="00032D19"/>
    <w:rsid w:val="000340C0"/>
    <w:rsid w:val="00034A4A"/>
    <w:rsid w:val="00035221"/>
    <w:rsid w:val="000356C7"/>
    <w:rsid w:val="0003587B"/>
    <w:rsid w:val="0003638B"/>
    <w:rsid w:val="000372C8"/>
    <w:rsid w:val="000372F4"/>
    <w:rsid w:val="00037393"/>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61E"/>
    <w:rsid w:val="0004774A"/>
    <w:rsid w:val="00047F6B"/>
    <w:rsid w:val="00047F87"/>
    <w:rsid w:val="00051151"/>
    <w:rsid w:val="00051255"/>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BD"/>
    <w:rsid w:val="000571AD"/>
    <w:rsid w:val="00057346"/>
    <w:rsid w:val="000578C9"/>
    <w:rsid w:val="0006040C"/>
    <w:rsid w:val="000605C5"/>
    <w:rsid w:val="000608EF"/>
    <w:rsid w:val="00061084"/>
    <w:rsid w:val="00061466"/>
    <w:rsid w:val="00061E86"/>
    <w:rsid w:val="0006300C"/>
    <w:rsid w:val="000631F1"/>
    <w:rsid w:val="000633CE"/>
    <w:rsid w:val="00064868"/>
    <w:rsid w:val="0006575D"/>
    <w:rsid w:val="000659E9"/>
    <w:rsid w:val="00066BB9"/>
    <w:rsid w:val="00066D29"/>
    <w:rsid w:val="00067A88"/>
    <w:rsid w:val="00067DCC"/>
    <w:rsid w:val="00067EAF"/>
    <w:rsid w:val="0007051B"/>
    <w:rsid w:val="000714BF"/>
    <w:rsid w:val="00071548"/>
    <w:rsid w:val="000715D7"/>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8A"/>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B5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47B"/>
    <w:rsid w:val="000E5999"/>
    <w:rsid w:val="000E6130"/>
    <w:rsid w:val="000E6657"/>
    <w:rsid w:val="000E7154"/>
    <w:rsid w:val="000E799D"/>
    <w:rsid w:val="000E7AEB"/>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887"/>
    <w:rsid w:val="000F5948"/>
    <w:rsid w:val="000F7102"/>
    <w:rsid w:val="000F71D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E7"/>
    <w:rsid w:val="00112EE8"/>
    <w:rsid w:val="0011320C"/>
    <w:rsid w:val="0011344C"/>
    <w:rsid w:val="00113B07"/>
    <w:rsid w:val="00113C79"/>
    <w:rsid w:val="00113EAE"/>
    <w:rsid w:val="00113FD3"/>
    <w:rsid w:val="00115438"/>
    <w:rsid w:val="00116A84"/>
    <w:rsid w:val="00116D5B"/>
    <w:rsid w:val="0011798C"/>
    <w:rsid w:val="00117DD0"/>
    <w:rsid w:val="00120F58"/>
    <w:rsid w:val="00121867"/>
    <w:rsid w:val="00121982"/>
    <w:rsid w:val="0012267C"/>
    <w:rsid w:val="001229FD"/>
    <w:rsid w:val="00124338"/>
    <w:rsid w:val="00124345"/>
    <w:rsid w:val="00124FB1"/>
    <w:rsid w:val="00125082"/>
    <w:rsid w:val="001257BC"/>
    <w:rsid w:val="0012584E"/>
    <w:rsid w:val="0012639E"/>
    <w:rsid w:val="00127196"/>
    <w:rsid w:val="001275FB"/>
    <w:rsid w:val="00127F38"/>
    <w:rsid w:val="0013010B"/>
    <w:rsid w:val="0013140B"/>
    <w:rsid w:val="00131BA4"/>
    <w:rsid w:val="001321D6"/>
    <w:rsid w:val="00132918"/>
    <w:rsid w:val="001329A7"/>
    <w:rsid w:val="00132BAE"/>
    <w:rsid w:val="00132C18"/>
    <w:rsid w:val="00132C73"/>
    <w:rsid w:val="00132FC0"/>
    <w:rsid w:val="0013353A"/>
    <w:rsid w:val="0013364F"/>
    <w:rsid w:val="00134825"/>
    <w:rsid w:val="0013485F"/>
    <w:rsid w:val="00135122"/>
    <w:rsid w:val="001351A4"/>
    <w:rsid w:val="00135B56"/>
    <w:rsid w:val="00135EEE"/>
    <w:rsid w:val="0013610E"/>
    <w:rsid w:val="001365CA"/>
    <w:rsid w:val="00136624"/>
    <w:rsid w:val="00136CB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24B"/>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B60"/>
    <w:rsid w:val="0017154D"/>
    <w:rsid w:val="00171C73"/>
    <w:rsid w:val="00171FE7"/>
    <w:rsid w:val="0017277D"/>
    <w:rsid w:val="00172D53"/>
    <w:rsid w:val="00173ACB"/>
    <w:rsid w:val="00173E9D"/>
    <w:rsid w:val="001741F9"/>
    <w:rsid w:val="00174A4C"/>
    <w:rsid w:val="00174EE0"/>
    <w:rsid w:val="0017506F"/>
    <w:rsid w:val="0017533E"/>
    <w:rsid w:val="00176051"/>
    <w:rsid w:val="00176FD3"/>
    <w:rsid w:val="00177EC6"/>
    <w:rsid w:val="001801B7"/>
    <w:rsid w:val="00180340"/>
    <w:rsid w:val="00180466"/>
    <w:rsid w:val="00181168"/>
    <w:rsid w:val="00181511"/>
    <w:rsid w:val="00181DC7"/>
    <w:rsid w:val="00182729"/>
    <w:rsid w:val="00182CBF"/>
    <w:rsid w:val="00182E25"/>
    <w:rsid w:val="0018349F"/>
    <w:rsid w:val="00183AD9"/>
    <w:rsid w:val="00183BC8"/>
    <w:rsid w:val="00183BF1"/>
    <w:rsid w:val="001849BD"/>
    <w:rsid w:val="001853B6"/>
    <w:rsid w:val="00185454"/>
    <w:rsid w:val="00185997"/>
    <w:rsid w:val="00185BC4"/>
    <w:rsid w:val="001865A6"/>
    <w:rsid w:val="001904F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432"/>
    <w:rsid w:val="001A67B2"/>
    <w:rsid w:val="001A6CC7"/>
    <w:rsid w:val="001A7088"/>
    <w:rsid w:val="001A710C"/>
    <w:rsid w:val="001A7678"/>
    <w:rsid w:val="001A7B3D"/>
    <w:rsid w:val="001B101C"/>
    <w:rsid w:val="001B1895"/>
    <w:rsid w:val="001B2074"/>
    <w:rsid w:val="001B2226"/>
    <w:rsid w:val="001B3250"/>
    <w:rsid w:val="001B33A4"/>
    <w:rsid w:val="001B370C"/>
    <w:rsid w:val="001B3C7D"/>
    <w:rsid w:val="001B3F4C"/>
    <w:rsid w:val="001B4266"/>
    <w:rsid w:val="001B445F"/>
    <w:rsid w:val="001B50F3"/>
    <w:rsid w:val="001B53D6"/>
    <w:rsid w:val="001B59DE"/>
    <w:rsid w:val="001B77FA"/>
    <w:rsid w:val="001B7D06"/>
    <w:rsid w:val="001C0367"/>
    <w:rsid w:val="001C1AD0"/>
    <w:rsid w:val="001C1CC5"/>
    <w:rsid w:val="001C24BC"/>
    <w:rsid w:val="001C305A"/>
    <w:rsid w:val="001C37BD"/>
    <w:rsid w:val="001C45C1"/>
    <w:rsid w:val="001C468D"/>
    <w:rsid w:val="001C4F12"/>
    <w:rsid w:val="001C545C"/>
    <w:rsid w:val="001C635E"/>
    <w:rsid w:val="001C6629"/>
    <w:rsid w:val="001C6757"/>
    <w:rsid w:val="001C6A8E"/>
    <w:rsid w:val="001C762B"/>
    <w:rsid w:val="001C7F48"/>
    <w:rsid w:val="001D2623"/>
    <w:rsid w:val="001D2CB6"/>
    <w:rsid w:val="001D37D8"/>
    <w:rsid w:val="001D414C"/>
    <w:rsid w:val="001D41F4"/>
    <w:rsid w:val="001D5752"/>
    <w:rsid w:val="001D612E"/>
    <w:rsid w:val="001D65F8"/>
    <w:rsid w:val="001D6A25"/>
    <w:rsid w:val="001D7492"/>
    <w:rsid w:val="001D7890"/>
    <w:rsid w:val="001D7AEA"/>
    <w:rsid w:val="001E0107"/>
    <w:rsid w:val="001E250F"/>
    <w:rsid w:val="001E2BC5"/>
    <w:rsid w:val="001E3801"/>
    <w:rsid w:val="001E3CA5"/>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937"/>
    <w:rsid w:val="00203D02"/>
    <w:rsid w:val="00204149"/>
    <w:rsid w:val="0020417D"/>
    <w:rsid w:val="002058A4"/>
    <w:rsid w:val="002059C4"/>
    <w:rsid w:val="00206179"/>
    <w:rsid w:val="002078CF"/>
    <w:rsid w:val="0020796D"/>
    <w:rsid w:val="00207CC3"/>
    <w:rsid w:val="00207E02"/>
    <w:rsid w:val="00207E40"/>
    <w:rsid w:val="00207EA2"/>
    <w:rsid w:val="00207FAC"/>
    <w:rsid w:val="00210068"/>
    <w:rsid w:val="002101DC"/>
    <w:rsid w:val="00210594"/>
    <w:rsid w:val="00210870"/>
    <w:rsid w:val="002115A1"/>
    <w:rsid w:val="00212C25"/>
    <w:rsid w:val="00212F68"/>
    <w:rsid w:val="002135C6"/>
    <w:rsid w:val="002140C5"/>
    <w:rsid w:val="00214B9D"/>
    <w:rsid w:val="00214D4B"/>
    <w:rsid w:val="0021510F"/>
    <w:rsid w:val="00215B09"/>
    <w:rsid w:val="00215FB5"/>
    <w:rsid w:val="00216228"/>
    <w:rsid w:val="002163DC"/>
    <w:rsid w:val="00216766"/>
    <w:rsid w:val="00216820"/>
    <w:rsid w:val="00217893"/>
    <w:rsid w:val="00220588"/>
    <w:rsid w:val="00220B88"/>
    <w:rsid w:val="002211A8"/>
    <w:rsid w:val="00221235"/>
    <w:rsid w:val="00221CC0"/>
    <w:rsid w:val="0022234B"/>
    <w:rsid w:val="00223614"/>
    <w:rsid w:val="00223D79"/>
    <w:rsid w:val="0022423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B5C"/>
    <w:rsid w:val="0023505D"/>
    <w:rsid w:val="002358F1"/>
    <w:rsid w:val="00235945"/>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FA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380"/>
    <w:rsid w:val="002707A9"/>
    <w:rsid w:val="0027122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DF4"/>
    <w:rsid w:val="00294B97"/>
    <w:rsid w:val="00294BE3"/>
    <w:rsid w:val="002955C5"/>
    <w:rsid w:val="002960E2"/>
    <w:rsid w:val="00296D2F"/>
    <w:rsid w:val="002970CF"/>
    <w:rsid w:val="00297490"/>
    <w:rsid w:val="002974D4"/>
    <w:rsid w:val="002979A6"/>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78"/>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C85"/>
    <w:rsid w:val="002C14FC"/>
    <w:rsid w:val="002C17A0"/>
    <w:rsid w:val="002C187D"/>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7C4"/>
    <w:rsid w:val="002E259F"/>
    <w:rsid w:val="002E2B93"/>
    <w:rsid w:val="002E2CD8"/>
    <w:rsid w:val="002E348F"/>
    <w:rsid w:val="002E3C32"/>
    <w:rsid w:val="002E4690"/>
    <w:rsid w:val="002E4A5A"/>
    <w:rsid w:val="002E59A0"/>
    <w:rsid w:val="002E5C9B"/>
    <w:rsid w:val="002E5EA9"/>
    <w:rsid w:val="002E6BB6"/>
    <w:rsid w:val="002F05C1"/>
    <w:rsid w:val="002F0663"/>
    <w:rsid w:val="002F0FBA"/>
    <w:rsid w:val="002F12E7"/>
    <w:rsid w:val="002F148F"/>
    <w:rsid w:val="002F1998"/>
    <w:rsid w:val="002F1CD9"/>
    <w:rsid w:val="002F1D5C"/>
    <w:rsid w:val="002F396F"/>
    <w:rsid w:val="002F44C0"/>
    <w:rsid w:val="002F508E"/>
    <w:rsid w:val="002F536E"/>
    <w:rsid w:val="002F54CA"/>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076"/>
    <w:rsid w:val="003049FC"/>
    <w:rsid w:val="00304E45"/>
    <w:rsid w:val="00306737"/>
    <w:rsid w:val="00306D9F"/>
    <w:rsid w:val="00306F87"/>
    <w:rsid w:val="003074D1"/>
    <w:rsid w:val="00307836"/>
    <w:rsid w:val="003101BF"/>
    <w:rsid w:val="003101E1"/>
    <w:rsid w:val="00310753"/>
    <w:rsid w:val="0031109D"/>
    <w:rsid w:val="00311111"/>
    <w:rsid w:val="0031146C"/>
    <w:rsid w:val="003127FC"/>
    <w:rsid w:val="0031284C"/>
    <w:rsid w:val="00312FEE"/>
    <w:rsid w:val="00313947"/>
    <w:rsid w:val="00313A09"/>
    <w:rsid w:val="00313C2B"/>
    <w:rsid w:val="0031420A"/>
    <w:rsid w:val="00314972"/>
    <w:rsid w:val="00314A80"/>
    <w:rsid w:val="00314BA3"/>
    <w:rsid w:val="003155D3"/>
    <w:rsid w:val="0031574F"/>
    <w:rsid w:val="003161BC"/>
    <w:rsid w:val="00317AC3"/>
    <w:rsid w:val="00320115"/>
    <w:rsid w:val="00321802"/>
    <w:rsid w:val="00321A79"/>
    <w:rsid w:val="00321B1F"/>
    <w:rsid w:val="00321FE0"/>
    <w:rsid w:val="0032266C"/>
    <w:rsid w:val="003232A2"/>
    <w:rsid w:val="003232C3"/>
    <w:rsid w:val="00324073"/>
    <w:rsid w:val="003241B0"/>
    <w:rsid w:val="003241B4"/>
    <w:rsid w:val="0032494C"/>
    <w:rsid w:val="00325243"/>
    <w:rsid w:val="00325A84"/>
    <w:rsid w:val="00325BB7"/>
    <w:rsid w:val="00325D58"/>
    <w:rsid w:val="00325F1F"/>
    <w:rsid w:val="00326357"/>
    <w:rsid w:val="00326B29"/>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5FB"/>
    <w:rsid w:val="003536CF"/>
    <w:rsid w:val="00353A48"/>
    <w:rsid w:val="00353D1B"/>
    <w:rsid w:val="00354AB4"/>
    <w:rsid w:val="00355501"/>
    <w:rsid w:val="00355743"/>
    <w:rsid w:val="00355846"/>
    <w:rsid w:val="003559E0"/>
    <w:rsid w:val="003561F0"/>
    <w:rsid w:val="00356D0D"/>
    <w:rsid w:val="003576C1"/>
    <w:rsid w:val="00357BB8"/>
    <w:rsid w:val="00357C23"/>
    <w:rsid w:val="003600F2"/>
    <w:rsid w:val="00360DB9"/>
    <w:rsid w:val="00360F9B"/>
    <w:rsid w:val="00361525"/>
    <w:rsid w:val="003617F1"/>
    <w:rsid w:val="00362719"/>
    <w:rsid w:val="00363134"/>
    <w:rsid w:val="003639B7"/>
    <w:rsid w:val="0036483C"/>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28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DA9"/>
    <w:rsid w:val="003D5EC9"/>
    <w:rsid w:val="003D6258"/>
    <w:rsid w:val="003D6501"/>
    <w:rsid w:val="003D6BCA"/>
    <w:rsid w:val="003D6DF2"/>
    <w:rsid w:val="003D713C"/>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D14"/>
    <w:rsid w:val="003E713F"/>
    <w:rsid w:val="003E7F39"/>
    <w:rsid w:val="003F084C"/>
    <w:rsid w:val="003F092C"/>
    <w:rsid w:val="003F0DA7"/>
    <w:rsid w:val="003F139A"/>
    <w:rsid w:val="003F14C3"/>
    <w:rsid w:val="003F1531"/>
    <w:rsid w:val="003F18FD"/>
    <w:rsid w:val="003F1CE4"/>
    <w:rsid w:val="003F1D78"/>
    <w:rsid w:val="003F1F79"/>
    <w:rsid w:val="003F2565"/>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A67"/>
    <w:rsid w:val="00403C4D"/>
    <w:rsid w:val="0040427C"/>
    <w:rsid w:val="00404533"/>
    <w:rsid w:val="0040472C"/>
    <w:rsid w:val="004047D7"/>
    <w:rsid w:val="00405660"/>
    <w:rsid w:val="00405855"/>
    <w:rsid w:val="00405B22"/>
    <w:rsid w:val="00405D65"/>
    <w:rsid w:val="0040657F"/>
    <w:rsid w:val="00406B9B"/>
    <w:rsid w:val="004076BF"/>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1FE"/>
    <w:rsid w:val="00444241"/>
    <w:rsid w:val="00444CAF"/>
    <w:rsid w:val="00444DC8"/>
    <w:rsid w:val="00445041"/>
    <w:rsid w:val="00445162"/>
    <w:rsid w:val="00445179"/>
    <w:rsid w:val="004463F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F5E"/>
    <w:rsid w:val="004545ED"/>
    <w:rsid w:val="00454F45"/>
    <w:rsid w:val="00455131"/>
    <w:rsid w:val="00455810"/>
    <w:rsid w:val="00455A08"/>
    <w:rsid w:val="00455AA9"/>
    <w:rsid w:val="00455D76"/>
    <w:rsid w:val="00456067"/>
    <w:rsid w:val="00456A2D"/>
    <w:rsid w:val="00457163"/>
    <w:rsid w:val="0045773D"/>
    <w:rsid w:val="004578B2"/>
    <w:rsid w:val="00457F5A"/>
    <w:rsid w:val="00460069"/>
    <w:rsid w:val="00460244"/>
    <w:rsid w:val="00460401"/>
    <w:rsid w:val="00460974"/>
    <w:rsid w:val="0046097A"/>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5FA5"/>
    <w:rsid w:val="00476119"/>
    <w:rsid w:val="0047687E"/>
    <w:rsid w:val="00476CDD"/>
    <w:rsid w:val="00476F8C"/>
    <w:rsid w:val="004772FC"/>
    <w:rsid w:val="0047761C"/>
    <w:rsid w:val="00477D8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6C2"/>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CE4"/>
    <w:rsid w:val="004D7DFA"/>
    <w:rsid w:val="004E0049"/>
    <w:rsid w:val="004E05A2"/>
    <w:rsid w:val="004E06BB"/>
    <w:rsid w:val="004E07B2"/>
    <w:rsid w:val="004E1135"/>
    <w:rsid w:val="004E13EA"/>
    <w:rsid w:val="004E1E30"/>
    <w:rsid w:val="004E1FB0"/>
    <w:rsid w:val="004E2034"/>
    <w:rsid w:val="004E2048"/>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451"/>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98"/>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2A"/>
    <w:rsid w:val="00540094"/>
    <w:rsid w:val="005404A6"/>
    <w:rsid w:val="00540743"/>
    <w:rsid w:val="00540C9A"/>
    <w:rsid w:val="0054120C"/>
    <w:rsid w:val="0054132A"/>
    <w:rsid w:val="005415E4"/>
    <w:rsid w:val="00541BC4"/>
    <w:rsid w:val="005420ED"/>
    <w:rsid w:val="00542A74"/>
    <w:rsid w:val="00543AE0"/>
    <w:rsid w:val="005448A6"/>
    <w:rsid w:val="005464B7"/>
    <w:rsid w:val="00547265"/>
    <w:rsid w:val="00547443"/>
    <w:rsid w:val="00547F1D"/>
    <w:rsid w:val="005505A6"/>
    <w:rsid w:val="005505BF"/>
    <w:rsid w:val="00551B0D"/>
    <w:rsid w:val="00551FA7"/>
    <w:rsid w:val="00553286"/>
    <w:rsid w:val="00553E2C"/>
    <w:rsid w:val="0055476C"/>
    <w:rsid w:val="0055710D"/>
    <w:rsid w:val="00557458"/>
    <w:rsid w:val="005605D0"/>
    <w:rsid w:val="00560AD2"/>
    <w:rsid w:val="00561265"/>
    <w:rsid w:val="0056144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8E"/>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22E"/>
    <w:rsid w:val="005C3F18"/>
    <w:rsid w:val="005C5BD5"/>
    <w:rsid w:val="005C5FFB"/>
    <w:rsid w:val="005C6C2A"/>
    <w:rsid w:val="005C6D8F"/>
    <w:rsid w:val="005D08AD"/>
    <w:rsid w:val="005D0B41"/>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AA"/>
    <w:rsid w:val="005E1572"/>
    <w:rsid w:val="005E1867"/>
    <w:rsid w:val="005E22BC"/>
    <w:rsid w:val="005E25A4"/>
    <w:rsid w:val="005E2611"/>
    <w:rsid w:val="005E2700"/>
    <w:rsid w:val="005E28DC"/>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631"/>
    <w:rsid w:val="00603E31"/>
    <w:rsid w:val="006041B7"/>
    <w:rsid w:val="0060451D"/>
    <w:rsid w:val="00605629"/>
    <w:rsid w:val="006059FB"/>
    <w:rsid w:val="00605D03"/>
    <w:rsid w:val="00606FD4"/>
    <w:rsid w:val="006077AF"/>
    <w:rsid w:val="00607C46"/>
    <w:rsid w:val="006102F3"/>
    <w:rsid w:val="0061044F"/>
    <w:rsid w:val="0061093E"/>
    <w:rsid w:val="006119DC"/>
    <w:rsid w:val="00612434"/>
    <w:rsid w:val="00612CE6"/>
    <w:rsid w:val="00612DA3"/>
    <w:rsid w:val="00612EDD"/>
    <w:rsid w:val="00612FBA"/>
    <w:rsid w:val="0061436C"/>
    <w:rsid w:val="00614A7B"/>
    <w:rsid w:val="00614FF2"/>
    <w:rsid w:val="006158E4"/>
    <w:rsid w:val="006158FB"/>
    <w:rsid w:val="00615C08"/>
    <w:rsid w:val="0061733E"/>
    <w:rsid w:val="0061741C"/>
    <w:rsid w:val="00617808"/>
    <w:rsid w:val="0061785B"/>
    <w:rsid w:val="006207BC"/>
    <w:rsid w:val="00621335"/>
    <w:rsid w:val="0062150E"/>
    <w:rsid w:val="006235CB"/>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3AC"/>
    <w:rsid w:val="0063163D"/>
    <w:rsid w:val="0063190D"/>
    <w:rsid w:val="00631E78"/>
    <w:rsid w:val="00632B0E"/>
    <w:rsid w:val="00632F7B"/>
    <w:rsid w:val="00633526"/>
    <w:rsid w:val="00633A99"/>
    <w:rsid w:val="00633F89"/>
    <w:rsid w:val="00633FE7"/>
    <w:rsid w:val="0063491E"/>
    <w:rsid w:val="006349FB"/>
    <w:rsid w:val="00634E47"/>
    <w:rsid w:val="00635013"/>
    <w:rsid w:val="0063557A"/>
    <w:rsid w:val="00636208"/>
    <w:rsid w:val="006375BD"/>
    <w:rsid w:val="00637F68"/>
    <w:rsid w:val="00640399"/>
    <w:rsid w:val="00640DBD"/>
    <w:rsid w:val="00641016"/>
    <w:rsid w:val="0064169B"/>
    <w:rsid w:val="0064259A"/>
    <w:rsid w:val="00642683"/>
    <w:rsid w:val="006428CA"/>
    <w:rsid w:val="00642E25"/>
    <w:rsid w:val="0064351F"/>
    <w:rsid w:val="00643B04"/>
    <w:rsid w:val="00643C6F"/>
    <w:rsid w:val="00643D4E"/>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04"/>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50"/>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2FBE"/>
    <w:rsid w:val="006A3033"/>
    <w:rsid w:val="006A4AF7"/>
    <w:rsid w:val="006A58FD"/>
    <w:rsid w:val="006A5FCC"/>
    <w:rsid w:val="006A6750"/>
    <w:rsid w:val="006A675A"/>
    <w:rsid w:val="006A725C"/>
    <w:rsid w:val="006A72AD"/>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E9C"/>
    <w:rsid w:val="006C4A69"/>
    <w:rsid w:val="006C4B06"/>
    <w:rsid w:val="006C4E96"/>
    <w:rsid w:val="006C5611"/>
    <w:rsid w:val="006C571E"/>
    <w:rsid w:val="006C5D8A"/>
    <w:rsid w:val="006C613D"/>
    <w:rsid w:val="006C6272"/>
    <w:rsid w:val="006C63B5"/>
    <w:rsid w:val="006C67DC"/>
    <w:rsid w:val="006C749B"/>
    <w:rsid w:val="006C7941"/>
    <w:rsid w:val="006D0D4C"/>
    <w:rsid w:val="006D0EC0"/>
    <w:rsid w:val="006D0EE0"/>
    <w:rsid w:val="006D1119"/>
    <w:rsid w:val="006D2048"/>
    <w:rsid w:val="006D224F"/>
    <w:rsid w:val="006D2363"/>
    <w:rsid w:val="006D3202"/>
    <w:rsid w:val="006D3C8B"/>
    <w:rsid w:val="006D463E"/>
    <w:rsid w:val="006D5AF9"/>
    <w:rsid w:val="006D5B85"/>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326"/>
    <w:rsid w:val="006E6883"/>
    <w:rsid w:val="006E75C7"/>
    <w:rsid w:val="006E7679"/>
    <w:rsid w:val="006F2478"/>
    <w:rsid w:val="006F2F71"/>
    <w:rsid w:val="006F417E"/>
    <w:rsid w:val="006F4380"/>
    <w:rsid w:val="006F506C"/>
    <w:rsid w:val="006F5B33"/>
    <w:rsid w:val="006F631C"/>
    <w:rsid w:val="006F6DAA"/>
    <w:rsid w:val="006F7115"/>
    <w:rsid w:val="00701093"/>
    <w:rsid w:val="00701577"/>
    <w:rsid w:val="0070177A"/>
    <w:rsid w:val="00701F14"/>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C8E"/>
    <w:rsid w:val="00712D41"/>
    <w:rsid w:val="0071379D"/>
    <w:rsid w:val="00713C6F"/>
    <w:rsid w:val="00714305"/>
    <w:rsid w:val="007152B7"/>
    <w:rsid w:val="00715EA1"/>
    <w:rsid w:val="007160DA"/>
    <w:rsid w:val="0071650A"/>
    <w:rsid w:val="0071679C"/>
    <w:rsid w:val="00716F5E"/>
    <w:rsid w:val="00717339"/>
    <w:rsid w:val="00717724"/>
    <w:rsid w:val="00717909"/>
    <w:rsid w:val="00717D94"/>
    <w:rsid w:val="00717DCC"/>
    <w:rsid w:val="00720351"/>
    <w:rsid w:val="007204DB"/>
    <w:rsid w:val="00720E2A"/>
    <w:rsid w:val="007212CA"/>
    <w:rsid w:val="0072163C"/>
    <w:rsid w:val="00721A8D"/>
    <w:rsid w:val="0072204F"/>
    <w:rsid w:val="00722059"/>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FB"/>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C91"/>
    <w:rsid w:val="00736EA4"/>
    <w:rsid w:val="0073711D"/>
    <w:rsid w:val="0073778F"/>
    <w:rsid w:val="00740057"/>
    <w:rsid w:val="007422EF"/>
    <w:rsid w:val="00742B71"/>
    <w:rsid w:val="00742F8F"/>
    <w:rsid w:val="00743205"/>
    <w:rsid w:val="007435D1"/>
    <w:rsid w:val="0074401D"/>
    <w:rsid w:val="0074429A"/>
    <w:rsid w:val="0074475B"/>
    <w:rsid w:val="007449CC"/>
    <w:rsid w:val="00744D22"/>
    <w:rsid w:val="00744D6B"/>
    <w:rsid w:val="00745110"/>
    <w:rsid w:val="007453F7"/>
    <w:rsid w:val="00746011"/>
    <w:rsid w:val="0074618A"/>
    <w:rsid w:val="007461B1"/>
    <w:rsid w:val="0074629C"/>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8D"/>
    <w:rsid w:val="00757947"/>
    <w:rsid w:val="00757968"/>
    <w:rsid w:val="007620BE"/>
    <w:rsid w:val="0076216E"/>
    <w:rsid w:val="0076284D"/>
    <w:rsid w:val="00762B52"/>
    <w:rsid w:val="007630E3"/>
    <w:rsid w:val="00764CFF"/>
    <w:rsid w:val="00764D60"/>
    <w:rsid w:val="00764FD6"/>
    <w:rsid w:val="00765189"/>
    <w:rsid w:val="007654C6"/>
    <w:rsid w:val="00766211"/>
    <w:rsid w:val="00767170"/>
    <w:rsid w:val="00767407"/>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5BC"/>
    <w:rsid w:val="00777670"/>
    <w:rsid w:val="00777DC5"/>
    <w:rsid w:val="00777FBF"/>
    <w:rsid w:val="00780F8E"/>
    <w:rsid w:val="00782B3B"/>
    <w:rsid w:val="00782BF8"/>
    <w:rsid w:val="00782DCD"/>
    <w:rsid w:val="007834AA"/>
    <w:rsid w:val="00783536"/>
    <w:rsid w:val="00783C19"/>
    <w:rsid w:val="0078453C"/>
    <w:rsid w:val="007847C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5B"/>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BF0"/>
    <w:rsid w:val="007A5541"/>
    <w:rsid w:val="007A55C8"/>
    <w:rsid w:val="007A5905"/>
    <w:rsid w:val="007A5BDA"/>
    <w:rsid w:val="007A5D9C"/>
    <w:rsid w:val="007A5F15"/>
    <w:rsid w:val="007A68AD"/>
    <w:rsid w:val="007A739D"/>
    <w:rsid w:val="007A7D55"/>
    <w:rsid w:val="007A7E8A"/>
    <w:rsid w:val="007B0801"/>
    <w:rsid w:val="007B0F0F"/>
    <w:rsid w:val="007B12FF"/>
    <w:rsid w:val="007B185F"/>
    <w:rsid w:val="007B2A01"/>
    <w:rsid w:val="007B2E3D"/>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2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FC8"/>
    <w:rsid w:val="007D5985"/>
    <w:rsid w:val="007D5C61"/>
    <w:rsid w:val="007D60F9"/>
    <w:rsid w:val="007D64BF"/>
    <w:rsid w:val="007D6857"/>
    <w:rsid w:val="007D6D19"/>
    <w:rsid w:val="007D7326"/>
    <w:rsid w:val="007D7364"/>
    <w:rsid w:val="007D786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51"/>
    <w:rsid w:val="007E5F3B"/>
    <w:rsid w:val="007E5F55"/>
    <w:rsid w:val="007E625C"/>
    <w:rsid w:val="007E6857"/>
    <w:rsid w:val="007E7010"/>
    <w:rsid w:val="007E7231"/>
    <w:rsid w:val="007F0164"/>
    <w:rsid w:val="007F0B6E"/>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59"/>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1DF"/>
    <w:rsid w:val="008216CF"/>
    <w:rsid w:val="00821BB1"/>
    <w:rsid w:val="00821FE8"/>
    <w:rsid w:val="00822112"/>
    <w:rsid w:val="00822FE2"/>
    <w:rsid w:val="00823BF2"/>
    <w:rsid w:val="00824BA6"/>
    <w:rsid w:val="0082502F"/>
    <w:rsid w:val="008253EC"/>
    <w:rsid w:val="0082571E"/>
    <w:rsid w:val="00825FEE"/>
    <w:rsid w:val="008263A4"/>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9D"/>
    <w:rsid w:val="00836AC1"/>
    <w:rsid w:val="00837056"/>
    <w:rsid w:val="008409D4"/>
    <w:rsid w:val="00840BEE"/>
    <w:rsid w:val="0084131B"/>
    <w:rsid w:val="0084174D"/>
    <w:rsid w:val="008417FF"/>
    <w:rsid w:val="00841A95"/>
    <w:rsid w:val="00841CB9"/>
    <w:rsid w:val="00841D69"/>
    <w:rsid w:val="00841F69"/>
    <w:rsid w:val="008429BA"/>
    <w:rsid w:val="00843FB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D67"/>
    <w:rsid w:val="00876F48"/>
    <w:rsid w:val="0087791E"/>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F34"/>
    <w:rsid w:val="008A00D5"/>
    <w:rsid w:val="008A0157"/>
    <w:rsid w:val="008A1365"/>
    <w:rsid w:val="008A1AB1"/>
    <w:rsid w:val="008A1D5F"/>
    <w:rsid w:val="008A216D"/>
    <w:rsid w:val="008A2970"/>
    <w:rsid w:val="008A2E29"/>
    <w:rsid w:val="008A3657"/>
    <w:rsid w:val="008A3A6F"/>
    <w:rsid w:val="008A3C76"/>
    <w:rsid w:val="008A3C98"/>
    <w:rsid w:val="008A3E8A"/>
    <w:rsid w:val="008A4861"/>
    <w:rsid w:val="008A51A5"/>
    <w:rsid w:val="008A5606"/>
    <w:rsid w:val="008A5873"/>
    <w:rsid w:val="008A5D2E"/>
    <w:rsid w:val="008A6002"/>
    <w:rsid w:val="008A60BA"/>
    <w:rsid w:val="008A6B05"/>
    <w:rsid w:val="008A7E15"/>
    <w:rsid w:val="008B1FB2"/>
    <w:rsid w:val="008B31B9"/>
    <w:rsid w:val="008B47EE"/>
    <w:rsid w:val="008B4851"/>
    <w:rsid w:val="008B4B77"/>
    <w:rsid w:val="008B5444"/>
    <w:rsid w:val="008B5670"/>
    <w:rsid w:val="008B6309"/>
    <w:rsid w:val="008B6389"/>
    <w:rsid w:val="008B6A96"/>
    <w:rsid w:val="008B6B87"/>
    <w:rsid w:val="008B6C07"/>
    <w:rsid w:val="008B7377"/>
    <w:rsid w:val="008B786C"/>
    <w:rsid w:val="008B7D35"/>
    <w:rsid w:val="008C0424"/>
    <w:rsid w:val="008C07E7"/>
    <w:rsid w:val="008C0807"/>
    <w:rsid w:val="008C0A0F"/>
    <w:rsid w:val="008C0CD5"/>
    <w:rsid w:val="008C17D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391"/>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140"/>
    <w:rsid w:val="008E02DE"/>
    <w:rsid w:val="008E1835"/>
    <w:rsid w:val="008E1BD3"/>
    <w:rsid w:val="008E2035"/>
    <w:rsid w:val="008E2599"/>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E8D"/>
    <w:rsid w:val="008F4194"/>
    <w:rsid w:val="008F4D52"/>
    <w:rsid w:val="008F5160"/>
    <w:rsid w:val="008F52B3"/>
    <w:rsid w:val="008F5556"/>
    <w:rsid w:val="008F59C5"/>
    <w:rsid w:val="008F5E15"/>
    <w:rsid w:val="008F6484"/>
    <w:rsid w:val="008F66FF"/>
    <w:rsid w:val="008F6A15"/>
    <w:rsid w:val="008F6A32"/>
    <w:rsid w:val="008F6D6B"/>
    <w:rsid w:val="008F7226"/>
    <w:rsid w:val="008F78D4"/>
    <w:rsid w:val="008F7BC1"/>
    <w:rsid w:val="008F7F9A"/>
    <w:rsid w:val="009003B1"/>
    <w:rsid w:val="00900D5D"/>
    <w:rsid w:val="00901552"/>
    <w:rsid w:val="00901FB3"/>
    <w:rsid w:val="009025EC"/>
    <w:rsid w:val="009032BE"/>
    <w:rsid w:val="009034DF"/>
    <w:rsid w:val="009036E2"/>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3E"/>
    <w:rsid w:val="00915AF0"/>
    <w:rsid w:val="00915C03"/>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24A"/>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42"/>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9D"/>
    <w:rsid w:val="009621A2"/>
    <w:rsid w:val="0096248C"/>
    <w:rsid w:val="00963009"/>
    <w:rsid w:val="0096353F"/>
    <w:rsid w:val="009639C8"/>
    <w:rsid w:val="00963E07"/>
    <w:rsid w:val="0096424C"/>
    <w:rsid w:val="00965310"/>
    <w:rsid w:val="009655C4"/>
    <w:rsid w:val="0096562F"/>
    <w:rsid w:val="009657AE"/>
    <w:rsid w:val="00965894"/>
    <w:rsid w:val="00966032"/>
    <w:rsid w:val="009664E4"/>
    <w:rsid w:val="0096678C"/>
    <w:rsid w:val="00966CA8"/>
    <w:rsid w:val="009670AC"/>
    <w:rsid w:val="00967185"/>
    <w:rsid w:val="009700A8"/>
    <w:rsid w:val="009705ED"/>
    <w:rsid w:val="00970624"/>
    <w:rsid w:val="009706D5"/>
    <w:rsid w:val="00970BA8"/>
    <w:rsid w:val="00971170"/>
    <w:rsid w:val="009716FC"/>
    <w:rsid w:val="00971D98"/>
    <w:rsid w:val="0097247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D40"/>
    <w:rsid w:val="00993EC5"/>
    <w:rsid w:val="0099413E"/>
    <w:rsid w:val="00995FEE"/>
    <w:rsid w:val="00996076"/>
    <w:rsid w:val="0099696F"/>
    <w:rsid w:val="00996A31"/>
    <w:rsid w:val="00997065"/>
    <w:rsid w:val="0099736C"/>
    <w:rsid w:val="00997429"/>
    <w:rsid w:val="009978CF"/>
    <w:rsid w:val="009A0886"/>
    <w:rsid w:val="009A13E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D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CBA"/>
    <w:rsid w:val="00A13EAF"/>
    <w:rsid w:val="00A147C9"/>
    <w:rsid w:val="00A14833"/>
    <w:rsid w:val="00A15A9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F9B"/>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96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DDE"/>
    <w:rsid w:val="00A46064"/>
    <w:rsid w:val="00A4619E"/>
    <w:rsid w:val="00A466F1"/>
    <w:rsid w:val="00A478DF"/>
    <w:rsid w:val="00A47A85"/>
    <w:rsid w:val="00A47B75"/>
    <w:rsid w:val="00A507A9"/>
    <w:rsid w:val="00A510B9"/>
    <w:rsid w:val="00A51E81"/>
    <w:rsid w:val="00A51FAB"/>
    <w:rsid w:val="00A52316"/>
    <w:rsid w:val="00A524F1"/>
    <w:rsid w:val="00A5253F"/>
    <w:rsid w:val="00A52B08"/>
    <w:rsid w:val="00A53041"/>
    <w:rsid w:val="00A53338"/>
    <w:rsid w:val="00A53BAE"/>
    <w:rsid w:val="00A54344"/>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30B"/>
    <w:rsid w:val="00A63571"/>
    <w:rsid w:val="00A637A9"/>
    <w:rsid w:val="00A63A4E"/>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085"/>
    <w:rsid w:val="00A90AF8"/>
    <w:rsid w:val="00A91483"/>
    <w:rsid w:val="00A92611"/>
    <w:rsid w:val="00A92746"/>
    <w:rsid w:val="00A934E0"/>
    <w:rsid w:val="00A93C5D"/>
    <w:rsid w:val="00A940CF"/>
    <w:rsid w:val="00A94866"/>
    <w:rsid w:val="00A9488B"/>
    <w:rsid w:val="00A94AAE"/>
    <w:rsid w:val="00A95230"/>
    <w:rsid w:val="00A96518"/>
    <w:rsid w:val="00A96630"/>
    <w:rsid w:val="00A9663E"/>
    <w:rsid w:val="00A97192"/>
    <w:rsid w:val="00A97EDD"/>
    <w:rsid w:val="00A97EF0"/>
    <w:rsid w:val="00AA0DC1"/>
    <w:rsid w:val="00AA1198"/>
    <w:rsid w:val="00AA1D7C"/>
    <w:rsid w:val="00AA23FB"/>
    <w:rsid w:val="00AA2718"/>
    <w:rsid w:val="00AA29DF"/>
    <w:rsid w:val="00AA2A14"/>
    <w:rsid w:val="00AA362E"/>
    <w:rsid w:val="00AA4CE6"/>
    <w:rsid w:val="00AA52E1"/>
    <w:rsid w:val="00AA5610"/>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3E7"/>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06"/>
    <w:rsid w:val="00AD6A9B"/>
    <w:rsid w:val="00AD7977"/>
    <w:rsid w:val="00AD7D83"/>
    <w:rsid w:val="00AE0668"/>
    <w:rsid w:val="00AE1244"/>
    <w:rsid w:val="00AE1C5F"/>
    <w:rsid w:val="00AE2B70"/>
    <w:rsid w:val="00AE3439"/>
    <w:rsid w:val="00AE422D"/>
    <w:rsid w:val="00AE55E5"/>
    <w:rsid w:val="00AE60D1"/>
    <w:rsid w:val="00AE63D9"/>
    <w:rsid w:val="00AE6BCB"/>
    <w:rsid w:val="00AE7624"/>
    <w:rsid w:val="00AE7A23"/>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38E"/>
    <w:rsid w:val="00AF551E"/>
    <w:rsid w:val="00AF58B1"/>
    <w:rsid w:val="00AF5CF4"/>
    <w:rsid w:val="00AF6074"/>
    <w:rsid w:val="00AF62E6"/>
    <w:rsid w:val="00AF6775"/>
    <w:rsid w:val="00AF6844"/>
    <w:rsid w:val="00AF76C1"/>
    <w:rsid w:val="00AF7CB0"/>
    <w:rsid w:val="00AF7F98"/>
    <w:rsid w:val="00AF7FB3"/>
    <w:rsid w:val="00B004F2"/>
    <w:rsid w:val="00B00876"/>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AB7"/>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10"/>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45"/>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A"/>
    <w:rsid w:val="00B64F95"/>
    <w:rsid w:val="00B6522C"/>
    <w:rsid w:val="00B65F97"/>
    <w:rsid w:val="00B669F2"/>
    <w:rsid w:val="00B66E67"/>
    <w:rsid w:val="00B67D76"/>
    <w:rsid w:val="00B70104"/>
    <w:rsid w:val="00B712C7"/>
    <w:rsid w:val="00B71986"/>
    <w:rsid w:val="00B71B06"/>
    <w:rsid w:val="00B7262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B8"/>
    <w:rsid w:val="00BA1D8F"/>
    <w:rsid w:val="00BA28D7"/>
    <w:rsid w:val="00BA31F7"/>
    <w:rsid w:val="00BA341F"/>
    <w:rsid w:val="00BA38A5"/>
    <w:rsid w:val="00BA3D88"/>
    <w:rsid w:val="00BA4ACB"/>
    <w:rsid w:val="00BA4D96"/>
    <w:rsid w:val="00BA534B"/>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1E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23C"/>
    <w:rsid w:val="00BF6976"/>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A9F"/>
    <w:rsid w:val="00C04FFE"/>
    <w:rsid w:val="00C0533D"/>
    <w:rsid w:val="00C05AB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E79"/>
    <w:rsid w:val="00C373EA"/>
    <w:rsid w:val="00C37C99"/>
    <w:rsid w:val="00C37CB5"/>
    <w:rsid w:val="00C37E50"/>
    <w:rsid w:val="00C4066F"/>
    <w:rsid w:val="00C40FC5"/>
    <w:rsid w:val="00C42A0E"/>
    <w:rsid w:val="00C438F5"/>
    <w:rsid w:val="00C441D7"/>
    <w:rsid w:val="00C4463D"/>
    <w:rsid w:val="00C447D2"/>
    <w:rsid w:val="00C46663"/>
    <w:rsid w:val="00C468E9"/>
    <w:rsid w:val="00C47599"/>
    <w:rsid w:val="00C476FC"/>
    <w:rsid w:val="00C477E1"/>
    <w:rsid w:val="00C47CE7"/>
    <w:rsid w:val="00C502E1"/>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29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9F8"/>
    <w:rsid w:val="00C75E83"/>
    <w:rsid w:val="00C76B25"/>
    <w:rsid w:val="00C7706C"/>
    <w:rsid w:val="00C77938"/>
    <w:rsid w:val="00C77AC5"/>
    <w:rsid w:val="00C77CAE"/>
    <w:rsid w:val="00C77EE7"/>
    <w:rsid w:val="00C80574"/>
    <w:rsid w:val="00C809A5"/>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187"/>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1AA"/>
    <w:rsid w:val="00CB46BF"/>
    <w:rsid w:val="00CB55B3"/>
    <w:rsid w:val="00CB5945"/>
    <w:rsid w:val="00CB5C1D"/>
    <w:rsid w:val="00CB5CA0"/>
    <w:rsid w:val="00CB5FF7"/>
    <w:rsid w:val="00CB607B"/>
    <w:rsid w:val="00CB6B3C"/>
    <w:rsid w:val="00CB70A1"/>
    <w:rsid w:val="00CB7156"/>
    <w:rsid w:val="00CB748D"/>
    <w:rsid w:val="00CC045F"/>
    <w:rsid w:val="00CC04EB"/>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EB"/>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0A"/>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E15"/>
    <w:rsid w:val="00CF63E5"/>
    <w:rsid w:val="00CF66FF"/>
    <w:rsid w:val="00CF705D"/>
    <w:rsid w:val="00CF7B33"/>
    <w:rsid w:val="00D00392"/>
    <w:rsid w:val="00D00B14"/>
    <w:rsid w:val="00D01D6B"/>
    <w:rsid w:val="00D01E39"/>
    <w:rsid w:val="00D021AA"/>
    <w:rsid w:val="00D0274C"/>
    <w:rsid w:val="00D029A4"/>
    <w:rsid w:val="00D02B3D"/>
    <w:rsid w:val="00D037B0"/>
    <w:rsid w:val="00D03CCF"/>
    <w:rsid w:val="00D03F7E"/>
    <w:rsid w:val="00D04642"/>
    <w:rsid w:val="00D05014"/>
    <w:rsid w:val="00D05666"/>
    <w:rsid w:val="00D06478"/>
    <w:rsid w:val="00D068C1"/>
    <w:rsid w:val="00D06D89"/>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0DB1"/>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D2A"/>
    <w:rsid w:val="00D75062"/>
    <w:rsid w:val="00D76CA3"/>
    <w:rsid w:val="00D77078"/>
    <w:rsid w:val="00D77C78"/>
    <w:rsid w:val="00D8046D"/>
    <w:rsid w:val="00D80CDF"/>
    <w:rsid w:val="00D8178E"/>
    <w:rsid w:val="00D820FC"/>
    <w:rsid w:val="00D83945"/>
    <w:rsid w:val="00D83C65"/>
    <w:rsid w:val="00D840DA"/>
    <w:rsid w:val="00D84542"/>
    <w:rsid w:val="00D8625D"/>
    <w:rsid w:val="00D86901"/>
    <w:rsid w:val="00D86A7B"/>
    <w:rsid w:val="00D8792F"/>
    <w:rsid w:val="00D8795A"/>
    <w:rsid w:val="00D90B3E"/>
    <w:rsid w:val="00D90C01"/>
    <w:rsid w:val="00D91035"/>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6E"/>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37"/>
    <w:rsid w:val="00DC5C9E"/>
    <w:rsid w:val="00DC6585"/>
    <w:rsid w:val="00DC6D15"/>
    <w:rsid w:val="00DC6E53"/>
    <w:rsid w:val="00DC7145"/>
    <w:rsid w:val="00DC71E2"/>
    <w:rsid w:val="00DC7576"/>
    <w:rsid w:val="00DC7CE8"/>
    <w:rsid w:val="00DD0085"/>
    <w:rsid w:val="00DD008C"/>
    <w:rsid w:val="00DD03D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02A"/>
    <w:rsid w:val="00DF144A"/>
    <w:rsid w:val="00DF17DB"/>
    <w:rsid w:val="00DF1869"/>
    <w:rsid w:val="00DF27B3"/>
    <w:rsid w:val="00DF28BA"/>
    <w:rsid w:val="00DF3708"/>
    <w:rsid w:val="00DF3DDF"/>
    <w:rsid w:val="00DF4D30"/>
    <w:rsid w:val="00DF5388"/>
    <w:rsid w:val="00DF5705"/>
    <w:rsid w:val="00DF58E2"/>
    <w:rsid w:val="00DF6558"/>
    <w:rsid w:val="00DF6601"/>
    <w:rsid w:val="00DF690E"/>
    <w:rsid w:val="00DF6A09"/>
    <w:rsid w:val="00DF6C8C"/>
    <w:rsid w:val="00DF75AC"/>
    <w:rsid w:val="00DF7D38"/>
    <w:rsid w:val="00DF7FC3"/>
    <w:rsid w:val="00E008A6"/>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90"/>
    <w:rsid w:val="00E14179"/>
    <w:rsid w:val="00E146F6"/>
    <w:rsid w:val="00E146F8"/>
    <w:rsid w:val="00E1480D"/>
    <w:rsid w:val="00E16072"/>
    <w:rsid w:val="00E160F5"/>
    <w:rsid w:val="00E16240"/>
    <w:rsid w:val="00E16397"/>
    <w:rsid w:val="00E20661"/>
    <w:rsid w:val="00E20832"/>
    <w:rsid w:val="00E20941"/>
    <w:rsid w:val="00E20B63"/>
    <w:rsid w:val="00E21018"/>
    <w:rsid w:val="00E21192"/>
    <w:rsid w:val="00E213D4"/>
    <w:rsid w:val="00E217CA"/>
    <w:rsid w:val="00E2216E"/>
    <w:rsid w:val="00E2272C"/>
    <w:rsid w:val="00E22FEC"/>
    <w:rsid w:val="00E23403"/>
    <w:rsid w:val="00E23B4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16"/>
    <w:rsid w:val="00E340E5"/>
    <w:rsid w:val="00E345D2"/>
    <w:rsid w:val="00E347D3"/>
    <w:rsid w:val="00E355F1"/>
    <w:rsid w:val="00E3566E"/>
    <w:rsid w:val="00E3567D"/>
    <w:rsid w:val="00E357B2"/>
    <w:rsid w:val="00E35E7C"/>
    <w:rsid w:val="00E35F01"/>
    <w:rsid w:val="00E365AF"/>
    <w:rsid w:val="00E36F0E"/>
    <w:rsid w:val="00E375BF"/>
    <w:rsid w:val="00E3782C"/>
    <w:rsid w:val="00E37A98"/>
    <w:rsid w:val="00E41326"/>
    <w:rsid w:val="00E41B4B"/>
    <w:rsid w:val="00E42587"/>
    <w:rsid w:val="00E42A6B"/>
    <w:rsid w:val="00E42AB8"/>
    <w:rsid w:val="00E42B7C"/>
    <w:rsid w:val="00E43E42"/>
    <w:rsid w:val="00E43FBD"/>
    <w:rsid w:val="00E448B7"/>
    <w:rsid w:val="00E4796D"/>
    <w:rsid w:val="00E50D81"/>
    <w:rsid w:val="00E50F51"/>
    <w:rsid w:val="00E50F94"/>
    <w:rsid w:val="00E52B67"/>
    <w:rsid w:val="00E53CA2"/>
    <w:rsid w:val="00E53E12"/>
    <w:rsid w:val="00E54362"/>
    <w:rsid w:val="00E54BE2"/>
    <w:rsid w:val="00E55E1A"/>
    <w:rsid w:val="00E567F6"/>
    <w:rsid w:val="00E56BA8"/>
    <w:rsid w:val="00E57702"/>
    <w:rsid w:val="00E577C7"/>
    <w:rsid w:val="00E6008D"/>
    <w:rsid w:val="00E6084D"/>
    <w:rsid w:val="00E60B06"/>
    <w:rsid w:val="00E60C92"/>
    <w:rsid w:val="00E61D90"/>
    <w:rsid w:val="00E62C0A"/>
    <w:rsid w:val="00E6341D"/>
    <w:rsid w:val="00E6378C"/>
    <w:rsid w:val="00E63E0C"/>
    <w:rsid w:val="00E64158"/>
    <w:rsid w:val="00E6448D"/>
    <w:rsid w:val="00E64B82"/>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23"/>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C7"/>
    <w:rsid w:val="00EA0FF3"/>
    <w:rsid w:val="00EA100E"/>
    <w:rsid w:val="00EA141A"/>
    <w:rsid w:val="00EA1790"/>
    <w:rsid w:val="00EA23C8"/>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85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84"/>
    <w:rsid w:val="00ED4A3A"/>
    <w:rsid w:val="00ED4CED"/>
    <w:rsid w:val="00ED51C8"/>
    <w:rsid w:val="00ED55DB"/>
    <w:rsid w:val="00ED5A55"/>
    <w:rsid w:val="00ED5B78"/>
    <w:rsid w:val="00ED5C67"/>
    <w:rsid w:val="00ED5EE0"/>
    <w:rsid w:val="00ED697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8D"/>
    <w:rsid w:val="00EE433A"/>
    <w:rsid w:val="00EE4477"/>
    <w:rsid w:val="00EE44B0"/>
    <w:rsid w:val="00EE523A"/>
    <w:rsid w:val="00EE54B9"/>
    <w:rsid w:val="00EE593B"/>
    <w:rsid w:val="00EE5F7A"/>
    <w:rsid w:val="00EE5FC7"/>
    <w:rsid w:val="00EE6920"/>
    <w:rsid w:val="00EE6E84"/>
    <w:rsid w:val="00EE7654"/>
    <w:rsid w:val="00EF13E9"/>
    <w:rsid w:val="00EF1AFF"/>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3F3"/>
    <w:rsid w:val="00F10EB1"/>
    <w:rsid w:val="00F11188"/>
    <w:rsid w:val="00F1174E"/>
    <w:rsid w:val="00F126A8"/>
    <w:rsid w:val="00F1334C"/>
    <w:rsid w:val="00F133E3"/>
    <w:rsid w:val="00F13921"/>
    <w:rsid w:val="00F166A2"/>
    <w:rsid w:val="00F170D1"/>
    <w:rsid w:val="00F178B9"/>
    <w:rsid w:val="00F17A1F"/>
    <w:rsid w:val="00F20241"/>
    <w:rsid w:val="00F207CB"/>
    <w:rsid w:val="00F2108C"/>
    <w:rsid w:val="00F211FE"/>
    <w:rsid w:val="00F217F8"/>
    <w:rsid w:val="00F21BAE"/>
    <w:rsid w:val="00F21F12"/>
    <w:rsid w:val="00F2293A"/>
    <w:rsid w:val="00F229DE"/>
    <w:rsid w:val="00F235F7"/>
    <w:rsid w:val="00F2421D"/>
    <w:rsid w:val="00F25241"/>
    <w:rsid w:val="00F27912"/>
    <w:rsid w:val="00F302A5"/>
    <w:rsid w:val="00F30883"/>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AF"/>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E1D"/>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5A3F"/>
    <w:rsid w:val="00F966C7"/>
    <w:rsid w:val="00F96714"/>
    <w:rsid w:val="00FA0E33"/>
    <w:rsid w:val="00FA144D"/>
    <w:rsid w:val="00FA14F8"/>
    <w:rsid w:val="00FA19B4"/>
    <w:rsid w:val="00FA263B"/>
    <w:rsid w:val="00FA36EB"/>
    <w:rsid w:val="00FA56CE"/>
    <w:rsid w:val="00FA5EA4"/>
    <w:rsid w:val="00FA5ECB"/>
    <w:rsid w:val="00FA64A0"/>
    <w:rsid w:val="00FA6816"/>
    <w:rsid w:val="00FA6C68"/>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44"/>
    <w:rsid w:val="00FB3D71"/>
    <w:rsid w:val="00FB3D84"/>
    <w:rsid w:val="00FB458B"/>
    <w:rsid w:val="00FB4C59"/>
    <w:rsid w:val="00FB5700"/>
    <w:rsid w:val="00FB5D95"/>
    <w:rsid w:val="00FB633B"/>
    <w:rsid w:val="00FB66D2"/>
    <w:rsid w:val="00FB6A6A"/>
    <w:rsid w:val="00FB6BF9"/>
    <w:rsid w:val="00FB78A1"/>
    <w:rsid w:val="00FB7BCA"/>
    <w:rsid w:val="00FC0DC2"/>
    <w:rsid w:val="00FC11E6"/>
    <w:rsid w:val="00FC1A04"/>
    <w:rsid w:val="00FC2982"/>
    <w:rsid w:val="00FC30FB"/>
    <w:rsid w:val="00FC31CD"/>
    <w:rsid w:val="00FC3FB1"/>
    <w:rsid w:val="00FC46D9"/>
    <w:rsid w:val="00FC5AAA"/>
    <w:rsid w:val="00FC5CAE"/>
    <w:rsid w:val="00FC5EA5"/>
    <w:rsid w:val="00FC674E"/>
    <w:rsid w:val="00FC7724"/>
    <w:rsid w:val="00FC7AD6"/>
    <w:rsid w:val="00FD003B"/>
    <w:rsid w:val="00FD03FA"/>
    <w:rsid w:val="00FD0898"/>
    <w:rsid w:val="00FD1719"/>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40"/>
    <w:rsid w:val="00FE252E"/>
    <w:rsid w:val="00FE3D1F"/>
    <w:rsid w:val="00FE3D7C"/>
    <w:rsid w:val="00FE4654"/>
    <w:rsid w:val="00FE4E65"/>
    <w:rsid w:val="00FE5735"/>
    <w:rsid w:val="00FE6998"/>
    <w:rsid w:val="00FE78E4"/>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Diagrama1,Diagrama1"/>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74629C"/>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5NotItalic">
    <w:name w:val="Body text (5) + Not Italic"/>
    <w:uiPriority w:val="99"/>
    <w:rsid w:val="0074629C"/>
    <w:rPr>
      <w:rFonts w:ascii="Times New Roman" w:hAnsi="Times New Roman" w:cs="Times New Roman"/>
      <w:i w:val="0"/>
      <w:iCs w:val="0"/>
      <w:sz w:val="24"/>
      <w:szCs w:val="24"/>
    </w:rPr>
  </w:style>
  <w:style w:type="character" w:customStyle="1" w:styleId="Bodytext8">
    <w:name w:val="Body text (8)"/>
    <w:link w:val="Bodytext81"/>
    <w:uiPriority w:val="99"/>
    <w:rsid w:val="0074629C"/>
    <w:rPr>
      <w:i/>
      <w:iCs/>
      <w:shd w:val="clear" w:color="auto" w:fill="FFFFFF"/>
    </w:rPr>
  </w:style>
  <w:style w:type="paragraph" w:customStyle="1" w:styleId="Bodytext81">
    <w:name w:val="Body text (8)1"/>
    <w:basedOn w:val="Normal"/>
    <w:link w:val="Bodytext8"/>
    <w:uiPriority w:val="99"/>
    <w:rsid w:val="0074629C"/>
    <w:pPr>
      <w:shd w:val="clear" w:color="auto" w:fill="FFFFFF"/>
      <w:spacing w:after="60" w:line="461" w:lineRule="exact"/>
      <w:jc w:val="center"/>
    </w:pPr>
    <w:rPr>
      <w:i/>
      <w:iCs/>
    </w:rPr>
  </w:style>
  <w:style w:type="paragraph" w:customStyle="1" w:styleId="Standard1">
    <w:name w:val="Standard1"/>
    <w:rsid w:val="0074629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7435D1"/>
    <w:pPr>
      <w:autoSpaceDE w:val="0"/>
      <w:autoSpaceDN w:val="0"/>
      <w:adjustRightInd w:val="0"/>
      <w:spacing w:after="0" w:line="240" w:lineRule="auto"/>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6355</Words>
  <Characters>36229</Characters>
  <Application>Microsoft Office Word</Application>
  <DocSecurity>0</DocSecurity>
  <Lines>301</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450</cp:revision>
  <cp:lastPrinted>2025-06-09T03:06:00Z</cp:lastPrinted>
  <dcterms:created xsi:type="dcterms:W3CDTF">2024-06-07T12:10:00Z</dcterms:created>
  <dcterms:modified xsi:type="dcterms:W3CDTF">2025-06-09T03:07:00Z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