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A007" w14:textId="77777777" w:rsidR="00C569D3" w:rsidRDefault="00C569D3" w:rsidP="00C569D3">
      <w:pPr>
        <w:ind w:firstLine="5670"/>
        <w:rPr>
          <w:i/>
          <w:iCs/>
          <w:sz w:val="20"/>
          <w:szCs w:val="20"/>
        </w:rPr>
      </w:pPr>
    </w:p>
    <w:p w14:paraId="5AE3E257" w14:textId="77777777" w:rsidR="00C569D3" w:rsidRPr="00C27485" w:rsidRDefault="00C569D3" w:rsidP="00C569D3">
      <w:pPr>
        <w:jc w:val="center"/>
        <w:rPr>
          <w:b/>
          <w:bCs/>
        </w:rPr>
      </w:pPr>
      <w:r w:rsidRPr="00C27485">
        <w:rPr>
          <w:b/>
          <w:bCs/>
        </w:rPr>
        <w:t>PASLAUGŲ TEIKĖJŲ KVALIFIKACIJOS REIKALAVIMAI</w:t>
      </w:r>
    </w:p>
    <w:p w14:paraId="736F0D7A" w14:textId="77777777" w:rsidR="00C569D3" w:rsidRDefault="00C569D3" w:rsidP="00C569D3">
      <w:pPr>
        <w:rPr>
          <w:sz w:val="22"/>
          <w:szCs w:val="22"/>
        </w:rPr>
      </w:pPr>
    </w:p>
    <w:tbl>
      <w:tblPr>
        <w:tblW w:w="52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4176"/>
        <w:gridCol w:w="5307"/>
      </w:tblGrid>
      <w:tr w:rsidR="00C569D3" w14:paraId="07290970" w14:textId="77777777" w:rsidTr="008D6ADF">
        <w:tc>
          <w:tcPr>
            <w:tcW w:w="286" w:type="pct"/>
            <w:tcMar>
              <w:top w:w="0" w:type="dxa"/>
              <w:left w:w="108" w:type="dxa"/>
              <w:bottom w:w="0" w:type="dxa"/>
              <w:right w:w="108" w:type="dxa"/>
            </w:tcMar>
            <w:hideMark/>
          </w:tcPr>
          <w:p w14:paraId="0664F46A" w14:textId="77777777" w:rsidR="00C569D3" w:rsidRDefault="00C569D3" w:rsidP="00E437F4">
            <w:pPr>
              <w:ind w:left="-959" w:firstLine="851"/>
              <w:jc w:val="center"/>
            </w:pPr>
            <w:r>
              <w:t>Eil.</w:t>
            </w:r>
          </w:p>
          <w:p w14:paraId="6A0139FB" w14:textId="77777777" w:rsidR="00C569D3" w:rsidRDefault="00C569D3" w:rsidP="00E437F4">
            <w:pPr>
              <w:ind w:left="-959" w:firstLine="851"/>
              <w:jc w:val="center"/>
              <w:rPr>
                <w:rFonts w:ascii="Calibri" w:hAnsi="Calibri" w:cs="Calibri"/>
                <w:sz w:val="22"/>
                <w:szCs w:val="22"/>
              </w:rPr>
            </w:pPr>
            <w:r>
              <w:t>Nr.</w:t>
            </w:r>
          </w:p>
        </w:tc>
        <w:tc>
          <w:tcPr>
            <w:tcW w:w="2076" w:type="pct"/>
            <w:tcMar>
              <w:top w:w="0" w:type="dxa"/>
              <w:left w:w="108" w:type="dxa"/>
              <w:bottom w:w="0" w:type="dxa"/>
              <w:right w:w="108" w:type="dxa"/>
            </w:tcMar>
            <w:hideMark/>
          </w:tcPr>
          <w:p w14:paraId="4C1A4A38" w14:textId="77777777" w:rsidR="00C569D3" w:rsidRDefault="00C569D3" w:rsidP="00E437F4">
            <w:pPr>
              <w:jc w:val="center"/>
            </w:pPr>
            <w:r>
              <w:t>Kvalifikacijos reikalavimai</w:t>
            </w:r>
          </w:p>
        </w:tc>
        <w:tc>
          <w:tcPr>
            <w:tcW w:w="2638" w:type="pct"/>
            <w:tcMar>
              <w:top w:w="0" w:type="dxa"/>
              <w:left w:w="108" w:type="dxa"/>
              <w:bottom w:w="0" w:type="dxa"/>
              <w:right w:w="108" w:type="dxa"/>
            </w:tcMar>
            <w:hideMark/>
          </w:tcPr>
          <w:p w14:paraId="279E1FBC" w14:textId="1C6035CB" w:rsidR="00C569D3" w:rsidRDefault="00C569D3" w:rsidP="00E437F4">
            <w:pPr>
              <w:ind w:right="-108"/>
              <w:jc w:val="center"/>
            </w:pPr>
            <w:r>
              <w:t>Kvalifikacijos reikalavimus įrodantys dokumentai</w:t>
            </w:r>
          </w:p>
          <w:p w14:paraId="78343D85" w14:textId="77777777" w:rsidR="00C569D3" w:rsidRDefault="00C569D3" w:rsidP="00E437F4">
            <w:pPr>
              <w:ind w:right="-108"/>
              <w:jc w:val="center"/>
            </w:pPr>
          </w:p>
        </w:tc>
      </w:tr>
      <w:tr w:rsidR="00C569D3" w:rsidRPr="00160F73" w14:paraId="51A52C30" w14:textId="77777777" w:rsidTr="008D6ADF">
        <w:tc>
          <w:tcPr>
            <w:tcW w:w="286" w:type="pct"/>
            <w:tcMar>
              <w:top w:w="0" w:type="dxa"/>
              <w:left w:w="108" w:type="dxa"/>
              <w:bottom w:w="0" w:type="dxa"/>
              <w:right w:w="108" w:type="dxa"/>
            </w:tcMar>
            <w:hideMark/>
          </w:tcPr>
          <w:p w14:paraId="4C5BB360" w14:textId="77777777" w:rsidR="00C569D3" w:rsidRPr="00160F73" w:rsidRDefault="00C569D3" w:rsidP="00896A3C">
            <w:pPr>
              <w:jc w:val="center"/>
              <w:rPr>
                <w:i/>
              </w:rPr>
            </w:pPr>
            <w:r w:rsidRPr="00160F73">
              <w:rPr>
                <w:i/>
              </w:rPr>
              <w:t>1.</w:t>
            </w:r>
          </w:p>
        </w:tc>
        <w:tc>
          <w:tcPr>
            <w:tcW w:w="2076" w:type="pct"/>
            <w:tcMar>
              <w:top w:w="0" w:type="dxa"/>
              <w:left w:w="108" w:type="dxa"/>
              <w:bottom w:w="0" w:type="dxa"/>
              <w:right w:w="108" w:type="dxa"/>
            </w:tcMar>
            <w:hideMark/>
          </w:tcPr>
          <w:p w14:paraId="74FD51B9" w14:textId="77777777" w:rsidR="00C569D3" w:rsidRPr="00160F73" w:rsidRDefault="00C569D3" w:rsidP="00896A3C">
            <w:pPr>
              <w:ind w:firstLine="851"/>
              <w:jc w:val="center"/>
              <w:rPr>
                <w:i/>
              </w:rPr>
            </w:pPr>
            <w:r w:rsidRPr="00160F73">
              <w:rPr>
                <w:i/>
              </w:rPr>
              <w:t>2.</w:t>
            </w:r>
          </w:p>
        </w:tc>
        <w:tc>
          <w:tcPr>
            <w:tcW w:w="2638" w:type="pct"/>
            <w:tcMar>
              <w:top w:w="0" w:type="dxa"/>
              <w:left w:w="108" w:type="dxa"/>
              <w:bottom w:w="0" w:type="dxa"/>
              <w:right w:w="108" w:type="dxa"/>
            </w:tcMar>
            <w:hideMark/>
          </w:tcPr>
          <w:p w14:paraId="35351CF8" w14:textId="77777777" w:rsidR="00C569D3" w:rsidRPr="00160F73" w:rsidRDefault="00C569D3" w:rsidP="00896A3C">
            <w:pPr>
              <w:ind w:firstLine="851"/>
              <w:jc w:val="center"/>
              <w:rPr>
                <w:i/>
              </w:rPr>
            </w:pPr>
            <w:r w:rsidRPr="00160F73">
              <w:rPr>
                <w:i/>
              </w:rPr>
              <w:t>3</w:t>
            </w:r>
          </w:p>
        </w:tc>
      </w:tr>
      <w:tr w:rsidR="00A90090" w:rsidRPr="00645A58" w14:paraId="26D23A6B" w14:textId="77777777" w:rsidTr="008D6ADF">
        <w:tc>
          <w:tcPr>
            <w:tcW w:w="286" w:type="pct"/>
            <w:tcMar>
              <w:top w:w="0" w:type="dxa"/>
              <w:left w:w="108" w:type="dxa"/>
              <w:bottom w:w="0" w:type="dxa"/>
              <w:right w:w="108" w:type="dxa"/>
            </w:tcMar>
            <w:hideMark/>
          </w:tcPr>
          <w:p w14:paraId="489CFBF6" w14:textId="1667412C" w:rsidR="00A90090" w:rsidRPr="00A57832" w:rsidRDefault="00105DF3" w:rsidP="00A90090">
            <w:pPr>
              <w:jc w:val="center"/>
            </w:pPr>
            <w:r w:rsidRPr="00A57832">
              <w:t>1</w:t>
            </w:r>
            <w:r w:rsidR="00A90090" w:rsidRPr="00A57832">
              <w:t>.</w:t>
            </w:r>
          </w:p>
        </w:tc>
        <w:tc>
          <w:tcPr>
            <w:tcW w:w="2076" w:type="pct"/>
            <w:tcMar>
              <w:top w:w="0" w:type="dxa"/>
              <w:left w:w="108" w:type="dxa"/>
              <w:bottom w:w="0" w:type="dxa"/>
              <w:right w:w="108" w:type="dxa"/>
            </w:tcMar>
            <w:hideMark/>
          </w:tcPr>
          <w:p w14:paraId="5D65F22B" w14:textId="050459BD" w:rsidR="00A90090" w:rsidRPr="00E261AA" w:rsidRDefault="00A90090" w:rsidP="00A90090">
            <w:pPr>
              <w:jc w:val="both"/>
              <w:rPr>
                <w:strike/>
                <w:color w:val="000000" w:themeColor="text1"/>
              </w:rPr>
            </w:pPr>
            <w:r w:rsidRPr="00A57832">
              <w:rPr>
                <w:color w:val="000000" w:themeColor="text1"/>
              </w:rPr>
              <w:t xml:space="preserve">Paslaugų teikėjas per paskutinius 3 metus arba nuo Paslaugų teikėjo įregistravimo dienos (jeigu Paslaugų teikėjas vykdė veiklą mažiau nei 3 metus) iki pasiūlymo pateikimo termino dienos yra </w:t>
            </w:r>
            <w:r w:rsidRPr="00A57832">
              <w:t>sėkmingai įvykdęs arba sėkmingai vykdo bent vieną arba kelias sutartis, kurios (-</w:t>
            </w:r>
            <w:proofErr w:type="spellStart"/>
            <w:r w:rsidRPr="00A57832">
              <w:t>ių</w:t>
            </w:r>
            <w:proofErr w:type="spellEnd"/>
            <w:r w:rsidRPr="00A57832">
              <w:t>) objektas yra</w:t>
            </w:r>
            <w:r w:rsidR="00CF254D" w:rsidRPr="00A57832">
              <w:rPr>
                <w:color w:val="000000" w:themeColor="text1"/>
              </w:rPr>
              <w:t xml:space="preserve"> tarpininkavimo (bendradarbiaujant su antstoliais ir kitais kreditoriais) </w:t>
            </w:r>
            <w:r w:rsidR="00E42F68">
              <w:rPr>
                <w:color w:val="000000" w:themeColor="text1"/>
              </w:rPr>
              <w:t xml:space="preserve">ir (ar) </w:t>
            </w:r>
            <w:r w:rsidR="003C43B7" w:rsidRPr="00A57832">
              <w:t>skolų konsultavimo</w:t>
            </w:r>
            <w:r w:rsidRPr="00A57832">
              <w:t xml:space="preserve"> paslaugos </w:t>
            </w:r>
            <w:r w:rsidR="00497E50" w:rsidRPr="00A57832">
              <w:t>(panašiomis paslaugomis laikomos su pirkimo objektu susijusios paslaugos)</w:t>
            </w:r>
            <w:r w:rsidR="00E261AA">
              <w:t>.</w:t>
            </w:r>
            <w:r w:rsidRPr="00A57832">
              <w:t xml:space="preserve"> </w:t>
            </w:r>
          </w:p>
          <w:p w14:paraId="749BC5AD" w14:textId="77777777" w:rsidR="00CC4FE6" w:rsidRPr="00A57832" w:rsidRDefault="00CC4FE6" w:rsidP="00A90090">
            <w:pPr>
              <w:jc w:val="both"/>
              <w:rPr>
                <w:color w:val="000000" w:themeColor="text1"/>
              </w:rPr>
            </w:pPr>
          </w:p>
          <w:p w14:paraId="45D2707E" w14:textId="77777777" w:rsidR="00CC4FE6" w:rsidRPr="00A57832" w:rsidRDefault="00CC4FE6" w:rsidP="00CC4FE6">
            <w:pPr>
              <w:jc w:val="both"/>
            </w:pPr>
          </w:p>
          <w:p w14:paraId="0CEF3922" w14:textId="30D22540" w:rsidR="00CC4FE6" w:rsidRPr="00A57832" w:rsidRDefault="00CC4FE6" w:rsidP="00E261AA">
            <w:pPr>
              <w:tabs>
                <w:tab w:val="left" w:pos="360"/>
                <w:tab w:val="left" w:pos="636"/>
              </w:tabs>
              <w:spacing w:line="300" w:lineRule="atLeast"/>
              <w:contextualSpacing/>
              <w:jc w:val="both"/>
            </w:pPr>
          </w:p>
        </w:tc>
        <w:tc>
          <w:tcPr>
            <w:tcW w:w="2638" w:type="pct"/>
            <w:tcMar>
              <w:top w:w="0" w:type="dxa"/>
              <w:left w:w="108" w:type="dxa"/>
              <w:bottom w:w="0" w:type="dxa"/>
              <w:right w:w="108" w:type="dxa"/>
            </w:tcMar>
          </w:tcPr>
          <w:p w14:paraId="4847C69B" w14:textId="115D707A" w:rsidR="00A90090" w:rsidRDefault="00A90090" w:rsidP="00A90090">
            <w:pPr>
              <w:jc w:val="both"/>
            </w:pPr>
            <w:r>
              <w:t>Paslaugų teikėjas turi pateikti</w:t>
            </w:r>
            <w:r w:rsidR="001A48CE">
              <w:t xml:space="preserve"> </w:t>
            </w:r>
            <w:r>
              <w:t>:</w:t>
            </w:r>
          </w:p>
          <w:p w14:paraId="049B0406" w14:textId="77777777" w:rsidR="00A90090" w:rsidRDefault="00A90090" w:rsidP="00A90090">
            <w:pPr>
              <w:jc w:val="both"/>
            </w:pPr>
            <w:r>
              <w:t xml:space="preserve">Sėkmingai įvykdytų sutarčių laisvos formos sąrašą, kuriame apie kiekvieną sutartį turi būti pateikiama ši informacija:  </w:t>
            </w:r>
          </w:p>
          <w:p w14:paraId="49F61A3E" w14:textId="77777777" w:rsidR="00A90090" w:rsidRDefault="00A90090" w:rsidP="00A90090">
            <w:pPr>
              <w:jc w:val="both"/>
            </w:pPr>
            <w:r>
              <w:t>•</w:t>
            </w:r>
            <w:r>
              <w:tab/>
              <w:t xml:space="preserve">užsakovai, užsakovo kontaktinis asmuo, </w:t>
            </w:r>
          </w:p>
          <w:p w14:paraId="0159A1FB" w14:textId="77777777" w:rsidR="00A90090" w:rsidRPr="00147794" w:rsidRDefault="00A90090" w:rsidP="00147794">
            <w:pPr>
              <w:shd w:val="clear" w:color="auto" w:fill="FFFFFF" w:themeFill="background1"/>
              <w:jc w:val="both"/>
            </w:pPr>
            <w:r>
              <w:t>•</w:t>
            </w:r>
            <w:r>
              <w:tab/>
              <w:t xml:space="preserve">sutarties vykdymo datos (mėnesių tikslumu) ir </w:t>
            </w:r>
            <w:r w:rsidRPr="00147794">
              <w:t xml:space="preserve">trumpas paslaugų aprašymas </w:t>
            </w:r>
          </w:p>
          <w:p w14:paraId="66A7CB69" w14:textId="3062499C" w:rsidR="00A90090" w:rsidRDefault="00A90090" w:rsidP="00147794">
            <w:pPr>
              <w:shd w:val="clear" w:color="auto" w:fill="FFFFFF" w:themeFill="background1"/>
              <w:jc w:val="both"/>
            </w:pPr>
            <w:r w:rsidRPr="00147794">
              <w:t>•</w:t>
            </w:r>
            <w:r w:rsidRPr="00147794">
              <w:tab/>
              <w:t>užsakovų teigiamos rekomendacijos (</w:t>
            </w:r>
            <w:r w:rsidRPr="00147794">
              <w:rPr>
                <w:u w:val="single"/>
              </w:rPr>
              <w:t>priėmimo-perdavimo aktai, sąskaitos faktūros nevertinamos</w:t>
            </w:r>
            <w:r w:rsidRPr="00147794">
              <w:t>), kuriose būtų nurodyta, kokios paslaugos buvo suteiktos</w:t>
            </w:r>
            <w:r w:rsidR="002F78E4" w:rsidRPr="00147794">
              <w:t>,</w:t>
            </w:r>
            <w:r w:rsidR="004D3A05" w:rsidRPr="00147794">
              <w:t xml:space="preserve"> </w:t>
            </w:r>
            <w:r w:rsidR="0031746B" w:rsidRPr="00147794">
              <w:t xml:space="preserve">ar suteiktos </w:t>
            </w:r>
            <w:r w:rsidRPr="00147794">
              <w:t>laiku ir pagal dokumentų, reglamentuojančių paslaugų suteikimą, reikalavimus.</w:t>
            </w:r>
          </w:p>
          <w:p w14:paraId="4E3361F2" w14:textId="77777777" w:rsidR="00A90090" w:rsidRDefault="00A90090" w:rsidP="00A90090">
            <w:pPr>
              <w:jc w:val="both"/>
            </w:pPr>
          </w:p>
          <w:p w14:paraId="4CC46E8F" w14:textId="24416E50" w:rsidR="00A90090" w:rsidRPr="00645A58" w:rsidRDefault="00A90090" w:rsidP="00A90090">
            <w:pPr>
              <w:jc w:val="both"/>
              <w:rPr>
                <w:b/>
                <w:i/>
                <w:lang w:eastAsia="en-US"/>
              </w:rPr>
            </w:pPr>
            <w:r w:rsidRPr="1D03666B">
              <w:rPr>
                <w:b/>
                <w:bCs/>
                <w:i/>
                <w:iCs/>
              </w:rPr>
              <w:t>Pateikiamos skaitmeninės</w:t>
            </w:r>
            <w:r w:rsidRPr="2C11F0FB">
              <w:rPr>
                <w:b/>
                <w:bCs/>
                <w:i/>
                <w:iCs/>
              </w:rPr>
              <w:t xml:space="preserve"> dokumento </w:t>
            </w:r>
            <w:r w:rsidRPr="7BCD43F5">
              <w:rPr>
                <w:b/>
                <w:bCs/>
                <w:i/>
                <w:iCs/>
              </w:rPr>
              <w:t>kopijos.</w:t>
            </w:r>
          </w:p>
        </w:tc>
      </w:tr>
      <w:tr w:rsidR="006C3510" w:rsidRPr="00645A58" w14:paraId="402C7940" w14:textId="77777777" w:rsidTr="006C3510">
        <w:tc>
          <w:tcPr>
            <w:tcW w:w="5000" w:type="pct"/>
            <w:gridSpan w:val="3"/>
            <w:tcMar>
              <w:top w:w="0" w:type="dxa"/>
              <w:left w:w="108" w:type="dxa"/>
              <w:bottom w:w="0" w:type="dxa"/>
              <w:right w:w="108" w:type="dxa"/>
            </w:tcMar>
          </w:tcPr>
          <w:p w14:paraId="109506A4" w14:textId="0AC3C6AB" w:rsidR="006C3510" w:rsidRPr="00AF77CE" w:rsidRDefault="006C3510" w:rsidP="00A90090">
            <w:pPr>
              <w:jc w:val="both"/>
              <w:rPr>
                <w:i/>
                <w:iCs/>
              </w:rPr>
            </w:pPr>
            <w:r w:rsidRPr="00AF77CE">
              <w:rPr>
                <w:i/>
                <w:iCs/>
              </w:rPr>
              <w:t xml:space="preserve">Tiekėjas privalo turėti kvalifikuotų specialistų, atsakingų už sutarties vykdymą, turinčių būtinas žinias ir patirtį, reikiamą skaičių tinkamam paslaugų suteikimui, </w:t>
            </w:r>
            <w:r w:rsidRPr="00974E30">
              <w:rPr>
                <w:i/>
                <w:iCs/>
                <w:highlight w:val="yellow"/>
              </w:rPr>
              <w:t>bet ne mažiau kaip 2 (du) specialistus</w:t>
            </w:r>
            <w:r w:rsidRPr="00E42F68">
              <w:rPr>
                <w:i/>
                <w:iCs/>
              </w:rPr>
              <w:t>.</w:t>
            </w:r>
            <w:r w:rsidRPr="00AF77CE">
              <w:rPr>
                <w:i/>
                <w:iCs/>
              </w:rPr>
              <w:t xml:space="preserve"> Visi tiekėjo siūlomi specialistai turi tenkinti žemiau nurodytus minimalius reikalavimus:</w:t>
            </w:r>
          </w:p>
        </w:tc>
      </w:tr>
      <w:tr w:rsidR="00A90090" w:rsidRPr="00645A58" w14:paraId="6C78EFF8" w14:textId="77777777" w:rsidTr="008D6ADF">
        <w:tc>
          <w:tcPr>
            <w:tcW w:w="286" w:type="pct"/>
            <w:tcMar>
              <w:top w:w="0" w:type="dxa"/>
              <w:left w:w="108" w:type="dxa"/>
              <w:bottom w:w="0" w:type="dxa"/>
              <w:right w:w="108" w:type="dxa"/>
            </w:tcMar>
          </w:tcPr>
          <w:p w14:paraId="16C9AB6D" w14:textId="70828E85" w:rsidR="00A90090" w:rsidRPr="00645A58" w:rsidRDefault="00815181" w:rsidP="00A90090">
            <w:pPr>
              <w:jc w:val="center"/>
            </w:pPr>
            <w:r>
              <w:t>1.1</w:t>
            </w:r>
            <w:r w:rsidR="00E21E8C">
              <w:t>.</w:t>
            </w:r>
          </w:p>
        </w:tc>
        <w:tc>
          <w:tcPr>
            <w:tcW w:w="2076" w:type="pct"/>
            <w:tcMar>
              <w:top w:w="0" w:type="dxa"/>
              <w:left w:w="108" w:type="dxa"/>
              <w:bottom w:w="0" w:type="dxa"/>
              <w:right w:w="108" w:type="dxa"/>
            </w:tcMar>
          </w:tcPr>
          <w:p w14:paraId="3B010196" w14:textId="5A8816EA" w:rsidR="00FB0B8F" w:rsidRPr="0076307E" w:rsidRDefault="006C3510" w:rsidP="00FB0B8F">
            <w:pPr>
              <w:jc w:val="both"/>
              <w:rPr>
                <w:i/>
                <w:iCs/>
                <w:color w:val="000000" w:themeColor="text1"/>
              </w:rPr>
            </w:pPr>
            <w:r w:rsidRPr="00974E30">
              <w:rPr>
                <w:i/>
                <w:iCs/>
                <w:color w:val="000000" w:themeColor="text1"/>
                <w:highlight w:val="yellow"/>
              </w:rPr>
              <w:t>Siūlom</w:t>
            </w:r>
            <w:r w:rsidR="0007742D" w:rsidRPr="00974E30">
              <w:rPr>
                <w:i/>
                <w:iCs/>
                <w:color w:val="000000" w:themeColor="text1"/>
                <w:highlight w:val="yellow"/>
              </w:rPr>
              <w:t>i</w:t>
            </w:r>
            <w:r w:rsidRPr="00974E30">
              <w:rPr>
                <w:i/>
                <w:iCs/>
                <w:color w:val="000000" w:themeColor="text1"/>
                <w:highlight w:val="yellow"/>
              </w:rPr>
              <w:t xml:space="preserve"> specialist</w:t>
            </w:r>
            <w:r w:rsidR="0007742D" w:rsidRPr="00974E30">
              <w:rPr>
                <w:i/>
                <w:iCs/>
                <w:color w:val="000000" w:themeColor="text1"/>
                <w:highlight w:val="yellow"/>
              </w:rPr>
              <w:t>ai</w:t>
            </w:r>
            <w:r w:rsidR="00676DF6" w:rsidRPr="00974E30">
              <w:rPr>
                <w:i/>
                <w:iCs/>
                <w:color w:val="000000" w:themeColor="text1"/>
                <w:highlight w:val="yellow"/>
              </w:rPr>
              <w:t xml:space="preserve"> Nr.1</w:t>
            </w:r>
            <w:r w:rsidR="0007742D" w:rsidRPr="00974E30">
              <w:rPr>
                <w:i/>
                <w:iCs/>
                <w:color w:val="000000" w:themeColor="text1"/>
                <w:highlight w:val="yellow"/>
              </w:rPr>
              <w:t xml:space="preserve"> ir Nr. 2.</w:t>
            </w:r>
            <w:r w:rsidR="00FB0B8F" w:rsidRPr="0076307E">
              <w:rPr>
                <w:i/>
                <w:iCs/>
                <w:color w:val="000000" w:themeColor="text1"/>
              </w:rPr>
              <w:t xml:space="preserve"> privalo </w:t>
            </w:r>
            <w:r w:rsidRPr="0076307E">
              <w:rPr>
                <w:i/>
                <w:iCs/>
                <w:color w:val="000000" w:themeColor="text1"/>
              </w:rPr>
              <w:t>atitikti š</w:t>
            </w:r>
            <w:r w:rsidR="0007742D">
              <w:rPr>
                <w:i/>
                <w:iCs/>
                <w:color w:val="000000" w:themeColor="text1"/>
              </w:rPr>
              <w:t>iuos</w:t>
            </w:r>
            <w:r w:rsidRPr="0076307E">
              <w:rPr>
                <w:i/>
                <w:iCs/>
                <w:color w:val="000000" w:themeColor="text1"/>
              </w:rPr>
              <w:t xml:space="preserve"> reikalavim</w:t>
            </w:r>
            <w:r w:rsidR="0007742D">
              <w:rPr>
                <w:i/>
                <w:iCs/>
                <w:color w:val="000000" w:themeColor="text1"/>
              </w:rPr>
              <w:t>us</w:t>
            </w:r>
            <w:r w:rsidR="00FB0B8F" w:rsidRPr="0076307E">
              <w:rPr>
                <w:i/>
                <w:iCs/>
                <w:color w:val="000000" w:themeColor="text1"/>
              </w:rPr>
              <w:t>:</w:t>
            </w:r>
          </w:p>
          <w:p w14:paraId="402FA6D3" w14:textId="77777777" w:rsidR="00972CC8" w:rsidRPr="0076307E" w:rsidRDefault="00972CC8" w:rsidP="00FB0B8F">
            <w:pPr>
              <w:jc w:val="both"/>
              <w:rPr>
                <w:color w:val="000000" w:themeColor="text1"/>
              </w:rPr>
            </w:pPr>
          </w:p>
          <w:p w14:paraId="7F56D53B" w14:textId="77777777" w:rsidR="00972CC8" w:rsidRPr="0076307E" w:rsidRDefault="00972CC8" w:rsidP="00FB0B8F">
            <w:pPr>
              <w:jc w:val="both"/>
              <w:rPr>
                <w:color w:val="000000" w:themeColor="text1"/>
              </w:rPr>
            </w:pPr>
          </w:p>
          <w:p w14:paraId="30A6AC16" w14:textId="5D700D83" w:rsidR="00FB0B8F" w:rsidRPr="00A57832" w:rsidRDefault="00815181" w:rsidP="00FB0B8F">
            <w:pPr>
              <w:jc w:val="both"/>
              <w:rPr>
                <w:color w:val="000000" w:themeColor="text1"/>
              </w:rPr>
            </w:pPr>
            <w:r w:rsidRPr="00A57832">
              <w:rPr>
                <w:color w:val="000000" w:themeColor="text1"/>
              </w:rPr>
              <w:t>1.1</w:t>
            </w:r>
            <w:r w:rsidR="004B7FF0" w:rsidRPr="00A57832">
              <w:rPr>
                <w:color w:val="000000" w:themeColor="text1"/>
              </w:rPr>
              <w:t>.</w:t>
            </w:r>
            <w:r w:rsidR="00FB0B8F" w:rsidRPr="00A57832">
              <w:rPr>
                <w:color w:val="000000" w:themeColor="text1"/>
              </w:rPr>
              <w:t>1.) turi turėti  aukštąjį (arba jam prilygintą)</w:t>
            </w:r>
            <w:r w:rsidR="00BD5C75" w:rsidRPr="00A57832">
              <w:rPr>
                <w:color w:val="000000" w:themeColor="text1"/>
              </w:rPr>
              <w:t xml:space="preserve"> socialinės, psichologinės ar teisinės srities</w:t>
            </w:r>
            <w:r w:rsidR="00361E1F" w:rsidRPr="00A57832">
              <w:rPr>
                <w:color w:val="000000" w:themeColor="text1"/>
              </w:rPr>
              <w:t xml:space="preserve"> </w:t>
            </w:r>
            <w:r w:rsidR="005F115F" w:rsidRPr="00A57832">
              <w:rPr>
                <w:color w:val="000000" w:themeColor="text1"/>
              </w:rPr>
              <w:t>išsilavinimą</w:t>
            </w:r>
            <w:r w:rsidR="00CA445A">
              <w:rPr>
                <w:color w:val="000000" w:themeColor="text1"/>
              </w:rPr>
              <w:t>.</w:t>
            </w:r>
          </w:p>
          <w:p w14:paraId="2E1F7CFC" w14:textId="77777777" w:rsidR="00972CC8" w:rsidRPr="00A57832" w:rsidRDefault="00972CC8" w:rsidP="00FB0B8F">
            <w:pPr>
              <w:jc w:val="both"/>
              <w:rPr>
                <w:color w:val="000000" w:themeColor="text1"/>
              </w:rPr>
            </w:pPr>
          </w:p>
          <w:p w14:paraId="0524A49C" w14:textId="34F30F1F" w:rsidR="00FB0B8F" w:rsidRPr="0076307E" w:rsidRDefault="00815181" w:rsidP="00FB0B8F">
            <w:pPr>
              <w:jc w:val="both"/>
              <w:rPr>
                <w:color w:val="000000" w:themeColor="text1"/>
              </w:rPr>
            </w:pPr>
            <w:r w:rsidRPr="00A57832">
              <w:rPr>
                <w:color w:val="000000" w:themeColor="text1"/>
              </w:rPr>
              <w:t>1.1</w:t>
            </w:r>
            <w:r w:rsidR="00FB0B8F" w:rsidRPr="00A57832">
              <w:rPr>
                <w:color w:val="000000" w:themeColor="text1"/>
              </w:rPr>
              <w:t xml:space="preserve">.2) turi turėti ne mažesnę </w:t>
            </w:r>
            <w:r w:rsidR="00FB0B8F" w:rsidRPr="00CA445A">
              <w:rPr>
                <w:color w:val="000000" w:themeColor="text1"/>
              </w:rPr>
              <w:t xml:space="preserve">nei </w:t>
            </w:r>
            <w:r w:rsidR="001F6B21" w:rsidRPr="00CA445A">
              <w:rPr>
                <w:color w:val="000000" w:themeColor="text1"/>
              </w:rPr>
              <w:t>1</w:t>
            </w:r>
            <w:r w:rsidR="00FB0B8F" w:rsidRPr="00CA445A">
              <w:rPr>
                <w:color w:val="000000" w:themeColor="text1"/>
              </w:rPr>
              <w:t xml:space="preserve"> metų darbo patirtį</w:t>
            </w:r>
            <w:r w:rsidR="001F6B21" w:rsidRPr="00CA445A">
              <w:rPr>
                <w:color w:val="000000" w:themeColor="text1"/>
              </w:rPr>
              <w:t xml:space="preserve"> tarpininkavimo</w:t>
            </w:r>
            <w:r w:rsidR="00A84D6D" w:rsidRPr="00CA445A">
              <w:rPr>
                <w:color w:val="000000" w:themeColor="text1"/>
              </w:rPr>
              <w:t xml:space="preserve"> (bend</w:t>
            </w:r>
            <w:r w:rsidR="00261F4D" w:rsidRPr="00CA445A">
              <w:rPr>
                <w:color w:val="000000" w:themeColor="text1"/>
              </w:rPr>
              <w:t xml:space="preserve">radarbiaujant su antstoliais ir kitais kreditoriais) </w:t>
            </w:r>
            <w:r w:rsidR="001F6B21" w:rsidRPr="00CA445A">
              <w:rPr>
                <w:color w:val="000000" w:themeColor="text1"/>
              </w:rPr>
              <w:t>ir (ar)</w:t>
            </w:r>
            <w:r w:rsidR="00FB0B8F" w:rsidRPr="00CA445A">
              <w:rPr>
                <w:color w:val="000000" w:themeColor="text1"/>
              </w:rPr>
              <w:t xml:space="preserve"> </w:t>
            </w:r>
            <w:r w:rsidR="009C10C4" w:rsidRPr="00CA445A">
              <w:rPr>
                <w:color w:val="000000" w:themeColor="text1"/>
              </w:rPr>
              <w:t>skolų konsultavimo</w:t>
            </w:r>
            <w:r w:rsidR="00834DD7" w:rsidRPr="00CA445A">
              <w:rPr>
                <w:color w:val="000000" w:themeColor="text1"/>
              </w:rPr>
              <w:t xml:space="preserve"> paslaugų</w:t>
            </w:r>
            <w:r w:rsidR="00FB0B8F" w:rsidRPr="00CA445A">
              <w:rPr>
                <w:color w:val="000000" w:themeColor="text1"/>
              </w:rPr>
              <w:t xml:space="preserve"> </w:t>
            </w:r>
            <w:r w:rsidR="00261F4D" w:rsidRPr="00CA445A">
              <w:rPr>
                <w:color w:val="000000" w:themeColor="text1"/>
              </w:rPr>
              <w:t>teikimo</w:t>
            </w:r>
            <w:r w:rsidR="00FB0B8F" w:rsidRPr="00CA445A">
              <w:rPr>
                <w:color w:val="000000" w:themeColor="text1"/>
              </w:rPr>
              <w:t xml:space="preserve"> srityje</w:t>
            </w:r>
            <w:r w:rsidR="00E622E9" w:rsidRPr="00CA445A">
              <w:rPr>
                <w:color w:val="000000" w:themeColor="text1"/>
              </w:rPr>
              <w:t xml:space="preserve"> </w:t>
            </w:r>
            <w:r w:rsidR="00FB0B8F" w:rsidRPr="00CA445A">
              <w:rPr>
                <w:color w:val="000000" w:themeColor="text1"/>
              </w:rPr>
              <w:t xml:space="preserve">per pastaruosius </w:t>
            </w:r>
            <w:r w:rsidR="001F6B21" w:rsidRPr="00CA445A">
              <w:rPr>
                <w:color w:val="000000" w:themeColor="text1"/>
              </w:rPr>
              <w:t>3</w:t>
            </w:r>
            <w:r w:rsidR="00FB0B8F" w:rsidRPr="00CA445A">
              <w:rPr>
                <w:color w:val="000000" w:themeColor="text1"/>
              </w:rPr>
              <w:t xml:space="preserve"> metus</w:t>
            </w:r>
            <w:r w:rsidR="00586EB4" w:rsidRPr="00CA445A">
              <w:rPr>
                <w:color w:val="000000" w:themeColor="text1"/>
              </w:rPr>
              <w:t xml:space="preserve"> iki pasiūlymo pateikimo dienos</w:t>
            </w:r>
            <w:r w:rsidR="00FB0B8F" w:rsidRPr="00CA445A">
              <w:rPr>
                <w:color w:val="000000" w:themeColor="text1"/>
              </w:rPr>
              <w:t>.</w:t>
            </w:r>
          </w:p>
          <w:p w14:paraId="35F44933" w14:textId="77777777" w:rsidR="00F87214" w:rsidRPr="0076307E" w:rsidRDefault="00F87214" w:rsidP="008655DE">
            <w:pPr>
              <w:jc w:val="both"/>
              <w:rPr>
                <w:color w:val="000000" w:themeColor="text1"/>
              </w:rPr>
            </w:pPr>
          </w:p>
          <w:p w14:paraId="487CC676" w14:textId="77777777" w:rsidR="00972CC8" w:rsidRPr="0076307E" w:rsidRDefault="00972CC8" w:rsidP="00972CC8">
            <w:pPr>
              <w:jc w:val="both"/>
              <w:rPr>
                <w:color w:val="000000" w:themeColor="text1"/>
              </w:rPr>
            </w:pPr>
          </w:p>
          <w:p w14:paraId="51C23915" w14:textId="19A168CB" w:rsidR="00972CC8" w:rsidRPr="0076307E" w:rsidRDefault="00972CC8" w:rsidP="008655DE">
            <w:pPr>
              <w:jc w:val="both"/>
              <w:rPr>
                <w:color w:val="000000" w:themeColor="text1"/>
              </w:rPr>
            </w:pPr>
          </w:p>
        </w:tc>
        <w:tc>
          <w:tcPr>
            <w:tcW w:w="2638" w:type="pct"/>
            <w:tcMar>
              <w:top w:w="0" w:type="dxa"/>
              <w:left w:w="108" w:type="dxa"/>
              <w:bottom w:w="0" w:type="dxa"/>
              <w:right w:w="108" w:type="dxa"/>
            </w:tcMar>
          </w:tcPr>
          <w:p w14:paraId="1AF3392F" w14:textId="39977033" w:rsidR="006C3510" w:rsidRDefault="006C3510" w:rsidP="006C3510">
            <w:pPr>
              <w:jc w:val="both"/>
            </w:pPr>
            <w:r>
              <w:t xml:space="preserve">Paslaugų teikėjas turi </w:t>
            </w:r>
            <w:r w:rsidR="00B007BA">
              <w:t xml:space="preserve">pirkimo sąlygų </w:t>
            </w:r>
            <w:r w:rsidR="00DD028D">
              <w:t xml:space="preserve"> </w:t>
            </w:r>
            <w:r w:rsidR="00B007BA">
              <w:t xml:space="preserve"> priedą</w:t>
            </w:r>
            <w:r>
              <w:rPr>
                <w:rStyle w:val="ui-provider"/>
              </w:rPr>
              <w:t>, kuriame nurodomi turimų specialistų vardai, pavardės, pareigos, turima kvalifikacija</w:t>
            </w:r>
            <w:r w:rsidR="00972CC8">
              <w:rPr>
                <w:rStyle w:val="ui-provider"/>
              </w:rPr>
              <w:t>:</w:t>
            </w:r>
          </w:p>
          <w:p w14:paraId="38EA8CDD" w14:textId="77777777" w:rsidR="006C3510" w:rsidRDefault="006C3510" w:rsidP="00A90090">
            <w:pPr>
              <w:jc w:val="both"/>
            </w:pPr>
          </w:p>
          <w:p w14:paraId="204924A3" w14:textId="646DD243" w:rsidR="006C3510" w:rsidRDefault="00815181" w:rsidP="00A90090">
            <w:pPr>
              <w:jc w:val="both"/>
              <w:rPr>
                <w:rStyle w:val="ui-provider"/>
              </w:rPr>
            </w:pPr>
            <w:r>
              <w:rPr>
                <w:rStyle w:val="ui-provider"/>
              </w:rPr>
              <w:t>1</w:t>
            </w:r>
            <w:r w:rsidR="008C51A1">
              <w:rPr>
                <w:rStyle w:val="ui-provider"/>
              </w:rPr>
              <w:t>.1.</w:t>
            </w:r>
            <w:r w:rsidR="00FF0787">
              <w:rPr>
                <w:rStyle w:val="ui-provider"/>
              </w:rPr>
              <w:t>1.</w:t>
            </w:r>
            <w:r w:rsidR="008C51A1">
              <w:rPr>
                <w:rStyle w:val="ui-provider"/>
              </w:rPr>
              <w:t xml:space="preserve"> </w:t>
            </w:r>
            <w:r w:rsidR="006C3510">
              <w:rPr>
                <w:rStyle w:val="ui-provider"/>
              </w:rPr>
              <w:t>Išsilavinimą liudijančių dokumentų, pažymėjimų arba lygiaverčių dokumentų, įrodančių atitikimą kvalifikaciniams reikalavimams, kopijos.</w:t>
            </w:r>
          </w:p>
          <w:p w14:paraId="32D4D466" w14:textId="77777777" w:rsidR="006C3510" w:rsidRDefault="006C3510" w:rsidP="00A90090">
            <w:pPr>
              <w:jc w:val="both"/>
              <w:rPr>
                <w:rStyle w:val="ui-provider"/>
              </w:rPr>
            </w:pPr>
          </w:p>
          <w:p w14:paraId="070822C6" w14:textId="5D1FD24E" w:rsidR="008C51A1" w:rsidRDefault="00815181" w:rsidP="00A90090">
            <w:pPr>
              <w:jc w:val="both"/>
            </w:pPr>
            <w:r>
              <w:rPr>
                <w:rStyle w:val="ui-provider"/>
              </w:rPr>
              <w:t>1</w:t>
            </w:r>
            <w:r w:rsidR="006C3510">
              <w:rPr>
                <w:rStyle w:val="ui-provider"/>
              </w:rPr>
              <w:t>.</w:t>
            </w:r>
            <w:r w:rsidR="00FF0787">
              <w:rPr>
                <w:rStyle w:val="ui-provider"/>
              </w:rPr>
              <w:t>1.</w:t>
            </w:r>
            <w:r w:rsidR="006C3510">
              <w:rPr>
                <w:rStyle w:val="ui-provider"/>
              </w:rPr>
              <w:t xml:space="preserve">2. </w:t>
            </w:r>
            <w:r w:rsidR="008C51A1" w:rsidRPr="005164D0">
              <w:rPr>
                <w:rStyle w:val="ui-provider"/>
              </w:rPr>
              <w:t>Gyvenimo aprašymas (CV),</w:t>
            </w:r>
            <w:r w:rsidR="008C51A1">
              <w:rPr>
                <w:rStyle w:val="ui-provider"/>
              </w:rPr>
              <w:t xml:space="preserve"> kuriame turi būti pateikta informacija apie specialisto patirtį, nurodant darbovietės pavadinimą, darbo pobūdį, metus kada buvo dirbta nurodytoje darbovietėje ir joje įgyta patirtis</w:t>
            </w:r>
            <w:r w:rsidR="00842719">
              <w:rPr>
                <w:rStyle w:val="ui-provider"/>
              </w:rPr>
              <w:t xml:space="preserve">, </w:t>
            </w:r>
            <w:r w:rsidR="00842719">
              <w:t>kontaktinius duomenis informacijai patikrinti.</w:t>
            </w:r>
          </w:p>
          <w:p w14:paraId="3B199A29" w14:textId="77777777" w:rsidR="00C5419C" w:rsidRDefault="00C5419C" w:rsidP="000601CA">
            <w:pPr>
              <w:jc w:val="both"/>
            </w:pPr>
          </w:p>
          <w:p w14:paraId="7605342C" w14:textId="77777777" w:rsidR="00F05044" w:rsidRDefault="00F05044" w:rsidP="000601CA">
            <w:pPr>
              <w:jc w:val="both"/>
            </w:pPr>
          </w:p>
          <w:p w14:paraId="40AF81BB" w14:textId="77777777" w:rsidR="00F05044" w:rsidRPr="00645A58" w:rsidRDefault="00F05044" w:rsidP="00F05044">
            <w:pPr>
              <w:jc w:val="both"/>
              <w:rPr>
                <w:lang w:eastAsia="en-US"/>
              </w:rPr>
            </w:pPr>
            <w:r>
              <w:t xml:space="preserve">Jei siūlomi specialistai yra ne </w:t>
            </w:r>
            <w:r w:rsidRPr="00407314">
              <w:t>Paslaugų teikėjo</w:t>
            </w:r>
            <w:r>
              <w:t xml:space="preserve"> darbuotojai, </w:t>
            </w:r>
            <w:r w:rsidRPr="00392D1E">
              <w:rPr>
                <w:color w:val="000000"/>
              </w:rPr>
              <w:t xml:space="preserve">jie laikomi subteikėjais, </w:t>
            </w:r>
            <w:r>
              <w:t xml:space="preserve">privaloma pateikti sutarties, sudarytos su atitinkamos srities specialistu, kopiją ar kitą įrodantį dokumentą, kad vykdant pirkimo sutartį, Paslaugų teikėjui specialisto paslaugos bus prieinamos. Toks specialistas </w:t>
            </w:r>
            <w:r w:rsidRPr="005E7B00">
              <w:rPr>
                <w:b/>
              </w:rPr>
              <w:t>privalo būti nurodytas pasiūlyme subteikėjų sąraše</w:t>
            </w:r>
            <w:r>
              <w:t>.</w:t>
            </w:r>
          </w:p>
          <w:p w14:paraId="2810C59E" w14:textId="77777777" w:rsidR="00F05044" w:rsidRPr="00645A58" w:rsidRDefault="00F05044" w:rsidP="00F05044">
            <w:pPr>
              <w:jc w:val="both"/>
            </w:pPr>
          </w:p>
          <w:p w14:paraId="2679FA58" w14:textId="77777777" w:rsidR="00F05044" w:rsidRDefault="00F05044" w:rsidP="00F05044">
            <w:pPr>
              <w:jc w:val="both"/>
            </w:pPr>
            <w:r w:rsidRPr="1D03666B">
              <w:rPr>
                <w:b/>
                <w:bCs/>
                <w:i/>
                <w:iCs/>
              </w:rPr>
              <w:t>Pateikiamos skaitmeninės</w:t>
            </w:r>
            <w:r w:rsidRPr="2C11F0FB">
              <w:rPr>
                <w:b/>
                <w:bCs/>
                <w:i/>
                <w:iCs/>
              </w:rPr>
              <w:t xml:space="preserve"> dokumento </w:t>
            </w:r>
            <w:r w:rsidRPr="7BCD43F5">
              <w:rPr>
                <w:b/>
                <w:bCs/>
                <w:i/>
                <w:iCs/>
              </w:rPr>
              <w:t>kopijos.</w:t>
            </w:r>
          </w:p>
          <w:p w14:paraId="2314B538" w14:textId="798B70D3" w:rsidR="00F05044" w:rsidRDefault="00F05044" w:rsidP="000601CA">
            <w:pPr>
              <w:jc w:val="both"/>
            </w:pPr>
          </w:p>
        </w:tc>
      </w:tr>
    </w:tbl>
    <w:p w14:paraId="0B747B28" w14:textId="77777777" w:rsidR="00C569D3" w:rsidRDefault="00C569D3" w:rsidP="00C569D3">
      <w:pPr>
        <w:rPr>
          <w:sz w:val="22"/>
          <w:szCs w:val="22"/>
        </w:rPr>
      </w:pPr>
    </w:p>
    <w:p w14:paraId="0EA5680E" w14:textId="6372E5DC" w:rsidR="00C569D3" w:rsidRPr="005E7B00" w:rsidRDefault="00C569D3" w:rsidP="00C569D3">
      <w:pPr>
        <w:ind w:firstLine="567"/>
        <w:jc w:val="both"/>
      </w:pPr>
      <w:r w:rsidRPr="005E7B00">
        <w:lastRenderedPageBreak/>
        <w:t xml:space="preserve">* Dokumentų, patvirtinančių atitiktį kvalifikaciniams reikalavimams, perkančioji organizacija paprašys iš galimo laimėtojo.  </w:t>
      </w:r>
    </w:p>
    <w:p w14:paraId="7A958F3D" w14:textId="77777777" w:rsidR="00C569D3" w:rsidRPr="00645A58" w:rsidRDefault="00C569D3" w:rsidP="00C569D3">
      <w:pPr>
        <w:jc w:val="both"/>
        <w:rPr>
          <w:bCs/>
          <w:sz w:val="12"/>
          <w:szCs w:val="12"/>
        </w:rPr>
      </w:pPr>
    </w:p>
    <w:p w14:paraId="56A5132A" w14:textId="77777777" w:rsidR="00C569D3" w:rsidRPr="00121769" w:rsidRDefault="00C569D3" w:rsidP="00C569D3">
      <w:pPr>
        <w:ind w:firstLine="567"/>
        <w:jc w:val="both"/>
        <w:rPr>
          <w:rFonts w:eastAsia="Arial Unicode MS"/>
          <w:b/>
          <w:bdr w:val="nil"/>
        </w:rPr>
      </w:pPr>
      <w:r w:rsidRPr="00121769">
        <w:rPr>
          <w:rFonts w:eastAsia="Arial Unicode MS"/>
          <w:bdr w:val="nil"/>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5DD23C7" w14:textId="77777777" w:rsidR="00C569D3" w:rsidRPr="002D1B8E" w:rsidRDefault="00C569D3" w:rsidP="00C569D3"/>
    <w:sectPr w:rsidR="00C569D3" w:rsidRPr="002D1B8E" w:rsidSect="002407C8">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0AFB" w14:textId="77777777" w:rsidR="00C2705E" w:rsidRDefault="00C2705E">
      <w:r>
        <w:separator/>
      </w:r>
    </w:p>
  </w:endnote>
  <w:endnote w:type="continuationSeparator" w:id="0">
    <w:p w14:paraId="7A0803CC" w14:textId="77777777" w:rsidR="00C2705E" w:rsidRDefault="00C2705E">
      <w:r>
        <w:continuationSeparator/>
      </w:r>
    </w:p>
  </w:endnote>
  <w:endnote w:type="continuationNotice" w:id="1">
    <w:p w14:paraId="660C56FC" w14:textId="77777777" w:rsidR="00C2705E" w:rsidRDefault="00C27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1B86" w14:textId="77777777" w:rsidR="002908A3" w:rsidRDefault="002908A3">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C408" w14:textId="77777777" w:rsidR="002908A3" w:rsidRDefault="002908A3">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1700" w14:textId="77777777" w:rsidR="002908A3" w:rsidRDefault="002908A3">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70B6" w14:textId="77777777" w:rsidR="00C2705E" w:rsidRDefault="00C2705E">
      <w:r>
        <w:separator/>
      </w:r>
    </w:p>
  </w:footnote>
  <w:footnote w:type="continuationSeparator" w:id="0">
    <w:p w14:paraId="6052F8B7" w14:textId="77777777" w:rsidR="00C2705E" w:rsidRDefault="00C2705E">
      <w:r>
        <w:continuationSeparator/>
      </w:r>
    </w:p>
  </w:footnote>
  <w:footnote w:type="continuationNotice" w:id="1">
    <w:p w14:paraId="6154D3AE" w14:textId="77777777" w:rsidR="00C2705E" w:rsidRDefault="00C27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1A95" w14:textId="77777777" w:rsidR="002908A3" w:rsidRDefault="00C569D3" w:rsidP="00D65FB0">
    <w:pPr>
      <w:jc w:val="center"/>
      <w:rPr>
        <w:sz w:val="16"/>
        <w:szCs w:val="16"/>
      </w:rPr>
    </w:pPr>
    <w:r>
      <w:rPr>
        <w:sz w:val="16"/>
        <w:szCs w:val="16"/>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15E7" w14:textId="77777777" w:rsidR="002908A3" w:rsidRPr="00644D55" w:rsidRDefault="002908A3" w:rsidP="00D65FB0">
    <w:pPr>
      <w:pStyle w:val="Antrats"/>
      <w:tabs>
        <w:tab w:val="clear" w:pos="9638"/>
        <w:tab w:val="center" w:pos="465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4874" w14:textId="0EE75A70" w:rsidR="002908A3" w:rsidRDefault="00C569D3">
    <w:pPr>
      <w:rPr>
        <w:sz w:val="16"/>
        <w:szCs w:val="16"/>
      </w:rPr>
    </w:pPr>
    <w:r>
      <w:rPr>
        <w:noProof/>
      </w:rPr>
      <mc:AlternateContent>
        <mc:Choice Requires="wps">
          <w:drawing>
            <wp:anchor distT="0" distB="0" distL="0" distR="0" simplePos="0" relativeHeight="251658240" behindDoc="0" locked="0" layoutInCell="0" allowOverlap="1" wp14:anchorId="54E336F4" wp14:editId="3D8ABFA8">
              <wp:simplePos x="0" y="0"/>
              <wp:positionH relativeFrom="page">
                <wp:posOffset>658495</wp:posOffset>
              </wp:positionH>
              <wp:positionV relativeFrom="paragraph">
                <wp:posOffset>0</wp:posOffset>
              </wp:positionV>
              <wp:extent cx="6250940" cy="177800"/>
              <wp:effectExtent l="1270" t="9525" r="5715" b="3175"/>
              <wp:wrapSquare wrapText="bothSides"/>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0002A" w14:textId="77777777" w:rsidR="002908A3" w:rsidRDefault="002908A3">
                          <w:pPr>
                            <w:keepNext/>
                            <w:keepLines/>
                            <w:ind w:left="482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336F4" id="_x0000_t202" coordsize="21600,21600" o:spt="202" path="m,l,21600r21600,l21600,xe">
              <v:stroke joinstyle="miter"/>
              <v:path gradientshapeok="t" o:connecttype="rect"/>
            </v:shapetype>
            <v:shape id="Teksto laukas 1" o:spid="_x0000_s1026" type="#_x0000_t202" style="position:absolute;margin-left:51.85pt;margin-top:0;width:492.2pt;height: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" o:allowincell="f" stroked="f">
              <v:fill opacity="0"/>
              <v:textbox inset="0,0,0,0">
                <w:txbxContent>
                  <w:p w14:paraId="2BC0002A" w14:textId="77777777" w:rsidR="002908A3" w:rsidRDefault="002908A3">
                    <w:pPr>
                      <w:keepNext/>
                      <w:keepLines/>
                      <w:ind w:left="4824"/>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2DF7"/>
    <w:multiLevelType w:val="hybridMultilevel"/>
    <w:tmpl w:val="55AE6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3403EB"/>
    <w:multiLevelType w:val="hybridMultilevel"/>
    <w:tmpl w:val="F710C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886275">
    <w:abstractNumId w:val="0"/>
  </w:num>
  <w:num w:numId="2" w16cid:durableId="7971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D8"/>
    <w:rsid w:val="000031C4"/>
    <w:rsid w:val="000051CA"/>
    <w:rsid w:val="000136E1"/>
    <w:rsid w:val="0001483B"/>
    <w:rsid w:val="000305AC"/>
    <w:rsid w:val="000403B0"/>
    <w:rsid w:val="00043B85"/>
    <w:rsid w:val="0005190B"/>
    <w:rsid w:val="000601CA"/>
    <w:rsid w:val="00060B27"/>
    <w:rsid w:val="00065C6C"/>
    <w:rsid w:val="00075D28"/>
    <w:rsid w:val="0007742D"/>
    <w:rsid w:val="00082F5E"/>
    <w:rsid w:val="00084418"/>
    <w:rsid w:val="00095954"/>
    <w:rsid w:val="000A4149"/>
    <w:rsid w:val="000A44C9"/>
    <w:rsid w:val="000A656F"/>
    <w:rsid w:val="000B2097"/>
    <w:rsid w:val="000B7621"/>
    <w:rsid w:val="000C3BCA"/>
    <w:rsid w:val="000C5ED9"/>
    <w:rsid w:val="000D2405"/>
    <w:rsid w:val="000D6C68"/>
    <w:rsid w:val="000D7B6E"/>
    <w:rsid w:val="000E3F14"/>
    <w:rsid w:val="000E497B"/>
    <w:rsid w:val="00105DF3"/>
    <w:rsid w:val="00107A8F"/>
    <w:rsid w:val="00111190"/>
    <w:rsid w:val="001124E7"/>
    <w:rsid w:val="0011699D"/>
    <w:rsid w:val="0012569C"/>
    <w:rsid w:val="00147794"/>
    <w:rsid w:val="001634C5"/>
    <w:rsid w:val="00166864"/>
    <w:rsid w:val="00171B9F"/>
    <w:rsid w:val="00176BCB"/>
    <w:rsid w:val="001777BA"/>
    <w:rsid w:val="001A48CE"/>
    <w:rsid w:val="001A4F3E"/>
    <w:rsid w:val="001B253A"/>
    <w:rsid w:val="001C2020"/>
    <w:rsid w:val="001D3865"/>
    <w:rsid w:val="001E0C3D"/>
    <w:rsid w:val="001F05D6"/>
    <w:rsid w:val="001F6B21"/>
    <w:rsid w:val="002076BE"/>
    <w:rsid w:val="00210F8F"/>
    <w:rsid w:val="00221BF6"/>
    <w:rsid w:val="00222CAB"/>
    <w:rsid w:val="00235428"/>
    <w:rsid w:val="00244603"/>
    <w:rsid w:val="00255212"/>
    <w:rsid w:val="00261F4D"/>
    <w:rsid w:val="00266043"/>
    <w:rsid w:val="00272330"/>
    <w:rsid w:val="002723EF"/>
    <w:rsid w:val="002726E6"/>
    <w:rsid w:val="0027550C"/>
    <w:rsid w:val="002908A3"/>
    <w:rsid w:val="002A32DE"/>
    <w:rsid w:val="002B1F53"/>
    <w:rsid w:val="002C05A7"/>
    <w:rsid w:val="002C7295"/>
    <w:rsid w:val="002D1991"/>
    <w:rsid w:val="002D46AE"/>
    <w:rsid w:val="002E1FF7"/>
    <w:rsid w:val="002E204A"/>
    <w:rsid w:val="002F1718"/>
    <w:rsid w:val="002F78E4"/>
    <w:rsid w:val="003000BA"/>
    <w:rsid w:val="003038B2"/>
    <w:rsid w:val="00310A11"/>
    <w:rsid w:val="00315523"/>
    <w:rsid w:val="003161A3"/>
    <w:rsid w:val="0031746B"/>
    <w:rsid w:val="00332801"/>
    <w:rsid w:val="00350C1B"/>
    <w:rsid w:val="00361E1F"/>
    <w:rsid w:val="00362664"/>
    <w:rsid w:val="003737C8"/>
    <w:rsid w:val="00381F01"/>
    <w:rsid w:val="00387956"/>
    <w:rsid w:val="003C43B7"/>
    <w:rsid w:val="003D58DC"/>
    <w:rsid w:val="003E096F"/>
    <w:rsid w:val="003E23B0"/>
    <w:rsid w:val="00416FFF"/>
    <w:rsid w:val="00421F08"/>
    <w:rsid w:val="00434868"/>
    <w:rsid w:val="00436231"/>
    <w:rsid w:val="00445E7C"/>
    <w:rsid w:val="00447ECE"/>
    <w:rsid w:val="0045461D"/>
    <w:rsid w:val="0047055B"/>
    <w:rsid w:val="004819E3"/>
    <w:rsid w:val="00483ACC"/>
    <w:rsid w:val="00485884"/>
    <w:rsid w:val="0049126D"/>
    <w:rsid w:val="0049403C"/>
    <w:rsid w:val="00497E50"/>
    <w:rsid w:val="004A07DF"/>
    <w:rsid w:val="004A7C9D"/>
    <w:rsid w:val="004B2718"/>
    <w:rsid w:val="004B5A6A"/>
    <w:rsid w:val="004B734F"/>
    <w:rsid w:val="004B7FF0"/>
    <w:rsid w:val="004D3A05"/>
    <w:rsid w:val="004D730F"/>
    <w:rsid w:val="004F44D7"/>
    <w:rsid w:val="004F49E3"/>
    <w:rsid w:val="004F57D6"/>
    <w:rsid w:val="0051145B"/>
    <w:rsid w:val="005131FD"/>
    <w:rsid w:val="005164D0"/>
    <w:rsid w:val="0052145D"/>
    <w:rsid w:val="00522BC8"/>
    <w:rsid w:val="005265E2"/>
    <w:rsid w:val="0054255F"/>
    <w:rsid w:val="0055201C"/>
    <w:rsid w:val="0055207E"/>
    <w:rsid w:val="005566CA"/>
    <w:rsid w:val="00556B26"/>
    <w:rsid w:val="00557777"/>
    <w:rsid w:val="005641ED"/>
    <w:rsid w:val="00564A04"/>
    <w:rsid w:val="00566790"/>
    <w:rsid w:val="0058526D"/>
    <w:rsid w:val="00586436"/>
    <w:rsid w:val="00586674"/>
    <w:rsid w:val="00586EB4"/>
    <w:rsid w:val="00590889"/>
    <w:rsid w:val="005930A8"/>
    <w:rsid w:val="00594E2D"/>
    <w:rsid w:val="005A45C9"/>
    <w:rsid w:val="005B1384"/>
    <w:rsid w:val="005B7CF0"/>
    <w:rsid w:val="005D6C62"/>
    <w:rsid w:val="005E3882"/>
    <w:rsid w:val="005F115F"/>
    <w:rsid w:val="00601555"/>
    <w:rsid w:val="00635D8A"/>
    <w:rsid w:val="00642BD6"/>
    <w:rsid w:val="00643379"/>
    <w:rsid w:val="006448D8"/>
    <w:rsid w:val="0066150C"/>
    <w:rsid w:val="00664860"/>
    <w:rsid w:val="00676DF6"/>
    <w:rsid w:val="00677A9C"/>
    <w:rsid w:val="006866A9"/>
    <w:rsid w:val="006A6DDF"/>
    <w:rsid w:val="006C3510"/>
    <w:rsid w:val="006D136D"/>
    <w:rsid w:val="006E5687"/>
    <w:rsid w:val="006F5FE4"/>
    <w:rsid w:val="006F75EF"/>
    <w:rsid w:val="00706B27"/>
    <w:rsid w:val="0071588C"/>
    <w:rsid w:val="0072048A"/>
    <w:rsid w:val="00721E5F"/>
    <w:rsid w:val="0073339F"/>
    <w:rsid w:val="00734F46"/>
    <w:rsid w:val="00760764"/>
    <w:rsid w:val="0076307E"/>
    <w:rsid w:val="00764513"/>
    <w:rsid w:val="00766671"/>
    <w:rsid w:val="00782456"/>
    <w:rsid w:val="007A26D2"/>
    <w:rsid w:val="007B1D78"/>
    <w:rsid w:val="007B6217"/>
    <w:rsid w:val="007C4298"/>
    <w:rsid w:val="007D05A0"/>
    <w:rsid w:val="007E6FC5"/>
    <w:rsid w:val="007E7120"/>
    <w:rsid w:val="007E7991"/>
    <w:rsid w:val="007F08D9"/>
    <w:rsid w:val="008075CE"/>
    <w:rsid w:val="00807B49"/>
    <w:rsid w:val="00814ED5"/>
    <w:rsid w:val="00815181"/>
    <w:rsid w:val="00816221"/>
    <w:rsid w:val="00827F8C"/>
    <w:rsid w:val="00834DD7"/>
    <w:rsid w:val="00840681"/>
    <w:rsid w:val="00842719"/>
    <w:rsid w:val="00853303"/>
    <w:rsid w:val="00863DFD"/>
    <w:rsid w:val="008655DE"/>
    <w:rsid w:val="0087397E"/>
    <w:rsid w:val="00876BF1"/>
    <w:rsid w:val="00883447"/>
    <w:rsid w:val="00896A3C"/>
    <w:rsid w:val="008A1066"/>
    <w:rsid w:val="008A20AE"/>
    <w:rsid w:val="008A5D86"/>
    <w:rsid w:val="008A612C"/>
    <w:rsid w:val="008C4489"/>
    <w:rsid w:val="008C51A1"/>
    <w:rsid w:val="008C67F2"/>
    <w:rsid w:val="008D389D"/>
    <w:rsid w:val="008D6ADF"/>
    <w:rsid w:val="008E20BD"/>
    <w:rsid w:val="008E3940"/>
    <w:rsid w:val="008F5430"/>
    <w:rsid w:val="00900902"/>
    <w:rsid w:val="00913AAF"/>
    <w:rsid w:val="00924223"/>
    <w:rsid w:val="0094067E"/>
    <w:rsid w:val="009564BA"/>
    <w:rsid w:val="00963F8C"/>
    <w:rsid w:val="00970961"/>
    <w:rsid w:val="00972CC8"/>
    <w:rsid w:val="00974E30"/>
    <w:rsid w:val="0098483E"/>
    <w:rsid w:val="00987070"/>
    <w:rsid w:val="009870CF"/>
    <w:rsid w:val="009930B6"/>
    <w:rsid w:val="00995F91"/>
    <w:rsid w:val="009A1133"/>
    <w:rsid w:val="009B029B"/>
    <w:rsid w:val="009B1489"/>
    <w:rsid w:val="009B7257"/>
    <w:rsid w:val="009C10C4"/>
    <w:rsid w:val="009C4598"/>
    <w:rsid w:val="009E274E"/>
    <w:rsid w:val="009E562A"/>
    <w:rsid w:val="009E76D4"/>
    <w:rsid w:val="009F5AAC"/>
    <w:rsid w:val="00A053E0"/>
    <w:rsid w:val="00A12E21"/>
    <w:rsid w:val="00A14CF6"/>
    <w:rsid w:val="00A22F91"/>
    <w:rsid w:val="00A309AD"/>
    <w:rsid w:val="00A344DB"/>
    <w:rsid w:val="00A3787D"/>
    <w:rsid w:val="00A40944"/>
    <w:rsid w:val="00A4408C"/>
    <w:rsid w:val="00A50820"/>
    <w:rsid w:val="00A51901"/>
    <w:rsid w:val="00A5360C"/>
    <w:rsid w:val="00A57832"/>
    <w:rsid w:val="00A60DEC"/>
    <w:rsid w:val="00A65E3A"/>
    <w:rsid w:val="00A6688C"/>
    <w:rsid w:val="00A84D6D"/>
    <w:rsid w:val="00A90090"/>
    <w:rsid w:val="00A912A2"/>
    <w:rsid w:val="00A94FA0"/>
    <w:rsid w:val="00AA6A6E"/>
    <w:rsid w:val="00AC01BB"/>
    <w:rsid w:val="00AC6057"/>
    <w:rsid w:val="00AD2AFC"/>
    <w:rsid w:val="00AF46DA"/>
    <w:rsid w:val="00AF77CE"/>
    <w:rsid w:val="00B007BA"/>
    <w:rsid w:val="00B10301"/>
    <w:rsid w:val="00B13C33"/>
    <w:rsid w:val="00B14FC8"/>
    <w:rsid w:val="00B2078B"/>
    <w:rsid w:val="00B233E8"/>
    <w:rsid w:val="00B32501"/>
    <w:rsid w:val="00B3682C"/>
    <w:rsid w:val="00B37E71"/>
    <w:rsid w:val="00B45C93"/>
    <w:rsid w:val="00B50594"/>
    <w:rsid w:val="00B522AD"/>
    <w:rsid w:val="00B52E56"/>
    <w:rsid w:val="00B557EF"/>
    <w:rsid w:val="00B629F8"/>
    <w:rsid w:val="00B772A3"/>
    <w:rsid w:val="00B932F6"/>
    <w:rsid w:val="00BA174E"/>
    <w:rsid w:val="00BB77F2"/>
    <w:rsid w:val="00BC22BC"/>
    <w:rsid w:val="00BD5C75"/>
    <w:rsid w:val="00BD63B0"/>
    <w:rsid w:val="00BD6FFE"/>
    <w:rsid w:val="00C1019E"/>
    <w:rsid w:val="00C12237"/>
    <w:rsid w:val="00C2705E"/>
    <w:rsid w:val="00C27485"/>
    <w:rsid w:val="00C312E3"/>
    <w:rsid w:val="00C32BFB"/>
    <w:rsid w:val="00C44867"/>
    <w:rsid w:val="00C5140D"/>
    <w:rsid w:val="00C5419C"/>
    <w:rsid w:val="00C562FB"/>
    <w:rsid w:val="00C569D3"/>
    <w:rsid w:val="00C609E2"/>
    <w:rsid w:val="00CA445A"/>
    <w:rsid w:val="00CB7B8C"/>
    <w:rsid w:val="00CC4FE6"/>
    <w:rsid w:val="00CD2183"/>
    <w:rsid w:val="00CE431D"/>
    <w:rsid w:val="00CE54C5"/>
    <w:rsid w:val="00CF254D"/>
    <w:rsid w:val="00D00FBD"/>
    <w:rsid w:val="00D201EB"/>
    <w:rsid w:val="00D330C6"/>
    <w:rsid w:val="00D373EC"/>
    <w:rsid w:val="00D67F34"/>
    <w:rsid w:val="00D7334D"/>
    <w:rsid w:val="00D80919"/>
    <w:rsid w:val="00DA3144"/>
    <w:rsid w:val="00DA5B94"/>
    <w:rsid w:val="00DD028D"/>
    <w:rsid w:val="00DD7F26"/>
    <w:rsid w:val="00DE46A2"/>
    <w:rsid w:val="00DF0BFD"/>
    <w:rsid w:val="00DF14F1"/>
    <w:rsid w:val="00DF2B39"/>
    <w:rsid w:val="00DF4D22"/>
    <w:rsid w:val="00E1042F"/>
    <w:rsid w:val="00E21E8C"/>
    <w:rsid w:val="00E233B1"/>
    <w:rsid w:val="00E261AA"/>
    <w:rsid w:val="00E403A8"/>
    <w:rsid w:val="00E42F68"/>
    <w:rsid w:val="00E46528"/>
    <w:rsid w:val="00E562A7"/>
    <w:rsid w:val="00E622E9"/>
    <w:rsid w:val="00E64F22"/>
    <w:rsid w:val="00E72B64"/>
    <w:rsid w:val="00E96CBA"/>
    <w:rsid w:val="00E96EAB"/>
    <w:rsid w:val="00EB0EFC"/>
    <w:rsid w:val="00ED5B35"/>
    <w:rsid w:val="00EE3E0E"/>
    <w:rsid w:val="00EF4495"/>
    <w:rsid w:val="00EF7146"/>
    <w:rsid w:val="00F05044"/>
    <w:rsid w:val="00F260CA"/>
    <w:rsid w:val="00F3287C"/>
    <w:rsid w:val="00F66D10"/>
    <w:rsid w:val="00F722F9"/>
    <w:rsid w:val="00F87214"/>
    <w:rsid w:val="00FB0B8F"/>
    <w:rsid w:val="00FB0CA9"/>
    <w:rsid w:val="00FB312C"/>
    <w:rsid w:val="00FB6471"/>
    <w:rsid w:val="00FC20F0"/>
    <w:rsid w:val="00FC29EF"/>
    <w:rsid w:val="00FD500E"/>
    <w:rsid w:val="00FE1DE9"/>
    <w:rsid w:val="00FE3EC6"/>
    <w:rsid w:val="00FF0787"/>
    <w:rsid w:val="00FF5BF1"/>
    <w:rsid w:val="12035582"/>
    <w:rsid w:val="173E6008"/>
    <w:rsid w:val="19779CE0"/>
    <w:rsid w:val="1EEF98A2"/>
    <w:rsid w:val="203DA378"/>
    <w:rsid w:val="23CB1A6B"/>
    <w:rsid w:val="23D202C2"/>
    <w:rsid w:val="2939EB00"/>
    <w:rsid w:val="37BC4A97"/>
    <w:rsid w:val="3DFF04C5"/>
    <w:rsid w:val="4B6BB493"/>
    <w:rsid w:val="4CD7B68C"/>
    <w:rsid w:val="559452AC"/>
    <w:rsid w:val="5A0C84A4"/>
    <w:rsid w:val="5DE14773"/>
    <w:rsid w:val="5EFA049D"/>
    <w:rsid w:val="5FC81D8C"/>
    <w:rsid w:val="60D0A4BD"/>
    <w:rsid w:val="6C364886"/>
    <w:rsid w:val="736923C6"/>
    <w:rsid w:val="7920C055"/>
    <w:rsid w:val="7E70A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9AC9"/>
  <w15:chartTrackingRefBased/>
  <w15:docId w15:val="{9F0A4DCA-F5FC-45A6-8EB8-7BC02C98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DE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569D3"/>
    <w:pPr>
      <w:tabs>
        <w:tab w:val="center" w:pos="4819"/>
        <w:tab w:val="right" w:pos="9638"/>
      </w:tabs>
    </w:pPr>
  </w:style>
  <w:style w:type="character" w:customStyle="1" w:styleId="AntratsDiagrama">
    <w:name w:val="Antraštės Diagrama"/>
    <w:basedOn w:val="Numatytasispastraiposriftas"/>
    <w:link w:val="Antrats"/>
    <w:uiPriority w:val="99"/>
    <w:rsid w:val="00C569D3"/>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569D3"/>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semiHidden/>
    <w:unhideWhenUsed/>
    <w:rsid w:val="00B13C33"/>
    <w:pPr>
      <w:tabs>
        <w:tab w:val="center" w:pos="4819"/>
        <w:tab w:val="right" w:pos="9638"/>
      </w:tabs>
    </w:pPr>
  </w:style>
  <w:style w:type="character" w:customStyle="1" w:styleId="PoratDiagrama">
    <w:name w:val="Poraštė Diagrama"/>
    <w:basedOn w:val="Numatytasispastraiposriftas"/>
    <w:link w:val="Porat"/>
    <w:uiPriority w:val="99"/>
    <w:semiHidden/>
    <w:rsid w:val="00B13C33"/>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B13C33"/>
    <w:rPr>
      <w:sz w:val="20"/>
      <w:szCs w:val="20"/>
    </w:rPr>
  </w:style>
  <w:style w:type="character" w:customStyle="1" w:styleId="KomentarotekstasDiagrama">
    <w:name w:val="Komentaro tekstas Diagrama"/>
    <w:basedOn w:val="Numatytasispastraiposriftas"/>
    <w:link w:val="Komentarotekstas"/>
    <w:uiPriority w:val="99"/>
    <w:rsid w:val="00B13C3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13C33"/>
    <w:rPr>
      <w:sz w:val="16"/>
      <w:szCs w:val="16"/>
    </w:rPr>
  </w:style>
  <w:style w:type="paragraph" w:styleId="Debesliotekstas">
    <w:name w:val="Balloon Text"/>
    <w:basedOn w:val="prastasis"/>
    <w:link w:val="DebesliotekstasDiagrama"/>
    <w:uiPriority w:val="99"/>
    <w:semiHidden/>
    <w:unhideWhenUsed/>
    <w:rsid w:val="00B13C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3C33"/>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E64F22"/>
    <w:rPr>
      <w:b/>
      <w:bCs/>
    </w:rPr>
  </w:style>
  <w:style w:type="character" w:customStyle="1" w:styleId="KomentarotemaDiagrama">
    <w:name w:val="Komentaro tema Diagrama"/>
    <w:basedOn w:val="KomentarotekstasDiagrama"/>
    <w:link w:val="Komentarotema"/>
    <w:uiPriority w:val="99"/>
    <w:semiHidden/>
    <w:rsid w:val="00E64F22"/>
    <w:rPr>
      <w:rFonts w:ascii="Times New Roman" w:eastAsia="Times New Roman" w:hAnsi="Times New Roman" w:cs="Times New Roman"/>
      <w:b/>
      <w:bCs/>
      <w:sz w:val="20"/>
      <w:szCs w:val="20"/>
      <w:lang w:eastAsia="lt-LT"/>
    </w:rPr>
  </w:style>
  <w:style w:type="paragraph" w:styleId="prastasiniatinklio">
    <w:name w:val="Normal (Web)"/>
    <w:basedOn w:val="prastasis"/>
    <w:uiPriority w:val="99"/>
    <w:unhideWhenUsed/>
    <w:rsid w:val="00C5419C"/>
    <w:pPr>
      <w:spacing w:before="100" w:beforeAutospacing="1" w:after="100" w:afterAutospacing="1"/>
    </w:pPr>
  </w:style>
  <w:style w:type="character" w:customStyle="1" w:styleId="ui-provider">
    <w:name w:val="ui-provider"/>
    <w:basedOn w:val="Numatytasispastraiposriftas"/>
    <w:rsid w:val="008C51A1"/>
  </w:style>
  <w:style w:type="character" w:customStyle="1" w:styleId="normaltextrun">
    <w:name w:val="normaltextrun"/>
    <w:basedOn w:val="Numatytasispastraiposriftas"/>
    <w:rsid w:val="00CC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42746">
      <w:bodyDiv w:val="1"/>
      <w:marLeft w:val="0"/>
      <w:marRight w:val="0"/>
      <w:marTop w:val="0"/>
      <w:marBottom w:val="0"/>
      <w:divBdr>
        <w:top w:val="none" w:sz="0" w:space="0" w:color="auto"/>
        <w:left w:val="none" w:sz="0" w:space="0" w:color="auto"/>
        <w:bottom w:val="none" w:sz="0" w:space="0" w:color="auto"/>
        <w:right w:val="none" w:sz="0" w:space="0" w:color="auto"/>
      </w:divBdr>
    </w:div>
    <w:div w:id="546719854">
      <w:bodyDiv w:val="1"/>
      <w:marLeft w:val="0"/>
      <w:marRight w:val="0"/>
      <w:marTop w:val="0"/>
      <w:marBottom w:val="0"/>
      <w:divBdr>
        <w:top w:val="none" w:sz="0" w:space="0" w:color="auto"/>
        <w:left w:val="none" w:sz="0" w:space="0" w:color="auto"/>
        <w:bottom w:val="none" w:sz="0" w:space="0" w:color="auto"/>
        <w:right w:val="none" w:sz="0" w:space="0" w:color="auto"/>
      </w:divBdr>
    </w:div>
    <w:div w:id="6360353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a3bb5d3-ff03-48dc-a813-27b4fd0136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14527B76911E47AAB0C1914E83D82B" ma:contentTypeVersion="17" ma:contentTypeDescription="Create a new document." ma:contentTypeScope="" ma:versionID="75e08ff59b1531cd270b46ff92eae7b2">
  <xsd:schema xmlns:xsd="http://www.w3.org/2001/XMLSchema" xmlns:xs="http://www.w3.org/2001/XMLSchema" xmlns:p="http://schemas.microsoft.com/office/2006/metadata/properties" xmlns:ns1="http://schemas.microsoft.com/sharepoint/v3" xmlns:ns3="53a6ff75-2f8e-4dde-bf47-29e39897dd05" xmlns:ns4="8a3bb5d3-ff03-48dc-a813-27b4fd01367a" targetNamespace="http://schemas.microsoft.com/office/2006/metadata/properties" ma:root="true" ma:fieldsID="9724174cad9377fba5075484ce787b64" ns1:_="" ns3:_="" ns4:_="">
    <xsd:import namespace="http://schemas.microsoft.com/sharepoint/v3"/>
    <xsd:import namespace="53a6ff75-2f8e-4dde-bf47-29e39897dd05"/>
    <xsd:import namespace="8a3bb5d3-ff03-48dc-a813-27b4fd0136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6ff75-2f8e-4dde-bf47-29e39897dd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bb5d3-ff03-48dc-a813-27b4fd0136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9D782-A698-4FFC-93D7-BA4854D0DCC1}">
  <ds:schemaRefs>
    <ds:schemaRef ds:uri="http://schemas.openxmlformats.org/officeDocument/2006/bibliography"/>
  </ds:schemaRefs>
</ds:datastoreItem>
</file>

<file path=customXml/itemProps2.xml><?xml version="1.0" encoding="utf-8"?>
<ds:datastoreItem xmlns:ds="http://schemas.openxmlformats.org/officeDocument/2006/customXml" ds:itemID="{75744C0E-9A0B-4AA6-B363-F3935B649020}">
  <ds:schemaRefs>
    <ds:schemaRef ds:uri="http://schemas.microsoft.com/office/2006/metadata/properties"/>
    <ds:schemaRef ds:uri="http://schemas.microsoft.com/office/infopath/2007/PartnerControls"/>
    <ds:schemaRef ds:uri="http://schemas.microsoft.com/sharepoint/v3"/>
    <ds:schemaRef ds:uri="8a3bb5d3-ff03-48dc-a813-27b4fd01367a"/>
  </ds:schemaRefs>
</ds:datastoreItem>
</file>

<file path=customXml/itemProps3.xml><?xml version="1.0" encoding="utf-8"?>
<ds:datastoreItem xmlns:ds="http://schemas.openxmlformats.org/officeDocument/2006/customXml" ds:itemID="{662811B0-AACD-48E4-92D4-DEAA5244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6ff75-2f8e-4dde-bf47-29e39897dd05"/>
    <ds:schemaRef ds:uri="8a3bb5d3-ff03-48dc-a813-27b4fd013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C505D-DB79-4A64-9F94-BA822EFACE18}">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2080</Words>
  <Characters>1187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Slipikovienė</dc:creator>
  <cp:keywords/>
  <dc:description/>
  <cp:lastModifiedBy>Indrė Lučauskienė</cp:lastModifiedBy>
  <cp:revision>4</cp:revision>
  <dcterms:created xsi:type="dcterms:W3CDTF">2025-06-05T12:33:00Z</dcterms:created>
  <dcterms:modified xsi:type="dcterms:W3CDTF">2025-06-05T12:34:00Z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0x0101000E14527B76911E47AAB0C1914E83D82B</vt:lpwstr>
  </property>
</Properties>
</file>