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10972373"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BBABB86"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w:t>
      </w:r>
      <w:r w:rsidRPr="009D02F5">
        <w:rPr>
          <w:rFonts w:ascii="Times New Roman" w:eastAsiaTheme="minorEastAsia" w:hAnsi="Times New Roman" w:cs="Times New Roman"/>
          <w:i/>
          <w:iCs/>
          <w:lang w:eastAsia="lt-LT"/>
        </w:rPr>
        <w:t xml:space="preserve">komisijos </w:t>
      </w:r>
      <w:r w:rsidR="009D02F5" w:rsidRPr="009D02F5">
        <w:rPr>
          <w:rFonts w:ascii="Times New Roman" w:eastAsiaTheme="minorEastAsia" w:hAnsi="Times New Roman" w:cs="Times New Roman"/>
          <w:lang w:eastAsia="lt-LT"/>
        </w:rPr>
        <w:t>2025-06-09</w:t>
      </w:r>
      <w:r w:rsidRPr="009D02F5">
        <w:rPr>
          <w:rFonts w:ascii="Times New Roman" w:eastAsiaTheme="minorEastAsia" w:hAnsi="Times New Roman" w:cs="Times New Roman"/>
          <w:lang w:eastAsia="lt-LT"/>
        </w:rPr>
        <w:t xml:space="preserve"> d. protokolu</w:t>
      </w:r>
      <w:r w:rsidRPr="00D54A6A">
        <w:rPr>
          <w:rFonts w:ascii="Times New Roman" w:eastAsiaTheme="minorEastAsia" w:hAnsi="Times New Roman" w:cs="Times New Roman"/>
          <w:lang w:eastAsia="lt-LT"/>
        </w:rPr>
        <w:t xml:space="preserve"> Nr. </w:t>
      </w:r>
      <w:r w:rsidR="00D54A6A" w:rsidRPr="00D54A6A">
        <w:rPr>
          <w:rFonts w:ascii="Times New Roman" w:eastAsiaTheme="minorEastAsia" w:hAnsi="Times New Roman" w:cs="Times New Roman"/>
          <w:lang w:eastAsia="lt-LT"/>
        </w:rPr>
        <w:t>2</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49BBC9DE" w:rsidR="00143F73" w:rsidRPr="00ED38EC" w:rsidRDefault="000C318F" w:rsidP="00143F73">
      <w:pPr>
        <w:tabs>
          <w:tab w:val="left" w:pos="3150"/>
        </w:tabs>
        <w:spacing w:after="0" w:line="276" w:lineRule="auto"/>
        <w:jc w:val="center"/>
        <w:rPr>
          <w:rFonts w:ascii="Times New Roman" w:hAnsi="Times New Roman" w:cs="Times New Roman"/>
          <w:b/>
          <w:bCs/>
          <w:sz w:val="24"/>
          <w:szCs w:val="24"/>
        </w:rPr>
      </w:pPr>
      <w:r w:rsidRPr="00ED38EC">
        <w:rPr>
          <w:rFonts w:ascii="Times New Roman" w:hAnsi="Times New Roman" w:cs="Times New Roman"/>
          <w:b/>
          <w:bCs/>
          <w:sz w:val="24"/>
          <w:szCs w:val="24"/>
        </w:rPr>
        <w:t>MAGNETINIO LAUKO TYRIMO MAKETO 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lastRenderedPageBreak/>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5AE1FE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4B2FB7" w:rsidRPr="00ED38EC">
        <w:rPr>
          <w:rFonts w:ascii="Times New Roman" w:eastAsia="Times New Roman" w:hAnsi="Times New Roman" w:cs="Times New Roman"/>
          <w:sz w:val="24"/>
        </w:rPr>
        <w:t xml:space="preserve">Loreta Chaziachmetova, tel. (0-37) 372173, el. p. </w:t>
      </w:r>
      <w:hyperlink r:id="rId16" w:history="1">
        <w:r w:rsidR="004B2FB7" w:rsidRPr="00ED38EC">
          <w:rPr>
            <w:rStyle w:val="Hyperlink"/>
            <w:sz w:val="24"/>
          </w:rPr>
          <w:t>loreta.chaziachmetova@lsmu.lt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119C9A4E"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Perkančioji </w:t>
      </w:r>
      <w:r w:rsidRPr="00D54A6A">
        <w:rPr>
          <w:rFonts w:ascii="Times New Roman" w:eastAsia="Times New Roman" w:hAnsi="Times New Roman" w:cs="Times New Roman"/>
          <w:sz w:val="24"/>
          <w:szCs w:val="24"/>
        </w:rPr>
        <w:t>organizacija nevykdė rinkos</w:t>
      </w:r>
      <w:r w:rsidRPr="00ED38EC">
        <w:rPr>
          <w:rFonts w:ascii="Times New Roman" w:eastAsia="Times New Roman" w:hAnsi="Times New Roman" w:cs="Times New Roman"/>
          <w:sz w:val="24"/>
          <w:szCs w:val="24"/>
        </w:rPr>
        <w:t xml:space="preserve"> konsultaciją susijusią su šiuo pirkimu.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D38EC">
        <w:rPr>
          <w:rFonts w:ascii="Times New Roman" w:eastAsia="Times New Roman" w:hAnsi="Times New Roman" w:cs="Times New Roman"/>
          <w:sz w:val="24"/>
          <w:szCs w:val="24"/>
        </w:rPr>
        <w:t>ex</w:t>
      </w:r>
      <w:proofErr w:type="spellEnd"/>
      <w:r w:rsidRPr="00ED38EC">
        <w:rPr>
          <w:rFonts w:ascii="Times New Roman" w:eastAsia="Times New Roman" w:hAnsi="Times New Roman" w:cs="Times New Roman"/>
          <w:sz w:val="24"/>
          <w:szCs w:val="24"/>
        </w:rPr>
        <w:t xml:space="preserve">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lastRenderedPageBreak/>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610F944"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magnetinio lauko tyrimo maketas</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0C2865" w:rsidRPr="00ED38EC">
        <w:rPr>
          <w:rFonts w:ascii="Times New Roman" w:eastAsia="Calibri" w:hAnsi="Times New Roman" w:cs="Times New Roman"/>
          <w:sz w:val="24"/>
          <w:szCs w:val="24"/>
          <w:lang w:eastAsia="lt-LT"/>
        </w:rPr>
        <w:t>38970000-5</w:t>
      </w:r>
      <w:r w:rsidRPr="00ED38EC">
        <w:rPr>
          <w:rFonts w:ascii="Times New Roman" w:eastAsia="Calibri" w:hAnsi="Times New Roman" w:cs="Times New Roman"/>
          <w:sz w:val="24"/>
          <w:szCs w:val="24"/>
          <w:lang w:eastAsia="lt-LT"/>
        </w:rPr>
        <w:t>, papildomas BVPŽ kodas</w:t>
      </w:r>
      <w:r w:rsidR="000C2865" w:rsidRPr="00ED38EC">
        <w:rPr>
          <w:rFonts w:ascii="Times New Roman" w:eastAsia="Calibri" w:hAnsi="Times New Roman" w:cs="Times New Roman"/>
          <w:sz w:val="24"/>
          <w:szCs w:val="24"/>
          <w:lang w:eastAsia="lt-LT"/>
        </w:rPr>
        <w:t xml:space="preserve"> 39162000-5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27943E5A"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C72295" w:rsidRPr="00ED38EC">
        <w:rPr>
          <w:rFonts w:ascii="Times New Roman" w:eastAsia="Calibri" w:hAnsi="Times New Roman" w:cs="Times New Roman"/>
          <w:sz w:val="24"/>
          <w:szCs w:val="24"/>
        </w:rPr>
        <w:t>12 000,00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lastRenderedPageBreak/>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„D1. Išimtinai nacionalinis pašalinimo </w:t>
            </w:r>
            <w:r w:rsidRPr="00ED38EC">
              <w:rPr>
                <w:rFonts w:eastAsia="Calibri"/>
                <w:lang w:val="lt-LT" w:eastAsia="lt-LT"/>
              </w:rPr>
              <w:lastRenderedPageBreak/>
              <w:t>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„D2. Išimtinai nacionalinis pašalinimo pagrindas dėl paskirtos baudžiamojo </w:t>
            </w:r>
            <w:r w:rsidRPr="00ED38EC">
              <w:rPr>
                <w:rFonts w:eastAsia="Calibri"/>
                <w:lang w:val="lt-LT" w:eastAsia="lt-LT"/>
              </w:rPr>
              <w:lastRenderedPageBreak/>
              <w:t>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lastRenderedPageBreak/>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lastRenderedPageBreak/>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ED38EC">
              <w:rPr>
                <w:rFonts w:eastAsia="Calibri"/>
                <w:lang w:val="lt-LT" w:eastAsia="lt-LT"/>
              </w:rPr>
              <w:lastRenderedPageBreak/>
              <w:t>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ED38EC">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19"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0"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 xml:space="preserve">tačiau </w:t>
            </w:r>
            <w:r w:rsidRPr="00ED38EC">
              <w:rPr>
                <w:b/>
                <w:color w:val="000000"/>
                <w:shd w:val="clear" w:color="auto" w:fill="FFFFFF"/>
                <w:lang w:val="lt-LT" w:eastAsia="lt-LT"/>
              </w:rPr>
              <w:lastRenderedPageBreak/>
              <w:t>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34662918"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2"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4"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lastRenderedPageBreak/>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D38EC">
              <w:rPr>
                <w:rFonts w:eastAsia="Calibri"/>
                <w:lang w:val="lt-LT" w:eastAsia="lt-LT"/>
              </w:rPr>
              <w:lastRenderedPageBreak/>
              <w:t xml:space="preserve">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5"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w:t>
      </w:r>
      <w:proofErr w:type="spellStart"/>
      <w:r w:rsidRPr="00ED38EC">
        <w:rPr>
          <w:rFonts w:ascii="Times New Roman" w:eastAsia="Times New Roman" w:hAnsi="Times New Roman" w:cs="Times New Roman"/>
          <w:i/>
          <w:sz w:val="20"/>
          <w:szCs w:val="20"/>
          <w:lang w:eastAsia="lt-LT"/>
        </w:rPr>
        <w:t>savideklaracija</w:t>
      </w:r>
      <w:proofErr w:type="spellEnd"/>
      <w:r w:rsidRPr="00ED38E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D38EC">
        <w:rPr>
          <w:rFonts w:ascii="Times New Roman" w:eastAsia="Calibri" w:hAnsi="Times New Roman" w:cs="Times New Roman"/>
          <w:i/>
          <w:sz w:val="20"/>
          <w:szCs w:val="20"/>
        </w:rPr>
        <w:t>Apostille</w:t>
      </w:r>
      <w:proofErr w:type="spellEnd"/>
      <w:r w:rsidRPr="00ED38E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D38EC">
        <w:rPr>
          <w:rFonts w:ascii="Times New Roman" w:eastAsia="Calibri" w:hAnsi="Times New Roman" w:cs="Times New Roman"/>
          <w:i/>
          <w:sz w:val="20"/>
          <w:szCs w:val="20"/>
        </w:rPr>
        <w:t>Apostille</w:t>
      </w:r>
      <w:proofErr w:type="spellEnd"/>
      <w:r w:rsidR="00730798" w:rsidRPr="00ED38EC">
        <w:rPr>
          <w:rFonts w:ascii="Times New Roman" w:eastAsia="Calibri" w:hAnsi="Times New Roman" w:cs="Times New Roman"/>
          <w:i/>
          <w:sz w:val="20"/>
          <w:szCs w:val="20"/>
        </w:rPr>
        <w:t>).</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 xml:space="preserve">Pasiūlymą gali pateikti tiekėjų grupė. Pirkime pasiūlymą teikianti tiekėjų grupė su pasiūlymu turi pateikti jungtinės veiklos sutarties kopiją. Jungtinės veiklos sutartyje privalo būti </w:t>
      </w:r>
      <w:r w:rsidRPr="00ED38EC">
        <w:rPr>
          <w:rFonts w:ascii="Times New Roman" w:eastAsia="Calibri" w:hAnsi="Times New Roman" w:cs="Times New Roman"/>
          <w:sz w:val="24"/>
          <w:szCs w:val="24"/>
          <w:lang w:eastAsia="lt-LT"/>
        </w:rPr>
        <w:lastRenderedPageBreak/>
        <w:t>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7.2.2.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Pr="00ED38E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D38EC">
          <w:rPr>
            <w:rStyle w:val="Hyperlink"/>
            <w:rFonts w:eastAsia="Arial Unicode MS"/>
            <w:b/>
            <w:sz w:val="24"/>
            <w:szCs w:val="24"/>
            <w:bdr w:val="none" w:sz="0" w:space="0" w:color="auto" w:frame="1"/>
            <w:lang w:eastAsia="lt-LT"/>
          </w:rPr>
          <w:t>https://viesiejipirkimai.lt</w:t>
        </w:r>
      </w:hyperlink>
      <w:r w:rsidRPr="00ED38EC">
        <w:rPr>
          <w:rFonts w:ascii="Times New Roman" w:eastAsia="Arial Unicode MS" w:hAnsi="Times New Roman" w:cs="Times New Roman"/>
          <w:b/>
          <w:sz w:val="24"/>
          <w:szCs w:val="24"/>
          <w:bdr w:val="none" w:sz="0" w:space="0" w:color="auto" w:frame="1"/>
          <w:lang w:eastAsia="lt-LT"/>
        </w:rPr>
        <w:t>.</w:t>
      </w:r>
      <w:r w:rsidRPr="00ED38EC">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Pasiūlymai </w:t>
      </w:r>
      <w:r w:rsidRPr="00ED38EC">
        <w:rPr>
          <w:rFonts w:ascii="Times New Roman" w:eastAsia="Arial Unicode MS" w:hAnsi="Times New Roman" w:cs="Times New Roman"/>
          <w:b/>
          <w:bCs/>
          <w:sz w:val="24"/>
          <w:szCs w:val="24"/>
          <w:bdr w:val="none" w:sz="0" w:space="0" w:color="auto" w:frame="1"/>
          <w:lang w:eastAsia="lt-LT"/>
        </w:rPr>
        <w:lastRenderedPageBreak/>
        <w:t>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D38EC">
        <w:rPr>
          <w:rFonts w:ascii="Times New Roman" w:eastAsia="Calibri" w:hAnsi="Times New Roman" w:cs="Times New Roman"/>
          <w:bCs/>
          <w:i/>
          <w:sz w:val="24"/>
          <w:szCs w:val="24"/>
          <w:lang w:eastAsia="lt-LT"/>
        </w:rPr>
        <w:t>pdf</w:t>
      </w:r>
      <w:proofErr w:type="spellEnd"/>
      <w:r w:rsidRPr="00ED38EC">
        <w:rPr>
          <w:rFonts w:ascii="Times New Roman" w:eastAsia="Calibri" w:hAnsi="Times New Roman" w:cs="Times New Roman"/>
          <w:bCs/>
          <w:i/>
          <w:sz w:val="24"/>
          <w:szCs w:val="24"/>
          <w:lang w:eastAsia="lt-LT"/>
        </w:rPr>
        <w:t xml:space="preserve">, jpg, </w:t>
      </w:r>
      <w:proofErr w:type="spellStart"/>
      <w:r w:rsidRPr="00ED38EC">
        <w:rPr>
          <w:rFonts w:ascii="Times New Roman" w:eastAsia="Calibri" w:hAnsi="Times New Roman" w:cs="Times New Roman"/>
          <w:bCs/>
          <w:i/>
          <w:sz w:val="24"/>
          <w:szCs w:val="24"/>
          <w:lang w:eastAsia="lt-LT"/>
        </w:rPr>
        <w:t>doc</w:t>
      </w:r>
      <w:proofErr w:type="spellEnd"/>
      <w:r w:rsidRPr="00ED38EC">
        <w:rPr>
          <w:rFonts w:ascii="Times New Roman" w:eastAsia="Calibri" w:hAnsi="Times New Roman" w:cs="Times New Roman"/>
          <w:bCs/>
          <w:i/>
          <w:sz w:val="24"/>
          <w:szCs w:val="24"/>
          <w:lang w:eastAsia="lt-LT"/>
        </w:rPr>
        <w:t xml:space="preserve">, </w:t>
      </w:r>
      <w:proofErr w:type="spellStart"/>
      <w:r w:rsidRPr="00ED38EC">
        <w:rPr>
          <w:rFonts w:ascii="Times New Roman" w:eastAsia="Calibri" w:hAnsi="Times New Roman" w:cs="Times New Roman"/>
          <w:bCs/>
          <w:i/>
          <w:sz w:val="24"/>
          <w:szCs w:val="24"/>
          <w:lang w:eastAsia="lt-LT"/>
        </w:rPr>
        <w:t>xml</w:t>
      </w:r>
      <w:proofErr w:type="spellEnd"/>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ED38EC" w:rsidRDefault="00F545FA" w:rsidP="00143F73">
      <w:pPr>
        <w:spacing w:after="0" w:line="240" w:lineRule="auto"/>
        <w:ind w:firstLine="720"/>
        <w:jc w:val="right"/>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r w:rsidR="00143F73" w:rsidRPr="00ED38E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ED38EC"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38E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38EC">
              <w:rPr>
                <w:rFonts w:ascii="Times New Roman" w:eastAsia="Arial Unicode MS" w:hAnsi="Times New Roman" w:cs="Times New Roman"/>
                <w:b/>
                <w:sz w:val="20"/>
                <w:szCs w:val="20"/>
                <w:bdr w:val="none" w:sz="0" w:space="0" w:color="auto" w:frame="1"/>
                <w:lang w:eastAsia="lt-LT"/>
              </w:rPr>
              <w:t>Dokumentas</w:t>
            </w:r>
          </w:p>
        </w:tc>
      </w:tr>
      <w:tr w:rsidR="00CC5613" w:rsidRPr="00ED38EC"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ED38E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ED38EC"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ED38E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ED38EC">
              <w:rPr>
                <w:rFonts w:ascii="Times New Roman" w:eastAsia="Calibri" w:hAnsi="Times New Roman" w:cs="Times New Roman"/>
                <w:sz w:val="20"/>
                <w:szCs w:val="20"/>
                <w:lang w:eastAsia="lt-LT"/>
              </w:rPr>
              <w:t>(Pirkimų sąlygų 5 skyrių “Tiekėjų grupės dalyvavimas pirkimo procedūrose”).</w:t>
            </w:r>
            <w:r w:rsidRPr="00ED38EC">
              <w:rPr>
                <w:rFonts w:ascii="Times New Roman" w:hAnsi="Times New Roman" w:cs="Times New Roman"/>
                <w:sz w:val="20"/>
                <w:szCs w:val="20"/>
                <w:lang w:eastAsia="lt-LT"/>
              </w:rPr>
              <w:t xml:space="preserve"> </w:t>
            </w:r>
          </w:p>
        </w:tc>
      </w:tr>
      <w:tr w:rsidR="00CC5613" w:rsidRPr="00ED38EC"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ED38EC"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ED38EC"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ED38E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ED38EC"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ED38E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ED38E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D38EC">
              <w:rPr>
                <w:rFonts w:ascii="Times New Roman" w:eastAsia="Calibri" w:hAnsi="Times New Roman" w:cs="Times New Roman"/>
                <w:sz w:val="20"/>
                <w:szCs w:val="20"/>
                <w:lang w:eastAsia="lt-LT"/>
              </w:rPr>
              <w:t>Užpildytas EBVPD pagal pirkimo sąlygų 3 priede pateiktą formą</w:t>
            </w:r>
          </w:p>
        </w:tc>
      </w:tr>
      <w:tr w:rsidR="00A57260" w:rsidRPr="00ED38EC"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ED38E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049CEDC" w:rsidR="00A57260" w:rsidRPr="00ED38E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D38E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ED38EC"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ED38E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ED38E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ED38EC">
              <w:rPr>
                <w:rFonts w:ascii="Times New Roman" w:eastAsia="Calibri" w:hAnsi="Times New Roman" w:cs="Times New Roman"/>
                <w:bCs/>
                <w:sz w:val="20"/>
                <w:szCs w:val="20"/>
              </w:rPr>
              <w:t>Pasiūlymo galiojimą užtikrinantis dokumentas (jei taikoma).</w:t>
            </w:r>
          </w:p>
        </w:tc>
      </w:tr>
      <w:tr w:rsidR="005E4C29" w:rsidRPr="00ED38EC"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ED38EC"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ED38EC"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ED38EC">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ED38EC"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ED38EC"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ED38EC"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ED38EC">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ED38E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74217E2" w:rsidR="00A57260" w:rsidRPr="00ED38E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38EC">
              <w:rPr>
                <w:rFonts w:ascii="Times New Roman" w:eastAsia="Arial Unicode MS" w:hAnsi="Times New Roman" w:cs="Times New Roman"/>
                <w:sz w:val="20"/>
                <w:szCs w:val="20"/>
                <w:bdr w:val="none" w:sz="0" w:space="0" w:color="auto" w:frame="1"/>
                <w:lang w:eastAsia="lt-LT"/>
              </w:rPr>
              <w:t>7.5.1.</w:t>
            </w:r>
            <w:r w:rsidR="005E4C29" w:rsidRPr="00ED38EC">
              <w:rPr>
                <w:rFonts w:ascii="Times New Roman" w:eastAsia="Arial Unicode MS" w:hAnsi="Times New Roman" w:cs="Times New Roman"/>
                <w:sz w:val="20"/>
                <w:szCs w:val="20"/>
                <w:bdr w:val="none" w:sz="0" w:space="0" w:color="auto" w:frame="1"/>
                <w:lang w:eastAsia="lt-LT"/>
              </w:rPr>
              <w:t>1</w:t>
            </w:r>
            <w:r w:rsidR="00553C13" w:rsidRPr="00ED38EC">
              <w:rPr>
                <w:rFonts w:ascii="Times New Roman" w:eastAsia="Arial Unicode MS" w:hAnsi="Times New Roman" w:cs="Times New Roman"/>
                <w:sz w:val="20"/>
                <w:szCs w:val="20"/>
                <w:bdr w:val="none" w:sz="0" w:space="0" w:color="auto" w:frame="1"/>
                <w:lang w:eastAsia="lt-LT"/>
              </w:rPr>
              <w:t>0</w:t>
            </w:r>
            <w:r w:rsidRPr="00ED38E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ED38E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D38E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ED38EC" w:rsidRDefault="00143F7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 </w:t>
      </w: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7.6.</w:t>
      </w:r>
      <w:r w:rsidRPr="00ED38E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lastRenderedPageBreak/>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lastRenderedPageBreak/>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w:t>
      </w:r>
      <w:r w:rsidRPr="00ED38EC">
        <w:rPr>
          <w:rFonts w:ascii="Times New Roman" w:eastAsia="Times New Roman" w:hAnsi="Times New Roman" w:cs="Times New Roman"/>
          <w:sz w:val="24"/>
          <w:szCs w:val="24"/>
          <w:lang w:eastAsia="lt-LT"/>
        </w:rPr>
        <w:lastRenderedPageBreak/>
        <w:t>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lastRenderedPageBreak/>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w:t>
      </w:r>
      <w:r w:rsidRPr="00ED38EC">
        <w:rPr>
          <w:rFonts w:ascii="Times New Roman" w:hAnsi="Times New Roman"/>
          <w:bCs/>
          <w:sz w:val="24"/>
          <w:szCs w:val="24"/>
        </w:rPr>
        <w:lastRenderedPageBreak/>
        <w:t>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lastRenderedPageBreak/>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D38EC">
        <w:rPr>
          <w:rFonts w:ascii="Times New Roman" w:eastAsia="Calibri" w:hAnsi="Times New Roman" w:cs="Times New Roman"/>
          <w:sz w:val="24"/>
          <w:szCs w:val="24"/>
          <w:lang w:eastAsia="lt-LT"/>
        </w:rPr>
        <w:t>lygiavertišką</w:t>
      </w:r>
      <w:proofErr w:type="spellEnd"/>
      <w:r w:rsidRPr="00ED38EC">
        <w:rPr>
          <w:rFonts w:ascii="Times New Roman" w:eastAsia="Calibri" w:hAnsi="Times New Roman" w:cs="Times New Roman"/>
          <w:sz w:val="24"/>
          <w:szCs w:val="24"/>
          <w:lang w:eastAsia="lt-LT"/>
        </w:rPr>
        <w:t xml:space="preserve">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Pr="00ED38EC">
        <w:rPr>
          <w:rFonts w:ascii="Times New Roman" w:eastAsia="Calibri" w:hAnsi="Times New Roman" w:cs="Times New Roman"/>
          <w:sz w:val="24"/>
          <w:szCs w:val="24"/>
        </w:rPr>
        <w:lastRenderedPageBreak/>
        <w:t>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lastRenderedPageBreak/>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0612F8"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3324D" w:rsidRPr="00ED38EC">
          <w:rPr>
            <w:rStyle w:val="Hyperlink"/>
            <w:sz w:val="24"/>
            <w:szCs w:val="24"/>
          </w:rPr>
          <w:t>loreta.chaziachmetova@lsmuni.lt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3BAC105" w14:textId="77777777" w:rsidR="00D3324D" w:rsidRPr="00ED38EC" w:rsidRDefault="00D3324D">
      <w:pP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p>
    <w:p w14:paraId="7C3ABA3F" w14:textId="77777777" w:rsidR="008938F7" w:rsidRPr="00ED38EC" w:rsidRDefault="00143F73" w:rsidP="008938F7">
      <w:pPr>
        <w:spacing w:after="0" w:line="240" w:lineRule="auto"/>
        <w:ind w:left="7655" w:right="-46"/>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lastRenderedPageBreak/>
        <w:t xml:space="preserve">Konkurso sąlygų </w:t>
      </w:r>
    </w:p>
    <w:p w14:paraId="4C5BC5FD" w14:textId="7229F984" w:rsidR="00143F73" w:rsidRPr="00ED38EC" w:rsidRDefault="008938F7" w:rsidP="008938F7">
      <w:pPr>
        <w:spacing w:after="0" w:line="240" w:lineRule="auto"/>
        <w:ind w:left="7797" w:right="-46"/>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w:t>
      </w:r>
      <w:r w:rsidR="00143F73" w:rsidRPr="00ED38EC">
        <w:rPr>
          <w:rFonts w:ascii="Times New Roman" w:eastAsia="Calibri" w:hAnsi="Times New Roman" w:cs="Times New Roman"/>
          <w:sz w:val="24"/>
          <w:szCs w:val="24"/>
          <w:lang w:eastAsia="lt-LT"/>
        </w:rPr>
        <w:t>riedas Nr. 1</w:t>
      </w:r>
    </w:p>
    <w:p w14:paraId="77C768AD" w14:textId="77777777" w:rsidR="00143F73" w:rsidRPr="00ED38E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62BF37C" w14:textId="77777777" w:rsidR="00C93236" w:rsidRPr="00902088" w:rsidRDefault="00C93236" w:rsidP="00C93236">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F28AE3E" w14:textId="77777777" w:rsidR="00C93236" w:rsidRPr="002F6314" w:rsidRDefault="00C93236" w:rsidP="00C93236">
      <w:pPr>
        <w:spacing w:after="0" w:line="240" w:lineRule="auto"/>
        <w:jc w:val="center"/>
        <w:rPr>
          <w:rFonts w:ascii="Times New Roman" w:eastAsia="Calibri" w:hAnsi="Times New Roman" w:cs="Times New Roman"/>
          <w:i/>
          <w:sz w:val="24"/>
          <w:szCs w:val="24"/>
          <w:lang w:eastAsia="lt-LT"/>
        </w:rPr>
      </w:pPr>
    </w:p>
    <w:tbl>
      <w:tblPr>
        <w:tblW w:w="992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410"/>
        <w:gridCol w:w="3269"/>
        <w:gridCol w:w="3538"/>
      </w:tblGrid>
      <w:tr w:rsidR="00C93236" w:rsidRPr="002F6314" w14:paraId="762A63C6" w14:textId="77777777" w:rsidTr="00B72FDE">
        <w:trPr>
          <w:trHeight w:val="947"/>
        </w:trPr>
        <w:tc>
          <w:tcPr>
            <w:tcW w:w="709" w:type="dxa"/>
          </w:tcPr>
          <w:p w14:paraId="66B16453" w14:textId="77777777" w:rsidR="00C93236" w:rsidRPr="002F6314" w:rsidRDefault="00C93236" w:rsidP="00B72FDE">
            <w:pPr>
              <w:pStyle w:val="TableParagraph"/>
              <w:ind w:left="165" w:right="130" w:hanging="5"/>
              <w:rPr>
                <w:b/>
                <w:sz w:val="24"/>
                <w:szCs w:val="24"/>
              </w:rPr>
            </w:pPr>
            <w:r w:rsidRPr="002F6314">
              <w:rPr>
                <w:b/>
                <w:sz w:val="24"/>
                <w:szCs w:val="24"/>
              </w:rPr>
              <w:t>Eil.</w:t>
            </w:r>
            <w:r w:rsidRPr="002F6314">
              <w:rPr>
                <w:b/>
                <w:spacing w:val="-57"/>
                <w:sz w:val="24"/>
                <w:szCs w:val="24"/>
              </w:rPr>
              <w:t xml:space="preserve"> </w:t>
            </w:r>
            <w:r w:rsidRPr="002F6314">
              <w:rPr>
                <w:b/>
                <w:sz w:val="24"/>
                <w:szCs w:val="24"/>
              </w:rPr>
              <w:t>Nr.</w:t>
            </w:r>
          </w:p>
        </w:tc>
        <w:tc>
          <w:tcPr>
            <w:tcW w:w="5679" w:type="dxa"/>
            <w:gridSpan w:val="2"/>
            <w:vAlign w:val="center"/>
          </w:tcPr>
          <w:p w14:paraId="3E62C242" w14:textId="77777777" w:rsidR="00C93236" w:rsidRPr="002F6314" w:rsidRDefault="00C93236" w:rsidP="00B72FDE">
            <w:pPr>
              <w:pStyle w:val="TableParagraph"/>
              <w:ind w:left="547"/>
              <w:jc w:val="center"/>
              <w:rPr>
                <w:b/>
                <w:sz w:val="24"/>
                <w:szCs w:val="24"/>
              </w:rPr>
            </w:pPr>
            <w:r w:rsidRPr="002F6314">
              <w:rPr>
                <w:b/>
                <w:sz w:val="24"/>
                <w:szCs w:val="24"/>
                <w:lang w:eastAsia="lt-LT"/>
              </w:rPr>
              <w:t>Perkančiosios organizacijos nustatyti reikalavimai prekėms ir jų rodikliams</w:t>
            </w:r>
          </w:p>
        </w:tc>
        <w:tc>
          <w:tcPr>
            <w:tcW w:w="3538" w:type="dxa"/>
          </w:tcPr>
          <w:p w14:paraId="7C572C60" w14:textId="77777777" w:rsidR="006768DF" w:rsidRPr="00595848" w:rsidRDefault="006768DF" w:rsidP="006768DF">
            <w:pPr>
              <w:pStyle w:val="TableParagraph"/>
              <w:ind w:left="222" w:right="215"/>
              <w:jc w:val="center"/>
              <w:rPr>
                <w:b/>
              </w:rPr>
            </w:pPr>
            <w:r w:rsidRPr="00595848">
              <w:rPr>
                <w:b/>
              </w:rPr>
              <w:t>Siūlomas</w:t>
            </w:r>
            <w:r w:rsidRPr="00595848">
              <w:rPr>
                <w:b/>
                <w:spacing w:val="-3"/>
              </w:rPr>
              <w:t xml:space="preserve"> </w:t>
            </w:r>
            <w:r w:rsidRPr="00595848">
              <w:rPr>
                <w:b/>
              </w:rPr>
              <w:t>parametras</w:t>
            </w:r>
          </w:p>
          <w:p w14:paraId="374E6752" w14:textId="77777777" w:rsidR="006768DF" w:rsidRPr="00595848" w:rsidRDefault="006768DF" w:rsidP="006768DF">
            <w:pPr>
              <w:spacing w:after="0" w:line="240" w:lineRule="auto"/>
              <w:ind w:right="22"/>
              <w:jc w:val="center"/>
              <w:rPr>
                <w:rFonts w:ascii="Times New Roman" w:hAnsi="Times New Roman" w:cs="Times New Roman"/>
                <w:b/>
                <w:i/>
                <w:color w:val="EE0000"/>
              </w:rPr>
            </w:pPr>
            <w:r w:rsidRPr="00595848">
              <w:rPr>
                <w:rFonts w:ascii="Times New Roman" w:hAnsi="Times New Roman" w:cs="Times New Roman"/>
                <w:b/>
                <w:bCs/>
                <w:i/>
                <w:color w:val="EE0000"/>
              </w:rPr>
              <w:t>Prie kiekvieno reikalavimo pateikiamas  techninę charakteristiką pagrindžiantis dokumentas </w:t>
            </w:r>
            <w:r w:rsidRPr="00595848">
              <w:rPr>
                <w:rFonts w:ascii="Times New Roman" w:hAnsi="Times New Roman" w:cs="Times New Roman"/>
                <w:b/>
                <w:bCs/>
                <w:i/>
                <w:color w:val="EE0000"/>
                <w:u w:val="single"/>
              </w:rPr>
              <w:t>....................</w:t>
            </w:r>
            <w:r w:rsidRPr="00595848">
              <w:rPr>
                <w:rFonts w:ascii="Times New Roman" w:hAnsi="Times New Roman" w:cs="Times New Roman"/>
                <w:b/>
                <w:bCs/>
                <w:i/>
                <w:color w:val="EE0000"/>
              </w:rPr>
              <w:t> (nurodyti pateikiamą dokumentą), kurio </w:t>
            </w:r>
            <w:r w:rsidRPr="00595848">
              <w:rPr>
                <w:rFonts w:ascii="Times New Roman" w:hAnsi="Times New Roman" w:cs="Times New Roman"/>
                <w:b/>
                <w:bCs/>
                <w:i/>
                <w:color w:val="EE0000"/>
                <w:u w:val="single"/>
              </w:rPr>
              <w:t>.........</w:t>
            </w:r>
            <w:r w:rsidRPr="00595848">
              <w:rPr>
                <w:rFonts w:ascii="Times New Roman" w:hAnsi="Times New Roman" w:cs="Times New Roman"/>
                <w:b/>
                <w:bCs/>
                <w:i/>
                <w:color w:val="EE0000"/>
              </w:rPr>
              <w:t> (nurodyti) puslapyje pateikta atžyma apie parametro reikšmę</w:t>
            </w:r>
          </w:p>
          <w:p w14:paraId="55DE85C9" w14:textId="77777777" w:rsidR="006768DF" w:rsidRPr="00595848" w:rsidRDefault="006768DF" w:rsidP="006768DF">
            <w:pPr>
              <w:spacing w:after="0" w:line="240" w:lineRule="auto"/>
              <w:ind w:right="22"/>
              <w:jc w:val="center"/>
              <w:rPr>
                <w:rFonts w:ascii="Times New Roman" w:hAnsi="Times New Roman" w:cs="Times New Roman"/>
                <w:b/>
                <w:i/>
                <w:color w:val="EE0000"/>
              </w:rPr>
            </w:pPr>
          </w:p>
          <w:p w14:paraId="54BF576B" w14:textId="77777777" w:rsidR="006768DF" w:rsidRPr="00595848" w:rsidRDefault="006768DF" w:rsidP="006768DF">
            <w:pPr>
              <w:spacing w:after="0" w:line="240" w:lineRule="auto"/>
              <w:ind w:right="22"/>
              <w:jc w:val="center"/>
              <w:rPr>
                <w:rFonts w:ascii="Times New Roman" w:hAnsi="Times New Roman" w:cs="Times New Roman"/>
                <w:b/>
                <w:i/>
                <w:color w:val="EE0000"/>
              </w:rPr>
            </w:pPr>
            <w:r w:rsidRPr="00595848">
              <w:rPr>
                <w:rFonts w:ascii="Times New Roman" w:hAnsi="Times New Roman" w:cs="Times New Roman"/>
                <w:b/>
                <w:bCs/>
                <w:i/>
                <w:color w:val="EE0000"/>
                <w:highlight w:val="yellow"/>
              </w:rPr>
              <w:t>(pildo tiekėjas)</w:t>
            </w:r>
          </w:p>
          <w:p w14:paraId="73895262" w14:textId="238D3C83" w:rsidR="00C93236" w:rsidRPr="002F6314" w:rsidRDefault="00C93236" w:rsidP="00B72FDE">
            <w:pPr>
              <w:pStyle w:val="TableParagraph"/>
              <w:ind w:left="222" w:right="218"/>
              <w:jc w:val="center"/>
              <w:rPr>
                <w:b/>
                <w:i/>
                <w:sz w:val="24"/>
                <w:szCs w:val="24"/>
              </w:rPr>
            </w:pPr>
          </w:p>
        </w:tc>
      </w:tr>
      <w:tr w:rsidR="00C93236" w:rsidRPr="002F6314" w14:paraId="70A251CB" w14:textId="77777777" w:rsidTr="00B72FDE">
        <w:trPr>
          <w:trHeight w:val="240"/>
        </w:trPr>
        <w:tc>
          <w:tcPr>
            <w:tcW w:w="709" w:type="dxa"/>
            <w:vAlign w:val="center"/>
          </w:tcPr>
          <w:p w14:paraId="53428B9B" w14:textId="77777777" w:rsidR="00C93236" w:rsidRPr="002F6314" w:rsidRDefault="00C93236" w:rsidP="00B72FDE">
            <w:pPr>
              <w:pStyle w:val="TableParagraph"/>
              <w:ind w:left="107" w:right="97"/>
              <w:jc w:val="center"/>
              <w:rPr>
                <w:b/>
                <w:bCs/>
                <w:i/>
                <w:iCs/>
                <w:sz w:val="24"/>
                <w:szCs w:val="24"/>
              </w:rPr>
            </w:pPr>
            <w:r w:rsidRPr="002F6314">
              <w:rPr>
                <w:b/>
                <w:bCs/>
                <w:i/>
                <w:iCs/>
                <w:sz w:val="24"/>
                <w:szCs w:val="24"/>
              </w:rPr>
              <w:t>1</w:t>
            </w:r>
          </w:p>
        </w:tc>
        <w:tc>
          <w:tcPr>
            <w:tcW w:w="2410" w:type="dxa"/>
            <w:vAlign w:val="center"/>
          </w:tcPr>
          <w:p w14:paraId="3AF289B5" w14:textId="77777777" w:rsidR="00C93236" w:rsidRPr="002F6314" w:rsidRDefault="00C93236" w:rsidP="00B72FDE">
            <w:pPr>
              <w:pStyle w:val="TableParagraph"/>
              <w:ind w:left="110" w:right="69" w:firstLine="2"/>
              <w:jc w:val="center"/>
              <w:rPr>
                <w:b/>
                <w:bCs/>
                <w:i/>
                <w:iCs/>
                <w:sz w:val="24"/>
                <w:szCs w:val="24"/>
              </w:rPr>
            </w:pPr>
            <w:r w:rsidRPr="002F6314">
              <w:rPr>
                <w:b/>
                <w:bCs/>
                <w:i/>
                <w:iCs/>
                <w:sz w:val="24"/>
                <w:szCs w:val="24"/>
              </w:rPr>
              <w:t>2</w:t>
            </w:r>
          </w:p>
        </w:tc>
        <w:tc>
          <w:tcPr>
            <w:tcW w:w="3269" w:type="dxa"/>
            <w:vAlign w:val="center"/>
          </w:tcPr>
          <w:p w14:paraId="0599BAC7" w14:textId="77777777" w:rsidR="00C93236" w:rsidRPr="002F6314" w:rsidRDefault="00C93236" w:rsidP="00B72FDE">
            <w:pPr>
              <w:pStyle w:val="TableParagraph"/>
              <w:tabs>
                <w:tab w:val="left" w:pos="571"/>
              </w:tabs>
              <w:ind w:left="136" w:right="436"/>
              <w:jc w:val="center"/>
              <w:rPr>
                <w:b/>
                <w:bCs/>
                <w:i/>
                <w:iCs/>
                <w:sz w:val="24"/>
                <w:szCs w:val="24"/>
              </w:rPr>
            </w:pPr>
            <w:r w:rsidRPr="002F6314">
              <w:rPr>
                <w:b/>
                <w:bCs/>
                <w:i/>
                <w:iCs/>
                <w:sz w:val="24"/>
                <w:szCs w:val="24"/>
              </w:rPr>
              <w:t>3</w:t>
            </w:r>
          </w:p>
        </w:tc>
        <w:tc>
          <w:tcPr>
            <w:tcW w:w="3538" w:type="dxa"/>
            <w:vAlign w:val="center"/>
          </w:tcPr>
          <w:p w14:paraId="759F057C" w14:textId="77777777" w:rsidR="00C93236" w:rsidRPr="002F6314" w:rsidRDefault="00C93236" w:rsidP="00B72FDE">
            <w:pPr>
              <w:pStyle w:val="TableParagraph"/>
              <w:tabs>
                <w:tab w:val="left" w:pos="289"/>
              </w:tabs>
              <w:ind w:left="133" w:right="167"/>
              <w:jc w:val="center"/>
              <w:rPr>
                <w:b/>
                <w:bCs/>
                <w:i/>
                <w:iCs/>
                <w:sz w:val="24"/>
                <w:szCs w:val="24"/>
              </w:rPr>
            </w:pPr>
            <w:r w:rsidRPr="002F6314">
              <w:rPr>
                <w:b/>
                <w:bCs/>
                <w:i/>
                <w:iCs/>
                <w:sz w:val="24"/>
                <w:szCs w:val="24"/>
              </w:rPr>
              <w:t>4</w:t>
            </w:r>
          </w:p>
        </w:tc>
      </w:tr>
      <w:tr w:rsidR="00C93236" w:rsidRPr="002F6314" w14:paraId="01CC43BE" w14:textId="77777777" w:rsidTr="00B72FDE">
        <w:trPr>
          <w:trHeight w:val="378"/>
        </w:trPr>
        <w:tc>
          <w:tcPr>
            <w:tcW w:w="709" w:type="dxa"/>
            <w:vAlign w:val="center"/>
          </w:tcPr>
          <w:p w14:paraId="1E28BA61" w14:textId="77777777" w:rsidR="00C93236" w:rsidRPr="002F6314" w:rsidRDefault="00C93236" w:rsidP="00B72FDE">
            <w:pPr>
              <w:pStyle w:val="TableParagraph"/>
              <w:ind w:left="107" w:right="97"/>
              <w:jc w:val="center"/>
              <w:rPr>
                <w:sz w:val="24"/>
                <w:szCs w:val="24"/>
              </w:rPr>
            </w:pPr>
            <w:r w:rsidRPr="002F6314">
              <w:rPr>
                <w:sz w:val="24"/>
                <w:szCs w:val="24"/>
              </w:rPr>
              <w:t>1.</w:t>
            </w:r>
          </w:p>
        </w:tc>
        <w:tc>
          <w:tcPr>
            <w:tcW w:w="2410" w:type="dxa"/>
          </w:tcPr>
          <w:p w14:paraId="1B82E8CB" w14:textId="77777777" w:rsidR="00C93236" w:rsidRPr="002F6314" w:rsidRDefault="00C93236" w:rsidP="00B72FDE">
            <w:pPr>
              <w:pStyle w:val="TableParagraph"/>
              <w:ind w:left="110" w:right="69" w:firstLine="2"/>
              <w:jc w:val="both"/>
              <w:rPr>
                <w:sz w:val="24"/>
                <w:szCs w:val="24"/>
                <w:lang w:eastAsia="lt-LT"/>
              </w:rPr>
            </w:pPr>
            <w:r w:rsidRPr="002F6314">
              <w:rPr>
                <w:sz w:val="24"/>
                <w:szCs w:val="24"/>
                <w:lang w:eastAsia="lt-LT"/>
              </w:rPr>
              <w:t>Stovas ritėms:</w:t>
            </w:r>
          </w:p>
        </w:tc>
        <w:tc>
          <w:tcPr>
            <w:tcW w:w="3269" w:type="dxa"/>
          </w:tcPr>
          <w:p w14:paraId="08296727" w14:textId="37A3425D" w:rsidR="00C93236" w:rsidRPr="002F6314" w:rsidRDefault="00C93236" w:rsidP="00B72FDE">
            <w:pPr>
              <w:pStyle w:val="TableParagraph"/>
              <w:tabs>
                <w:tab w:val="left" w:pos="571"/>
              </w:tabs>
              <w:ind w:left="136" w:right="148"/>
              <w:jc w:val="both"/>
              <w:rPr>
                <w:sz w:val="24"/>
                <w:szCs w:val="24"/>
                <w:lang w:eastAsia="lt-LT"/>
              </w:rPr>
            </w:pPr>
            <w:r w:rsidRPr="002F6314">
              <w:rPr>
                <w:sz w:val="24"/>
                <w:szCs w:val="24"/>
                <w:lang w:eastAsia="lt-LT"/>
              </w:rPr>
              <w:t>30 × 15 × 23,2 cm (ilgis x plotis x aukštis) (±</w:t>
            </w:r>
            <w:r w:rsidR="00E51FF7">
              <w:rPr>
                <w:sz w:val="24"/>
                <w:szCs w:val="24"/>
                <w:lang w:eastAsia="lt-LT"/>
              </w:rPr>
              <w:t xml:space="preserve"> </w:t>
            </w:r>
            <w:r w:rsidRPr="002F6314">
              <w:rPr>
                <w:sz w:val="24"/>
                <w:szCs w:val="24"/>
                <w:lang w:eastAsia="lt-LT"/>
              </w:rPr>
              <w:t>1</w:t>
            </w:r>
            <w:r w:rsidR="00E51FF7">
              <w:rPr>
                <w:sz w:val="24"/>
                <w:szCs w:val="24"/>
                <w:lang w:eastAsia="lt-LT"/>
              </w:rPr>
              <w:t xml:space="preserve"> </w:t>
            </w:r>
            <w:r w:rsidRPr="002F6314">
              <w:rPr>
                <w:sz w:val="24"/>
                <w:szCs w:val="24"/>
                <w:lang w:eastAsia="lt-LT"/>
              </w:rPr>
              <w:t xml:space="preserve">cm); ričių centras </w:t>
            </w:r>
            <w:r w:rsidRPr="00426CAA">
              <w:rPr>
                <w:sz w:val="24"/>
                <w:szCs w:val="24"/>
                <w:lang w:eastAsia="lt-LT"/>
              </w:rPr>
              <w:t>24 cm (±</w:t>
            </w:r>
            <w:r w:rsidR="00E51FF7">
              <w:rPr>
                <w:sz w:val="24"/>
                <w:szCs w:val="24"/>
                <w:lang w:eastAsia="lt-LT"/>
              </w:rPr>
              <w:t xml:space="preserve"> </w:t>
            </w:r>
            <w:r>
              <w:rPr>
                <w:sz w:val="24"/>
                <w:szCs w:val="24"/>
                <w:lang w:eastAsia="lt-LT"/>
              </w:rPr>
              <w:t>2</w:t>
            </w:r>
            <w:r w:rsidR="00E51FF7">
              <w:rPr>
                <w:sz w:val="24"/>
                <w:szCs w:val="24"/>
                <w:lang w:eastAsia="lt-LT"/>
              </w:rPr>
              <w:t xml:space="preserve"> </w:t>
            </w:r>
            <w:r w:rsidRPr="002F6314">
              <w:rPr>
                <w:sz w:val="24"/>
                <w:szCs w:val="24"/>
                <w:lang w:eastAsia="lt-LT"/>
              </w:rPr>
              <w:t>cm) aukštyje</w:t>
            </w:r>
          </w:p>
        </w:tc>
        <w:tc>
          <w:tcPr>
            <w:tcW w:w="3538" w:type="dxa"/>
          </w:tcPr>
          <w:p w14:paraId="3766E782" w14:textId="77777777" w:rsidR="00C93236" w:rsidRPr="002F6314" w:rsidRDefault="00C93236" w:rsidP="00B72FDE">
            <w:pPr>
              <w:pStyle w:val="TableParagraph"/>
              <w:tabs>
                <w:tab w:val="left" w:pos="289"/>
              </w:tabs>
              <w:ind w:left="133" w:right="167"/>
              <w:jc w:val="both"/>
              <w:rPr>
                <w:sz w:val="24"/>
                <w:szCs w:val="24"/>
                <w:highlight w:val="yellow"/>
              </w:rPr>
            </w:pPr>
            <w:r w:rsidRPr="001D5F90">
              <w:rPr>
                <w:b/>
                <w:bCs/>
                <w:sz w:val="24"/>
                <w:szCs w:val="24"/>
                <w:highlight w:val="yellow"/>
              </w:rPr>
              <w:t>__</w:t>
            </w:r>
            <w:r w:rsidRPr="002F6314">
              <w:rPr>
                <w:sz w:val="24"/>
                <w:szCs w:val="24"/>
                <w:lang w:eastAsia="lt-LT"/>
              </w:rPr>
              <w:t xml:space="preserve"> × </w:t>
            </w:r>
            <w:r w:rsidRPr="001D5F90">
              <w:rPr>
                <w:b/>
                <w:bCs/>
                <w:sz w:val="24"/>
                <w:szCs w:val="24"/>
                <w:highlight w:val="yellow"/>
              </w:rPr>
              <w:t>__</w:t>
            </w:r>
            <w:r w:rsidRPr="002F6314">
              <w:rPr>
                <w:sz w:val="24"/>
                <w:szCs w:val="24"/>
                <w:lang w:eastAsia="lt-LT"/>
              </w:rPr>
              <w:t xml:space="preserve"> × </w:t>
            </w:r>
            <w:r w:rsidRPr="001D5F90">
              <w:rPr>
                <w:b/>
                <w:bCs/>
                <w:sz w:val="24"/>
                <w:szCs w:val="24"/>
                <w:highlight w:val="yellow"/>
              </w:rPr>
              <w:t>__</w:t>
            </w:r>
            <w:r w:rsidRPr="002F6314">
              <w:rPr>
                <w:sz w:val="24"/>
                <w:szCs w:val="24"/>
                <w:lang w:eastAsia="lt-LT"/>
              </w:rPr>
              <w:t xml:space="preserve">cm (ilgis x plotis x aukštis); ričių centras </w:t>
            </w:r>
            <w:r w:rsidRPr="001D5F90">
              <w:rPr>
                <w:b/>
                <w:bCs/>
                <w:sz w:val="24"/>
                <w:szCs w:val="24"/>
                <w:highlight w:val="yellow"/>
              </w:rPr>
              <w:t>__</w:t>
            </w:r>
            <w:r>
              <w:rPr>
                <w:b/>
                <w:bCs/>
                <w:sz w:val="24"/>
                <w:szCs w:val="24"/>
              </w:rPr>
              <w:t xml:space="preserve"> </w:t>
            </w:r>
            <w:r w:rsidRPr="002F6314">
              <w:rPr>
                <w:sz w:val="24"/>
                <w:szCs w:val="24"/>
                <w:lang w:eastAsia="lt-LT"/>
              </w:rPr>
              <w:t>cm aukštyje</w:t>
            </w:r>
          </w:p>
        </w:tc>
      </w:tr>
      <w:tr w:rsidR="00C93236" w:rsidRPr="002F6314" w14:paraId="7D118B97" w14:textId="77777777" w:rsidTr="00B72FDE">
        <w:trPr>
          <w:trHeight w:val="378"/>
        </w:trPr>
        <w:tc>
          <w:tcPr>
            <w:tcW w:w="709" w:type="dxa"/>
            <w:vAlign w:val="center"/>
          </w:tcPr>
          <w:p w14:paraId="144F7783" w14:textId="77777777" w:rsidR="00C93236" w:rsidRPr="002F6314" w:rsidRDefault="00C93236" w:rsidP="00B72FDE">
            <w:pPr>
              <w:pStyle w:val="TableParagraph"/>
              <w:ind w:left="107" w:right="97"/>
              <w:jc w:val="center"/>
              <w:rPr>
                <w:sz w:val="24"/>
                <w:szCs w:val="24"/>
              </w:rPr>
            </w:pPr>
            <w:r w:rsidRPr="002F6314">
              <w:rPr>
                <w:sz w:val="24"/>
                <w:szCs w:val="24"/>
              </w:rPr>
              <w:t>2.</w:t>
            </w:r>
          </w:p>
        </w:tc>
        <w:tc>
          <w:tcPr>
            <w:tcW w:w="2410" w:type="dxa"/>
          </w:tcPr>
          <w:p w14:paraId="47A8ABDE" w14:textId="77777777" w:rsidR="00C93236" w:rsidRPr="002F6314" w:rsidRDefault="00C93236" w:rsidP="00B72FDE">
            <w:pPr>
              <w:pStyle w:val="TableParagraph"/>
              <w:ind w:left="110" w:right="69" w:firstLine="2"/>
              <w:jc w:val="both"/>
              <w:rPr>
                <w:sz w:val="24"/>
                <w:szCs w:val="24"/>
                <w:lang w:eastAsia="lt-LT"/>
              </w:rPr>
            </w:pPr>
            <w:r w:rsidRPr="002F6314">
              <w:rPr>
                <w:sz w:val="24"/>
                <w:szCs w:val="24"/>
                <w:lang w:eastAsia="lt-LT"/>
              </w:rPr>
              <w:t>Lauko ritė:</w:t>
            </w:r>
          </w:p>
        </w:tc>
        <w:tc>
          <w:tcPr>
            <w:tcW w:w="3269" w:type="dxa"/>
          </w:tcPr>
          <w:p w14:paraId="2CD634DF" w14:textId="4F67F669" w:rsidR="00C93236" w:rsidRPr="002F6314" w:rsidRDefault="00C93236" w:rsidP="00B72FDE">
            <w:pPr>
              <w:pStyle w:val="TableParagraph"/>
              <w:tabs>
                <w:tab w:val="left" w:pos="571"/>
              </w:tabs>
              <w:ind w:left="136" w:right="148"/>
              <w:jc w:val="both"/>
              <w:rPr>
                <w:sz w:val="24"/>
                <w:szCs w:val="24"/>
                <w:lang w:eastAsia="lt-LT"/>
              </w:rPr>
            </w:pPr>
            <w:r w:rsidRPr="002F6314">
              <w:rPr>
                <w:sz w:val="24"/>
                <w:szCs w:val="24"/>
                <w:lang w:eastAsia="lt-LT"/>
              </w:rPr>
              <w:t>Ø120 mm (±</w:t>
            </w:r>
            <w:r w:rsidR="00E51FF7">
              <w:rPr>
                <w:sz w:val="24"/>
                <w:szCs w:val="24"/>
                <w:lang w:eastAsia="lt-LT"/>
              </w:rPr>
              <w:t xml:space="preserve"> </w:t>
            </w:r>
            <w:r w:rsidRPr="002F6314">
              <w:rPr>
                <w:sz w:val="24"/>
                <w:szCs w:val="24"/>
                <w:lang w:eastAsia="lt-LT"/>
              </w:rPr>
              <w:t>10</w:t>
            </w:r>
            <w:r w:rsidR="00E51FF7">
              <w:rPr>
                <w:sz w:val="24"/>
                <w:szCs w:val="24"/>
                <w:lang w:eastAsia="lt-LT"/>
              </w:rPr>
              <w:t xml:space="preserve"> </w:t>
            </w:r>
            <w:r w:rsidRPr="002F6314">
              <w:rPr>
                <w:sz w:val="24"/>
                <w:szCs w:val="24"/>
                <w:lang w:eastAsia="lt-LT"/>
              </w:rPr>
              <w:t>mm)</w:t>
            </w:r>
          </w:p>
        </w:tc>
        <w:tc>
          <w:tcPr>
            <w:tcW w:w="3538" w:type="dxa"/>
          </w:tcPr>
          <w:p w14:paraId="30B724F5" w14:textId="77777777" w:rsidR="00C93236" w:rsidRPr="002F6314" w:rsidRDefault="00C93236" w:rsidP="00B72FDE">
            <w:pPr>
              <w:pStyle w:val="TableParagraph"/>
              <w:tabs>
                <w:tab w:val="left" w:pos="289"/>
              </w:tabs>
              <w:ind w:left="133" w:right="167"/>
              <w:jc w:val="both"/>
              <w:rPr>
                <w:sz w:val="24"/>
                <w:szCs w:val="24"/>
              </w:rPr>
            </w:pPr>
            <w:r w:rsidRPr="002F6314">
              <w:rPr>
                <w:sz w:val="24"/>
                <w:szCs w:val="24"/>
                <w:lang w:eastAsia="lt-LT"/>
              </w:rPr>
              <w:t>Ø</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w:t>
            </w:r>
          </w:p>
        </w:tc>
      </w:tr>
      <w:tr w:rsidR="00C93236" w:rsidRPr="002F6314" w14:paraId="333E6DB5" w14:textId="77777777" w:rsidTr="00B72FDE">
        <w:trPr>
          <w:trHeight w:val="409"/>
        </w:trPr>
        <w:tc>
          <w:tcPr>
            <w:tcW w:w="709" w:type="dxa"/>
            <w:vAlign w:val="center"/>
          </w:tcPr>
          <w:p w14:paraId="25250FBA" w14:textId="77777777" w:rsidR="00C93236" w:rsidRPr="002F6314" w:rsidRDefault="00C93236" w:rsidP="00B72FDE">
            <w:pPr>
              <w:pStyle w:val="TableParagraph"/>
              <w:ind w:left="104" w:right="97"/>
              <w:jc w:val="center"/>
              <w:rPr>
                <w:sz w:val="24"/>
                <w:szCs w:val="24"/>
              </w:rPr>
            </w:pPr>
            <w:r w:rsidRPr="002F6314">
              <w:rPr>
                <w:sz w:val="24"/>
                <w:szCs w:val="24"/>
              </w:rPr>
              <w:t>3.</w:t>
            </w:r>
          </w:p>
        </w:tc>
        <w:tc>
          <w:tcPr>
            <w:tcW w:w="2410" w:type="dxa"/>
          </w:tcPr>
          <w:p w14:paraId="19D90D64" w14:textId="77777777" w:rsidR="00C93236" w:rsidRPr="002F6314" w:rsidRDefault="00C93236" w:rsidP="00B72FDE">
            <w:pPr>
              <w:pStyle w:val="TableParagraph"/>
              <w:ind w:left="110" w:right="69"/>
              <w:jc w:val="both"/>
              <w:rPr>
                <w:sz w:val="24"/>
                <w:szCs w:val="24"/>
              </w:rPr>
            </w:pPr>
            <w:r w:rsidRPr="002F6314">
              <w:rPr>
                <w:sz w:val="24"/>
                <w:szCs w:val="24"/>
                <w:lang w:eastAsia="lt-LT"/>
              </w:rPr>
              <w:t>Indukcinė Ritė Nr.1</w:t>
            </w:r>
          </w:p>
        </w:tc>
        <w:tc>
          <w:tcPr>
            <w:tcW w:w="3269" w:type="dxa"/>
          </w:tcPr>
          <w:p w14:paraId="36E37F5C" w14:textId="2C9990CF" w:rsidR="00C93236" w:rsidRPr="002F6314" w:rsidRDefault="00C93236" w:rsidP="00B72FDE">
            <w:pPr>
              <w:pStyle w:val="TableParagraph"/>
              <w:ind w:left="136" w:right="148"/>
              <w:jc w:val="both"/>
              <w:rPr>
                <w:sz w:val="24"/>
                <w:szCs w:val="24"/>
              </w:rPr>
            </w:pPr>
            <w:r w:rsidRPr="002F6314">
              <w:rPr>
                <w:sz w:val="24"/>
                <w:szCs w:val="24"/>
                <w:lang w:eastAsia="lt-LT"/>
              </w:rPr>
              <w:t xml:space="preserve">Ne mažiau 300 apvijų (išvadai ties 100 ir 200 apvijomis), 50×50 mm </w:t>
            </w:r>
            <w:r w:rsidRPr="00426CAA">
              <w:rPr>
                <w:sz w:val="24"/>
                <w:szCs w:val="24"/>
                <w:lang w:eastAsia="lt-LT"/>
              </w:rPr>
              <w:t>(ilgis</w:t>
            </w:r>
            <w:r w:rsidRPr="002F6314">
              <w:rPr>
                <w:sz w:val="24"/>
                <w:szCs w:val="24"/>
                <w:lang w:eastAsia="lt-LT"/>
              </w:rPr>
              <w:t xml:space="preserve"> x plotis) (±</w:t>
            </w:r>
            <w:r w:rsidR="00E51FF7">
              <w:rPr>
                <w:sz w:val="24"/>
                <w:szCs w:val="24"/>
                <w:lang w:eastAsia="lt-LT"/>
              </w:rPr>
              <w:t xml:space="preserve"> </w:t>
            </w:r>
            <w:r w:rsidRPr="002F6314">
              <w:rPr>
                <w:sz w:val="24"/>
                <w:szCs w:val="24"/>
                <w:lang w:eastAsia="lt-LT"/>
              </w:rPr>
              <w:t>2</w:t>
            </w:r>
            <w:r w:rsidR="00E51FF7">
              <w:rPr>
                <w:sz w:val="24"/>
                <w:szCs w:val="24"/>
                <w:lang w:eastAsia="lt-LT"/>
              </w:rPr>
              <w:t xml:space="preserve"> </w:t>
            </w:r>
            <w:r w:rsidRPr="002F6314">
              <w:rPr>
                <w:sz w:val="24"/>
                <w:szCs w:val="24"/>
                <w:lang w:eastAsia="lt-LT"/>
              </w:rPr>
              <w:t xml:space="preserve">mm), </w:t>
            </w:r>
            <w:r>
              <w:rPr>
                <w:sz w:val="24"/>
                <w:szCs w:val="24"/>
                <w:lang w:eastAsia="lt-LT"/>
              </w:rPr>
              <w:t>aukštis</w:t>
            </w:r>
            <w:r w:rsidRPr="002F6314">
              <w:rPr>
                <w:sz w:val="24"/>
                <w:szCs w:val="24"/>
                <w:lang w:eastAsia="lt-LT"/>
              </w:rPr>
              <w:t xml:space="preserve"> 170 mm</w:t>
            </w:r>
            <w:r>
              <w:rPr>
                <w:sz w:val="24"/>
                <w:szCs w:val="24"/>
                <w:lang w:eastAsia="lt-LT"/>
              </w:rPr>
              <w:t xml:space="preserve"> </w:t>
            </w:r>
            <w:r w:rsidRPr="002F6314">
              <w:rPr>
                <w:sz w:val="24"/>
                <w:szCs w:val="24"/>
                <w:lang w:eastAsia="lt-LT"/>
              </w:rPr>
              <w:t>(±</w:t>
            </w:r>
            <w:r w:rsidR="00E51FF7">
              <w:rPr>
                <w:sz w:val="24"/>
                <w:szCs w:val="24"/>
                <w:lang w:eastAsia="lt-LT"/>
              </w:rPr>
              <w:t xml:space="preserve"> </w:t>
            </w:r>
            <w:r w:rsidRPr="002F6314">
              <w:rPr>
                <w:sz w:val="24"/>
                <w:szCs w:val="24"/>
                <w:lang w:eastAsia="lt-LT"/>
              </w:rPr>
              <w:t>5</w:t>
            </w:r>
            <w:r w:rsidR="00E51FF7">
              <w:rPr>
                <w:sz w:val="24"/>
                <w:szCs w:val="24"/>
                <w:lang w:eastAsia="lt-LT"/>
              </w:rPr>
              <w:t xml:space="preserve"> </w:t>
            </w:r>
            <w:r w:rsidRPr="002F6314">
              <w:rPr>
                <w:sz w:val="24"/>
                <w:szCs w:val="24"/>
                <w:lang w:eastAsia="lt-LT"/>
              </w:rPr>
              <w:t>mm).</w:t>
            </w:r>
          </w:p>
        </w:tc>
        <w:tc>
          <w:tcPr>
            <w:tcW w:w="3538" w:type="dxa"/>
          </w:tcPr>
          <w:p w14:paraId="5099B194" w14:textId="77777777" w:rsidR="00C93236" w:rsidRPr="002F6314" w:rsidRDefault="00C93236" w:rsidP="00B72FDE">
            <w:pPr>
              <w:pStyle w:val="TableParagraph"/>
              <w:ind w:left="133" w:right="165"/>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(išvadai ties 100 ir 200 apvijomis),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mm.</w:t>
            </w:r>
          </w:p>
        </w:tc>
      </w:tr>
      <w:tr w:rsidR="00C93236" w:rsidRPr="002F6314" w14:paraId="2E5DAA29" w14:textId="77777777" w:rsidTr="00B72FDE">
        <w:trPr>
          <w:trHeight w:val="595"/>
        </w:trPr>
        <w:tc>
          <w:tcPr>
            <w:tcW w:w="709" w:type="dxa"/>
            <w:vAlign w:val="center"/>
          </w:tcPr>
          <w:p w14:paraId="7D0384A7" w14:textId="77777777" w:rsidR="00C93236" w:rsidRPr="002F6314" w:rsidRDefault="00C93236" w:rsidP="00B72FDE">
            <w:pPr>
              <w:pStyle w:val="TableParagraph"/>
              <w:ind w:left="107" w:right="97"/>
              <w:jc w:val="center"/>
              <w:rPr>
                <w:sz w:val="24"/>
                <w:szCs w:val="24"/>
              </w:rPr>
            </w:pPr>
            <w:r w:rsidRPr="002F6314">
              <w:rPr>
                <w:sz w:val="24"/>
                <w:szCs w:val="24"/>
              </w:rPr>
              <w:t>4.</w:t>
            </w:r>
          </w:p>
        </w:tc>
        <w:tc>
          <w:tcPr>
            <w:tcW w:w="2410" w:type="dxa"/>
          </w:tcPr>
          <w:p w14:paraId="0B04FAF3" w14:textId="77777777" w:rsidR="00C93236" w:rsidRPr="002F6314" w:rsidRDefault="00C93236" w:rsidP="00B72FDE">
            <w:pPr>
              <w:pStyle w:val="TableParagraph"/>
              <w:ind w:left="110" w:right="69" w:firstLine="21"/>
              <w:jc w:val="both"/>
              <w:rPr>
                <w:sz w:val="24"/>
                <w:szCs w:val="24"/>
              </w:rPr>
            </w:pPr>
            <w:r w:rsidRPr="002F6314">
              <w:rPr>
                <w:sz w:val="24"/>
                <w:szCs w:val="24"/>
                <w:lang w:eastAsia="lt-LT"/>
              </w:rPr>
              <w:t>Indukcinė Ritė Nr.2</w:t>
            </w:r>
          </w:p>
        </w:tc>
        <w:tc>
          <w:tcPr>
            <w:tcW w:w="3269" w:type="dxa"/>
          </w:tcPr>
          <w:p w14:paraId="591BEE8E" w14:textId="5F164AAD" w:rsidR="00C93236" w:rsidRPr="00426CAA" w:rsidRDefault="00C93236" w:rsidP="00B72FDE">
            <w:pPr>
              <w:pStyle w:val="TableParagraph"/>
              <w:ind w:left="136" w:right="148"/>
              <w:jc w:val="both"/>
              <w:rPr>
                <w:sz w:val="24"/>
                <w:szCs w:val="24"/>
              </w:rPr>
            </w:pPr>
            <w:r w:rsidRPr="00426CAA">
              <w:rPr>
                <w:sz w:val="24"/>
                <w:szCs w:val="24"/>
                <w:lang w:eastAsia="lt-LT"/>
              </w:rPr>
              <w:t>Ne mažiau 300 apvijų, 50×30 mm (ilgis x plotis) (±</w:t>
            </w:r>
            <w:r w:rsidR="00E51FF7">
              <w:rPr>
                <w:sz w:val="24"/>
                <w:szCs w:val="24"/>
                <w:lang w:eastAsia="lt-LT"/>
              </w:rPr>
              <w:t xml:space="preserve"> </w:t>
            </w:r>
            <w:r w:rsidRPr="00426CAA">
              <w:rPr>
                <w:sz w:val="24"/>
                <w:szCs w:val="24"/>
                <w:lang w:eastAsia="lt-LT"/>
              </w:rPr>
              <w:t>2</w:t>
            </w:r>
            <w:r w:rsidR="00E51FF7">
              <w:rPr>
                <w:sz w:val="24"/>
                <w:szCs w:val="24"/>
                <w:lang w:eastAsia="lt-LT"/>
              </w:rPr>
              <w:t xml:space="preserve"> </w:t>
            </w:r>
            <w:r w:rsidRPr="00426CAA">
              <w:rPr>
                <w:sz w:val="24"/>
                <w:szCs w:val="24"/>
                <w:lang w:eastAsia="lt-LT"/>
              </w:rPr>
              <w:t>mm), aukštis 170 mm (±</w:t>
            </w:r>
            <w:r w:rsidR="00E51FF7">
              <w:rPr>
                <w:sz w:val="24"/>
                <w:szCs w:val="24"/>
                <w:lang w:eastAsia="lt-LT"/>
              </w:rPr>
              <w:t xml:space="preserve"> </w:t>
            </w:r>
            <w:r w:rsidRPr="00426CAA">
              <w:rPr>
                <w:sz w:val="24"/>
                <w:szCs w:val="24"/>
                <w:lang w:eastAsia="lt-LT"/>
              </w:rPr>
              <w:t>5</w:t>
            </w:r>
            <w:r w:rsidR="00E51FF7">
              <w:rPr>
                <w:sz w:val="24"/>
                <w:szCs w:val="24"/>
                <w:lang w:eastAsia="lt-LT"/>
              </w:rPr>
              <w:t xml:space="preserve"> </w:t>
            </w:r>
            <w:r w:rsidRPr="00426CAA">
              <w:rPr>
                <w:sz w:val="24"/>
                <w:szCs w:val="24"/>
                <w:lang w:eastAsia="lt-LT"/>
              </w:rPr>
              <w:t>mm).</w:t>
            </w:r>
          </w:p>
        </w:tc>
        <w:tc>
          <w:tcPr>
            <w:tcW w:w="3538" w:type="dxa"/>
          </w:tcPr>
          <w:p w14:paraId="1F9B92DB" w14:textId="77777777" w:rsidR="00C93236" w:rsidRPr="002F6314" w:rsidRDefault="00C93236" w:rsidP="00B72FDE">
            <w:pPr>
              <w:pStyle w:val="TableParagraph"/>
              <w:ind w:left="133" w:right="218"/>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sidRPr="00426CAA">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w:t>
            </w:r>
            <w:r>
              <w:rPr>
                <w:sz w:val="24"/>
                <w:szCs w:val="24"/>
                <w:lang w:eastAsia="lt-LT"/>
              </w:rPr>
              <w:t>m</w:t>
            </w:r>
            <w:r w:rsidRPr="002F6314">
              <w:rPr>
                <w:sz w:val="24"/>
                <w:szCs w:val="24"/>
                <w:lang w:eastAsia="lt-LT"/>
              </w:rPr>
              <w:t>.</w:t>
            </w:r>
          </w:p>
        </w:tc>
      </w:tr>
      <w:tr w:rsidR="00C93236" w:rsidRPr="002F6314" w14:paraId="60BC9877" w14:textId="77777777" w:rsidTr="00B72FDE">
        <w:trPr>
          <w:trHeight w:val="349"/>
        </w:trPr>
        <w:tc>
          <w:tcPr>
            <w:tcW w:w="709" w:type="dxa"/>
            <w:vAlign w:val="center"/>
          </w:tcPr>
          <w:p w14:paraId="5A55AF20" w14:textId="77777777" w:rsidR="00C93236" w:rsidRPr="002F6314" w:rsidRDefault="00C93236" w:rsidP="00B72FDE">
            <w:pPr>
              <w:pStyle w:val="TableParagraph"/>
              <w:ind w:left="104" w:right="97"/>
              <w:jc w:val="center"/>
              <w:rPr>
                <w:sz w:val="24"/>
                <w:szCs w:val="24"/>
              </w:rPr>
            </w:pPr>
            <w:r w:rsidRPr="002F6314">
              <w:rPr>
                <w:sz w:val="24"/>
                <w:szCs w:val="24"/>
              </w:rPr>
              <w:t>5.</w:t>
            </w:r>
          </w:p>
        </w:tc>
        <w:tc>
          <w:tcPr>
            <w:tcW w:w="2410" w:type="dxa"/>
          </w:tcPr>
          <w:p w14:paraId="242C3C5D" w14:textId="77777777" w:rsidR="00C93236" w:rsidRPr="002F6314" w:rsidRDefault="00C93236" w:rsidP="00B72FDE">
            <w:pPr>
              <w:pStyle w:val="TableParagraph"/>
              <w:ind w:left="110" w:right="69"/>
              <w:jc w:val="both"/>
              <w:rPr>
                <w:sz w:val="24"/>
                <w:szCs w:val="24"/>
              </w:rPr>
            </w:pPr>
            <w:r w:rsidRPr="002F6314">
              <w:rPr>
                <w:sz w:val="24"/>
                <w:szCs w:val="24"/>
                <w:lang w:eastAsia="lt-LT"/>
              </w:rPr>
              <w:t>Indukcinė Ritė Nr.3</w:t>
            </w:r>
          </w:p>
        </w:tc>
        <w:tc>
          <w:tcPr>
            <w:tcW w:w="3269" w:type="dxa"/>
          </w:tcPr>
          <w:p w14:paraId="5014782D" w14:textId="1D8EDBB3" w:rsidR="00C93236" w:rsidRPr="00426CAA" w:rsidRDefault="00C93236" w:rsidP="00B72FDE">
            <w:pPr>
              <w:pStyle w:val="TableParagraph"/>
              <w:ind w:left="136" w:right="148"/>
              <w:jc w:val="both"/>
              <w:rPr>
                <w:sz w:val="24"/>
                <w:szCs w:val="24"/>
              </w:rPr>
            </w:pPr>
            <w:r w:rsidRPr="00426CAA">
              <w:rPr>
                <w:sz w:val="24"/>
                <w:szCs w:val="24"/>
                <w:lang w:eastAsia="lt-LT"/>
              </w:rPr>
              <w:t>Ne mažiau 300 apvijų, 50×30 mm (ilgis x plotis) (±</w:t>
            </w:r>
            <w:r w:rsidR="00E51FF7">
              <w:rPr>
                <w:sz w:val="24"/>
                <w:szCs w:val="24"/>
                <w:lang w:eastAsia="lt-LT"/>
              </w:rPr>
              <w:t xml:space="preserve"> </w:t>
            </w:r>
            <w:r w:rsidRPr="00426CAA">
              <w:rPr>
                <w:sz w:val="24"/>
                <w:szCs w:val="24"/>
                <w:lang w:eastAsia="lt-LT"/>
              </w:rPr>
              <w:t>2</w:t>
            </w:r>
            <w:r w:rsidR="00E51FF7">
              <w:rPr>
                <w:sz w:val="24"/>
                <w:szCs w:val="24"/>
                <w:lang w:eastAsia="lt-LT"/>
              </w:rPr>
              <w:t xml:space="preserve"> </w:t>
            </w:r>
            <w:r w:rsidRPr="00426CAA">
              <w:rPr>
                <w:sz w:val="24"/>
                <w:szCs w:val="24"/>
                <w:lang w:eastAsia="lt-LT"/>
              </w:rPr>
              <w:t>mm), aukštis 170 mm (±</w:t>
            </w:r>
            <w:r w:rsidR="00E51FF7">
              <w:rPr>
                <w:sz w:val="24"/>
                <w:szCs w:val="24"/>
                <w:lang w:eastAsia="lt-LT"/>
              </w:rPr>
              <w:t xml:space="preserve"> </w:t>
            </w:r>
            <w:r w:rsidRPr="00426CAA">
              <w:rPr>
                <w:sz w:val="24"/>
                <w:szCs w:val="24"/>
                <w:lang w:eastAsia="lt-LT"/>
              </w:rPr>
              <w:t>5</w:t>
            </w:r>
            <w:r w:rsidR="00E51FF7">
              <w:rPr>
                <w:sz w:val="24"/>
                <w:szCs w:val="24"/>
                <w:lang w:eastAsia="lt-LT"/>
              </w:rPr>
              <w:t xml:space="preserve"> </w:t>
            </w:r>
            <w:r w:rsidRPr="00426CAA">
              <w:rPr>
                <w:sz w:val="24"/>
                <w:szCs w:val="24"/>
                <w:lang w:eastAsia="lt-LT"/>
              </w:rPr>
              <w:t>mm).</w:t>
            </w:r>
          </w:p>
        </w:tc>
        <w:tc>
          <w:tcPr>
            <w:tcW w:w="3538" w:type="dxa"/>
          </w:tcPr>
          <w:p w14:paraId="3C533F9F" w14:textId="77777777" w:rsidR="00C93236" w:rsidRPr="002F6314" w:rsidRDefault="00C93236" w:rsidP="00B72FDE">
            <w:pPr>
              <w:pStyle w:val="TableParagraph"/>
              <w:ind w:left="133" w:right="218"/>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 xml:space="preserve">apvijų, </w:t>
            </w:r>
            <w:r w:rsidRPr="001D5F90">
              <w:rPr>
                <w:b/>
                <w:bCs/>
                <w:sz w:val="24"/>
                <w:szCs w:val="24"/>
                <w:highlight w:val="yellow"/>
              </w:rPr>
              <w:t>__</w:t>
            </w:r>
            <w:r>
              <w:rPr>
                <w:b/>
                <w:bCs/>
                <w:sz w:val="24"/>
                <w:szCs w:val="24"/>
              </w:rPr>
              <w:t xml:space="preserve"> </w:t>
            </w:r>
            <w:r w:rsidRPr="002F6314">
              <w:rPr>
                <w:sz w:val="24"/>
                <w:szCs w:val="24"/>
                <w:lang w:eastAsia="lt-LT"/>
              </w:rPr>
              <w:t>×</w:t>
            </w:r>
            <w:r>
              <w:rPr>
                <w:sz w:val="24"/>
                <w:szCs w:val="24"/>
                <w:lang w:eastAsia="lt-LT"/>
              </w:rPr>
              <w:t xml:space="preserve"> </w:t>
            </w:r>
            <w:r w:rsidRPr="001D5F90">
              <w:rPr>
                <w:b/>
                <w:bCs/>
                <w:sz w:val="24"/>
                <w:szCs w:val="24"/>
                <w:highlight w:val="yellow"/>
              </w:rPr>
              <w:t>__</w:t>
            </w:r>
            <w:r w:rsidRPr="002F6314">
              <w:rPr>
                <w:sz w:val="24"/>
                <w:szCs w:val="24"/>
                <w:lang w:eastAsia="lt-LT"/>
              </w:rPr>
              <w:t xml:space="preserve"> mm (ilgis x plotis), </w:t>
            </w:r>
            <w:r w:rsidRPr="00426CAA">
              <w:rPr>
                <w:sz w:val="24"/>
                <w:szCs w:val="24"/>
                <w:lang w:eastAsia="lt-LT"/>
              </w:rPr>
              <w:t>aukštis</w:t>
            </w:r>
            <w:r w:rsidRPr="002F6314">
              <w:rPr>
                <w:sz w:val="24"/>
                <w:szCs w:val="24"/>
                <w:lang w:eastAsia="lt-LT"/>
              </w:rPr>
              <w:t xml:space="preserve"> </w:t>
            </w:r>
            <w:r w:rsidRPr="001D5F90">
              <w:rPr>
                <w:b/>
                <w:bCs/>
                <w:sz w:val="24"/>
                <w:szCs w:val="24"/>
                <w:highlight w:val="yellow"/>
              </w:rPr>
              <w:t>__</w:t>
            </w:r>
            <w:r w:rsidRPr="002F6314">
              <w:rPr>
                <w:sz w:val="24"/>
                <w:szCs w:val="24"/>
                <w:lang w:eastAsia="lt-LT"/>
              </w:rPr>
              <w:t xml:space="preserve"> mm.</w:t>
            </w:r>
          </w:p>
        </w:tc>
      </w:tr>
      <w:tr w:rsidR="00C93236" w:rsidRPr="002F6314" w14:paraId="7ABC5CBF" w14:textId="77777777" w:rsidTr="00B72FDE">
        <w:trPr>
          <w:trHeight w:val="538"/>
        </w:trPr>
        <w:tc>
          <w:tcPr>
            <w:tcW w:w="709" w:type="dxa"/>
            <w:vAlign w:val="center"/>
          </w:tcPr>
          <w:p w14:paraId="3E32080A" w14:textId="77777777" w:rsidR="00C93236" w:rsidRPr="002F6314" w:rsidRDefault="00C93236" w:rsidP="00B72FDE">
            <w:pPr>
              <w:pStyle w:val="TableParagraph"/>
              <w:ind w:left="107" w:right="97"/>
              <w:jc w:val="center"/>
              <w:rPr>
                <w:sz w:val="24"/>
                <w:szCs w:val="24"/>
              </w:rPr>
            </w:pPr>
            <w:r w:rsidRPr="002F6314">
              <w:rPr>
                <w:sz w:val="24"/>
                <w:szCs w:val="24"/>
              </w:rPr>
              <w:t>6.</w:t>
            </w:r>
          </w:p>
        </w:tc>
        <w:tc>
          <w:tcPr>
            <w:tcW w:w="2410" w:type="dxa"/>
          </w:tcPr>
          <w:p w14:paraId="206B364F" w14:textId="77777777" w:rsidR="00C93236" w:rsidRPr="002F6314" w:rsidRDefault="00C93236" w:rsidP="00B72FDE">
            <w:pPr>
              <w:pStyle w:val="TableParagraph"/>
              <w:ind w:left="110" w:right="69"/>
              <w:jc w:val="both"/>
              <w:rPr>
                <w:sz w:val="24"/>
                <w:szCs w:val="24"/>
              </w:rPr>
            </w:pPr>
            <w:r w:rsidRPr="002F6314">
              <w:rPr>
                <w:sz w:val="24"/>
                <w:szCs w:val="24"/>
                <w:lang w:eastAsia="lt-LT"/>
              </w:rPr>
              <w:t>Sąsajos įrenginys</w:t>
            </w:r>
          </w:p>
        </w:tc>
        <w:tc>
          <w:tcPr>
            <w:tcW w:w="3269" w:type="dxa"/>
          </w:tcPr>
          <w:p w14:paraId="4C0F43E6" w14:textId="77777777" w:rsidR="00C93236" w:rsidRPr="00426CAA" w:rsidRDefault="00C93236" w:rsidP="00B72FDE">
            <w:pPr>
              <w:pStyle w:val="TableParagraph"/>
              <w:ind w:left="136" w:right="148"/>
              <w:jc w:val="both"/>
              <w:rPr>
                <w:sz w:val="24"/>
                <w:szCs w:val="24"/>
              </w:rPr>
            </w:pPr>
            <w:r w:rsidRPr="00426CAA">
              <w:rPr>
                <w:sz w:val="24"/>
                <w:szCs w:val="24"/>
                <w:lang w:eastAsia="lt-LT"/>
              </w:rPr>
              <w:t>programuojamas srovės/įtampos šaltinis, su matavimo funkcija</w:t>
            </w:r>
          </w:p>
        </w:tc>
        <w:tc>
          <w:tcPr>
            <w:tcW w:w="3538" w:type="dxa"/>
          </w:tcPr>
          <w:p w14:paraId="00ACA82C" w14:textId="77777777" w:rsidR="00C93236" w:rsidRPr="002F6314" w:rsidRDefault="00C93236" w:rsidP="00B72FDE">
            <w:pPr>
              <w:pStyle w:val="TableParagraph"/>
              <w:ind w:left="133" w:right="218"/>
              <w:jc w:val="both"/>
              <w:rPr>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 xml:space="preserve">) </w:t>
            </w:r>
            <w:r w:rsidRPr="002F6314">
              <w:rPr>
                <w:sz w:val="24"/>
                <w:szCs w:val="24"/>
                <w:lang w:eastAsia="lt-LT"/>
              </w:rPr>
              <w:t>programuojamas srovės/įtampos šaltinis, su matavimo funkcija</w:t>
            </w:r>
          </w:p>
        </w:tc>
      </w:tr>
      <w:tr w:rsidR="00C93236" w:rsidRPr="002F6314" w14:paraId="08A488E0" w14:textId="77777777" w:rsidTr="00B72FDE">
        <w:trPr>
          <w:trHeight w:val="457"/>
        </w:trPr>
        <w:tc>
          <w:tcPr>
            <w:tcW w:w="709" w:type="dxa"/>
            <w:vAlign w:val="center"/>
          </w:tcPr>
          <w:p w14:paraId="273F1781" w14:textId="77777777" w:rsidR="00C93236" w:rsidRPr="002F6314" w:rsidRDefault="00C93236" w:rsidP="00B72FDE">
            <w:pPr>
              <w:pStyle w:val="TableParagraph"/>
              <w:ind w:left="107" w:right="97"/>
              <w:jc w:val="center"/>
              <w:rPr>
                <w:sz w:val="24"/>
                <w:szCs w:val="24"/>
              </w:rPr>
            </w:pPr>
            <w:r w:rsidRPr="002F6314">
              <w:rPr>
                <w:sz w:val="24"/>
                <w:szCs w:val="24"/>
              </w:rPr>
              <w:t>7.</w:t>
            </w:r>
          </w:p>
        </w:tc>
        <w:tc>
          <w:tcPr>
            <w:tcW w:w="2410" w:type="dxa"/>
          </w:tcPr>
          <w:p w14:paraId="3A758881" w14:textId="77777777" w:rsidR="00C93236" w:rsidRPr="002F6314" w:rsidRDefault="00C93236" w:rsidP="00B72FDE">
            <w:pPr>
              <w:pStyle w:val="TableParagraph"/>
              <w:ind w:left="110" w:right="69" w:hanging="62"/>
              <w:jc w:val="both"/>
              <w:rPr>
                <w:sz w:val="24"/>
                <w:szCs w:val="24"/>
              </w:rPr>
            </w:pPr>
            <w:r w:rsidRPr="002F6314">
              <w:rPr>
                <w:sz w:val="24"/>
                <w:szCs w:val="24"/>
                <w:lang w:eastAsia="lt-LT"/>
              </w:rPr>
              <w:t>Jutiklis</w:t>
            </w:r>
          </w:p>
        </w:tc>
        <w:tc>
          <w:tcPr>
            <w:tcW w:w="3269" w:type="dxa"/>
          </w:tcPr>
          <w:p w14:paraId="4A029222" w14:textId="77777777" w:rsidR="00C93236" w:rsidRPr="002F6314" w:rsidRDefault="00C93236" w:rsidP="00B72FDE">
            <w:pPr>
              <w:pStyle w:val="TableParagraph"/>
              <w:ind w:left="136" w:right="148"/>
              <w:jc w:val="both"/>
              <w:rPr>
                <w:sz w:val="24"/>
                <w:szCs w:val="24"/>
              </w:rPr>
            </w:pPr>
            <w:r w:rsidRPr="002F6314">
              <w:rPr>
                <w:sz w:val="24"/>
                <w:szCs w:val="24"/>
                <w:lang w:eastAsia="lt-LT"/>
              </w:rPr>
              <w:t>duomenų įrašymui</w:t>
            </w:r>
          </w:p>
        </w:tc>
        <w:tc>
          <w:tcPr>
            <w:tcW w:w="3538" w:type="dxa"/>
          </w:tcPr>
          <w:p w14:paraId="5FACF0F3" w14:textId="77777777" w:rsidR="00C93236" w:rsidRPr="002F6314" w:rsidRDefault="00C93236" w:rsidP="00B72FDE">
            <w:pPr>
              <w:pStyle w:val="TableParagraph"/>
              <w:tabs>
                <w:tab w:val="left" w:pos="2325"/>
              </w:tabs>
              <w:ind w:left="133" w:right="195"/>
              <w:jc w:val="both"/>
              <w:rPr>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Pr>
                <w:sz w:val="24"/>
                <w:szCs w:val="24"/>
                <w:lang w:eastAsia="ar-SA"/>
              </w:rPr>
              <w:t xml:space="preserve"> </w:t>
            </w:r>
            <w:r w:rsidRPr="002F6314">
              <w:rPr>
                <w:sz w:val="24"/>
                <w:szCs w:val="24"/>
                <w:lang w:eastAsia="lt-LT"/>
              </w:rPr>
              <w:t>duomenų įrašymui</w:t>
            </w:r>
          </w:p>
        </w:tc>
      </w:tr>
      <w:tr w:rsidR="00C93236" w:rsidRPr="002F6314" w14:paraId="03EBE1DE" w14:textId="77777777" w:rsidTr="00B72FDE">
        <w:trPr>
          <w:trHeight w:val="705"/>
        </w:trPr>
        <w:tc>
          <w:tcPr>
            <w:tcW w:w="709" w:type="dxa"/>
            <w:vAlign w:val="center"/>
          </w:tcPr>
          <w:p w14:paraId="2B23B0C0" w14:textId="77777777" w:rsidR="00C93236" w:rsidRPr="002F6314" w:rsidRDefault="00C93236" w:rsidP="00B72FDE">
            <w:pPr>
              <w:pStyle w:val="TableParagraph"/>
              <w:ind w:left="107" w:right="97"/>
              <w:jc w:val="center"/>
              <w:rPr>
                <w:sz w:val="24"/>
                <w:szCs w:val="24"/>
              </w:rPr>
            </w:pPr>
            <w:r w:rsidRPr="002F6314">
              <w:rPr>
                <w:sz w:val="24"/>
                <w:szCs w:val="24"/>
              </w:rPr>
              <w:t>8.</w:t>
            </w:r>
          </w:p>
        </w:tc>
        <w:tc>
          <w:tcPr>
            <w:tcW w:w="2410" w:type="dxa"/>
          </w:tcPr>
          <w:p w14:paraId="13407225" w14:textId="77777777" w:rsidR="00C93236" w:rsidRPr="002F6314" w:rsidRDefault="00C93236" w:rsidP="00B72FDE">
            <w:pPr>
              <w:pStyle w:val="TableParagraph"/>
              <w:ind w:left="110" w:right="69" w:hanging="4"/>
              <w:jc w:val="both"/>
              <w:rPr>
                <w:sz w:val="24"/>
                <w:szCs w:val="24"/>
              </w:rPr>
            </w:pPr>
            <w:r w:rsidRPr="002F6314">
              <w:rPr>
                <w:sz w:val="24"/>
                <w:szCs w:val="24"/>
                <w:lang w:eastAsia="lt-LT"/>
              </w:rPr>
              <w:t>Programinė įranga</w:t>
            </w:r>
          </w:p>
        </w:tc>
        <w:tc>
          <w:tcPr>
            <w:tcW w:w="3269" w:type="dxa"/>
          </w:tcPr>
          <w:p w14:paraId="2A67B85B" w14:textId="77777777" w:rsidR="00C93236" w:rsidRPr="002F6314" w:rsidRDefault="00C93236" w:rsidP="00B72FDE">
            <w:pPr>
              <w:pStyle w:val="TableParagraph"/>
              <w:ind w:left="136" w:right="148"/>
              <w:jc w:val="both"/>
              <w:rPr>
                <w:sz w:val="24"/>
                <w:szCs w:val="24"/>
              </w:rPr>
            </w:pPr>
            <w:r w:rsidRPr="002F6314">
              <w:rPr>
                <w:sz w:val="24"/>
                <w:szCs w:val="24"/>
                <w:lang w:eastAsia="lt-LT"/>
              </w:rPr>
              <w:t>duomenų registravimui ir analizei</w:t>
            </w:r>
          </w:p>
        </w:tc>
        <w:tc>
          <w:tcPr>
            <w:tcW w:w="3538" w:type="dxa"/>
          </w:tcPr>
          <w:p w14:paraId="68183666" w14:textId="77777777" w:rsidR="00C93236" w:rsidRPr="002F6314" w:rsidRDefault="00C93236" w:rsidP="00B72FDE">
            <w:pPr>
              <w:pStyle w:val="TableParagraph"/>
              <w:ind w:left="133" w:right="218"/>
              <w:jc w:val="both"/>
              <w:rPr>
                <w:b/>
                <w:sz w:val="24"/>
                <w:szCs w:val="24"/>
              </w:rPr>
            </w:pPr>
            <w:r>
              <w:rPr>
                <w:b/>
                <w:bCs/>
                <w:sz w:val="24"/>
                <w:szCs w:val="24"/>
                <w:highlight w:val="yellow"/>
                <w:lang w:eastAsia="ar-SA"/>
              </w:rPr>
              <w:t>Taip</w:t>
            </w:r>
            <w:r w:rsidRPr="001D5F90">
              <w:rPr>
                <w:b/>
                <w:bCs/>
                <w:sz w:val="24"/>
                <w:szCs w:val="24"/>
                <w:highlight w:val="yellow"/>
                <w:lang w:eastAsia="ar-SA"/>
              </w:rPr>
              <w:t xml:space="preserve"> / Ne</w:t>
            </w:r>
            <w:r w:rsidRPr="001D5F90">
              <w:rPr>
                <w:sz w:val="24"/>
                <w:szCs w:val="24"/>
                <w:lang w:eastAsia="ar-SA"/>
              </w:rPr>
              <w:t xml:space="preserve"> (</w:t>
            </w:r>
            <w:r w:rsidRPr="001D5F90">
              <w:rPr>
                <w:i/>
                <w:sz w:val="24"/>
                <w:szCs w:val="24"/>
                <w:lang w:eastAsia="ar-SA"/>
              </w:rPr>
              <w:t>tinkamą pabraukti</w:t>
            </w:r>
            <w:r w:rsidRPr="001D5F90">
              <w:rPr>
                <w:sz w:val="24"/>
                <w:szCs w:val="24"/>
                <w:lang w:eastAsia="ar-SA"/>
              </w:rPr>
              <w:t>)</w:t>
            </w:r>
            <w:r w:rsidRPr="002F6314">
              <w:rPr>
                <w:sz w:val="24"/>
                <w:szCs w:val="24"/>
                <w:lang w:eastAsia="lt-LT"/>
              </w:rPr>
              <w:t xml:space="preserve"> duomenų registravimui ir analizei</w:t>
            </w:r>
          </w:p>
        </w:tc>
      </w:tr>
      <w:tr w:rsidR="00C93236" w:rsidRPr="002F6314" w14:paraId="50AEB3EB" w14:textId="77777777" w:rsidTr="00B72FDE">
        <w:trPr>
          <w:trHeight w:val="554"/>
        </w:trPr>
        <w:tc>
          <w:tcPr>
            <w:tcW w:w="709" w:type="dxa"/>
          </w:tcPr>
          <w:p w14:paraId="0B44A9F7" w14:textId="77777777" w:rsidR="00C93236" w:rsidRPr="002F6314" w:rsidRDefault="00C93236" w:rsidP="00B72FDE">
            <w:pPr>
              <w:pStyle w:val="TableParagraph"/>
              <w:ind w:left="107" w:right="97"/>
              <w:jc w:val="center"/>
              <w:rPr>
                <w:sz w:val="24"/>
                <w:szCs w:val="24"/>
              </w:rPr>
            </w:pPr>
            <w:r w:rsidRPr="002F6314">
              <w:rPr>
                <w:sz w:val="24"/>
                <w:szCs w:val="24"/>
              </w:rPr>
              <w:t>9.</w:t>
            </w:r>
          </w:p>
        </w:tc>
        <w:tc>
          <w:tcPr>
            <w:tcW w:w="2410" w:type="dxa"/>
          </w:tcPr>
          <w:p w14:paraId="64391191" w14:textId="77777777" w:rsidR="00C93236" w:rsidRPr="002F6314" w:rsidRDefault="00C93236" w:rsidP="00B72FDE">
            <w:pPr>
              <w:pStyle w:val="TableParagraph"/>
              <w:ind w:left="48" w:right="69"/>
              <w:jc w:val="both"/>
              <w:rPr>
                <w:sz w:val="24"/>
                <w:szCs w:val="24"/>
              </w:rPr>
            </w:pPr>
            <w:r w:rsidRPr="002F6314">
              <w:rPr>
                <w:sz w:val="24"/>
                <w:szCs w:val="24"/>
                <w:lang w:eastAsia="lt-LT"/>
              </w:rPr>
              <w:t>µV įtampos daviklis</w:t>
            </w:r>
          </w:p>
        </w:tc>
        <w:tc>
          <w:tcPr>
            <w:tcW w:w="3269" w:type="dxa"/>
          </w:tcPr>
          <w:p w14:paraId="7C63C149" w14:textId="77777777" w:rsidR="00C93236" w:rsidRPr="002F6314" w:rsidRDefault="00C93236" w:rsidP="00B72FDE">
            <w:pPr>
              <w:pStyle w:val="TableParagraph"/>
              <w:ind w:left="105" w:right="148"/>
              <w:jc w:val="both"/>
              <w:rPr>
                <w:sz w:val="24"/>
                <w:szCs w:val="24"/>
              </w:rPr>
            </w:pPr>
            <w:r w:rsidRPr="002F6314">
              <w:rPr>
                <w:sz w:val="24"/>
                <w:szCs w:val="24"/>
                <w:lang w:eastAsia="lt-LT"/>
              </w:rPr>
              <w:t xml:space="preserve">Diapazonai ne siauresnėse ribose kaip: nuo 100 µV iki 300 </w:t>
            </w:r>
            <w:proofErr w:type="spellStart"/>
            <w:r w:rsidRPr="002F6314">
              <w:rPr>
                <w:sz w:val="24"/>
                <w:szCs w:val="24"/>
                <w:lang w:eastAsia="lt-LT"/>
              </w:rPr>
              <w:t>mV</w:t>
            </w:r>
            <w:proofErr w:type="spellEnd"/>
          </w:p>
        </w:tc>
        <w:tc>
          <w:tcPr>
            <w:tcW w:w="3538" w:type="dxa"/>
          </w:tcPr>
          <w:p w14:paraId="19FB1704" w14:textId="77777777" w:rsidR="00C93236" w:rsidRPr="002F6314" w:rsidRDefault="00C93236" w:rsidP="00B72FDE">
            <w:pPr>
              <w:pStyle w:val="TableParagraph"/>
              <w:ind w:left="147" w:right="217"/>
              <w:jc w:val="both"/>
              <w:rPr>
                <w:sz w:val="24"/>
                <w:szCs w:val="24"/>
              </w:rPr>
            </w:pPr>
            <w:r w:rsidRPr="002F6314">
              <w:rPr>
                <w:sz w:val="24"/>
                <w:szCs w:val="24"/>
                <w:lang w:eastAsia="lt-LT"/>
              </w:rPr>
              <w:t xml:space="preserve">Diapazonai: nuo </w:t>
            </w:r>
            <w:r w:rsidRPr="001D5F90">
              <w:rPr>
                <w:b/>
                <w:bCs/>
                <w:sz w:val="24"/>
                <w:szCs w:val="24"/>
                <w:highlight w:val="yellow"/>
              </w:rPr>
              <w:t>__</w:t>
            </w:r>
            <w:r w:rsidRPr="002F6314">
              <w:rPr>
                <w:sz w:val="24"/>
                <w:szCs w:val="24"/>
                <w:lang w:eastAsia="lt-LT"/>
              </w:rPr>
              <w:t xml:space="preserve"> µV </w:t>
            </w:r>
            <w:r w:rsidRPr="001D5F90">
              <w:rPr>
                <w:b/>
                <w:bCs/>
                <w:sz w:val="24"/>
                <w:szCs w:val="24"/>
                <w:highlight w:val="yellow"/>
              </w:rPr>
              <w:t>__</w:t>
            </w:r>
            <w:r w:rsidRPr="002F6314">
              <w:rPr>
                <w:sz w:val="24"/>
                <w:szCs w:val="24"/>
                <w:lang w:eastAsia="lt-LT"/>
              </w:rPr>
              <w:t xml:space="preserve"> 300 </w:t>
            </w:r>
            <w:proofErr w:type="spellStart"/>
            <w:r w:rsidRPr="002F6314">
              <w:rPr>
                <w:sz w:val="24"/>
                <w:szCs w:val="24"/>
                <w:lang w:eastAsia="lt-LT"/>
              </w:rPr>
              <w:t>mV</w:t>
            </w:r>
            <w:proofErr w:type="spellEnd"/>
          </w:p>
        </w:tc>
      </w:tr>
      <w:tr w:rsidR="00C93236" w:rsidRPr="002F6314" w14:paraId="240E0573" w14:textId="77777777" w:rsidTr="00B72FDE">
        <w:trPr>
          <w:trHeight w:val="495"/>
        </w:trPr>
        <w:tc>
          <w:tcPr>
            <w:tcW w:w="709" w:type="dxa"/>
            <w:vAlign w:val="center"/>
          </w:tcPr>
          <w:p w14:paraId="59391270" w14:textId="77777777" w:rsidR="00C93236" w:rsidRPr="002F6314" w:rsidRDefault="00C93236" w:rsidP="00B72FDE">
            <w:pPr>
              <w:pStyle w:val="TableParagraph"/>
              <w:ind w:left="107" w:right="97"/>
              <w:jc w:val="center"/>
              <w:rPr>
                <w:sz w:val="24"/>
                <w:szCs w:val="24"/>
              </w:rPr>
            </w:pPr>
            <w:r w:rsidRPr="002F6314">
              <w:rPr>
                <w:sz w:val="24"/>
                <w:szCs w:val="24"/>
              </w:rPr>
              <w:t>10.</w:t>
            </w:r>
          </w:p>
        </w:tc>
        <w:tc>
          <w:tcPr>
            <w:tcW w:w="2410" w:type="dxa"/>
          </w:tcPr>
          <w:p w14:paraId="7D854B3E" w14:textId="77777777" w:rsidR="00C93236" w:rsidRPr="002F6314" w:rsidRDefault="00C93236" w:rsidP="00B72FDE">
            <w:pPr>
              <w:pStyle w:val="TableParagraph"/>
              <w:ind w:left="110" w:right="69" w:firstLine="1"/>
              <w:jc w:val="both"/>
              <w:rPr>
                <w:sz w:val="24"/>
                <w:szCs w:val="24"/>
              </w:rPr>
            </w:pPr>
            <w:r w:rsidRPr="002F6314">
              <w:rPr>
                <w:sz w:val="24"/>
                <w:szCs w:val="24"/>
                <w:lang w:eastAsia="lt-LT"/>
              </w:rPr>
              <w:t>Tikslumas</w:t>
            </w:r>
          </w:p>
        </w:tc>
        <w:tc>
          <w:tcPr>
            <w:tcW w:w="3269" w:type="dxa"/>
          </w:tcPr>
          <w:p w14:paraId="7DA493B0" w14:textId="77777777" w:rsidR="00C93236" w:rsidRPr="002F6314" w:rsidRDefault="00C93236" w:rsidP="00B72FDE">
            <w:pPr>
              <w:pStyle w:val="TableParagraph"/>
              <w:ind w:left="165" w:right="148"/>
              <w:jc w:val="both"/>
              <w:rPr>
                <w:sz w:val="24"/>
                <w:szCs w:val="24"/>
              </w:rPr>
            </w:pPr>
            <w:r w:rsidRPr="00426CAA">
              <w:rPr>
                <w:sz w:val="24"/>
                <w:szCs w:val="24"/>
                <w:lang w:eastAsia="lt-LT"/>
              </w:rPr>
              <w:t>2 %, poslinkio paklaida &lt;0,5 %</w:t>
            </w:r>
          </w:p>
        </w:tc>
        <w:tc>
          <w:tcPr>
            <w:tcW w:w="3538" w:type="dxa"/>
          </w:tcPr>
          <w:p w14:paraId="2DC2C50B" w14:textId="77777777" w:rsidR="00C93236" w:rsidRPr="002F6314" w:rsidRDefault="00C93236" w:rsidP="00B72FDE">
            <w:pPr>
              <w:pStyle w:val="TableParagraph"/>
              <w:ind w:left="165" w:right="136"/>
              <w:jc w:val="both"/>
              <w:rPr>
                <w:sz w:val="24"/>
                <w:szCs w:val="24"/>
                <w:lang w:eastAsia="lt-LT"/>
              </w:rPr>
            </w:pPr>
            <w:r w:rsidRPr="001D5F90">
              <w:rPr>
                <w:b/>
                <w:bCs/>
                <w:sz w:val="24"/>
                <w:szCs w:val="24"/>
                <w:highlight w:val="yellow"/>
              </w:rPr>
              <w:t>__</w:t>
            </w:r>
            <w:r w:rsidRPr="002F6314">
              <w:rPr>
                <w:sz w:val="24"/>
                <w:szCs w:val="24"/>
                <w:lang w:eastAsia="lt-LT"/>
              </w:rPr>
              <w:t xml:space="preserve"> %</w:t>
            </w:r>
          </w:p>
        </w:tc>
      </w:tr>
      <w:tr w:rsidR="00C93236" w:rsidRPr="002F6314" w14:paraId="5D7AF96B" w14:textId="77777777" w:rsidTr="00B72FDE">
        <w:trPr>
          <w:trHeight w:val="294"/>
        </w:trPr>
        <w:tc>
          <w:tcPr>
            <w:tcW w:w="709" w:type="dxa"/>
            <w:vAlign w:val="center"/>
          </w:tcPr>
          <w:p w14:paraId="48F3C712" w14:textId="77777777" w:rsidR="00C93236" w:rsidRPr="002F6314" w:rsidRDefault="00C93236" w:rsidP="00B72FDE">
            <w:pPr>
              <w:pStyle w:val="TableParagraph"/>
              <w:ind w:left="107" w:right="97"/>
              <w:jc w:val="center"/>
              <w:rPr>
                <w:sz w:val="24"/>
                <w:szCs w:val="24"/>
              </w:rPr>
            </w:pPr>
            <w:r w:rsidRPr="002F6314">
              <w:rPr>
                <w:sz w:val="24"/>
                <w:szCs w:val="24"/>
              </w:rPr>
              <w:t>11.</w:t>
            </w:r>
          </w:p>
        </w:tc>
        <w:tc>
          <w:tcPr>
            <w:tcW w:w="2410" w:type="dxa"/>
          </w:tcPr>
          <w:p w14:paraId="4B28E384" w14:textId="77777777" w:rsidR="00C93236" w:rsidRPr="002F6314" w:rsidRDefault="00C93236" w:rsidP="00B72FDE">
            <w:pPr>
              <w:pStyle w:val="TableParagraph"/>
              <w:ind w:left="110" w:right="69" w:firstLine="1"/>
              <w:jc w:val="both"/>
              <w:rPr>
                <w:sz w:val="24"/>
                <w:szCs w:val="24"/>
                <w:lang w:eastAsia="lt-LT"/>
              </w:rPr>
            </w:pPr>
            <w:r w:rsidRPr="002F6314">
              <w:rPr>
                <w:sz w:val="24"/>
                <w:szCs w:val="24"/>
                <w:lang w:eastAsia="lt-LT"/>
              </w:rPr>
              <w:t>Įėjimo varža</w:t>
            </w:r>
          </w:p>
        </w:tc>
        <w:tc>
          <w:tcPr>
            <w:tcW w:w="3269" w:type="dxa"/>
          </w:tcPr>
          <w:p w14:paraId="7AAD20F5" w14:textId="694A6234" w:rsidR="00C93236" w:rsidRPr="002F6314" w:rsidRDefault="00C93236" w:rsidP="00B72FDE">
            <w:pPr>
              <w:pStyle w:val="TableParagraph"/>
              <w:ind w:left="165" w:right="148"/>
              <w:jc w:val="both"/>
              <w:rPr>
                <w:sz w:val="24"/>
                <w:szCs w:val="24"/>
                <w:lang w:eastAsia="lt-LT"/>
              </w:rPr>
            </w:pPr>
            <w:r w:rsidRPr="00426CAA">
              <w:rPr>
                <w:sz w:val="24"/>
                <w:szCs w:val="24"/>
                <w:lang w:eastAsia="lt-LT"/>
              </w:rPr>
              <w:t xml:space="preserve">100 </w:t>
            </w:r>
            <w:proofErr w:type="spellStart"/>
            <w:r w:rsidRPr="006E205F">
              <w:rPr>
                <w:sz w:val="24"/>
                <w:szCs w:val="24"/>
                <w:lang w:eastAsia="lt-LT"/>
              </w:rPr>
              <w:t>kΩ</w:t>
            </w:r>
            <w:proofErr w:type="spellEnd"/>
            <w:r w:rsidRPr="006E205F">
              <w:rPr>
                <w:sz w:val="24"/>
                <w:szCs w:val="24"/>
                <w:lang w:eastAsia="lt-LT"/>
              </w:rPr>
              <w:t xml:space="preserve"> (±</w:t>
            </w:r>
            <w:r w:rsidR="006E205F">
              <w:rPr>
                <w:sz w:val="24"/>
                <w:szCs w:val="24"/>
                <w:lang w:eastAsia="lt-LT"/>
              </w:rPr>
              <w:t xml:space="preserve"> </w:t>
            </w:r>
            <w:r w:rsidRPr="006E205F">
              <w:rPr>
                <w:sz w:val="24"/>
                <w:szCs w:val="24"/>
                <w:lang w:eastAsia="lt-LT"/>
              </w:rPr>
              <w:t xml:space="preserve">1 </w:t>
            </w:r>
            <w:proofErr w:type="spellStart"/>
            <w:r w:rsidRPr="006E205F">
              <w:rPr>
                <w:sz w:val="24"/>
                <w:szCs w:val="24"/>
                <w:lang w:eastAsia="lt-LT"/>
              </w:rPr>
              <w:t>kΩ</w:t>
            </w:r>
            <w:proofErr w:type="spellEnd"/>
            <w:r w:rsidRPr="006E205F">
              <w:rPr>
                <w:sz w:val="24"/>
                <w:szCs w:val="24"/>
                <w:lang w:eastAsia="lt-LT"/>
              </w:rPr>
              <w:t>), ribinis dažnis: 1 Hz (±</w:t>
            </w:r>
            <w:r w:rsidR="006E205F">
              <w:rPr>
                <w:sz w:val="24"/>
                <w:szCs w:val="24"/>
                <w:lang w:eastAsia="lt-LT"/>
              </w:rPr>
              <w:t xml:space="preserve"> </w:t>
            </w:r>
            <w:r w:rsidR="006E205F" w:rsidRPr="006E205F">
              <w:rPr>
                <w:sz w:val="24"/>
                <w:szCs w:val="24"/>
                <w:lang w:eastAsia="lt-LT"/>
              </w:rPr>
              <w:t>0,0</w:t>
            </w:r>
            <w:r w:rsidRPr="006E205F">
              <w:rPr>
                <w:sz w:val="24"/>
                <w:szCs w:val="24"/>
                <w:lang w:eastAsia="lt-LT"/>
              </w:rPr>
              <w:t>5</w:t>
            </w:r>
            <w:r w:rsidR="006E205F">
              <w:rPr>
                <w:sz w:val="24"/>
                <w:szCs w:val="24"/>
                <w:lang w:eastAsia="lt-LT"/>
              </w:rPr>
              <w:t xml:space="preserve"> </w:t>
            </w:r>
            <w:r w:rsidRPr="006E205F">
              <w:rPr>
                <w:sz w:val="24"/>
                <w:szCs w:val="24"/>
                <w:lang w:eastAsia="lt-LT"/>
              </w:rPr>
              <w:t>Hz)</w:t>
            </w:r>
          </w:p>
        </w:tc>
        <w:tc>
          <w:tcPr>
            <w:tcW w:w="3538" w:type="dxa"/>
          </w:tcPr>
          <w:p w14:paraId="5ED64752" w14:textId="77777777" w:rsidR="00C93236" w:rsidRPr="002F6314" w:rsidRDefault="00C93236" w:rsidP="00B72FDE">
            <w:pPr>
              <w:pStyle w:val="TableParagraph"/>
              <w:ind w:left="165" w:right="136"/>
              <w:jc w:val="both"/>
              <w:rPr>
                <w:sz w:val="24"/>
                <w:szCs w:val="24"/>
                <w:lang w:eastAsia="lt-LT"/>
              </w:rPr>
            </w:pPr>
            <w:r w:rsidRPr="001D5F90">
              <w:rPr>
                <w:b/>
                <w:bCs/>
                <w:sz w:val="24"/>
                <w:szCs w:val="24"/>
                <w:highlight w:val="yellow"/>
              </w:rPr>
              <w:t>__</w:t>
            </w:r>
            <w:r w:rsidRPr="002F6314">
              <w:rPr>
                <w:sz w:val="24"/>
                <w:szCs w:val="24"/>
                <w:lang w:eastAsia="lt-LT"/>
              </w:rPr>
              <w:t xml:space="preserve"> </w:t>
            </w:r>
            <w:proofErr w:type="spellStart"/>
            <w:r w:rsidRPr="002F6314">
              <w:rPr>
                <w:sz w:val="24"/>
                <w:szCs w:val="24"/>
                <w:lang w:eastAsia="lt-LT"/>
              </w:rPr>
              <w:t>kΩ</w:t>
            </w:r>
            <w:proofErr w:type="spellEnd"/>
            <w:r w:rsidRPr="002F6314">
              <w:rPr>
                <w:sz w:val="24"/>
                <w:szCs w:val="24"/>
                <w:lang w:eastAsia="lt-LT"/>
              </w:rPr>
              <w:t xml:space="preserve">,  ribinis dažnis: </w:t>
            </w:r>
            <w:r w:rsidRPr="001D5F90">
              <w:rPr>
                <w:b/>
                <w:bCs/>
                <w:sz w:val="24"/>
                <w:szCs w:val="24"/>
                <w:highlight w:val="yellow"/>
              </w:rPr>
              <w:t>__</w:t>
            </w:r>
            <w:r w:rsidRPr="002F6314">
              <w:rPr>
                <w:sz w:val="24"/>
                <w:szCs w:val="24"/>
                <w:lang w:eastAsia="lt-LT"/>
              </w:rPr>
              <w:t xml:space="preserve"> Hz</w:t>
            </w:r>
          </w:p>
        </w:tc>
      </w:tr>
      <w:tr w:rsidR="00C93236" w:rsidRPr="002F6314" w14:paraId="7B5CBE94" w14:textId="77777777" w:rsidTr="00B72FDE">
        <w:trPr>
          <w:trHeight w:val="314"/>
        </w:trPr>
        <w:tc>
          <w:tcPr>
            <w:tcW w:w="709" w:type="dxa"/>
            <w:vAlign w:val="center"/>
          </w:tcPr>
          <w:p w14:paraId="51BF5589" w14:textId="77777777" w:rsidR="00C93236" w:rsidRPr="002F6314" w:rsidRDefault="00C93236" w:rsidP="00B72FDE">
            <w:pPr>
              <w:pStyle w:val="TableParagraph"/>
              <w:ind w:left="106" w:right="97"/>
              <w:jc w:val="center"/>
              <w:rPr>
                <w:sz w:val="24"/>
                <w:szCs w:val="24"/>
              </w:rPr>
            </w:pPr>
            <w:r w:rsidRPr="002F6314">
              <w:rPr>
                <w:sz w:val="24"/>
                <w:szCs w:val="24"/>
              </w:rPr>
              <w:lastRenderedPageBreak/>
              <w:t>12.</w:t>
            </w:r>
          </w:p>
        </w:tc>
        <w:tc>
          <w:tcPr>
            <w:tcW w:w="2410" w:type="dxa"/>
          </w:tcPr>
          <w:p w14:paraId="3441568A" w14:textId="77777777" w:rsidR="00C93236" w:rsidRPr="002F6314" w:rsidRDefault="00C93236" w:rsidP="00B72FDE">
            <w:pPr>
              <w:pStyle w:val="TableParagraph"/>
              <w:ind w:left="173"/>
              <w:jc w:val="both"/>
              <w:rPr>
                <w:sz w:val="24"/>
                <w:szCs w:val="24"/>
              </w:rPr>
            </w:pPr>
            <w:r w:rsidRPr="002F6314">
              <w:rPr>
                <w:sz w:val="24"/>
                <w:szCs w:val="24"/>
                <w:lang w:eastAsia="lt-LT"/>
              </w:rPr>
              <w:t>Garantija</w:t>
            </w:r>
          </w:p>
        </w:tc>
        <w:tc>
          <w:tcPr>
            <w:tcW w:w="3269" w:type="dxa"/>
          </w:tcPr>
          <w:p w14:paraId="49A1C9F1" w14:textId="77777777" w:rsidR="00C93236" w:rsidRPr="002F6314" w:rsidRDefault="00C93236" w:rsidP="00B72FDE">
            <w:pPr>
              <w:pStyle w:val="TableParagraph"/>
              <w:ind w:left="165" w:right="148"/>
              <w:jc w:val="both"/>
              <w:rPr>
                <w:sz w:val="24"/>
                <w:szCs w:val="24"/>
              </w:rPr>
            </w:pPr>
            <w:r w:rsidRPr="002F6314">
              <w:rPr>
                <w:sz w:val="24"/>
                <w:szCs w:val="24"/>
                <w:lang w:eastAsia="lt-LT"/>
              </w:rPr>
              <w:t>ne mažiau kaip 24 mėnesių</w:t>
            </w:r>
          </w:p>
        </w:tc>
        <w:tc>
          <w:tcPr>
            <w:tcW w:w="3538" w:type="dxa"/>
          </w:tcPr>
          <w:p w14:paraId="5ECD0C46" w14:textId="77777777" w:rsidR="00C93236" w:rsidRPr="002F6314" w:rsidRDefault="00C93236" w:rsidP="00B72FDE">
            <w:pPr>
              <w:pStyle w:val="TableParagraph"/>
              <w:ind w:left="147"/>
              <w:jc w:val="both"/>
              <w:rPr>
                <w:sz w:val="24"/>
                <w:szCs w:val="24"/>
              </w:rPr>
            </w:pPr>
            <w:r w:rsidRPr="001D5F90">
              <w:rPr>
                <w:b/>
                <w:bCs/>
                <w:sz w:val="24"/>
                <w:szCs w:val="24"/>
                <w:highlight w:val="yellow"/>
              </w:rPr>
              <w:t>__</w:t>
            </w:r>
            <w:r>
              <w:rPr>
                <w:b/>
                <w:bCs/>
                <w:sz w:val="24"/>
                <w:szCs w:val="24"/>
              </w:rPr>
              <w:t xml:space="preserve"> </w:t>
            </w:r>
            <w:r w:rsidRPr="002F6314">
              <w:rPr>
                <w:sz w:val="24"/>
                <w:szCs w:val="24"/>
                <w:lang w:eastAsia="lt-LT"/>
              </w:rPr>
              <w:t>mėnesių</w:t>
            </w:r>
          </w:p>
        </w:tc>
      </w:tr>
      <w:tr w:rsidR="00A56006" w:rsidRPr="002F6314" w14:paraId="239C173C" w14:textId="77777777" w:rsidTr="00481D1F">
        <w:trPr>
          <w:trHeight w:val="314"/>
        </w:trPr>
        <w:tc>
          <w:tcPr>
            <w:tcW w:w="9926" w:type="dxa"/>
            <w:gridSpan w:val="4"/>
            <w:vAlign w:val="center"/>
          </w:tcPr>
          <w:p w14:paraId="675AD5CD" w14:textId="77777777" w:rsidR="00BD7634" w:rsidRPr="00BD7634" w:rsidRDefault="00BD7634" w:rsidP="00BD7634">
            <w:pPr>
              <w:pStyle w:val="TableParagraph"/>
              <w:ind w:left="147"/>
              <w:jc w:val="both"/>
              <w:rPr>
                <w:sz w:val="24"/>
                <w:szCs w:val="24"/>
              </w:rPr>
            </w:pPr>
            <w:r w:rsidRPr="00BD7634">
              <w:rPr>
                <w:sz w:val="24"/>
                <w:szCs w:val="24"/>
              </w:rPr>
              <w:t>APLINKOS APSAUGOS REIKALAVIMAI:</w:t>
            </w:r>
          </w:p>
          <w:p w14:paraId="22C908AB" w14:textId="77777777" w:rsidR="00BD7634" w:rsidRPr="00BD7634" w:rsidRDefault="00BD7634" w:rsidP="00BD7634">
            <w:pPr>
              <w:pStyle w:val="TableParagraph"/>
              <w:ind w:left="147"/>
              <w:jc w:val="both"/>
              <w:rPr>
                <w:sz w:val="24"/>
                <w:szCs w:val="24"/>
              </w:rPr>
            </w:pPr>
            <w:r w:rsidRPr="00BD7634">
              <w:rPr>
                <w:sz w:val="24"/>
                <w:szCs w:val="24"/>
              </w:rPr>
              <w:t> </w:t>
            </w:r>
          </w:p>
          <w:p w14:paraId="155E50E1" w14:textId="66A0728E" w:rsidR="00BD7634" w:rsidRPr="00BD7634" w:rsidRDefault="00BD7634" w:rsidP="00BD7634">
            <w:pPr>
              <w:pStyle w:val="TableParagraph"/>
              <w:ind w:left="147"/>
              <w:jc w:val="both"/>
              <w:rPr>
                <w:sz w:val="24"/>
                <w:szCs w:val="24"/>
              </w:rPr>
            </w:pPr>
            <w:r w:rsidRPr="00BD7634">
              <w:rPr>
                <w:sz w:val="24"/>
                <w:szCs w:val="24"/>
              </w:rPr>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w:t>
            </w:r>
            <w:r w:rsidR="00D03F7D">
              <w:rPr>
                <w:sz w:val="24"/>
                <w:szCs w:val="24"/>
              </w:rPr>
              <w:t xml:space="preserve"> </w:t>
            </w:r>
            <w:r w:rsidRPr="00BD7634">
              <w:rPr>
                <w:sz w:val="24"/>
                <w:szCs w:val="24"/>
              </w:rPr>
              <w:t>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w:t>
            </w:r>
            <w:r w:rsidR="00804245">
              <w:rPr>
                <w:sz w:val="24"/>
                <w:szCs w:val="24"/>
              </w:rPr>
              <w:t xml:space="preserve"> </w:t>
            </w:r>
            <w:r w:rsidR="00434F3F">
              <w:rPr>
                <w:sz w:val="24"/>
                <w:szCs w:val="24"/>
              </w:rPr>
              <w:t>Sutart</w:t>
            </w:r>
            <w:r w:rsidR="001A5FD6">
              <w:rPr>
                <w:sz w:val="24"/>
                <w:szCs w:val="24"/>
              </w:rPr>
              <w:t>ies 2.1 punkte</w:t>
            </w:r>
            <w:r w:rsidRPr="00BD7634">
              <w:rPr>
                <w:sz w:val="24"/>
                <w:szCs w:val="24"/>
              </w:rPr>
              <w:t>.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4F2D9D8" w14:textId="77777777" w:rsidR="00A56006" w:rsidRPr="00BD7634" w:rsidRDefault="00A56006" w:rsidP="00B72FDE">
            <w:pPr>
              <w:pStyle w:val="TableParagraph"/>
              <w:ind w:left="147"/>
              <w:jc w:val="both"/>
              <w:rPr>
                <w:sz w:val="24"/>
                <w:szCs w:val="24"/>
                <w:highlight w:val="yellow"/>
              </w:rPr>
            </w:pPr>
          </w:p>
        </w:tc>
      </w:tr>
    </w:tbl>
    <w:p w14:paraId="30083C36" w14:textId="77777777" w:rsidR="00C93236" w:rsidRPr="00902088" w:rsidRDefault="00C93236" w:rsidP="00C93236">
      <w:pPr>
        <w:spacing w:after="0" w:line="240" w:lineRule="auto"/>
        <w:jc w:val="both"/>
        <w:rPr>
          <w:rFonts w:ascii="Times New Roman" w:eastAsia="Calibri" w:hAnsi="Times New Roman" w:cs="Times New Roman"/>
          <w:b/>
          <w:sz w:val="20"/>
          <w:szCs w:val="20"/>
          <w:u w:val="single"/>
          <w:lang w:eastAsia="lt-LT"/>
        </w:rPr>
      </w:pPr>
    </w:p>
    <w:p w14:paraId="758ADCBF" w14:textId="685FD8C4" w:rsidR="006232C4" w:rsidRPr="00ED38EC" w:rsidRDefault="00C93236" w:rsidP="00712579">
      <w:pPr>
        <w:spacing w:after="0" w:line="240" w:lineRule="auto"/>
        <w:ind w:firstLine="709"/>
        <w:contextualSpacing/>
        <w:jc w:val="both"/>
        <w:rPr>
          <w:rFonts w:ascii="Times New Roman" w:eastAsia="Calibri" w:hAnsi="Times New Roman" w:cs="Times New Roman"/>
          <w:b/>
          <w:i/>
          <w:sz w:val="20"/>
          <w:szCs w:val="20"/>
          <w:u w:val="single"/>
          <w:lang w:eastAsia="lt-LT"/>
        </w:rPr>
      </w:pPr>
      <w:r w:rsidRPr="006D0E66">
        <w:rPr>
          <w:rFonts w:ascii="Times New Roman" w:eastAsia="Times New Roman" w:hAnsi="Times New Roman" w:cs="Times New Roman"/>
          <w:sz w:val="20"/>
          <w:szCs w:val="20"/>
          <w:lang w:eastAsia="lt-LT"/>
        </w:rPr>
        <w:t>*Jeigu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r w:rsidR="006232C4" w:rsidRPr="00ED38EC">
        <w:rPr>
          <w:rFonts w:ascii="Times New Roman" w:eastAsia="Calibri" w:hAnsi="Times New Roman" w:cs="Times New Roman"/>
          <w:b/>
          <w:i/>
          <w:sz w:val="20"/>
          <w:szCs w:val="20"/>
          <w:u w:val="single"/>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lastRenderedPageBreak/>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3C35783A" w:rsidR="00143F73" w:rsidRPr="00ED38EC" w:rsidRDefault="006232C4" w:rsidP="00143F73">
      <w:pPr>
        <w:tabs>
          <w:tab w:val="left" w:pos="3150"/>
        </w:tabs>
        <w:spacing w:line="256" w:lineRule="auto"/>
        <w:jc w:val="center"/>
        <w:rPr>
          <w:rFonts w:ascii="Times New Roman" w:hAnsi="Times New Roman" w:cs="Times New Roman"/>
          <w:b/>
        </w:rPr>
      </w:pPr>
      <w:r w:rsidRPr="00ED38EC">
        <w:rPr>
          <w:rFonts w:ascii="Times New Roman" w:hAnsi="Times New Roman" w:cs="Times New Roman"/>
          <w:b/>
          <w:bCs/>
          <w:sz w:val="24"/>
          <w:szCs w:val="24"/>
        </w:rPr>
        <w:t xml:space="preserve">MAGNETINIO LAUKO TYRIMO MAKETO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721"/>
        <w:gridCol w:w="993"/>
        <w:gridCol w:w="850"/>
        <w:gridCol w:w="1134"/>
        <w:gridCol w:w="1276"/>
        <w:gridCol w:w="1134"/>
        <w:gridCol w:w="16"/>
        <w:gridCol w:w="976"/>
        <w:gridCol w:w="16"/>
      </w:tblGrid>
      <w:tr w:rsidR="004101D7" w:rsidRPr="00ED38EC" w14:paraId="10DA0924" w14:textId="77777777" w:rsidTr="00D3324D">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ED38EC" w:rsidRDefault="004101D7" w:rsidP="00D3324D">
            <w:pPr>
              <w:spacing w:after="0" w:line="256" w:lineRule="auto"/>
              <w:jc w:val="center"/>
              <w:rPr>
                <w:rFonts w:ascii="Times New Roman" w:eastAsia="Calibri" w:hAnsi="Times New Roman" w:cs="Times New Roman"/>
                <w:b/>
              </w:rPr>
            </w:pPr>
            <w:r w:rsidRPr="00ED38EC">
              <w:rPr>
                <w:rFonts w:ascii="Times New Roman" w:eastAsia="Times New Roman" w:hAnsi="Times New Roman" w:cs="Times New Roman"/>
                <w:b/>
              </w:rPr>
              <w:t>Siūlomos prekės modelis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 ir kodas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w:t>
            </w:r>
            <w:r w:rsidR="00D3324D" w:rsidRPr="00ED38EC">
              <w:rPr>
                <w:rFonts w:ascii="Times New Roman" w:eastAsia="Times New Roman" w:hAnsi="Times New Roman" w:cs="Times New Roman"/>
                <w:b/>
              </w:rPr>
              <w:t xml:space="preserve"> </w:t>
            </w: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D3324D">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721" w:type="dxa"/>
            <w:tcBorders>
              <w:top w:val="nil"/>
              <w:left w:val="nil"/>
              <w:bottom w:val="single" w:sz="4" w:space="0" w:color="auto"/>
              <w:right w:val="single" w:sz="4" w:space="0" w:color="auto"/>
            </w:tcBorders>
            <w:vAlign w:val="center"/>
            <w:hideMark/>
          </w:tcPr>
          <w:p w14:paraId="2DE5BDFD" w14:textId="0EBBFD61" w:rsidR="004101D7" w:rsidRPr="00ED38EC" w:rsidRDefault="00D3324D" w:rsidP="00143F73">
            <w:pPr>
              <w:keepNext/>
              <w:spacing w:after="0" w:line="240" w:lineRule="auto"/>
              <w:outlineLvl w:val="3"/>
              <w:rPr>
                <w:rFonts w:ascii="Times New Roman" w:eastAsia="Times New Roman" w:hAnsi="Times New Roman" w:cs="Times New Roman"/>
                <w:bCs/>
              </w:rPr>
            </w:pPr>
            <w:r w:rsidRPr="00ED38EC">
              <w:rPr>
                <w:rFonts w:ascii="Times New Roman" w:hAnsi="Times New Roman" w:cs="Times New Roman"/>
                <w:bCs/>
                <w:sz w:val="24"/>
                <w:szCs w:val="24"/>
              </w:rPr>
              <w:t>M</w:t>
            </w:r>
            <w:r w:rsidR="004101D7" w:rsidRPr="00ED38EC">
              <w:rPr>
                <w:rFonts w:ascii="Times New Roman" w:hAnsi="Times New Roman" w:cs="Times New Roman"/>
                <w:bCs/>
                <w:sz w:val="24"/>
                <w:szCs w:val="24"/>
              </w:rPr>
              <w:t>agnetinio lauko tyrimo maket</w:t>
            </w:r>
            <w:r w:rsidRPr="00ED38EC">
              <w:rPr>
                <w:rFonts w:ascii="Times New Roman" w:hAnsi="Times New Roman" w:cs="Times New Roman"/>
                <w:bCs/>
                <w:sz w:val="24"/>
                <w:szCs w:val="24"/>
              </w:rPr>
              <w:t>as</w:t>
            </w:r>
          </w:p>
        </w:tc>
        <w:tc>
          <w:tcPr>
            <w:tcW w:w="993" w:type="dxa"/>
            <w:tcBorders>
              <w:top w:val="nil"/>
              <w:left w:val="nil"/>
              <w:bottom w:val="single" w:sz="4" w:space="0" w:color="auto"/>
              <w:right w:val="single" w:sz="4" w:space="0" w:color="auto"/>
            </w:tcBorders>
            <w:vAlign w:val="center"/>
          </w:tcPr>
          <w:p w14:paraId="61B65140" w14:textId="27335FFF" w:rsidR="004101D7" w:rsidRPr="00ED38EC" w:rsidRDefault="004101D7" w:rsidP="00143F73">
            <w:pPr>
              <w:spacing w:after="0" w:line="240" w:lineRule="auto"/>
              <w:jc w:val="center"/>
              <w:rPr>
                <w:rFonts w:ascii="Times New Roman" w:eastAsia="Calibri" w:hAnsi="Times New Roman" w:cs="Times New Roman"/>
                <w:bCs/>
              </w:rPr>
            </w:pPr>
            <w:r w:rsidRPr="00ED38E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A57E2E3" w14:textId="78F67607" w:rsidR="004101D7" w:rsidRPr="00ED38EC" w:rsidRDefault="004101D7" w:rsidP="00143F73">
            <w:pPr>
              <w:spacing w:after="0" w:line="240" w:lineRule="auto"/>
              <w:jc w:val="center"/>
              <w:rPr>
                <w:rFonts w:ascii="Times New Roman" w:eastAsia="Calibri" w:hAnsi="Times New Roman" w:cs="Times New Roman"/>
                <w:bCs/>
                <w:color w:val="000000"/>
              </w:rPr>
            </w:pPr>
            <w:r w:rsidRPr="00ED38EC">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0" w:name="_Hlk65141825"/>
      <w:r w:rsidRPr="00ED38EC">
        <w:rPr>
          <w:rFonts w:ascii="Times New Roman" w:eastAsia="Calibri" w:hAnsi="Times New Roman" w:cs="Times New Roman"/>
          <w:i/>
          <w:lang w:eastAsia="lt-LT"/>
        </w:rPr>
        <w:t xml:space="preserve"> </w:t>
      </w:r>
      <w:bookmarkEnd w:id="20"/>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1"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1"/>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proofErr w:type="spellStart"/>
            <w:r w:rsidRPr="00ED38EC">
              <w:rPr>
                <w:rFonts w:ascii="Times New Roman" w:eastAsia="Calibri" w:hAnsi="Times New Roman" w:cs="Times New Roman"/>
                <w:b/>
                <w:sz w:val="24"/>
                <w:szCs w:val="24"/>
                <w:lang w:eastAsia="lt-LT"/>
              </w:rPr>
              <w:t>Eil.Nr</w:t>
            </w:r>
            <w:proofErr w:type="spellEnd"/>
            <w:r w:rsidRPr="00ED38E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7E93D7F8"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FC6E99" w:rsidRPr="00ED38EC">
              <w:rPr>
                <w:rFonts w:ascii="Times New Roman" w:hAnsi="Times New Roman" w:cs="Times New Roman"/>
                <w:bCs/>
                <w:sz w:val="24"/>
                <w:szCs w:val="24"/>
              </w:rPr>
              <w:t>Magnetinio lauko tyrimo maketas</w:t>
            </w:r>
            <w:r w:rsidRPr="00ED38EC">
              <w:rPr>
                <w:rFonts w:ascii="Times New Roman" w:eastAsia="Calibri" w:hAnsi="Times New Roman" w:cs="Times New Roman"/>
                <w:bCs/>
                <w:sz w:val="24"/>
                <w:szCs w:val="24"/>
              </w:rPr>
              <w:t>) (viršijantis minimalų ir privalomą, techninės specifikacijos</w:t>
            </w:r>
            <w:r w:rsidR="00AE6C17">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12</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5CF7DABD"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0A24C6" w:rsidRPr="00ED38EC">
              <w:rPr>
                <w:rFonts w:ascii="Times New Roman" w:hAnsi="Times New Roman" w:cs="Times New Roman"/>
                <w:bCs/>
                <w:sz w:val="24"/>
                <w:szCs w:val="24"/>
              </w:rPr>
              <w:t>Magnetinio lauko tyrimo maketas</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ED38EC" w14:paraId="2569CB43" w14:textId="77777777" w:rsidTr="004405F9">
        <w:trPr>
          <w:trHeight w:val="186"/>
        </w:trPr>
        <w:tc>
          <w:tcPr>
            <w:tcW w:w="3888"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2611" w:type="dxa"/>
            <w:hideMark/>
          </w:tcPr>
          <w:p w14:paraId="33F17837" w14:textId="77777777"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p>
          <w:p w14:paraId="519D94FF" w14:textId="77777777"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(Vardas ir pavardė)</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lastRenderedPageBreak/>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)/(atstovaujamo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lastRenderedPageBreak/>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95</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Y = 5</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D38EC">
        <w:rPr>
          <w:rFonts w:ascii="Times New Roman" w:eastAsia="Times New Roman" w:hAnsi="Times New Roman" w:cs="Times New Roman"/>
          <w:sz w:val="24"/>
          <w:szCs w:val="24"/>
          <w:lang w:eastAsia="lt-LT"/>
        </w:rPr>
        <w:t>Cpmin</w:t>
      </w:r>
      <w:proofErr w:type="spellEnd"/>
      <w:r w:rsidRPr="00ED38EC">
        <w:rPr>
          <w:rFonts w:ascii="Times New Roman" w:eastAsia="Times New Roman" w:hAnsi="Times New Roman" w:cs="Times New Roman"/>
          <w:sz w:val="24"/>
          <w:szCs w:val="24"/>
          <w:lang w:eastAsia="lt-LT"/>
        </w:rPr>
        <w:t>) ir konkretaus vertinamo pasiūlymo kainos kriterijaus (</w:t>
      </w:r>
      <w:proofErr w:type="spellStart"/>
      <w:r w:rsidRPr="00ED38EC">
        <w:rPr>
          <w:rFonts w:ascii="Times New Roman" w:eastAsia="Times New Roman" w:hAnsi="Times New Roman" w:cs="Times New Roman"/>
          <w:sz w:val="24"/>
          <w:szCs w:val="24"/>
          <w:lang w:eastAsia="lt-LT"/>
        </w:rPr>
        <w:t>Cp</w:t>
      </w:r>
      <w:proofErr w:type="spellEnd"/>
      <w:r w:rsidRPr="00ED38EC">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5B7FDED9"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EB0CDA" w:rsidRPr="00ED38EC">
        <w:rPr>
          <w:rFonts w:ascii="Times New Roman" w:hAnsi="Times New Roman"/>
          <w:bCs/>
          <w:szCs w:val="24"/>
        </w:rPr>
        <w:t>Magnetinio lauko tyrimo maketas</w:t>
      </w:r>
      <w:r w:rsidRPr="00ED38EC">
        <w:rPr>
          <w:rFonts w:ascii="Times New Roman" w:hAnsi="Times New Roman"/>
          <w:bCs/>
          <w:szCs w:val="24"/>
          <w:lang w:eastAsia="lt-LT"/>
        </w:rPr>
        <w:t xml:space="preserve">) (viršijantis minimalų ir privalomą, techninės specifikacijos </w:t>
      </w:r>
      <w:r w:rsidR="00EB0CDA">
        <w:rPr>
          <w:rFonts w:ascii="Times New Roman" w:hAnsi="Times New Roman"/>
          <w:bCs/>
          <w:szCs w:val="24"/>
          <w:lang w:eastAsia="lt-LT"/>
        </w:rPr>
        <w:t>12</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75DA0F6F"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C96672" w:rsidRPr="00EB0CDA">
              <w:rPr>
                <w:rFonts w:ascii="Times New Roman" w:hAnsi="Times New Roman" w:cs="Times New Roman"/>
                <w:b/>
                <w:sz w:val="24"/>
                <w:szCs w:val="24"/>
              </w:rPr>
              <w:t>Magnetinio lauko tyrimo maketas</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12</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w:t>
            </w:r>
            <w:proofErr w:type="spellStart"/>
            <w:r w:rsidRPr="00ED38EC">
              <w:rPr>
                <w:rFonts w:ascii="Times New Roman" w:eastAsia="Times New Roman" w:hAnsi="Times New Roman" w:cs="Times New Roman"/>
                <w:b/>
                <w:sz w:val="24"/>
                <w:szCs w:val="24"/>
                <w:lang w:eastAsia="lt-LT"/>
              </w:rPr>
              <w:t>T</w:t>
            </w:r>
            <w:r w:rsidRPr="00ED38EC">
              <w:rPr>
                <w:rFonts w:ascii="Times New Roman" w:eastAsia="Times New Roman" w:hAnsi="Times New Roman" w:cs="Times New Roman"/>
                <w:b/>
                <w:sz w:val="24"/>
                <w:szCs w:val="24"/>
                <w:vertAlign w:val="subscript"/>
                <w:lang w:eastAsia="lt-LT"/>
              </w:rPr>
              <w:t>max</w:t>
            </w:r>
            <w:proofErr w:type="spellEnd"/>
            <w:r w:rsidRPr="00ED38EC">
              <w:rPr>
                <w:rFonts w:ascii="Times New Roman" w:eastAsia="Times New Roman" w:hAnsi="Times New Roman" w:cs="Times New Roman"/>
                <w:b/>
                <w:sz w:val="24"/>
                <w:szCs w:val="24"/>
                <w:lang w:eastAsia="lt-LT"/>
              </w:rPr>
              <w:t>) iš viso: 5 balai</w:t>
            </w:r>
          </w:p>
        </w:tc>
      </w:tr>
      <w:tr w:rsidR="00FB3107" w:rsidRPr="00ED38EC" w14:paraId="3B51975F" w14:textId="77777777" w:rsidTr="00175370">
        <w:tc>
          <w:tcPr>
            <w:tcW w:w="7905" w:type="dxa"/>
          </w:tcPr>
          <w:p w14:paraId="563B844E" w14:textId="05470DF0"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 xml:space="preserve">36 mėnesiai </w:t>
            </w:r>
            <w:r w:rsidR="00AC38F3" w:rsidRPr="00C502BE">
              <w:rPr>
                <w:rFonts w:ascii="Times New Roman" w:eastAsia="Times New Roman" w:hAnsi="Times New Roman" w:cs="Times New Roman"/>
                <w:bCs/>
                <w:sz w:val="24"/>
                <w:szCs w:val="24"/>
                <w:lang w:eastAsia="lt-LT"/>
              </w:rPr>
              <w:t>ir daugiau</w:t>
            </w:r>
          </w:p>
        </w:tc>
        <w:tc>
          <w:tcPr>
            <w:tcW w:w="1729" w:type="dxa"/>
            <w:vAlign w:val="center"/>
          </w:tcPr>
          <w:p w14:paraId="444F8FEF" w14:textId="5A5F6241"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5</w:t>
            </w:r>
          </w:p>
        </w:tc>
      </w:tr>
      <w:tr w:rsidR="00FB3107" w:rsidRPr="00ED38EC" w14:paraId="1805CEE4" w14:textId="77777777" w:rsidTr="00175370">
        <w:tc>
          <w:tcPr>
            <w:tcW w:w="7905" w:type="dxa"/>
          </w:tcPr>
          <w:p w14:paraId="4428DF4B" w14:textId="4C788C2B"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30 mėnesiai</w:t>
            </w:r>
          </w:p>
        </w:tc>
        <w:tc>
          <w:tcPr>
            <w:tcW w:w="1729" w:type="dxa"/>
            <w:vAlign w:val="center"/>
          </w:tcPr>
          <w:p w14:paraId="6F0B1A88" w14:textId="4A4E8892"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4</w:t>
            </w:r>
          </w:p>
        </w:tc>
      </w:tr>
      <w:tr w:rsidR="00FB3107" w:rsidRPr="00ED38EC" w14:paraId="253FB93F" w14:textId="77777777" w:rsidTr="00175370">
        <w:tc>
          <w:tcPr>
            <w:tcW w:w="7905" w:type="dxa"/>
          </w:tcPr>
          <w:p w14:paraId="349A1E68" w14:textId="2F03AE9D"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25 mėnesiai</w:t>
            </w:r>
          </w:p>
        </w:tc>
        <w:tc>
          <w:tcPr>
            <w:tcW w:w="1729" w:type="dxa"/>
            <w:vAlign w:val="center"/>
          </w:tcPr>
          <w:p w14:paraId="178D5D44" w14:textId="6AF706B3"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3</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lastRenderedPageBreak/>
        <w:t>Kriterijaus balas apskaičiuojamas konkretaus pasiūlymo įvertinimo reikšmės (</w:t>
      </w:r>
      <w:proofErr w:type="spellStart"/>
      <w:r w:rsidRPr="00ED38EC">
        <w:rPr>
          <w:rFonts w:ascii="Times New Roman" w:hAnsi="Times New Roman"/>
          <w:bCs/>
          <w:szCs w:val="24"/>
          <w:lang w:eastAsia="lt-LT"/>
        </w:rPr>
        <w:t>Tp</w:t>
      </w:r>
      <w:proofErr w:type="spellEnd"/>
      <w:r w:rsidRPr="00ED38EC">
        <w:rPr>
          <w:rFonts w:ascii="Times New Roman" w:hAnsi="Times New Roman"/>
          <w:bCs/>
          <w:szCs w:val="24"/>
          <w:lang w:eastAsia="lt-LT"/>
        </w:rPr>
        <w:t>) ir kriterijaus geriausios įvertinimo reikšmės tarp visų vertinamų pasiūlymų (</w:t>
      </w:r>
      <w:proofErr w:type="spellStart"/>
      <w:r w:rsidRPr="00ED38EC">
        <w:rPr>
          <w:rFonts w:ascii="Times New Roman" w:hAnsi="Times New Roman"/>
          <w:bCs/>
          <w:szCs w:val="24"/>
          <w:lang w:eastAsia="lt-LT"/>
        </w:rPr>
        <w:t>T</w:t>
      </w:r>
      <w:r w:rsidRPr="00ED38EC">
        <w:rPr>
          <w:rFonts w:ascii="Times New Roman" w:hAnsi="Times New Roman"/>
          <w:bCs/>
          <w:szCs w:val="24"/>
          <w:vertAlign w:val="subscript"/>
          <w:lang w:eastAsia="lt-LT"/>
        </w:rPr>
        <w:t>max</w:t>
      </w:r>
      <w:proofErr w:type="spellEnd"/>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9D02F5">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EFDC" w14:textId="77777777" w:rsidR="00CA6CED" w:rsidRDefault="00CA6CED">
      <w:pPr>
        <w:spacing w:after="0" w:line="240" w:lineRule="auto"/>
      </w:pPr>
      <w:r>
        <w:separator/>
      </w:r>
    </w:p>
  </w:endnote>
  <w:endnote w:type="continuationSeparator" w:id="0">
    <w:p w14:paraId="59814EBC" w14:textId="77777777" w:rsidR="00CA6CED" w:rsidRDefault="00CA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341C" w14:textId="77777777" w:rsidR="00CA6CED" w:rsidRDefault="00CA6CED">
      <w:pPr>
        <w:spacing w:after="0" w:line="240" w:lineRule="auto"/>
      </w:pPr>
      <w:r>
        <w:separator/>
      </w:r>
    </w:p>
  </w:footnote>
  <w:footnote w:type="continuationSeparator" w:id="0">
    <w:p w14:paraId="327A2A0C" w14:textId="77777777" w:rsidR="00CA6CED" w:rsidRDefault="00CA6CE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E1C"/>
    <w:rsid w:val="00023BB2"/>
    <w:rsid w:val="0002581D"/>
    <w:rsid w:val="00026F28"/>
    <w:rsid w:val="00030448"/>
    <w:rsid w:val="000672E6"/>
    <w:rsid w:val="000A1BB4"/>
    <w:rsid w:val="000A24C6"/>
    <w:rsid w:val="000C2865"/>
    <w:rsid w:val="000C318F"/>
    <w:rsid w:val="000D1294"/>
    <w:rsid w:val="000E5C8E"/>
    <w:rsid w:val="00127D9D"/>
    <w:rsid w:val="00143F73"/>
    <w:rsid w:val="00156CF5"/>
    <w:rsid w:val="001806EE"/>
    <w:rsid w:val="0019367C"/>
    <w:rsid w:val="00197785"/>
    <w:rsid w:val="001A5FD6"/>
    <w:rsid w:val="001C3F16"/>
    <w:rsid w:val="001C4EE1"/>
    <w:rsid w:val="001C60F7"/>
    <w:rsid w:val="001E037C"/>
    <w:rsid w:val="001F5B1B"/>
    <w:rsid w:val="001F7520"/>
    <w:rsid w:val="002414B2"/>
    <w:rsid w:val="00242AED"/>
    <w:rsid w:val="00283809"/>
    <w:rsid w:val="003138D4"/>
    <w:rsid w:val="00326CA6"/>
    <w:rsid w:val="0033106C"/>
    <w:rsid w:val="00340B8A"/>
    <w:rsid w:val="00343DB4"/>
    <w:rsid w:val="00376E2D"/>
    <w:rsid w:val="00394991"/>
    <w:rsid w:val="003A25F5"/>
    <w:rsid w:val="003D0E5E"/>
    <w:rsid w:val="003F310A"/>
    <w:rsid w:val="00401D0D"/>
    <w:rsid w:val="004023B8"/>
    <w:rsid w:val="004101D7"/>
    <w:rsid w:val="00411F16"/>
    <w:rsid w:val="00434F3F"/>
    <w:rsid w:val="00443D88"/>
    <w:rsid w:val="00462B4C"/>
    <w:rsid w:val="00470492"/>
    <w:rsid w:val="004A1ABD"/>
    <w:rsid w:val="004B2C49"/>
    <w:rsid w:val="004B2FB7"/>
    <w:rsid w:val="004E5EFB"/>
    <w:rsid w:val="0050602C"/>
    <w:rsid w:val="005257C0"/>
    <w:rsid w:val="00553857"/>
    <w:rsid w:val="00553C13"/>
    <w:rsid w:val="00567309"/>
    <w:rsid w:val="00595E40"/>
    <w:rsid w:val="005E4C29"/>
    <w:rsid w:val="00614887"/>
    <w:rsid w:val="006168ED"/>
    <w:rsid w:val="00621D2A"/>
    <w:rsid w:val="006232C4"/>
    <w:rsid w:val="00627DC7"/>
    <w:rsid w:val="00656893"/>
    <w:rsid w:val="00673F63"/>
    <w:rsid w:val="006768DF"/>
    <w:rsid w:val="006C7236"/>
    <w:rsid w:val="006E1435"/>
    <w:rsid w:val="006E205F"/>
    <w:rsid w:val="006F6B53"/>
    <w:rsid w:val="00700F21"/>
    <w:rsid w:val="00712579"/>
    <w:rsid w:val="00716FFE"/>
    <w:rsid w:val="0072102C"/>
    <w:rsid w:val="00730798"/>
    <w:rsid w:val="00791524"/>
    <w:rsid w:val="007D0C2B"/>
    <w:rsid w:val="007F7799"/>
    <w:rsid w:val="008024F3"/>
    <w:rsid w:val="00803697"/>
    <w:rsid w:val="00804245"/>
    <w:rsid w:val="00855D7D"/>
    <w:rsid w:val="00861E5D"/>
    <w:rsid w:val="00876BE1"/>
    <w:rsid w:val="00882793"/>
    <w:rsid w:val="00891CA5"/>
    <w:rsid w:val="008938F7"/>
    <w:rsid w:val="008B1BC6"/>
    <w:rsid w:val="008C0D9A"/>
    <w:rsid w:val="008D5221"/>
    <w:rsid w:val="00902088"/>
    <w:rsid w:val="00911B68"/>
    <w:rsid w:val="009325A5"/>
    <w:rsid w:val="00963982"/>
    <w:rsid w:val="00965B33"/>
    <w:rsid w:val="00980A51"/>
    <w:rsid w:val="00985F26"/>
    <w:rsid w:val="00991B4C"/>
    <w:rsid w:val="009B0345"/>
    <w:rsid w:val="009C0847"/>
    <w:rsid w:val="009D02F5"/>
    <w:rsid w:val="00A17CBC"/>
    <w:rsid w:val="00A35219"/>
    <w:rsid w:val="00A52533"/>
    <w:rsid w:val="00A54284"/>
    <w:rsid w:val="00A56006"/>
    <w:rsid w:val="00A57260"/>
    <w:rsid w:val="00A83BF9"/>
    <w:rsid w:val="00A947FE"/>
    <w:rsid w:val="00AA4AD3"/>
    <w:rsid w:val="00AB6BF1"/>
    <w:rsid w:val="00AB713F"/>
    <w:rsid w:val="00AC38F3"/>
    <w:rsid w:val="00AE6C17"/>
    <w:rsid w:val="00B04E60"/>
    <w:rsid w:val="00B21566"/>
    <w:rsid w:val="00B243B3"/>
    <w:rsid w:val="00B47FAF"/>
    <w:rsid w:val="00B73475"/>
    <w:rsid w:val="00B90740"/>
    <w:rsid w:val="00B909BE"/>
    <w:rsid w:val="00BA5354"/>
    <w:rsid w:val="00BC2431"/>
    <w:rsid w:val="00BC5632"/>
    <w:rsid w:val="00BC6D91"/>
    <w:rsid w:val="00BD7634"/>
    <w:rsid w:val="00C502BE"/>
    <w:rsid w:val="00C720F3"/>
    <w:rsid w:val="00C72295"/>
    <w:rsid w:val="00C93236"/>
    <w:rsid w:val="00C96672"/>
    <w:rsid w:val="00CA4A93"/>
    <w:rsid w:val="00CA6CED"/>
    <w:rsid w:val="00CB4347"/>
    <w:rsid w:val="00CC5613"/>
    <w:rsid w:val="00CC5FC7"/>
    <w:rsid w:val="00D03F7D"/>
    <w:rsid w:val="00D059C3"/>
    <w:rsid w:val="00D25033"/>
    <w:rsid w:val="00D3108E"/>
    <w:rsid w:val="00D3324D"/>
    <w:rsid w:val="00D5041E"/>
    <w:rsid w:val="00D5279F"/>
    <w:rsid w:val="00D54A6A"/>
    <w:rsid w:val="00D55D12"/>
    <w:rsid w:val="00D8084C"/>
    <w:rsid w:val="00D864D4"/>
    <w:rsid w:val="00DB31A6"/>
    <w:rsid w:val="00DF555D"/>
    <w:rsid w:val="00E11934"/>
    <w:rsid w:val="00E27C47"/>
    <w:rsid w:val="00E40F08"/>
    <w:rsid w:val="00E51FF7"/>
    <w:rsid w:val="00E545C7"/>
    <w:rsid w:val="00E74313"/>
    <w:rsid w:val="00E90FEF"/>
    <w:rsid w:val="00E92C47"/>
    <w:rsid w:val="00E9379C"/>
    <w:rsid w:val="00E96E69"/>
    <w:rsid w:val="00EB0CDA"/>
    <w:rsid w:val="00ED38EC"/>
    <w:rsid w:val="00EF6299"/>
    <w:rsid w:val="00EF6C76"/>
    <w:rsid w:val="00F155E0"/>
    <w:rsid w:val="00F17006"/>
    <w:rsid w:val="00F35701"/>
    <w:rsid w:val="00F519EC"/>
    <w:rsid w:val="00F545FA"/>
    <w:rsid w:val="00F63A4C"/>
    <w:rsid w:val="00F670A9"/>
    <w:rsid w:val="00F71C23"/>
    <w:rsid w:val="00F81BB8"/>
    <w:rsid w:val="00FB3107"/>
    <w:rsid w:val="00FB6857"/>
    <w:rsid w:val="00FC6E99"/>
    <w:rsid w:val="00FE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90755">
      <w:bodyDiv w:val="1"/>
      <w:marLeft w:val="0"/>
      <w:marRight w:val="0"/>
      <w:marTop w:val="0"/>
      <w:marBottom w:val="0"/>
      <w:divBdr>
        <w:top w:val="none" w:sz="0" w:space="0" w:color="auto"/>
        <w:left w:val="none" w:sz="0" w:space="0" w:color="auto"/>
        <w:bottom w:val="none" w:sz="0" w:space="0" w:color="auto"/>
        <w:right w:val="none" w:sz="0" w:space="0" w:color="auto"/>
      </w:divBdr>
    </w:div>
    <w:div w:id="17332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37</Pages>
  <Words>62138</Words>
  <Characters>35420</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63</cp:revision>
  <dcterms:created xsi:type="dcterms:W3CDTF">2025-05-13T08:20:00Z</dcterms:created>
  <dcterms:modified xsi:type="dcterms:W3CDTF">2025-06-09T08:06:00Z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