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61FB" w14:textId="0DF3196F" w:rsidR="00F80072" w:rsidRPr="00973A6F" w:rsidRDefault="00F80072" w:rsidP="00F80072">
      <w:pPr>
        <w:jc w:val="right"/>
        <w:rPr>
          <w:rFonts w:asciiTheme="minorHAnsi" w:hAnsiTheme="minorHAnsi" w:cstheme="minorHAnsi"/>
          <w:sz w:val="22"/>
          <w:szCs w:val="22"/>
        </w:rPr>
      </w:pPr>
      <w:r>
        <w:rPr>
          <w:rFonts w:asciiTheme="minorHAnsi" w:hAnsiTheme="minorHAnsi" w:cstheme="minorHAnsi"/>
          <w:sz w:val="22"/>
          <w:szCs w:val="22"/>
        </w:rPr>
        <w:t xml:space="preserve">Rinkos konsultacijos kvietimo </w:t>
      </w:r>
      <w:r>
        <w:rPr>
          <w:rFonts w:asciiTheme="minorHAnsi" w:hAnsiTheme="minorHAnsi" w:cstheme="minorHAnsi"/>
          <w:sz w:val="22"/>
          <w:szCs w:val="22"/>
        </w:rPr>
        <w:t>2</w:t>
      </w:r>
      <w:r w:rsidRPr="00973A6F">
        <w:rPr>
          <w:rFonts w:asciiTheme="minorHAnsi" w:hAnsiTheme="minorHAnsi" w:cstheme="minorHAnsi"/>
          <w:sz w:val="22"/>
          <w:szCs w:val="22"/>
        </w:rPr>
        <w:t xml:space="preserve"> priedas </w:t>
      </w:r>
    </w:p>
    <w:p w14:paraId="01BEED49" w14:textId="77777777" w:rsidR="007203B6" w:rsidRPr="00CF02C1" w:rsidRDefault="007203B6" w:rsidP="007203B6">
      <w:pPr>
        <w:tabs>
          <w:tab w:val="left" w:pos="3828"/>
        </w:tabs>
        <w:ind w:firstLine="567"/>
        <w:jc w:val="both"/>
        <w:rPr>
          <w:rFonts w:asciiTheme="minorHAnsi" w:hAnsiTheme="minorHAnsi" w:cstheme="minorHAnsi"/>
          <w:color w:val="auto"/>
          <w:sz w:val="22"/>
          <w:szCs w:val="22"/>
        </w:rPr>
      </w:pPr>
    </w:p>
    <w:p w14:paraId="4A1B3C19" w14:textId="77777777" w:rsidR="006D6F7D" w:rsidRDefault="006D6F7D" w:rsidP="007203B6">
      <w:pPr>
        <w:tabs>
          <w:tab w:val="left" w:pos="3828"/>
        </w:tabs>
        <w:ind w:firstLine="567"/>
        <w:jc w:val="center"/>
        <w:rPr>
          <w:rFonts w:asciiTheme="minorHAnsi" w:hAnsiTheme="minorHAnsi" w:cstheme="minorHAnsi"/>
          <w:b/>
          <w:color w:val="auto"/>
          <w:sz w:val="22"/>
          <w:szCs w:val="22"/>
        </w:rPr>
      </w:pPr>
      <w:r>
        <w:rPr>
          <w:rFonts w:asciiTheme="minorHAnsi" w:hAnsiTheme="minorHAnsi" w:cstheme="minorHAnsi"/>
          <w:b/>
          <w:bCs/>
          <w:sz w:val="22"/>
          <w:szCs w:val="22"/>
        </w:rPr>
        <w:t>ŠILUMOS IR PAPILDYMO SKAITIKLIŲ KEITIMO PASLAUGŲ</w:t>
      </w:r>
      <w:r>
        <w:rPr>
          <w:rFonts w:asciiTheme="minorHAnsi" w:hAnsiTheme="minorHAnsi" w:cstheme="minorHAnsi"/>
          <w:b/>
          <w:color w:val="auto"/>
          <w:sz w:val="22"/>
          <w:szCs w:val="22"/>
        </w:rPr>
        <w:t xml:space="preserve"> </w:t>
      </w:r>
    </w:p>
    <w:p w14:paraId="199A8E4F" w14:textId="11DD7808" w:rsidR="007203B6" w:rsidRPr="00CF02C1" w:rsidRDefault="006D6F7D" w:rsidP="006D6F7D">
      <w:pPr>
        <w:tabs>
          <w:tab w:val="left" w:pos="3828"/>
        </w:tabs>
        <w:ind w:firstLine="567"/>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PRELIMINARI </w:t>
      </w:r>
      <w:r w:rsidR="007203B6" w:rsidRPr="00CF02C1">
        <w:rPr>
          <w:rFonts w:asciiTheme="minorHAnsi" w:hAnsiTheme="minorHAnsi" w:cstheme="minorHAnsi"/>
          <w:b/>
          <w:color w:val="auto"/>
          <w:sz w:val="22"/>
          <w:szCs w:val="22"/>
        </w:rPr>
        <w:t>TECHNINĖ SPECIFIKACIJA</w:t>
      </w:r>
    </w:p>
    <w:p w14:paraId="59522711" w14:textId="77777777" w:rsidR="007203B6" w:rsidRPr="00CF02C1" w:rsidRDefault="007203B6" w:rsidP="007203B6">
      <w:pPr>
        <w:tabs>
          <w:tab w:val="left" w:pos="3828"/>
        </w:tabs>
        <w:ind w:firstLine="567"/>
        <w:jc w:val="both"/>
        <w:rPr>
          <w:rFonts w:asciiTheme="minorHAnsi" w:hAnsiTheme="minorHAnsi" w:cstheme="minorHAnsi"/>
          <w:sz w:val="22"/>
          <w:szCs w:val="22"/>
        </w:rPr>
      </w:pPr>
    </w:p>
    <w:p w14:paraId="3FB1A41F" w14:textId="77777777" w:rsidR="007203B6" w:rsidRPr="00CF02C1" w:rsidRDefault="007203B6" w:rsidP="0097315F">
      <w:pPr>
        <w:pStyle w:val="Bodytext1"/>
        <w:numPr>
          <w:ilvl w:val="0"/>
          <w:numId w:val="1"/>
        </w:numPr>
        <w:shd w:val="clear" w:color="auto" w:fill="auto"/>
        <w:tabs>
          <w:tab w:val="left" w:pos="142"/>
          <w:tab w:val="left" w:pos="851"/>
          <w:tab w:val="left" w:pos="993"/>
          <w:tab w:val="left" w:pos="3828"/>
        </w:tabs>
        <w:spacing w:before="0" w:after="0" w:line="240" w:lineRule="auto"/>
        <w:ind w:left="0" w:right="55" w:firstLine="567"/>
        <w:jc w:val="both"/>
        <w:rPr>
          <w:rFonts w:asciiTheme="minorHAnsi" w:hAnsiTheme="minorHAnsi" w:cstheme="minorHAnsi"/>
          <w:b/>
          <w:sz w:val="22"/>
          <w:szCs w:val="22"/>
        </w:rPr>
      </w:pPr>
      <w:r w:rsidRPr="00CF02C1">
        <w:rPr>
          <w:rFonts w:asciiTheme="minorHAnsi" w:hAnsiTheme="minorHAnsi" w:cstheme="minorHAnsi"/>
          <w:b/>
          <w:sz w:val="22"/>
          <w:szCs w:val="22"/>
        </w:rPr>
        <w:t>PIRKIMO OBJEKTAS</w:t>
      </w:r>
    </w:p>
    <w:p w14:paraId="1CF21726" w14:textId="5661A56F" w:rsidR="007203B6" w:rsidRPr="00CF02C1" w:rsidRDefault="0061224F" w:rsidP="0097315F">
      <w:pPr>
        <w:pStyle w:val="Bodytext20"/>
        <w:numPr>
          <w:ilvl w:val="1"/>
          <w:numId w:val="1"/>
        </w:numPr>
        <w:shd w:val="clear" w:color="auto" w:fill="auto"/>
        <w:tabs>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sz w:val="22"/>
          <w:szCs w:val="22"/>
        </w:rPr>
        <w:t>Š</w:t>
      </w:r>
      <w:r w:rsidR="00341A86" w:rsidRPr="00CF02C1">
        <w:rPr>
          <w:rFonts w:asciiTheme="minorHAnsi" w:hAnsiTheme="minorHAnsi" w:cstheme="minorHAnsi"/>
          <w:i w:val="0"/>
          <w:iCs w:val="0"/>
          <w:sz w:val="22"/>
          <w:szCs w:val="22"/>
        </w:rPr>
        <w:t xml:space="preserve">ilumos </w:t>
      </w:r>
      <w:r>
        <w:rPr>
          <w:rFonts w:asciiTheme="minorHAnsi" w:hAnsiTheme="minorHAnsi" w:cstheme="minorHAnsi"/>
          <w:i w:val="0"/>
          <w:iCs w:val="0"/>
          <w:sz w:val="22"/>
          <w:szCs w:val="22"/>
        </w:rPr>
        <w:t xml:space="preserve">ir papildymo </w:t>
      </w:r>
      <w:r w:rsidR="00341A86" w:rsidRPr="00CF02C1">
        <w:rPr>
          <w:rFonts w:asciiTheme="minorHAnsi" w:hAnsiTheme="minorHAnsi" w:cstheme="minorHAnsi"/>
          <w:i w:val="0"/>
          <w:iCs w:val="0"/>
          <w:sz w:val="22"/>
          <w:szCs w:val="22"/>
        </w:rPr>
        <w:t>skaitiklių</w:t>
      </w:r>
      <w:r w:rsidR="001F3EDD" w:rsidRPr="00CF02C1">
        <w:rPr>
          <w:rFonts w:asciiTheme="minorHAnsi" w:hAnsiTheme="minorHAnsi" w:cstheme="minorHAnsi"/>
          <w:i w:val="0"/>
          <w:iCs w:val="0"/>
          <w:sz w:val="22"/>
          <w:szCs w:val="22"/>
        </w:rPr>
        <w:t xml:space="preserve"> (toliau – </w:t>
      </w:r>
      <w:r w:rsidR="001F3EDD" w:rsidRPr="00F16A97">
        <w:rPr>
          <w:rFonts w:asciiTheme="minorHAnsi" w:hAnsiTheme="minorHAnsi" w:cstheme="minorHAnsi"/>
          <w:b/>
          <w:bCs/>
          <w:i w:val="0"/>
          <w:iCs w:val="0"/>
          <w:sz w:val="22"/>
          <w:szCs w:val="22"/>
        </w:rPr>
        <w:t>Skaitikliai</w:t>
      </w:r>
      <w:r w:rsidR="001F3EDD" w:rsidRPr="00CF02C1">
        <w:rPr>
          <w:rFonts w:asciiTheme="minorHAnsi" w:hAnsiTheme="minorHAnsi" w:cstheme="minorHAnsi"/>
          <w:i w:val="0"/>
          <w:iCs w:val="0"/>
          <w:sz w:val="22"/>
          <w:szCs w:val="22"/>
        </w:rPr>
        <w:t>)</w:t>
      </w:r>
      <w:r w:rsidR="00341A86" w:rsidRPr="00CF02C1">
        <w:rPr>
          <w:rFonts w:asciiTheme="minorHAnsi" w:hAnsiTheme="minorHAnsi" w:cstheme="minorHAnsi"/>
          <w:i w:val="0"/>
          <w:iCs w:val="0"/>
          <w:sz w:val="22"/>
          <w:szCs w:val="22"/>
        </w:rPr>
        <w:t xml:space="preserve"> </w:t>
      </w:r>
      <w:r>
        <w:rPr>
          <w:rFonts w:asciiTheme="minorHAnsi" w:hAnsiTheme="minorHAnsi" w:cstheme="minorHAnsi"/>
          <w:i w:val="0"/>
          <w:iCs w:val="0"/>
          <w:sz w:val="22"/>
          <w:szCs w:val="22"/>
        </w:rPr>
        <w:t>keitimo paslaugos</w:t>
      </w:r>
      <w:r w:rsidR="00FB63A5" w:rsidRPr="00CF02C1">
        <w:rPr>
          <w:rFonts w:asciiTheme="minorHAnsi" w:hAnsiTheme="minorHAnsi" w:cstheme="minorHAnsi"/>
          <w:i w:val="0"/>
          <w:iCs w:val="0"/>
          <w:sz w:val="22"/>
          <w:szCs w:val="22"/>
        </w:rPr>
        <w:t xml:space="preserve"> (toliau – </w:t>
      </w:r>
      <w:r w:rsidR="00565F0C" w:rsidRPr="00F16A97">
        <w:rPr>
          <w:rFonts w:asciiTheme="minorHAnsi" w:hAnsiTheme="minorHAnsi" w:cstheme="minorHAnsi"/>
          <w:b/>
          <w:bCs/>
          <w:i w:val="0"/>
          <w:iCs w:val="0"/>
          <w:sz w:val="22"/>
          <w:szCs w:val="22"/>
        </w:rPr>
        <w:t>Paslaugos</w:t>
      </w:r>
      <w:r w:rsidR="00FB63A5" w:rsidRPr="00CF02C1">
        <w:rPr>
          <w:rFonts w:asciiTheme="minorHAnsi" w:hAnsiTheme="minorHAnsi" w:cstheme="minorHAnsi"/>
          <w:i w:val="0"/>
          <w:iCs w:val="0"/>
          <w:sz w:val="22"/>
          <w:szCs w:val="22"/>
        </w:rPr>
        <w:t>)</w:t>
      </w:r>
      <w:r>
        <w:rPr>
          <w:rFonts w:asciiTheme="minorHAnsi" w:hAnsiTheme="minorHAnsi" w:cstheme="minorHAnsi"/>
          <w:i w:val="0"/>
          <w:iCs w:val="0"/>
          <w:sz w:val="22"/>
          <w:szCs w:val="22"/>
        </w:rPr>
        <w:t xml:space="preserve"> – tai įvadinių šilumos ir termofikacinio vandens papildymo skaitiklių keitimas po metrologinės patikros </w:t>
      </w:r>
      <w:r w:rsidR="002370C7">
        <w:rPr>
          <w:rFonts w:asciiTheme="minorHAnsi" w:hAnsiTheme="minorHAnsi" w:cstheme="minorHAnsi"/>
          <w:i w:val="0"/>
          <w:iCs w:val="0"/>
          <w:sz w:val="22"/>
          <w:szCs w:val="22"/>
        </w:rPr>
        <w:t>ar</w:t>
      </w:r>
      <w:r>
        <w:rPr>
          <w:rFonts w:asciiTheme="minorHAnsi" w:hAnsiTheme="minorHAnsi" w:cstheme="minorHAnsi"/>
          <w:i w:val="0"/>
          <w:iCs w:val="0"/>
          <w:sz w:val="22"/>
          <w:szCs w:val="22"/>
        </w:rPr>
        <w:t xml:space="preserve"> gedimo atveju.</w:t>
      </w:r>
    </w:p>
    <w:p w14:paraId="0BE71D2F" w14:textId="7B631FC3" w:rsidR="0061224F" w:rsidRDefault="0061224F" w:rsidP="0097315F">
      <w:pPr>
        <w:pStyle w:val="Bodytext20"/>
        <w:numPr>
          <w:ilvl w:val="1"/>
          <w:numId w:val="1"/>
        </w:numPr>
        <w:shd w:val="clear" w:color="auto" w:fill="auto"/>
        <w:tabs>
          <w:tab w:val="left" w:pos="0"/>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color w:val="000000"/>
          <w:sz w:val="22"/>
          <w:szCs w:val="22"/>
        </w:rPr>
        <w:t xml:space="preserve">Vidutiniškai per 1 mėnesį reikia pakeisti apie </w:t>
      </w:r>
      <w:r w:rsidRPr="001E7601">
        <w:rPr>
          <w:rFonts w:asciiTheme="minorHAnsi" w:hAnsiTheme="minorHAnsi" w:cstheme="minorHAnsi"/>
          <w:i w:val="0"/>
          <w:iCs w:val="0"/>
          <w:color w:val="000000"/>
          <w:sz w:val="22"/>
          <w:szCs w:val="22"/>
        </w:rPr>
        <w:t xml:space="preserve">350 vnt. šilumos ir </w:t>
      </w:r>
      <w:r w:rsidR="001E7601" w:rsidRPr="001E7601">
        <w:rPr>
          <w:rFonts w:asciiTheme="minorHAnsi" w:hAnsiTheme="minorHAnsi" w:cstheme="minorHAnsi"/>
          <w:i w:val="0"/>
          <w:iCs w:val="0"/>
          <w:color w:val="000000"/>
          <w:sz w:val="22"/>
          <w:szCs w:val="22"/>
        </w:rPr>
        <w:t>26</w:t>
      </w:r>
      <w:r w:rsidRPr="001E7601">
        <w:rPr>
          <w:rFonts w:asciiTheme="minorHAnsi" w:hAnsiTheme="minorHAnsi" w:cstheme="minorHAnsi"/>
          <w:i w:val="0"/>
          <w:iCs w:val="0"/>
          <w:color w:val="000000"/>
          <w:sz w:val="22"/>
          <w:szCs w:val="22"/>
        </w:rPr>
        <w:t>0 vnt. papildymo</w:t>
      </w:r>
      <w:r>
        <w:rPr>
          <w:rFonts w:asciiTheme="minorHAnsi" w:hAnsiTheme="minorHAnsi" w:cstheme="minorHAnsi"/>
          <w:i w:val="0"/>
          <w:iCs w:val="0"/>
          <w:color w:val="000000"/>
          <w:sz w:val="22"/>
          <w:szCs w:val="22"/>
        </w:rPr>
        <w:t xml:space="preserve"> skaitiklius.</w:t>
      </w:r>
    </w:p>
    <w:p w14:paraId="7A14CADF" w14:textId="31704B2F" w:rsidR="0061224F" w:rsidRPr="0061224F" w:rsidRDefault="0061224F" w:rsidP="0097315F">
      <w:pPr>
        <w:pStyle w:val="Bodytext20"/>
        <w:numPr>
          <w:ilvl w:val="1"/>
          <w:numId w:val="1"/>
        </w:numPr>
        <w:shd w:val="clear" w:color="auto" w:fill="auto"/>
        <w:tabs>
          <w:tab w:val="left" w:pos="0"/>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color w:val="000000"/>
          <w:sz w:val="22"/>
          <w:szCs w:val="22"/>
        </w:rPr>
        <w:t>Šilumos skaitiklių diametras nuo DN15 iki DN150. Papildymo skaitiklių diametras nuo DN15 iki DN32.</w:t>
      </w:r>
    </w:p>
    <w:p w14:paraId="26BB626A" w14:textId="37E80F6A" w:rsidR="00551E6B" w:rsidRPr="00551E6B" w:rsidRDefault="00322031" w:rsidP="00322031">
      <w:pPr>
        <w:pStyle w:val="Bodytext20"/>
        <w:numPr>
          <w:ilvl w:val="1"/>
          <w:numId w:val="1"/>
        </w:numPr>
        <w:shd w:val="clear" w:color="auto" w:fill="auto"/>
        <w:tabs>
          <w:tab w:val="left" w:pos="0"/>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eastAsia="Calibri" w:hAnsiTheme="minorHAnsi" w:cstheme="minorBidi"/>
          <w:i w:val="0"/>
          <w:iCs w:val="0"/>
          <w:sz w:val="22"/>
          <w:szCs w:val="22"/>
        </w:rPr>
        <w:t>Mėnesinius Skaitiklių keitimo grafikus</w:t>
      </w:r>
      <w:r w:rsidR="00551E6B">
        <w:rPr>
          <w:rFonts w:asciiTheme="minorHAnsi" w:eastAsia="Calibri" w:hAnsiTheme="minorHAnsi" w:cstheme="minorBidi"/>
          <w:i w:val="0"/>
          <w:iCs w:val="0"/>
          <w:sz w:val="22"/>
          <w:szCs w:val="22"/>
        </w:rPr>
        <w:t xml:space="preserve"> su visa reikiama informacija (informacija apie objektus, Skaitiklius, kontaktai dėl patekimo į šilumos punktą ir kita) parengia ir pateikia Užsakovas Paslaugos teikėjui.</w:t>
      </w:r>
      <w:r>
        <w:rPr>
          <w:rFonts w:asciiTheme="minorHAnsi" w:eastAsia="Calibri" w:hAnsiTheme="minorHAnsi" w:cstheme="minorBidi"/>
          <w:i w:val="0"/>
          <w:iCs w:val="0"/>
          <w:sz w:val="22"/>
          <w:szCs w:val="22"/>
        </w:rPr>
        <w:t xml:space="preserve"> </w:t>
      </w:r>
    </w:p>
    <w:p w14:paraId="121D6862" w14:textId="1634CE76" w:rsidR="00322031" w:rsidRPr="00AD01A5" w:rsidRDefault="00322031" w:rsidP="00322031">
      <w:pPr>
        <w:pStyle w:val="Bodytext20"/>
        <w:numPr>
          <w:ilvl w:val="1"/>
          <w:numId w:val="1"/>
        </w:numPr>
        <w:shd w:val="clear" w:color="auto" w:fill="auto"/>
        <w:tabs>
          <w:tab w:val="left" w:pos="0"/>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color w:val="000000"/>
          <w:sz w:val="22"/>
          <w:szCs w:val="22"/>
        </w:rPr>
        <w:t>Skaitiklius po metrologinės patikros</w:t>
      </w:r>
      <w:r w:rsidR="00551E6B">
        <w:rPr>
          <w:rFonts w:asciiTheme="minorHAnsi" w:hAnsiTheme="minorHAnsi" w:cstheme="minorHAnsi"/>
          <w:i w:val="0"/>
          <w:iCs w:val="0"/>
          <w:color w:val="000000"/>
          <w:sz w:val="22"/>
          <w:szCs w:val="22"/>
        </w:rPr>
        <w:t xml:space="preserve"> (jeigu Paslaugos teikėjas neturi galimybės savo jėgomis organizuoti metrologin</w:t>
      </w:r>
      <w:r w:rsidR="00EF743C">
        <w:rPr>
          <w:rFonts w:asciiTheme="minorHAnsi" w:hAnsiTheme="minorHAnsi" w:cstheme="minorHAnsi"/>
          <w:i w:val="0"/>
          <w:iCs w:val="0"/>
          <w:color w:val="000000"/>
          <w:sz w:val="22"/>
          <w:szCs w:val="22"/>
        </w:rPr>
        <w:t>ės</w:t>
      </w:r>
      <w:r w:rsidR="00551E6B">
        <w:rPr>
          <w:rFonts w:asciiTheme="minorHAnsi" w:hAnsiTheme="minorHAnsi" w:cstheme="minorHAnsi"/>
          <w:i w:val="0"/>
          <w:iCs w:val="0"/>
          <w:color w:val="000000"/>
          <w:sz w:val="22"/>
          <w:szCs w:val="22"/>
        </w:rPr>
        <w:t xml:space="preserve"> patikr</w:t>
      </w:r>
      <w:r w:rsidR="00EF743C">
        <w:rPr>
          <w:rFonts w:asciiTheme="minorHAnsi" w:hAnsiTheme="minorHAnsi" w:cstheme="minorHAnsi"/>
          <w:i w:val="0"/>
          <w:iCs w:val="0"/>
          <w:color w:val="000000"/>
          <w:sz w:val="22"/>
          <w:szCs w:val="22"/>
        </w:rPr>
        <w:t>os</w:t>
      </w:r>
      <w:r w:rsidR="00551E6B">
        <w:rPr>
          <w:rFonts w:asciiTheme="minorHAnsi" w:hAnsiTheme="minorHAnsi" w:cstheme="minorHAnsi"/>
          <w:i w:val="0"/>
          <w:iCs w:val="0"/>
          <w:color w:val="000000"/>
          <w:sz w:val="22"/>
          <w:szCs w:val="22"/>
        </w:rPr>
        <w:t>)</w:t>
      </w:r>
      <w:r>
        <w:rPr>
          <w:rFonts w:asciiTheme="minorHAnsi" w:hAnsiTheme="minorHAnsi" w:cstheme="minorHAnsi"/>
          <w:i w:val="0"/>
          <w:iCs w:val="0"/>
          <w:color w:val="000000"/>
          <w:sz w:val="22"/>
          <w:szCs w:val="22"/>
        </w:rPr>
        <w:t xml:space="preserve">, </w:t>
      </w:r>
      <w:r w:rsidRPr="008A3490">
        <w:rPr>
          <w:rFonts w:asciiTheme="minorHAnsi" w:eastAsia="Calibri" w:hAnsiTheme="minorHAnsi" w:cstheme="minorBidi"/>
          <w:i w:val="0"/>
          <w:iCs w:val="0"/>
          <w:sz w:val="22"/>
          <w:szCs w:val="22"/>
        </w:rPr>
        <w:t>aktus</w:t>
      </w:r>
      <w:r w:rsidR="00551E6B">
        <w:rPr>
          <w:rFonts w:asciiTheme="minorHAnsi" w:eastAsia="Calibri" w:hAnsiTheme="minorHAnsi" w:cstheme="minorBidi"/>
          <w:i w:val="0"/>
          <w:iCs w:val="0"/>
          <w:sz w:val="22"/>
          <w:szCs w:val="22"/>
        </w:rPr>
        <w:t>,</w:t>
      </w:r>
      <w:r w:rsidRPr="008A3490">
        <w:rPr>
          <w:rFonts w:asciiTheme="minorHAnsi" w:eastAsia="Calibri" w:hAnsiTheme="minorHAnsi" w:cstheme="minorBidi"/>
          <w:i w:val="0"/>
          <w:iCs w:val="0"/>
          <w:sz w:val="22"/>
          <w:szCs w:val="22"/>
        </w:rPr>
        <w:t xml:space="preserve"> plombas </w:t>
      </w:r>
      <w:r>
        <w:rPr>
          <w:rFonts w:asciiTheme="minorHAnsi" w:eastAsia="Calibri" w:hAnsiTheme="minorHAnsi" w:cstheme="minorBidi"/>
          <w:i w:val="0"/>
          <w:iCs w:val="0"/>
          <w:sz w:val="22"/>
          <w:szCs w:val="22"/>
        </w:rPr>
        <w:t>ir užsakymus pateikia Užsakovas.</w:t>
      </w:r>
    </w:p>
    <w:p w14:paraId="570FF76F" w14:textId="73426350" w:rsidR="00D86C29" w:rsidRPr="00551E6B" w:rsidRDefault="00D91E7E" w:rsidP="00551E6B">
      <w:pPr>
        <w:pStyle w:val="Bodytext20"/>
        <w:numPr>
          <w:ilvl w:val="1"/>
          <w:numId w:val="1"/>
        </w:numPr>
        <w:shd w:val="clear" w:color="auto" w:fill="auto"/>
        <w:tabs>
          <w:tab w:val="left" w:pos="0"/>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sidRPr="00551E6B">
        <w:rPr>
          <w:rFonts w:asciiTheme="minorHAnsi" w:eastAsia="Calibri" w:hAnsiTheme="minorHAnsi" w:cstheme="minorHAnsi"/>
          <w:i w:val="0"/>
          <w:iCs w:val="0"/>
          <w:sz w:val="22"/>
          <w:szCs w:val="22"/>
        </w:rPr>
        <w:t>Visas skaitiklių keitimui ar remontui reikalingas medžiagas (baterij</w:t>
      </w:r>
      <w:r w:rsidR="00551E6B">
        <w:rPr>
          <w:rFonts w:asciiTheme="minorHAnsi" w:eastAsia="Calibri" w:hAnsiTheme="minorHAnsi" w:cstheme="minorHAnsi"/>
          <w:i w:val="0"/>
          <w:iCs w:val="0"/>
          <w:sz w:val="22"/>
          <w:szCs w:val="22"/>
        </w:rPr>
        <w:t>o</w:t>
      </w:r>
      <w:r w:rsidRPr="00551E6B">
        <w:rPr>
          <w:rFonts w:asciiTheme="minorHAnsi" w:eastAsia="Calibri" w:hAnsiTheme="minorHAnsi" w:cstheme="minorHAnsi"/>
          <w:i w:val="0"/>
          <w:iCs w:val="0"/>
          <w:sz w:val="22"/>
          <w:szCs w:val="22"/>
        </w:rPr>
        <w:t>s, tarpinės, dirželiai, laidų jungtys  ir kita) tiekia Paslaugos teikėjas</w:t>
      </w:r>
      <w:r w:rsidR="004D2481">
        <w:rPr>
          <w:rFonts w:asciiTheme="minorHAnsi" w:eastAsia="Calibri" w:hAnsiTheme="minorHAnsi" w:cstheme="minorHAnsi"/>
          <w:i w:val="0"/>
          <w:iCs w:val="0"/>
          <w:sz w:val="22"/>
          <w:szCs w:val="22"/>
        </w:rPr>
        <w:t>.</w:t>
      </w:r>
    </w:p>
    <w:p w14:paraId="31932600" w14:textId="151275B6" w:rsidR="00857D5D" w:rsidRPr="00472CEF" w:rsidRDefault="00857D5D" w:rsidP="0097315F">
      <w:pPr>
        <w:pStyle w:val="Bodytext20"/>
        <w:numPr>
          <w:ilvl w:val="1"/>
          <w:numId w:val="1"/>
        </w:numPr>
        <w:shd w:val="clear" w:color="auto" w:fill="auto"/>
        <w:tabs>
          <w:tab w:val="left" w:pos="0"/>
          <w:tab w:val="left" w:pos="426"/>
          <w:tab w:val="left" w:pos="851"/>
          <w:tab w:val="left" w:pos="993"/>
        </w:tabs>
        <w:spacing w:line="240" w:lineRule="auto"/>
        <w:ind w:left="0" w:right="55" w:firstLine="567"/>
        <w:jc w:val="both"/>
        <w:rPr>
          <w:rFonts w:asciiTheme="minorHAnsi" w:hAnsiTheme="minorHAnsi" w:cstheme="minorHAnsi"/>
          <w:i w:val="0"/>
          <w:iCs w:val="0"/>
          <w:color w:val="000000"/>
          <w:sz w:val="22"/>
          <w:szCs w:val="22"/>
        </w:rPr>
      </w:pPr>
      <w:r w:rsidRPr="00857D5D">
        <w:rPr>
          <w:rFonts w:asciiTheme="minorHAnsi" w:hAnsiTheme="minorHAnsi" w:cstheme="minorHAnsi"/>
          <w:i w:val="0"/>
          <w:iCs w:val="0"/>
          <w:sz w:val="22"/>
          <w:szCs w:val="22"/>
        </w:rPr>
        <w:t>Į pasiūlymo kainą turi būti įskaičiuotos visos paslaugų atlikimui naudojamos medžiagos, priemonės, įrenginiai, mechanizmai, transportas bei kitos išlaidos</w:t>
      </w:r>
      <w:r w:rsidR="00E36AD5">
        <w:rPr>
          <w:rFonts w:asciiTheme="minorHAnsi" w:hAnsiTheme="minorHAnsi" w:cstheme="minorHAnsi"/>
          <w:i w:val="0"/>
          <w:iCs w:val="0"/>
          <w:sz w:val="22"/>
          <w:szCs w:val="22"/>
        </w:rPr>
        <w:t xml:space="preserve"> (esant galimybei ir Skaitiklių metrologinė patikra)</w:t>
      </w:r>
      <w:r>
        <w:rPr>
          <w:rFonts w:asciiTheme="minorHAnsi" w:hAnsiTheme="minorHAnsi" w:cstheme="minorHAnsi"/>
          <w:i w:val="0"/>
          <w:iCs w:val="0"/>
          <w:sz w:val="22"/>
          <w:szCs w:val="22"/>
        </w:rPr>
        <w:t>.</w:t>
      </w:r>
    </w:p>
    <w:p w14:paraId="6B473BDF" w14:textId="3230303E" w:rsidR="00472CEF" w:rsidRPr="00C07B77" w:rsidRDefault="00F94875" w:rsidP="0097315F">
      <w:pPr>
        <w:pStyle w:val="Bodytext1"/>
        <w:numPr>
          <w:ilvl w:val="1"/>
          <w:numId w:val="1"/>
        </w:numPr>
        <w:shd w:val="clear" w:color="auto" w:fill="auto"/>
        <w:tabs>
          <w:tab w:val="left" w:pos="426"/>
          <w:tab w:val="left" w:pos="851"/>
          <w:tab w:val="left" w:pos="993"/>
          <w:tab w:val="left" w:pos="3828"/>
        </w:tabs>
        <w:spacing w:before="0" w:after="0" w:line="240" w:lineRule="auto"/>
        <w:ind w:left="0" w:right="55" w:firstLine="567"/>
        <w:jc w:val="both"/>
        <w:rPr>
          <w:rFonts w:asciiTheme="minorHAnsi" w:hAnsiTheme="minorHAnsi" w:cstheme="minorHAnsi"/>
          <w:bCs/>
          <w:color w:val="FF0000"/>
          <w:sz w:val="22"/>
          <w:szCs w:val="22"/>
        </w:rPr>
      </w:pPr>
      <w:r w:rsidRPr="009C50F0">
        <w:rPr>
          <w:rFonts w:asciiTheme="minorHAnsi" w:hAnsiTheme="minorHAnsi" w:cstheme="minorHAnsi"/>
          <w:sz w:val="22"/>
          <w:szCs w:val="22"/>
        </w:rPr>
        <w:t>Paslaugos t</w:t>
      </w:r>
      <w:r w:rsidR="00C07B77" w:rsidRPr="009C50F0">
        <w:rPr>
          <w:rFonts w:asciiTheme="minorHAnsi" w:hAnsiTheme="minorHAnsi" w:cstheme="minorHAnsi"/>
          <w:sz w:val="22"/>
          <w:szCs w:val="22"/>
        </w:rPr>
        <w:t>eikėjas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4D401462" w14:textId="77777777" w:rsidR="002A2555" w:rsidRPr="00CF02C1" w:rsidRDefault="002A2555" w:rsidP="0097315F">
      <w:pPr>
        <w:tabs>
          <w:tab w:val="left" w:pos="851"/>
          <w:tab w:val="left" w:pos="993"/>
        </w:tabs>
        <w:ind w:firstLine="567"/>
        <w:rPr>
          <w:rFonts w:asciiTheme="minorHAnsi" w:hAnsiTheme="minorHAnsi" w:cstheme="minorHAnsi"/>
          <w:sz w:val="22"/>
          <w:szCs w:val="22"/>
        </w:rPr>
      </w:pPr>
    </w:p>
    <w:p w14:paraId="2E5AD60F" w14:textId="77777777" w:rsidR="007203B6" w:rsidRPr="00CF02C1" w:rsidRDefault="007203B6" w:rsidP="0097315F">
      <w:pPr>
        <w:pStyle w:val="Bodytext20"/>
        <w:numPr>
          <w:ilvl w:val="0"/>
          <w:numId w:val="1"/>
        </w:numPr>
        <w:shd w:val="clear" w:color="auto" w:fill="auto"/>
        <w:tabs>
          <w:tab w:val="left" w:pos="0"/>
          <w:tab w:val="left" w:pos="851"/>
          <w:tab w:val="left" w:pos="993"/>
          <w:tab w:val="left" w:pos="3828"/>
          <w:tab w:val="left" w:pos="9072"/>
        </w:tabs>
        <w:spacing w:line="240" w:lineRule="auto"/>
        <w:ind w:left="0" w:right="55" w:firstLine="567"/>
        <w:jc w:val="both"/>
        <w:rPr>
          <w:rStyle w:val="Bodytext2NotItalic2"/>
          <w:rFonts w:asciiTheme="minorHAnsi" w:hAnsiTheme="minorHAnsi" w:cstheme="minorHAnsi"/>
          <w:b/>
          <w:i/>
          <w:iCs/>
          <w:sz w:val="22"/>
          <w:szCs w:val="22"/>
        </w:rPr>
      </w:pPr>
      <w:r w:rsidRPr="00CF02C1">
        <w:rPr>
          <w:rStyle w:val="Bodytext2NotItalic2"/>
          <w:rFonts w:asciiTheme="minorHAnsi" w:hAnsiTheme="minorHAnsi" w:cstheme="minorHAnsi"/>
          <w:b/>
          <w:sz w:val="22"/>
          <w:szCs w:val="22"/>
        </w:rPr>
        <w:t xml:space="preserve">PIRKIMO OBJEKTO PRITAIKYMO SRITIS </w:t>
      </w:r>
    </w:p>
    <w:p w14:paraId="6DD2CAD9" w14:textId="7C767700" w:rsidR="007203B6" w:rsidRDefault="00396458" w:rsidP="002370C7">
      <w:pPr>
        <w:pStyle w:val="Bodytext20"/>
        <w:numPr>
          <w:ilvl w:val="1"/>
          <w:numId w:val="1"/>
        </w:numPr>
        <w:shd w:val="clear" w:color="auto" w:fill="auto"/>
        <w:tabs>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sz w:val="22"/>
          <w:szCs w:val="22"/>
        </w:rPr>
        <w:t>P</w:t>
      </w:r>
      <w:r w:rsidRPr="00CF02C1">
        <w:rPr>
          <w:rFonts w:asciiTheme="minorHAnsi" w:hAnsiTheme="minorHAnsi" w:cstheme="minorHAnsi"/>
          <w:i w:val="0"/>
          <w:iCs w:val="0"/>
          <w:sz w:val="22"/>
          <w:szCs w:val="22"/>
        </w:rPr>
        <w:t xml:space="preserve">aslaugos </w:t>
      </w:r>
      <w:r w:rsidR="00145C2F" w:rsidRPr="00CF02C1">
        <w:rPr>
          <w:rFonts w:asciiTheme="minorHAnsi" w:hAnsiTheme="minorHAnsi" w:cstheme="minorHAnsi"/>
          <w:i w:val="0"/>
          <w:iCs w:val="0"/>
          <w:sz w:val="22"/>
          <w:szCs w:val="22"/>
        </w:rPr>
        <w:t xml:space="preserve">– </w:t>
      </w:r>
      <w:r w:rsidR="002370C7">
        <w:rPr>
          <w:rFonts w:asciiTheme="minorHAnsi" w:hAnsiTheme="minorHAnsi" w:cstheme="minorHAnsi"/>
          <w:i w:val="0"/>
          <w:iCs w:val="0"/>
          <w:sz w:val="22"/>
          <w:szCs w:val="22"/>
        </w:rPr>
        <w:t xml:space="preserve">tai </w:t>
      </w:r>
      <w:r w:rsidR="002370C7">
        <w:rPr>
          <w:rFonts w:asciiTheme="minorHAnsi" w:hAnsiTheme="minorHAnsi" w:cstheme="minorBidi"/>
          <w:i w:val="0"/>
          <w:iCs w:val="0"/>
          <w:sz w:val="22"/>
          <w:szCs w:val="22"/>
        </w:rPr>
        <w:t>su bepasibaigiančios metrologinės patikros terminu ar gedimo atveju</w:t>
      </w:r>
      <w:r w:rsidR="00145C2F" w:rsidRPr="00CF02C1">
        <w:rPr>
          <w:rFonts w:asciiTheme="minorHAnsi" w:hAnsiTheme="minorHAnsi" w:cstheme="minorHAnsi"/>
          <w:i w:val="0"/>
          <w:iCs w:val="0"/>
          <w:sz w:val="22"/>
          <w:szCs w:val="22"/>
        </w:rPr>
        <w:t xml:space="preserve"> įvadinių atsiskaitomųjų šilumos skaitiklių </w:t>
      </w:r>
      <w:r w:rsidR="002370C7">
        <w:rPr>
          <w:rFonts w:asciiTheme="minorHAnsi" w:hAnsiTheme="minorHAnsi" w:cstheme="minorHAnsi"/>
          <w:i w:val="0"/>
          <w:iCs w:val="0"/>
          <w:sz w:val="22"/>
          <w:szCs w:val="22"/>
        </w:rPr>
        <w:t xml:space="preserve">ir termofikacinio vandens papildymo skaitiklių </w:t>
      </w:r>
      <w:r w:rsidR="002370C7" w:rsidRPr="002370C7">
        <w:rPr>
          <w:rFonts w:asciiTheme="minorHAnsi" w:hAnsiTheme="minorHAnsi" w:cstheme="minorHAnsi"/>
          <w:i w:val="0"/>
          <w:iCs w:val="0"/>
          <w:sz w:val="22"/>
          <w:szCs w:val="22"/>
        </w:rPr>
        <w:t xml:space="preserve">įrengtų šilumos punktuose </w:t>
      </w:r>
      <w:r w:rsidR="002370C7">
        <w:rPr>
          <w:rFonts w:asciiTheme="minorHAnsi" w:hAnsiTheme="minorHAnsi" w:cstheme="minorHAnsi"/>
          <w:i w:val="0"/>
          <w:iCs w:val="0"/>
          <w:sz w:val="22"/>
          <w:szCs w:val="22"/>
        </w:rPr>
        <w:t xml:space="preserve">pakeitimas </w:t>
      </w:r>
      <w:r w:rsidR="002370C7">
        <w:rPr>
          <w:rFonts w:asciiTheme="minorHAnsi" w:hAnsiTheme="minorHAnsi" w:cstheme="minorBidi"/>
          <w:i w:val="0"/>
          <w:iCs w:val="0"/>
          <w:sz w:val="22"/>
          <w:szCs w:val="22"/>
        </w:rPr>
        <w:t>po metrologinės patikros</w:t>
      </w:r>
      <w:r w:rsidR="002370C7" w:rsidRPr="109F2AB7">
        <w:rPr>
          <w:rFonts w:asciiTheme="minorHAnsi" w:hAnsiTheme="minorHAnsi" w:cstheme="minorBidi"/>
          <w:i w:val="0"/>
          <w:iCs w:val="0"/>
          <w:sz w:val="22"/>
          <w:szCs w:val="22"/>
        </w:rPr>
        <w:t xml:space="preserve"> Skaitikliais</w:t>
      </w:r>
      <w:r w:rsidR="002370C7">
        <w:rPr>
          <w:rFonts w:asciiTheme="minorHAnsi" w:hAnsiTheme="minorHAnsi" w:cstheme="minorHAnsi"/>
          <w:i w:val="0"/>
          <w:iCs w:val="0"/>
          <w:sz w:val="22"/>
          <w:szCs w:val="22"/>
        </w:rPr>
        <w:t xml:space="preserve"> a</w:t>
      </w:r>
      <w:r w:rsidR="00145C2F" w:rsidRPr="002370C7">
        <w:rPr>
          <w:rFonts w:asciiTheme="minorHAnsi" w:hAnsiTheme="minorHAnsi" w:cstheme="minorHAnsi"/>
          <w:i w:val="0"/>
          <w:iCs w:val="0"/>
          <w:sz w:val="22"/>
          <w:szCs w:val="22"/>
        </w:rPr>
        <w:t xml:space="preserve">tliekant </w:t>
      </w:r>
      <w:r w:rsidR="002370C7">
        <w:rPr>
          <w:rFonts w:asciiTheme="minorHAnsi" w:hAnsiTheme="minorHAnsi" w:cstheme="minorHAnsi"/>
          <w:i w:val="0"/>
          <w:iCs w:val="0"/>
          <w:sz w:val="22"/>
          <w:szCs w:val="22"/>
        </w:rPr>
        <w:t>Skaitiklių demontavimą, sumontavimą, aktų surašymą ir plombavimą.</w:t>
      </w:r>
      <w:r w:rsidR="002370C7" w:rsidRPr="002370C7">
        <w:rPr>
          <w:rFonts w:asciiTheme="minorHAnsi" w:hAnsiTheme="minorHAnsi" w:cstheme="minorHAnsi"/>
          <w:i w:val="0"/>
          <w:iCs w:val="0"/>
          <w:color w:val="000000"/>
          <w:sz w:val="22"/>
          <w:szCs w:val="22"/>
        </w:rPr>
        <w:t xml:space="preserve"> </w:t>
      </w:r>
    </w:p>
    <w:p w14:paraId="67C04398" w14:textId="06E028FB" w:rsidR="002370C7" w:rsidRPr="002370C7" w:rsidRDefault="002370C7" w:rsidP="002370C7">
      <w:pPr>
        <w:pStyle w:val="Bodytext20"/>
        <w:numPr>
          <w:ilvl w:val="1"/>
          <w:numId w:val="1"/>
        </w:numPr>
        <w:shd w:val="clear" w:color="auto" w:fill="auto"/>
        <w:tabs>
          <w:tab w:val="left" w:pos="426"/>
          <w:tab w:val="left" w:pos="851"/>
          <w:tab w:val="left" w:pos="993"/>
          <w:tab w:val="left" w:pos="3828"/>
        </w:tabs>
        <w:spacing w:line="240" w:lineRule="auto"/>
        <w:ind w:left="0" w:right="55" w:firstLine="567"/>
        <w:jc w:val="both"/>
        <w:rPr>
          <w:rFonts w:asciiTheme="minorHAnsi" w:hAnsiTheme="minorHAnsi" w:cstheme="minorHAnsi"/>
          <w:i w:val="0"/>
          <w:iCs w:val="0"/>
          <w:color w:val="000000"/>
          <w:sz w:val="22"/>
          <w:szCs w:val="22"/>
        </w:rPr>
      </w:pPr>
      <w:r>
        <w:rPr>
          <w:rFonts w:asciiTheme="minorHAnsi" w:hAnsiTheme="minorHAnsi" w:cstheme="minorHAnsi"/>
          <w:i w:val="0"/>
          <w:iCs w:val="0"/>
          <w:color w:val="000000"/>
          <w:sz w:val="22"/>
          <w:szCs w:val="22"/>
        </w:rPr>
        <w:t>Esant techniniai galimybei gedimas gali būti šalinamas Skaitiklių eksploatacijos vietoje paliekant esamą skaitiklį</w:t>
      </w:r>
      <w:r w:rsidR="00B65E9E">
        <w:rPr>
          <w:rFonts w:asciiTheme="minorHAnsi" w:hAnsiTheme="minorHAnsi" w:cstheme="minorHAnsi"/>
          <w:i w:val="0"/>
          <w:iCs w:val="0"/>
          <w:color w:val="000000"/>
          <w:sz w:val="22"/>
          <w:szCs w:val="22"/>
        </w:rPr>
        <w:t xml:space="preserve"> jeigu dar galioja metrologinės patikros terminas.</w:t>
      </w:r>
    </w:p>
    <w:p w14:paraId="4ABCD906" w14:textId="5C75DB3E" w:rsidR="007203B6" w:rsidRPr="00CF02C1" w:rsidRDefault="007203B6" w:rsidP="0097315F">
      <w:pPr>
        <w:pStyle w:val="Bodytext20"/>
        <w:numPr>
          <w:ilvl w:val="1"/>
          <w:numId w:val="1"/>
        </w:numPr>
        <w:shd w:val="clear" w:color="auto" w:fill="auto"/>
        <w:tabs>
          <w:tab w:val="left" w:pos="0"/>
          <w:tab w:val="left" w:pos="851"/>
          <w:tab w:val="left" w:pos="993"/>
          <w:tab w:val="left" w:pos="3828"/>
          <w:tab w:val="left" w:pos="9072"/>
        </w:tabs>
        <w:spacing w:line="240" w:lineRule="auto"/>
        <w:ind w:left="0" w:right="55" w:firstLine="567"/>
        <w:jc w:val="both"/>
        <w:rPr>
          <w:rFonts w:asciiTheme="minorHAnsi" w:hAnsiTheme="minorHAnsi" w:cstheme="minorHAnsi"/>
          <w:i w:val="0"/>
          <w:iCs w:val="0"/>
          <w:color w:val="000000"/>
          <w:sz w:val="22"/>
          <w:szCs w:val="22"/>
        </w:rPr>
      </w:pPr>
      <w:r w:rsidRPr="00CF02C1">
        <w:rPr>
          <w:rFonts w:asciiTheme="minorHAnsi" w:hAnsiTheme="minorHAnsi" w:cstheme="minorHAnsi"/>
          <w:i w:val="0"/>
          <w:iCs w:val="0"/>
          <w:color w:val="000000"/>
          <w:sz w:val="22"/>
          <w:szCs w:val="22"/>
        </w:rPr>
        <w:t xml:space="preserve"> </w:t>
      </w:r>
      <w:r w:rsidR="002370C7" w:rsidRPr="109F2AB7">
        <w:rPr>
          <w:rFonts w:asciiTheme="minorHAnsi" w:hAnsiTheme="minorHAnsi" w:cstheme="minorBidi"/>
          <w:i w:val="0"/>
          <w:iCs w:val="0"/>
          <w:color w:val="000000" w:themeColor="text1"/>
          <w:sz w:val="22"/>
          <w:szCs w:val="22"/>
        </w:rPr>
        <w:t>Skaitikliai bus keičiami Vilniaus miesto</w:t>
      </w:r>
      <w:r w:rsidR="002370C7">
        <w:rPr>
          <w:rFonts w:asciiTheme="minorHAnsi" w:hAnsiTheme="minorHAnsi" w:cstheme="minorBidi"/>
          <w:i w:val="0"/>
          <w:iCs w:val="0"/>
          <w:color w:val="000000" w:themeColor="text1"/>
          <w:sz w:val="22"/>
          <w:szCs w:val="22"/>
        </w:rPr>
        <w:t>, Grigiškių, Trakų Vokės, Salininkų</w:t>
      </w:r>
      <w:r w:rsidR="002370C7" w:rsidRPr="00CF02C1">
        <w:rPr>
          <w:rFonts w:asciiTheme="minorHAnsi" w:hAnsiTheme="minorHAnsi" w:cstheme="minorHAnsi"/>
          <w:i w:val="0"/>
          <w:iCs w:val="0"/>
          <w:color w:val="000000"/>
          <w:sz w:val="22"/>
          <w:szCs w:val="22"/>
        </w:rPr>
        <w:t xml:space="preserve"> </w:t>
      </w:r>
      <w:r w:rsidR="0029606E" w:rsidRPr="00CF02C1">
        <w:rPr>
          <w:rFonts w:asciiTheme="minorHAnsi" w:hAnsiTheme="minorHAnsi" w:cstheme="minorHAnsi"/>
          <w:i w:val="0"/>
          <w:iCs w:val="0"/>
          <w:color w:val="000000"/>
          <w:sz w:val="22"/>
          <w:szCs w:val="22"/>
        </w:rPr>
        <w:t>šilumos pu</w:t>
      </w:r>
      <w:r w:rsidR="00BA48A9" w:rsidRPr="00CF02C1">
        <w:rPr>
          <w:rFonts w:asciiTheme="minorHAnsi" w:hAnsiTheme="minorHAnsi" w:cstheme="minorHAnsi"/>
          <w:i w:val="0"/>
          <w:iCs w:val="0"/>
          <w:color w:val="000000"/>
          <w:sz w:val="22"/>
          <w:szCs w:val="22"/>
        </w:rPr>
        <w:t>n</w:t>
      </w:r>
      <w:r w:rsidR="0029606E" w:rsidRPr="00CF02C1">
        <w:rPr>
          <w:rFonts w:asciiTheme="minorHAnsi" w:hAnsiTheme="minorHAnsi" w:cstheme="minorHAnsi"/>
          <w:i w:val="0"/>
          <w:iCs w:val="0"/>
          <w:color w:val="000000"/>
          <w:sz w:val="22"/>
          <w:szCs w:val="22"/>
        </w:rPr>
        <w:t>kt</w:t>
      </w:r>
      <w:r w:rsidR="00145C2F" w:rsidRPr="00CF02C1">
        <w:rPr>
          <w:rFonts w:asciiTheme="minorHAnsi" w:hAnsiTheme="minorHAnsi" w:cstheme="minorHAnsi"/>
          <w:i w:val="0"/>
          <w:iCs w:val="0"/>
          <w:color w:val="000000"/>
          <w:sz w:val="22"/>
          <w:szCs w:val="22"/>
        </w:rPr>
        <w:t>uose</w:t>
      </w:r>
      <w:r w:rsidRPr="00CF02C1">
        <w:rPr>
          <w:rFonts w:asciiTheme="minorHAnsi" w:hAnsiTheme="minorHAnsi" w:cstheme="minorHAnsi"/>
          <w:i w:val="0"/>
          <w:iCs w:val="0"/>
          <w:color w:val="000000"/>
          <w:sz w:val="22"/>
          <w:szCs w:val="22"/>
        </w:rPr>
        <w:t>.</w:t>
      </w:r>
      <w:r w:rsidR="00BA48A9" w:rsidRPr="00CF02C1">
        <w:rPr>
          <w:rFonts w:asciiTheme="minorHAnsi" w:hAnsiTheme="minorHAnsi" w:cstheme="minorHAnsi"/>
          <w:i w:val="0"/>
          <w:iCs w:val="0"/>
          <w:color w:val="000000"/>
          <w:sz w:val="22"/>
          <w:szCs w:val="22"/>
        </w:rPr>
        <w:t xml:space="preserve"> </w:t>
      </w:r>
    </w:p>
    <w:p w14:paraId="49DE8E20" w14:textId="77777777" w:rsidR="007203B6" w:rsidRPr="00CF02C1" w:rsidRDefault="007203B6" w:rsidP="0097315F">
      <w:pPr>
        <w:tabs>
          <w:tab w:val="left" w:pos="851"/>
          <w:tab w:val="left" w:pos="993"/>
        </w:tabs>
        <w:ind w:firstLine="567"/>
        <w:rPr>
          <w:rFonts w:asciiTheme="minorHAnsi" w:hAnsiTheme="minorHAnsi" w:cstheme="minorHAnsi"/>
          <w:sz w:val="22"/>
          <w:szCs w:val="22"/>
        </w:rPr>
      </w:pPr>
    </w:p>
    <w:p w14:paraId="79FF3E62" w14:textId="557AD531" w:rsidR="00BA48A9" w:rsidRPr="00CF02C1" w:rsidRDefault="00894812" w:rsidP="0097315F">
      <w:pPr>
        <w:pStyle w:val="Bodytext1"/>
        <w:numPr>
          <w:ilvl w:val="0"/>
          <w:numId w:val="1"/>
        </w:numPr>
        <w:shd w:val="clear" w:color="auto" w:fill="auto"/>
        <w:tabs>
          <w:tab w:val="left" w:pos="0"/>
          <w:tab w:val="left" w:pos="851"/>
          <w:tab w:val="left" w:pos="993"/>
          <w:tab w:val="left" w:pos="3828"/>
        </w:tabs>
        <w:spacing w:before="0" w:after="0" w:line="240" w:lineRule="auto"/>
        <w:ind w:left="0" w:right="55" w:firstLine="567"/>
        <w:jc w:val="both"/>
        <w:rPr>
          <w:rFonts w:asciiTheme="minorHAnsi" w:hAnsiTheme="minorHAnsi" w:cstheme="minorHAnsi"/>
          <w:b/>
          <w:sz w:val="22"/>
          <w:szCs w:val="22"/>
        </w:rPr>
      </w:pPr>
      <w:r w:rsidRPr="00CF02C1">
        <w:rPr>
          <w:rFonts w:asciiTheme="minorHAnsi" w:hAnsiTheme="minorHAnsi" w:cstheme="minorHAnsi"/>
          <w:b/>
          <w:sz w:val="22"/>
          <w:szCs w:val="22"/>
        </w:rPr>
        <w:t xml:space="preserve">TECHNINIAI </w:t>
      </w:r>
      <w:r w:rsidR="007203B6" w:rsidRPr="00CF02C1">
        <w:rPr>
          <w:rFonts w:asciiTheme="minorHAnsi" w:hAnsiTheme="minorHAnsi" w:cstheme="minorHAnsi"/>
          <w:b/>
          <w:sz w:val="22"/>
          <w:szCs w:val="22"/>
        </w:rPr>
        <w:t>REIKALAVIM</w:t>
      </w:r>
      <w:r w:rsidR="004F0EE4" w:rsidRPr="00CF02C1">
        <w:rPr>
          <w:rFonts w:asciiTheme="minorHAnsi" w:hAnsiTheme="minorHAnsi" w:cstheme="minorHAnsi"/>
          <w:b/>
          <w:sz w:val="22"/>
          <w:szCs w:val="22"/>
        </w:rPr>
        <w:t>AI</w:t>
      </w:r>
      <w:r w:rsidR="007203B6" w:rsidRPr="00CF02C1">
        <w:rPr>
          <w:rFonts w:asciiTheme="minorHAnsi" w:hAnsiTheme="minorHAnsi" w:cstheme="minorHAnsi"/>
          <w:b/>
          <w:sz w:val="22"/>
          <w:szCs w:val="22"/>
        </w:rPr>
        <w:t xml:space="preserve">, KURIUOS TURI ATITIKTI PERKAMOS </w:t>
      </w:r>
      <w:r w:rsidR="004F0EE4" w:rsidRPr="00CF02C1">
        <w:rPr>
          <w:rFonts w:asciiTheme="minorHAnsi" w:hAnsiTheme="minorHAnsi" w:cstheme="minorHAnsi"/>
          <w:b/>
          <w:sz w:val="22"/>
          <w:szCs w:val="22"/>
        </w:rPr>
        <w:t>PASLAUGOS</w:t>
      </w:r>
    </w:p>
    <w:p w14:paraId="500930DC" w14:textId="6B689058" w:rsidR="00EA3CB9" w:rsidRPr="00CF02C1" w:rsidRDefault="00EA3CB9"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iCs/>
        </w:rPr>
      </w:pPr>
      <w:r w:rsidRPr="00CF02C1">
        <w:rPr>
          <w:rFonts w:asciiTheme="minorHAnsi" w:hAnsiTheme="minorHAnsi" w:cstheme="minorHAnsi"/>
          <w:bCs/>
          <w:iCs/>
        </w:rPr>
        <w:t>Bendri reikalavimai</w:t>
      </w:r>
      <w:r w:rsidR="00A243F7" w:rsidRPr="00CF02C1">
        <w:rPr>
          <w:rFonts w:asciiTheme="minorHAnsi" w:hAnsiTheme="minorHAnsi" w:cstheme="minorHAnsi"/>
          <w:bCs/>
          <w:iCs/>
        </w:rPr>
        <w:t>:</w:t>
      </w:r>
    </w:p>
    <w:p w14:paraId="065E720A" w14:textId="498786DF" w:rsidR="004F0EE4" w:rsidRPr="00CF02C1" w:rsidRDefault="00DA2AA9" w:rsidP="0097315F">
      <w:pPr>
        <w:pStyle w:val="ListParagraph"/>
        <w:numPr>
          <w:ilvl w:val="2"/>
          <w:numId w:val="1"/>
        </w:numPr>
        <w:tabs>
          <w:tab w:val="left" w:pos="851"/>
          <w:tab w:val="left" w:pos="993"/>
        </w:tabs>
        <w:ind w:left="0" w:firstLine="567"/>
        <w:jc w:val="both"/>
        <w:rPr>
          <w:rFonts w:asciiTheme="minorHAnsi" w:hAnsiTheme="minorHAnsi" w:cstheme="minorHAnsi"/>
          <w:bCs/>
        </w:rPr>
      </w:pPr>
      <w:r>
        <w:rPr>
          <w:rFonts w:asciiTheme="minorHAnsi" w:hAnsiTheme="minorHAnsi" w:cstheme="minorHAnsi"/>
        </w:rPr>
        <w:t>P</w:t>
      </w:r>
      <w:r w:rsidR="004A2134" w:rsidRPr="00CF02C1">
        <w:rPr>
          <w:rFonts w:asciiTheme="minorHAnsi" w:hAnsiTheme="minorHAnsi" w:cstheme="minorHAnsi"/>
        </w:rPr>
        <w:t>aslauga</w:t>
      </w:r>
      <w:r w:rsidR="004F0EE4" w:rsidRPr="00CF02C1">
        <w:rPr>
          <w:rFonts w:asciiTheme="minorHAnsi" w:hAnsiTheme="minorHAnsi" w:cstheme="minorHAnsi"/>
        </w:rPr>
        <w:t xml:space="preserve"> turi būti </w:t>
      </w:r>
      <w:r w:rsidR="00A243F7" w:rsidRPr="00CF02C1">
        <w:rPr>
          <w:rFonts w:asciiTheme="minorHAnsi" w:hAnsiTheme="minorHAnsi" w:cstheme="minorHAnsi"/>
        </w:rPr>
        <w:t>suteikiama</w:t>
      </w:r>
      <w:r w:rsidR="004F0EE4" w:rsidRPr="00CF02C1">
        <w:rPr>
          <w:rFonts w:asciiTheme="minorHAnsi" w:hAnsiTheme="minorHAnsi" w:cstheme="minorHAnsi"/>
        </w:rPr>
        <w:t xml:space="preserve"> laikantis Saugos taisyklių eksploatuojant šilumos įrenginius</w:t>
      </w:r>
      <w:r w:rsidR="006641BF">
        <w:rPr>
          <w:rFonts w:asciiTheme="minorHAnsi" w:hAnsiTheme="minorHAnsi" w:cstheme="minorHAnsi"/>
        </w:rPr>
        <w:t xml:space="preserve">, </w:t>
      </w:r>
      <w:r w:rsidR="001D67EE">
        <w:rPr>
          <w:rFonts w:asciiTheme="minorHAnsi" w:hAnsiTheme="minorHAnsi" w:cstheme="minorHAnsi"/>
        </w:rPr>
        <w:t xml:space="preserve">patvirtintų </w:t>
      </w:r>
      <w:r w:rsidR="005052C1">
        <w:rPr>
          <w:rFonts w:asciiTheme="minorHAnsi" w:hAnsiTheme="minorHAnsi" w:cstheme="minorHAnsi"/>
        </w:rPr>
        <w:t>Lietuvos Respublikos energetikos ministro</w:t>
      </w:r>
      <w:r w:rsidR="009D1F00">
        <w:rPr>
          <w:rFonts w:asciiTheme="minorHAnsi" w:hAnsiTheme="minorHAnsi" w:cstheme="minorHAnsi"/>
        </w:rPr>
        <w:t xml:space="preserve"> </w:t>
      </w:r>
      <w:r w:rsidR="005F4207">
        <w:rPr>
          <w:rFonts w:asciiTheme="minorHAnsi" w:hAnsiTheme="minorHAnsi" w:cstheme="minorHAnsi"/>
        </w:rPr>
        <w:t xml:space="preserve">2016 m. rugsėjo 13 d. </w:t>
      </w:r>
      <w:r w:rsidR="005052C1">
        <w:rPr>
          <w:rFonts w:asciiTheme="minorHAnsi" w:hAnsiTheme="minorHAnsi" w:cstheme="minorHAnsi"/>
        </w:rPr>
        <w:t xml:space="preserve">įsakymu </w:t>
      </w:r>
      <w:r w:rsidR="009D1F00">
        <w:rPr>
          <w:rFonts w:asciiTheme="minorHAnsi" w:hAnsiTheme="minorHAnsi" w:cstheme="minorHAnsi"/>
        </w:rPr>
        <w:t>Nr. 1-246 (aktualios redakcijos)</w:t>
      </w:r>
      <w:r w:rsidR="00EC3E9B">
        <w:rPr>
          <w:rFonts w:asciiTheme="minorHAnsi" w:hAnsiTheme="minorHAnsi" w:cstheme="minorHAnsi"/>
        </w:rPr>
        <w:t xml:space="preserve"> ir</w:t>
      </w:r>
      <w:r w:rsidR="004F0EE4" w:rsidRPr="00CF02C1">
        <w:rPr>
          <w:rFonts w:asciiTheme="minorHAnsi" w:hAnsiTheme="minorHAnsi" w:cstheme="minorHAnsi"/>
        </w:rPr>
        <w:t xml:space="preserve"> Saugos eksploatuojant elektros įrenginius taisyklių</w:t>
      </w:r>
      <w:r w:rsidR="00E82BCE">
        <w:rPr>
          <w:rFonts w:asciiTheme="minorHAnsi" w:hAnsiTheme="minorHAnsi" w:cstheme="minorHAnsi"/>
        </w:rPr>
        <w:t>, patvirtintų Lietuvos R</w:t>
      </w:r>
      <w:r w:rsidR="004E572B">
        <w:rPr>
          <w:rFonts w:asciiTheme="minorHAnsi" w:hAnsiTheme="minorHAnsi" w:cstheme="minorHAnsi"/>
        </w:rPr>
        <w:t>espublikos energetikos ministro</w:t>
      </w:r>
      <w:r w:rsidR="004F0EE4" w:rsidRPr="00CF02C1">
        <w:rPr>
          <w:rFonts w:asciiTheme="minorHAnsi" w:hAnsiTheme="minorHAnsi" w:cstheme="minorHAnsi"/>
        </w:rPr>
        <w:t xml:space="preserve"> </w:t>
      </w:r>
      <w:r w:rsidR="009D1F00">
        <w:rPr>
          <w:rFonts w:asciiTheme="minorHAnsi" w:hAnsiTheme="minorHAnsi" w:cstheme="minorHAnsi"/>
        </w:rPr>
        <w:t xml:space="preserve">2010 m. kovo 30 d. </w:t>
      </w:r>
      <w:r w:rsidR="004E572B">
        <w:rPr>
          <w:rFonts w:asciiTheme="minorHAnsi" w:hAnsiTheme="minorHAnsi" w:cstheme="minorHAnsi"/>
        </w:rPr>
        <w:t xml:space="preserve">įsakymu </w:t>
      </w:r>
      <w:r w:rsidR="009D1F00">
        <w:rPr>
          <w:rFonts w:asciiTheme="minorHAnsi" w:hAnsiTheme="minorHAnsi" w:cstheme="minorHAnsi"/>
        </w:rPr>
        <w:t>Nr. 1-100 (aktualios redakcijos)</w:t>
      </w:r>
      <w:r w:rsidR="009102EE">
        <w:rPr>
          <w:rFonts w:asciiTheme="minorHAnsi" w:hAnsiTheme="minorHAnsi" w:cstheme="minorHAnsi"/>
        </w:rPr>
        <w:t xml:space="preserve"> </w:t>
      </w:r>
      <w:r w:rsidR="004F0EE4" w:rsidRPr="00CF02C1">
        <w:rPr>
          <w:rFonts w:asciiTheme="minorHAnsi" w:hAnsiTheme="minorHAnsi" w:cstheme="minorHAnsi"/>
        </w:rPr>
        <w:t>reikalavimų.</w:t>
      </w:r>
    </w:p>
    <w:p w14:paraId="54D7B8ED" w14:textId="4A93D581" w:rsidR="004F0EE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Paslaugos te</w:t>
      </w:r>
      <w:r w:rsidR="004A5B44" w:rsidRPr="00CF02C1">
        <w:rPr>
          <w:rFonts w:asciiTheme="minorHAnsi" w:hAnsiTheme="minorHAnsi" w:cstheme="minorHAnsi"/>
        </w:rPr>
        <w:t>i</w:t>
      </w:r>
      <w:r w:rsidRPr="00CF02C1">
        <w:rPr>
          <w:rFonts w:asciiTheme="minorHAnsi" w:hAnsiTheme="minorHAnsi" w:cstheme="minorHAnsi"/>
        </w:rPr>
        <w:t xml:space="preserve">kėjo darbuotojai </w:t>
      </w:r>
      <w:r w:rsidR="004E5ACC">
        <w:rPr>
          <w:rFonts w:asciiTheme="minorHAnsi" w:hAnsiTheme="minorHAnsi" w:cstheme="minorHAnsi"/>
        </w:rPr>
        <w:t xml:space="preserve">Paslaugų teikimo metu </w:t>
      </w:r>
      <w:r w:rsidRPr="00CF02C1">
        <w:rPr>
          <w:rFonts w:asciiTheme="minorHAnsi" w:hAnsiTheme="minorHAnsi" w:cstheme="minorHAnsi"/>
        </w:rPr>
        <w:t xml:space="preserve">privalo turėti darbuotojų pažymėjimus ir kitus reikiamus dokumentus (leidimus, nurodymus), reikalingus saugiam </w:t>
      </w:r>
      <w:r w:rsidR="00DA2AA9">
        <w:rPr>
          <w:rFonts w:asciiTheme="minorHAnsi" w:hAnsiTheme="minorHAnsi" w:cstheme="minorHAnsi"/>
        </w:rPr>
        <w:t>P</w:t>
      </w:r>
      <w:r w:rsidRPr="00CF02C1">
        <w:rPr>
          <w:rFonts w:asciiTheme="minorHAnsi" w:hAnsiTheme="minorHAnsi" w:cstheme="minorHAnsi"/>
        </w:rPr>
        <w:t xml:space="preserve">aslaugos </w:t>
      </w:r>
      <w:r w:rsidR="00A243F7" w:rsidRPr="00CF02C1">
        <w:rPr>
          <w:rFonts w:asciiTheme="minorHAnsi" w:hAnsiTheme="minorHAnsi" w:cstheme="minorHAnsi"/>
        </w:rPr>
        <w:t>suteikimui</w:t>
      </w:r>
      <w:r w:rsidRPr="00CF02C1">
        <w:rPr>
          <w:rFonts w:asciiTheme="minorHAnsi" w:hAnsiTheme="minorHAnsi" w:cstheme="minorHAnsi"/>
        </w:rPr>
        <w:t>.</w:t>
      </w:r>
    </w:p>
    <w:p w14:paraId="5374F742" w14:textId="12282296" w:rsidR="004F0EE4" w:rsidRPr="00E1464E"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Teikiant </w:t>
      </w:r>
      <w:r w:rsidR="00C37D63">
        <w:rPr>
          <w:rFonts w:asciiTheme="minorHAnsi" w:hAnsiTheme="minorHAnsi" w:cstheme="minorHAnsi"/>
        </w:rPr>
        <w:t>P</w:t>
      </w:r>
      <w:r w:rsidRPr="00CF02C1">
        <w:rPr>
          <w:rFonts w:asciiTheme="minorHAnsi" w:hAnsiTheme="minorHAnsi" w:cstheme="minorHAnsi"/>
        </w:rPr>
        <w:t xml:space="preserve">aslaugas šilumos punkte, už darbų saugą atsako Paslaugos </w:t>
      </w:r>
      <w:r w:rsidR="004A5B44" w:rsidRPr="00CF02C1">
        <w:rPr>
          <w:rFonts w:asciiTheme="minorHAnsi" w:hAnsiTheme="minorHAnsi" w:cstheme="minorHAnsi"/>
        </w:rPr>
        <w:t>teikėjas</w:t>
      </w:r>
      <w:r w:rsidRPr="00CF02C1">
        <w:rPr>
          <w:rFonts w:asciiTheme="minorHAnsi" w:hAnsiTheme="minorHAnsi" w:cstheme="minorHAnsi"/>
        </w:rPr>
        <w:t>.</w:t>
      </w:r>
    </w:p>
    <w:p w14:paraId="28C38E1D" w14:textId="31397583" w:rsidR="00E1464E" w:rsidRPr="00E1464E" w:rsidRDefault="00E1464E" w:rsidP="00E1464E">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Paslaugos teikėjo </w:t>
      </w:r>
      <w:r>
        <w:rPr>
          <w:rFonts w:asciiTheme="minorHAnsi" w:hAnsiTheme="minorHAnsi" w:cstheme="minorHAnsi"/>
        </w:rPr>
        <w:t xml:space="preserve">naudojamos </w:t>
      </w:r>
      <w:r w:rsidRPr="00CF02C1">
        <w:rPr>
          <w:rFonts w:asciiTheme="minorHAnsi" w:hAnsiTheme="minorHAnsi" w:cstheme="minorHAnsi"/>
        </w:rPr>
        <w:t xml:space="preserve">asmeninės apsaugos priemonės </w:t>
      </w:r>
      <w:r>
        <w:rPr>
          <w:rFonts w:asciiTheme="minorHAnsi" w:hAnsiTheme="minorHAnsi" w:cstheme="minorHAnsi"/>
        </w:rPr>
        <w:t xml:space="preserve">turi būti </w:t>
      </w:r>
      <w:r w:rsidRPr="00CF02C1">
        <w:rPr>
          <w:rFonts w:asciiTheme="minorHAnsi" w:hAnsiTheme="minorHAnsi" w:cstheme="minorHAnsi"/>
        </w:rPr>
        <w:t>tvarkingos.</w:t>
      </w:r>
    </w:p>
    <w:p w14:paraId="7F7C5B43" w14:textId="068690F0" w:rsidR="004F0EE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Paslaugos </w:t>
      </w:r>
      <w:r w:rsidR="004A5B44" w:rsidRPr="00CF02C1">
        <w:rPr>
          <w:rFonts w:asciiTheme="minorHAnsi" w:hAnsiTheme="minorHAnsi" w:cstheme="minorHAnsi"/>
        </w:rPr>
        <w:t>teikėjas</w:t>
      </w:r>
      <w:r w:rsidRPr="00CF02C1">
        <w:rPr>
          <w:rFonts w:asciiTheme="minorHAnsi" w:hAnsiTheme="minorHAnsi" w:cstheme="minorHAnsi"/>
        </w:rPr>
        <w:t xml:space="preserve"> su šilumos punkto savininko ar prižiūrėtojo atstovu turi suderinti šilumos punkto laikiną atjungimą, leidimus </w:t>
      </w:r>
      <w:r w:rsidR="00CE6002">
        <w:rPr>
          <w:rFonts w:asciiTheme="minorHAnsi" w:hAnsiTheme="minorHAnsi" w:cstheme="minorHAnsi"/>
        </w:rPr>
        <w:t>P</w:t>
      </w:r>
      <w:r w:rsidRPr="00CF02C1">
        <w:rPr>
          <w:rFonts w:asciiTheme="minorHAnsi" w:hAnsiTheme="minorHAnsi" w:cstheme="minorHAnsi"/>
        </w:rPr>
        <w:t>aslaugų suteikimui.</w:t>
      </w:r>
    </w:p>
    <w:p w14:paraId="26F2C546" w14:textId="20E7666C" w:rsidR="004A213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eastAsia="Calibri" w:hAnsiTheme="minorHAnsi" w:cstheme="minorHAnsi"/>
        </w:rPr>
        <w:t xml:space="preserve">Paslaugos </w:t>
      </w:r>
      <w:r w:rsidR="004A5B44" w:rsidRPr="00CF02C1">
        <w:rPr>
          <w:rFonts w:asciiTheme="minorHAnsi" w:eastAsia="Calibri" w:hAnsiTheme="minorHAnsi" w:cstheme="minorHAnsi"/>
        </w:rPr>
        <w:t>teikėjas</w:t>
      </w:r>
      <w:r w:rsidRPr="00CF02C1">
        <w:rPr>
          <w:rFonts w:asciiTheme="minorHAnsi" w:eastAsia="Calibri" w:hAnsiTheme="minorHAnsi" w:cstheme="minorHAnsi"/>
        </w:rPr>
        <w:t xml:space="preserve"> privalo turėti visus įrankius ir įrangą reikalingą </w:t>
      </w:r>
      <w:r w:rsidR="00CE6002">
        <w:rPr>
          <w:rFonts w:asciiTheme="minorHAnsi" w:eastAsia="Calibri" w:hAnsiTheme="minorHAnsi" w:cstheme="minorHAnsi"/>
        </w:rPr>
        <w:t>P</w:t>
      </w:r>
      <w:r w:rsidRPr="00CF02C1">
        <w:rPr>
          <w:rFonts w:asciiTheme="minorHAnsi" w:eastAsia="Calibri" w:hAnsiTheme="minorHAnsi" w:cstheme="minorHAnsi"/>
        </w:rPr>
        <w:t>aslaugos suteikimui.</w:t>
      </w:r>
    </w:p>
    <w:p w14:paraId="18E2BCDD" w14:textId="4BA4D1C7" w:rsidR="004A213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Užsakovas </w:t>
      </w:r>
      <w:r w:rsidR="00CE6002">
        <w:rPr>
          <w:rFonts w:asciiTheme="minorHAnsi" w:hAnsiTheme="minorHAnsi" w:cstheme="minorHAnsi"/>
        </w:rPr>
        <w:t>P</w:t>
      </w:r>
      <w:r w:rsidRPr="00CF02C1">
        <w:rPr>
          <w:rFonts w:asciiTheme="minorHAnsi" w:hAnsiTheme="minorHAnsi" w:cstheme="minorHAnsi"/>
        </w:rPr>
        <w:t xml:space="preserve">aslaugų teikimo metu gali tikrinti medžiagų ir </w:t>
      </w:r>
      <w:r w:rsidR="00B029F2" w:rsidRPr="00CF02C1">
        <w:rPr>
          <w:rFonts w:asciiTheme="minorHAnsi" w:hAnsiTheme="minorHAnsi" w:cstheme="minorHAnsi"/>
        </w:rPr>
        <w:t xml:space="preserve">Skaitiklių </w:t>
      </w:r>
      <w:r w:rsidRPr="00CF02C1">
        <w:rPr>
          <w:rFonts w:asciiTheme="minorHAnsi" w:hAnsiTheme="minorHAnsi" w:cstheme="minorHAnsi"/>
        </w:rPr>
        <w:t>montavimo kokybę, darbų saugos ir kitų taisyklių reikalavimų vykdymą.</w:t>
      </w:r>
    </w:p>
    <w:p w14:paraId="1D9813C3" w14:textId="226AF380" w:rsidR="004A213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Paslaugos </w:t>
      </w:r>
      <w:r w:rsidR="004A5B44" w:rsidRPr="00CF02C1">
        <w:rPr>
          <w:rFonts w:asciiTheme="minorHAnsi" w:hAnsiTheme="minorHAnsi" w:cstheme="minorHAnsi"/>
        </w:rPr>
        <w:t>teikėjas</w:t>
      </w:r>
      <w:r w:rsidRPr="00CF02C1">
        <w:rPr>
          <w:rFonts w:asciiTheme="minorHAnsi" w:hAnsiTheme="minorHAnsi" w:cstheme="minorHAnsi"/>
        </w:rPr>
        <w:t xml:space="preserve"> privalo vykdyti pagrįstus reikalavimus ir pašalinti pažeidimus, kuriuos Užsakovas nustatė atlikdamas 3.1.</w:t>
      </w:r>
      <w:r w:rsidR="00E1464E">
        <w:rPr>
          <w:rFonts w:asciiTheme="minorHAnsi" w:hAnsiTheme="minorHAnsi" w:cstheme="minorHAnsi"/>
        </w:rPr>
        <w:t>7</w:t>
      </w:r>
      <w:r w:rsidRPr="00CF02C1">
        <w:rPr>
          <w:rFonts w:asciiTheme="minorHAnsi" w:hAnsiTheme="minorHAnsi" w:cstheme="minorHAnsi"/>
        </w:rPr>
        <w:t xml:space="preserve"> punkte nurodytų reikalavimų patikrinimą.</w:t>
      </w:r>
    </w:p>
    <w:p w14:paraId="627EB3F3" w14:textId="3A694803" w:rsidR="004A213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Paslaugos </w:t>
      </w:r>
      <w:r w:rsidR="004A5B44" w:rsidRPr="00CF02C1">
        <w:rPr>
          <w:rFonts w:asciiTheme="minorHAnsi" w:hAnsiTheme="minorHAnsi" w:cstheme="minorHAnsi"/>
        </w:rPr>
        <w:t>teikėjas</w:t>
      </w:r>
      <w:r w:rsidRPr="00CF02C1">
        <w:rPr>
          <w:rFonts w:asciiTheme="minorHAnsi" w:hAnsiTheme="minorHAnsi" w:cstheme="minorHAnsi"/>
        </w:rPr>
        <w:t xml:space="preserve">, suteikęs visas </w:t>
      </w:r>
      <w:r w:rsidR="005C29BA" w:rsidRPr="00CF02C1">
        <w:rPr>
          <w:rFonts w:asciiTheme="minorHAnsi" w:hAnsiTheme="minorHAnsi" w:cstheme="minorHAnsi"/>
        </w:rPr>
        <w:t xml:space="preserve">Skaitiklių </w:t>
      </w:r>
      <w:r w:rsidRPr="00CF02C1">
        <w:rPr>
          <w:rFonts w:asciiTheme="minorHAnsi" w:hAnsiTheme="minorHAnsi" w:cstheme="minorHAnsi"/>
        </w:rPr>
        <w:t xml:space="preserve">montavimo paslaugas, privalo sutvarkyti </w:t>
      </w:r>
      <w:r w:rsidR="00A335B9">
        <w:rPr>
          <w:rFonts w:asciiTheme="minorHAnsi" w:hAnsiTheme="minorHAnsi" w:cstheme="minorHAnsi"/>
        </w:rPr>
        <w:t>P</w:t>
      </w:r>
      <w:r w:rsidRPr="00CF02C1">
        <w:rPr>
          <w:rFonts w:asciiTheme="minorHAnsi" w:hAnsiTheme="minorHAnsi" w:cstheme="minorHAnsi"/>
        </w:rPr>
        <w:t xml:space="preserve">aslaugų teikimo vietą ir nepalikti jokių atliekų, kurios susidarė </w:t>
      </w:r>
      <w:r w:rsidR="00A335B9">
        <w:rPr>
          <w:rFonts w:asciiTheme="minorHAnsi" w:hAnsiTheme="minorHAnsi" w:cstheme="minorHAnsi"/>
        </w:rPr>
        <w:t>P</w:t>
      </w:r>
      <w:r w:rsidRPr="00CF02C1">
        <w:rPr>
          <w:rFonts w:asciiTheme="minorHAnsi" w:hAnsiTheme="minorHAnsi" w:cstheme="minorHAnsi"/>
        </w:rPr>
        <w:t xml:space="preserve">aslaugos teikimo metu. Atliekos turi būti  </w:t>
      </w:r>
      <w:r w:rsidR="00736B9A">
        <w:rPr>
          <w:rFonts w:asciiTheme="minorHAnsi" w:hAnsiTheme="minorHAnsi" w:cstheme="minorHAnsi"/>
        </w:rPr>
        <w:t xml:space="preserve">surūšiuotos ir panaudotos antriniam panaudojimui arba </w:t>
      </w:r>
      <w:r w:rsidRPr="00CF02C1">
        <w:rPr>
          <w:rFonts w:asciiTheme="minorHAnsi" w:hAnsiTheme="minorHAnsi" w:cstheme="minorHAnsi"/>
        </w:rPr>
        <w:t>utilizuotos</w:t>
      </w:r>
      <w:r w:rsidR="00E563FA" w:rsidRPr="00CF02C1">
        <w:rPr>
          <w:rFonts w:asciiTheme="minorHAnsi" w:hAnsiTheme="minorHAnsi" w:cstheme="minorHAnsi"/>
        </w:rPr>
        <w:t xml:space="preserve"> laikantis </w:t>
      </w:r>
      <w:r w:rsidR="005C421F">
        <w:rPr>
          <w:rFonts w:asciiTheme="minorHAnsi" w:hAnsiTheme="minorHAnsi" w:cstheme="minorHAnsi"/>
        </w:rPr>
        <w:t>teisės aktų reikalavimų</w:t>
      </w:r>
      <w:r w:rsidRPr="00CF02C1">
        <w:rPr>
          <w:rFonts w:asciiTheme="minorHAnsi" w:hAnsiTheme="minorHAnsi" w:cstheme="minorHAnsi"/>
        </w:rPr>
        <w:t>.</w:t>
      </w:r>
    </w:p>
    <w:p w14:paraId="2385DA4E" w14:textId="0A0BD853" w:rsidR="004A2134" w:rsidRPr="00CF02C1" w:rsidRDefault="004A2134"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lastRenderedPageBreak/>
        <w:t xml:space="preserve">Įvykus avarijai ar kitam nenumatytam įvykiui Paslaugų </w:t>
      </w:r>
      <w:r w:rsidR="004A5B44" w:rsidRPr="00CF02C1">
        <w:rPr>
          <w:rFonts w:asciiTheme="minorHAnsi" w:hAnsiTheme="minorHAnsi" w:cstheme="minorHAnsi"/>
        </w:rPr>
        <w:t>teikėjo</w:t>
      </w:r>
      <w:r w:rsidRPr="00CF02C1">
        <w:rPr>
          <w:rFonts w:asciiTheme="minorHAnsi" w:hAnsiTheme="minorHAnsi" w:cstheme="minorHAnsi"/>
        </w:rPr>
        <w:t xml:space="preserve"> teikiamų </w:t>
      </w:r>
      <w:r w:rsidR="00A335B9">
        <w:rPr>
          <w:rFonts w:asciiTheme="minorHAnsi" w:hAnsiTheme="minorHAnsi" w:cstheme="minorHAnsi"/>
        </w:rPr>
        <w:t>P</w:t>
      </w:r>
      <w:r w:rsidRPr="00CF02C1">
        <w:rPr>
          <w:rFonts w:asciiTheme="minorHAnsi" w:hAnsiTheme="minorHAnsi" w:cstheme="minorHAnsi"/>
        </w:rPr>
        <w:t xml:space="preserve">aslaugų zonoje dėl Paslaugų </w:t>
      </w:r>
      <w:r w:rsidR="004A5B44" w:rsidRPr="00CF02C1">
        <w:rPr>
          <w:rFonts w:asciiTheme="minorHAnsi" w:hAnsiTheme="minorHAnsi" w:cstheme="minorHAnsi"/>
        </w:rPr>
        <w:t>teikėjo</w:t>
      </w:r>
      <w:r w:rsidRPr="00CF02C1">
        <w:rPr>
          <w:rFonts w:asciiTheme="minorHAnsi" w:hAnsiTheme="minorHAnsi" w:cstheme="minorHAnsi"/>
        </w:rPr>
        <w:t xml:space="preserve"> kaltės, Paslaugų </w:t>
      </w:r>
      <w:r w:rsidR="004A5B44" w:rsidRPr="00CF02C1">
        <w:rPr>
          <w:rFonts w:asciiTheme="minorHAnsi" w:hAnsiTheme="minorHAnsi" w:cstheme="minorHAnsi"/>
        </w:rPr>
        <w:t>teikėjas</w:t>
      </w:r>
      <w:r w:rsidRPr="00CF02C1">
        <w:rPr>
          <w:rFonts w:asciiTheme="minorHAnsi" w:hAnsiTheme="minorHAnsi" w:cstheme="minorHAnsi"/>
        </w:rPr>
        <w:t xml:space="preserve"> visiškai materialiai atsako </w:t>
      </w:r>
      <w:r w:rsidR="00961C48">
        <w:rPr>
          <w:rFonts w:asciiTheme="minorHAnsi" w:hAnsiTheme="minorHAnsi" w:cstheme="minorHAnsi"/>
        </w:rPr>
        <w:t xml:space="preserve">už </w:t>
      </w:r>
      <w:r w:rsidRPr="00CF02C1">
        <w:rPr>
          <w:rFonts w:asciiTheme="minorHAnsi" w:hAnsiTheme="minorHAnsi" w:cstheme="minorHAnsi"/>
        </w:rPr>
        <w:t>Užsakovo arba trečiųjų asmenų turto sugadinimą.</w:t>
      </w:r>
    </w:p>
    <w:p w14:paraId="03874D0A" w14:textId="57434B19" w:rsidR="0097799D" w:rsidRPr="00CF02C1" w:rsidRDefault="0097799D"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bCs/>
        </w:rPr>
        <w:t>Skaitiklių įrengim</w:t>
      </w:r>
      <w:r w:rsidR="002071B0" w:rsidRPr="00CF02C1">
        <w:rPr>
          <w:rFonts w:asciiTheme="minorHAnsi" w:hAnsiTheme="minorHAnsi" w:cstheme="minorHAnsi"/>
          <w:bCs/>
        </w:rPr>
        <w:t>o</w:t>
      </w:r>
      <w:r w:rsidRPr="00CF02C1">
        <w:rPr>
          <w:rFonts w:asciiTheme="minorHAnsi" w:hAnsiTheme="minorHAnsi" w:cstheme="minorHAnsi"/>
          <w:bCs/>
        </w:rPr>
        <w:t xml:space="preserve"> </w:t>
      </w:r>
      <w:r w:rsidR="00CD33BC">
        <w:rPr>
          <w:rFonts w:asciiTheme="minorHAnsi" w:hAnsiTheme="minorHAnsi" w:cstheme="minorHAnsi"/>
          <w:bCs/>
        </w:rPr>
        <w:t>P</w:t>
      </w:r>
      <w:r w:rsidRPr="00CF02C1">
        <w:rPr>
          <w:rFonts w:asciiTheme="minorHAnsi" w:hAnsiTheme="minorHAnsi" w:cstheme="minorHAnsi"/>
          <w:bCs/>
        </w:rPr>
        <w:t xml:space="preserve">aslaugos </w:t>
      </w:r>
      <w:r w:rsidR="002071B0" w:rsidRPr="00CF02C1">
        <w:rPr>
          <w:rFonts w:asciiTheme="minorHAnsi" w:hAnsiTheme="minorHAnsi" w:cstheme="minorHAnsi"/>
          <w:bCs/>
        </w:rPr>
        <w:t>teikiamos</w:t>
      </w:r>
      <w:r w:rsidRPr="00CF02C1">
        <w:rPr>
          <w:rFonts w:asciiTheme="minorHAnsi" w:hAnsiTheme="minorHAnsi" w:cstheme="minorHAnsi"/>
          <w:bCs/>
        </w:rPr>
        <w:t xml:space="preserve"> tik esant ne aukštesnei nei 80°C laipsnių paduodamo termofikato temperatūrai</w:t>
      </w:r>
      <w:r w:rsidR="00CC00CC">
        <w:rPr>
          <w:rFonts w:asciiTheme="minorHAnsi" w:hAnsiTheme="minorHAnsi" w:cstheme="minorHAnsi"/>
          <w:bCs/>
        </w:rPr>
        <w:t>.</w:t>
      </w:r>
    </w:p>
    <w:p w14:paraId="4859347B" w14:textId="00E8DEE1" w:rsidR="00BA48A9" w:rsidRPr="00CF02C1" w:rsidRDefault="002F68BD"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Pr>
          <w:rFonts w:asciiTheme="minorHAnsi" w:hAnsiTheme="minorHAnsi" w:cstheme="minorHAnsi"/>
        </w:rPr>
        <w:t xml:space="preserve">Skaitiklių keitimas po metrologinės patikros ar gedimo </w:t>
      </w:r>
      <w:r w:rsidRPr="002F68BD">
        <w:rPr>
          <w:rFonts w:asciiTheme="minorHAnsi" w:hAnsiTheme="minorHAnsi" w:cstheme="minorHAnsi"/>
        </w:rPr>
        <w:t>atveju</w:t>
      </w:r>
      <w:r w:rsidR="00DA77AD" w:rsidRPr="002F68BD">
        <w:rPr>
          <w:rFonts w:asciiTheme="minorHAnsi" w:hAnsiTheme="minorHAnsi" w:cstheme="minorHAnsi"/>
        </w:rPr>
        <w:t xml:space="preserve"> </w:t>
      </w:r>
      <w:r>
        <w:rPr>
          <w:rFonts w:asciiTheme="minorHAnsi" w:hAnsiTheme="minorHAnsi" w:cstheme="minorHAnsi"/>
        </w:rPr>
        <w:t xml:space="preserve">turi būti atliekamas </w:t>
      </w:r>
      <w:r w:rsidR="004A2134" w:rsidRPr="002F68BD">
        <w:rPr>
          <w:rFonts w:asciiTheme="minorHAnsi" w:hAnsiTheme="minorHAnsi" w:cstheme="minorHAnsi"/>
        </w:rPr>
        <w:t>tokia tvarka</w:t>
      </w:r>
      <w:r w:rsidR="004A2134" w:rsidRPr="00CF02C1">
        <w:rPr>
          <w:rFonts w:asciiTheme="minorHAnsi" w:hAnsiTheme="minorHAnsi" w:cstheme="minorHAnsi"/>
        </w:rPr>
        <w:t>:</w:t>
      </w:r>
    </w:p>
    <w:p w14:paraId="3024ADC4" w14:textId="11A18AB5" w:rsidR="002F68BD" w:rsidRPr="002F68BD" w:rsidRDefault="006F4B0D" w:rsidP="006F4B0D">
      <w:pPr>
        <w:pStyle w:val="ListParagraph"/>
        <w:numPr>
          <w:ilvl w:val="2"/>
          <w:numId w:val="1"/>
        </w:numPr>
        <w:tabs>
          <w:tab w:val="left" w:pos="1276"/>
        </w:tabs>
        <w:ind w:left="0" w:firstLine="567"/>
        <w:jc w:val="both"/>
        <w:rPr>
          <w:rFonts w:asciiTheme="minorHAnsi" w:hAnsiTheme="minorHAnsi"/>
        </w:rPr>
      </w:pPr>
      <w:r>
        <w:rPr>
          <w:rFonts w:asciiTheme="minorHAnsi" w:hAnsiTheme="minorHAnsi"/>
        </w:rPr>
        <w:t>p</w:t>
      </w:r>
      <w:r w:rsidR="002F68BD" w:rsidRPr="002F68BD">
        <w:rPr>
          <w:rFonts w:asciiTheme="minorHAnsi" w:hAnsiTheme="minorHAnsi"/>
        </w:rPr>
        <w:t>aslaugos teikėjo darbuotojas</w:t>
      </w:r>
      <w:r w:rsidR="002F68BD" w:rsidRPr="002F68BD">
        <w:rPr>
          <w:rFonts w:asciiTheme="minorHAnsi" w:hAnsiTheme="minorHAnsi" w:cstheme="minorHAnsi"/>
        </w:rPr>
        <w:t xml:space="preserve"> su </w:t>
      </w:r>
      <w:r w:rsidR="002F68BD" w:rsidRPr="00CF02C1">
        <w:rPr>
          <w:rFonts w:asciiTheme="minorHAnsi" w:hAnsiTheme="minorHAnsi" w:cstheme="minorHAnsi"/>
        </w:rPr>
        <w:t>šilumos punkto savinink</w:t>
      </w:r>
      <w:r w:rsidR="002F68BD">
        <w:rPr>
          <w:rFonts w:asciiTheme="minorHAnsi" w:hAnsiTheme="minorHAnsi" w:cstheme="minorHAnsi"/>
        </w:rPr>
        <w:t>u</w:t>
      </w:r>
      <w:r w:rsidR="002F68BD" w:rsidRPr="00CF02C1">
        <w:rPr>
          <w:rFonts w:asciiTheme="minorHAnsi" w:hAnsiTheme="minorHAnsi" w:cstheme="minorHAnsi"/>
        </w:rPr>
        <w:t xml:space="preserve"> ar prižiūrėtojo atstov</w:t>
      </w:r>
      <w:r w:rsidR="002F68BD">
        <w:rPr>
          <w:rFonts w:asciiTheme="minorHAnsi" w:hAnsiTheme="minorHAnsi" w:cstheme="minorHAnsi"/>
        </w:rPr>
        <w:t>u</w:t>
      </w:r>
      <w:r w:rsidR="002F68BD" w:rsidRPr="00CF02C1">
        <w:rPr>
          <w:rFonts w:asciiTheme="minorHAnsi" w:hAnsiTheme="minorHAnsi" w:cstheme="minorHAnsi"/>
        </w:rPr>
        <w:t xml:space="preserve"> </w:t>
      </w:r>
      <w:r w:rsidR="002F68BD" w:rsidRPr="002F68BD">
        <w:rPr>
          <w:rFonts w:asciiTheme="minorHAnsi" w:hAnsiTheme="minorHAnsi"/>
        </w:rPr>
        <w:t xml:space="preserve">turi iš anksto suderinti </w:t>
      </w:r>
      <w:r w:rsidR="002F68BD">
        <w:rPr>
          <w:rFonts w:asciiTheme="minorHAnsi" w:hAnsiTheme="minorHAnsi"/>
        </w:rPr>
        <w:t>patekimą į šilumos punktą, S</w:t>
      </w:r>
      <w:r w:rsidR="002F68BD" w:rsidRPr="002F68BD">
        <w:rPr>
          <w:rFonts w:asciiTheme="minorHAnsi" w:hAnsiTheme="minorHAnsi"/>
        </w:rPr>
        <w:t xml:space="preserve">kaitiklių </w:t>
      </w:r>
      <w:r w:rsidR="002F68BD">
        <w:rPr>
          <w:rFonts w:asciiTheme="minorHAnsi" w:hAnsiTheme="minorHAnsi"/>
        </w:rPr>
        <w:t>keitimo datą ir</w:t>
      </w:r>
      <w:r w:rsidR="002F68BD" w:rsidRPr="002F68BD">
        <w:rPr>
          <w:rFonts w:asciiTheme="minorHAnsi" w:hAnsiTheme="minorHAnsi"/>
        </w:rPr>
        <w:t xml:space="preserve"> laiką</w:t>
      </w:r>
      <w:r w:rsidR="002F68BD">
        <w:rPr>
          <w:rFonts w:asciiTheme="minorHAnsi" w:hAnsiTheme="minorHAnsi"/>
        </w:rPr>
        <w:t xml:space="preserve"> bei</w:t>
      </w:r>
      <w:r w:rsidR="002F68BD" w:rsidRPr="002F68BD">
        <w:rPr>
          <w:rFonts w:asciiTheme="minorHAnsi" w:hAnsiTheme="minorHAnsi"/>
        </w:rPr>
        <w:t xml:space="preserve"> </w:t>
      </w:r>
      <w:r w:rsidR="002F68BD">
        <w:rPr>
          <w:rFonts w:asciiTheme="minorHAnsi" w:hAnsiTheme="minorHAnsi"/>
        </w:rPr>
        <w:t>laikiną termofikacinio</w:t>
      </w:r>
      <w:r w:rsidR="002F68BD" w:rsidRPr="002F68BD">
        <w:rPr>
          <w:rFonts w:asciiTheme="minorHAnsi" w:hAnsiTheme="minorHAnsi"/>
        </w:rPr>
        <w:t xml:space="preserve"> vandens atjungimą</w:t>
      </w:r>
      <w:r>
        <w:rPr>
          <w:rFonts w:asciiTheme="minorHAnsi" w:hAnsiTheme="minorHAnsi"/>
        </w:rPr>
        <w:t>;</w:t>
      </w:r>
    </w:p>
    <w:p w14:paraId="512B29F2" w14:textId="524DA7A1" w:rsidR="006F4B0D" w:rsidRPr="00CF02C1" w:rsidRDefault="006F4B0D" w:rsidP="006F4B0D">
      <w:pPr>
        <w:pStyle w:val="ListParagraph"/>
        <w:numPr>
          <w:ilvl w:val="2"/>
          <w:numId w:val="1"/>
        </w:numPr>
        <w:tabs>
          <w:tab w:val="left" w:pos="709"/>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dalyvaujant šilumos punkto savininko ar prižiūrėtojo atstov</w:t>
      </w:r>
      <w:r>
        <w:rPr>
          <w:rFonts w:asciiTheme="minorHAnsi" w:hAnsiTheme="minorHAnsi" w:cstheme="minorHAnsi"/>
        </w:rPr>
        <w:t>ui</w:t>
      </w:r>
      <w:r w:rsidRPr="00CF02C1">
        <w:rPr>
          <w:rFonts w:asciiTheme="minorHAnsi" w:hAnsiTheme="minorHAnsi" w:cstheme="minorHAnsi"/>
        </w:rPr>
        <w:t xml:space="preserve"> nuplombuojam</w:t>
      </w:r>
      <w:r>
        <w:rPr>
          <w:rFonts w:asciiTheme="minorHAnsi" w:hAnsiTheme="minorHAnsi" w:cstheme="minorHAnsi"/>
        </w:rPr>
        <w:t>i Skaitikliai</w:t>
      </w:r>
      <w:r w:rsidRPr="00CF02C1">
        <w:rPr>
          <w:rFonts w:asciiTheme="minorHAnsi" w:hAnsiTheme="minorHAnsi" w:cstheme="minorHAnsi"/>
        </w:rPr>
        <w:t xml:space="preserve"> </w:t>
      </w:r>
      <w:r>
        <w:rPr>
          <w:rFonts w:asciiTheme="minorHAnsi" w:hAnsiTheme="minorHAnsi" w:cstheme="minorHAnsi"/>
        </w:rPr>
        <w:t xml:space="preserve">su </w:t>
      </w:r>
      <w:r>
        <w:rPr>
          <w:rFonts w:asciiTheme="minorHAnsi" w:hAnsiTheme="minorHAnsi"/>
        </w:rPr>
        <w:t xml:space="preserve">bepasibaigiančios metrologinės patikros terminu </w:t>
      </w:r>
      <w:r w:rsidRPr="00CF02C1">
        <w:rPr>
          <w:rFonts w:asciiTheme="minorHAnsi" w:hAnsiTheme="minorHAnsi" w:cstheme="minorHAnsi"/>
        </w:rPr>
        <w:t>surašant ir pasirašant aktą „</w:t>
      </w:r>
      <w:r w:rsidRPr="00CF02C1">
        <w:rPr>
          <w:rFonts w:asciiTheme="minorHAnsi" w:eastAsia="Calibri" w:hAnsiTheme="minorHAnsi" w:cstheme="minorHAnsi"/>
        </w:rPr>
        <w:t>Šilumos ir papildymo skaitiklių nuėmimo patikrai aktas“ (Techninės specifikacijos 3 priedas)</w:t>
      </w:r>
      <w:r w:rsidR="000B6FC3">
        <w:rPr>
          <w:rFonts w:asciiTheme="minorHAnsi" w:eastAsia="Calibri" w:hAnsiTheme="minorHAnsi" w:cstheme="minorHAnsi"/>
        </w:rPr>
        <w:t>. Gedimo atveju surašomas</w:t>
      </w:r>
      <w:r w:rsidR="00B76C66">
        <w:rPr>
          <w:rFonts w:asciiTheme="minorHAnsi" w:eastAsia="Calibri" w:hAnsiTheme="minorHAnsi" w:cstheme="minorHAnsi"/>
        </w:rPr>
        <w:t xml:space="preserve"> ir pasirašomas</w:t>
      </w:r>
      <w:r w:rsidR="000B6FC3">
        <w:rPr>
          <w:rFonts w:asciiTheme="minorHAnsi" w:eastAsia="Calibri" w:hAnsiTheme="minorHAnsi" w:cstheme="minorHAnsi"/>
        </w:rPr>
        <w:t xml:space="preserve"> „</w:t>
      </w:r>
      <w:r w:rsidR="000B6FC3" w:rsidRPr="00CF02C1">
        <w:rPr>
          <w:rFonts w:asciiTheme="minorHAnsi" w:eastAsia="Calibri" w:hAnsiTheme="minorHAnsi" w:cstheme="minorHAnsi"/>
        </w:rPr>
        <w:t xml:space="preserve">Šilumos ir papildymo skaitiklių </w:t>
      </w:r>
      <w:r w:rsidR="000B6FC3">
        <w:rPr>
          <w:rFonts w:asciiTheme="minorHAnsi" w:eastAsia="Calibri" w:hAnsiTheme="minorHAnsi" w:cstheme="minorHAnsi"/>
        </w:rPr>
        <w:t>patikrinimo</w:t>
      </w:r>
      <w:r w:rsidR="000B6FC3" w:rsidRPr="00CF02C1">
        <w:rPr>
          <w:rFonts w:asciiTheme="minorHAnsi" w:eastAsia="Calibri" w:hAnsiTheme="minorHAnsi" w:cstheme="minorHAnsi"/>
        </w:rPr>
        <w:t xml:space="preserve"> aktas</w:t>
      </w:r>
      <w:r w:rsidR="000B6FC3">
        <w:rPr>
          <w:rFonts w:asciiTheme="minorHAnsi" w:eastAsia="Calibri" w:hAnsiTheme="minorHAnsi" w:cstheme="minorHAnsi"/>
        </w:rPr>
        <w:t xml:space="preserve">“ </w:t>
      </w:r>
      <w:r w:rsidR="000B6FC3" w:rsidRPr="00CF02C1">
        <w:rPr>
          <w:rFonts w:asciiTheme="minorHAnsi" w:eastAsia="Calibri" w:hAnsiTheme="minorHAnsi" w:cstheme="minorHAnsi"/>
        </w:rPr>
        <w:t xml:space="preserve">(Techninės specifikacijos </w:t>
      </w:r>
      <w:r w:rsidR="00DC4B80">
        <w:rPr>
          <w:rFonts w:asciiTheme="minorHAnsi" w:eastAsia="Calibri" w:hAnsiTheme="minorHAnsi" w:cstheme="minorHAnsi"/>
        </w:rPr>
        <w:t>2</w:t>
      </w:r>
      <w:r w:rsidR="000B6FC3" w:rsidRPr="00CF02C1">
        <w:rPr>
          <w:rFonts w:asciiTheme="minorHAnsi" w:eastAsia="Calibri" w:hAnsiTheme="minorHAnsi" w:cstheme="minorHAnsi"/>
        </w:rPr>
        <w:t xml:space="preserve"> priedas)</w:t>
      </w:r>
      <w:r w:rsidRPr="00CF02C1">
        <w:rPr>
          <w:rFonts w:asciiTheme="minorHAnsi" w:eastAsia="Calibri" w:hAnsiTheme="minorHAnsi" w:cstheme="minorHAnsi"/>
        </w:rPr>
        <w:t>;</w:t>
      </w:r>
    </w:p>
    <w:p w14:paraId="783A0A56" w14:textId="27B7AD09" w:rsidR="002F68BD" w:rsidRPr="002F68BD" w:rsidRDefault="006F4B0D" w:rsidP="0097315F">
      <w:pPr>
        <w:pStyle w:val="ListParagraph"/>
        <w:numPr>
          <w:ilvl w:val="2"/>
          <w:numId w:val="1"/>
        </w:numPr>
        <w:tabs>
          <w:tab w:val="left" w:pos="709"/>
          <w:tab w:val="left" w:pos="851"/>
          <w:tab w:val="left" w:pos="993"/>
        </w:tabs>
        <w:ind w:left="0" w:firstLine="567"/>
        <w:jc w:val="both"/>
        <w:rPr>
          <w:rFonts w:asciiTheme="minorHAnsi" w:hAnsiTheme="minorHAnsi" w:cstheme="minorHAnsi"/>
          <w:bCs/>
        </w:rPr>
      </w:pPr>
      <w:r>
        <w:rPr>
          <w:rFonts w:asciiTheme="minorHAnsi" w:eastAsia="Calibri" w:hAnsiTheme="minorHAnsi" w:cstheme="minorHAnsi"/>
        </w:rPr>
        <w:t>a</w:t>
      </w:r>
      <w:r w:rsidRPr="00CF02C1">
        <w:rPr>
          <w:rFonts w:asciiTheme="minorHAnsi" w:eastAsia="Calibri" w:hAnsiTheme="minorHAnsi" w:cstheme="minorHAnsi"/>
        </w:rPr>
        <w:t>tjungiam</w:t>
      </w:r>
      <w:r>
        <w:rPr>
          <w:rFonts w:asciiTheme="minorHAnsi" w:eastAsia="Calibri" w:hAnsiTheme="minorHAnsi" w:cstheme="minorHAnsi"/>
        </w:rPr>
        <w:t>i</w:t>
      </w:r>
      <w:r w:rsidRPr="00CF02C1">
        <w:rPr>
          <w:rFonts w:asciiTheme="minorHAnsi" w:eastAsia="Calibri" w:hAnsiTheme="minorHAnsi" w:cstheme="minorHAnsi"/>
        </w:rPr>
        <w:t xml:space="preserve"> ir demontuojam</w:t>
      </w:r>
      <w:r>
        <w:rPr>
          <w:rFonts w:asciiTheme="minorHAnsi" w:eastAsia="Calibri" w:hAnsiTheme="minorHAnsi" w:cstheme="minorHAnsi"/>
        </w:rPr>
        <w:t>i Skaitikliai;</w:t>
      </w:r>
    </w:p>
    <w:p w14:paraId="3861F59C" w14:textId="01A097A8" w:rsidR="00894812" w:rsidRPr="000B6FC3" w:rsidRDefault="006F4B0D" w:rsidP="0097315F">
      <w:pPr>
        <w:pStyle w:val="ListParagraph"/>
        <w:numPr>
          <w:ilvl w:val="2"/>
          <w:numId w:val="1"/>
        </w:numPr>
        <w:tabs>
          <w:tab w:val="left" w:pos="709"/>
          <w:tab w:val="left" w:pos="851"/>
          <w:tab w:val="left" w:pos="993"/>
        </w:tabs>
        <w:ind w:left="0" w:firstLine="567"/>
        <w:jc w:val="both"/>
        <w:rPr>
          <w:rFonts w:asciiTheme="minorHAnsi" w:hAnsiTheme="minorHAnsi" w:cstheme="minorHAnsi"/>
          <w:bCs/>
        </w:rPr>
      </w:pPr>
      <w:r>
        <w:rPr>
          <w:rFonts w:asciiTheme="minorHAnsi" w:eastAsia="Calibri" w:hAnsiTheme="minorHAnsi" w:cstheme="minorHAnsi"/>
        </w:rPr>
        <w:t>laikantis Skaitiklių gamintojų reikalavimų sumontuojami ir pajungiami Skaitikliai po metrologinės patikros</w:t>
      </w:r>
      <w:r w:rsidR="00894812" w:rsidRPr="00CF02C1">
        <w:rPr>
          <w:rFonts w:asciiTheme="minorHAnsi" w:eastAsia="Calibri" w:hAnsiTheme="minorHAnsi" w:cstheme="minorHAnsi"/>
        </w:rPr>
        <w:t>;</w:t>
      </w:r>
    </w:p>
    <w:p w14:paraId="08E6B78A" w14:textId="4004C031" w:rsidR="000B6FC3" w:rsidRPr="00CF02C1" w:rsidRDefault="000B6FC3" w:rsidP="0097315F">
      <w:pPr>
        <w:pStyle w:val="ListParagraph"/>
        <w:numPr>
          <w:ilvl w:val="2"/>
          <w:numId w:val="1"/>
        </w:numPr>
        <w:tabs>
          <w:tab w:val="left" w:pos="709"/>
          <w:tab w:val="left" w:pos="851"/>
          <w:tab w:val="left" w:pos="993"/>
        </w:tabs>
        <w:ind w:left="0" w:firstLine="567"/>
        <w:jc w:val="both"/>
        <w:rPr>
          <w:rFonts w:asciiTheme="minorHAnsi" w:hAnsiTheme="minorHAnsi" w:cstheme="minorHAnsi"/>
          <w:bCs/>
        </w:rPr>
      </w:pPr>
      <w:r w:rsidRPr="00E31F85">
        <w:rPr>
          <w:rFonts w:asciiTheme="minorHAnsi" w:hAnsiTheme="minorHAnsi" w:cstheme="minorHAnsi"/>
        </w:rPr>
        <w:t>Skaitikli</w:t>
      </w:r>
      <w:r>
        <w:rPr>
          <w:rFonts w:asciiTheme="minorHAnsi" w:hAnsiTheme="minorHAnsi" w:cstheme="minorHAnsi"/>
        </w:rPr>
        <w:t>ai</w:t>
      </w:r>
      <w:r w:rsidRPr="00E31F85">
        <w:rPr>
          <w:rFonts w:asciiTheme="minorHAnsi" w:hAnsiTheme="minorHAnsi" w:cstheme="minorHAnsi"/>
        </w:rPr>
        <w:t xml:space="preserve"> turi būti </w:t>
      </w:r>
      <w:r>
        <w:rPr>
          <w:rFonts w:asciiTheme="minorHAnsi" w:hAnsiTheme="minorHAnsi" w:cstheme="minorHAnsi"/>
        </w:rPr>
        <w:t>sumontuoti</w:t>
      </w:r>
      <w:r w:rsidRPr="00E31F85">
        <w:rPr>
          <w:rFonts w:asciiTheme="minorHAnsi" w:hAnsiTheme="minorHAnsi" w:cstheme="minorHAnsi"/>
        </w:rPr>
        <w:t xml:space="preserve"> taip, kad būtų užtikrintas patogus tolimesnis aptarnavimas ir rodmenų nurašymas</w:t>
      </w:r>
      <w:r>
        <w:rPr>
          <w:rFonts w:asciiTheme="minorHAnsi" w:hAnsiTheme="minorHAnsi" w:cstheme="minorHAnsi"/>
        </w:rPr>
        <w:t>;</w:t>
      </w:r>
    </w:p>
    <w:p w14:paraId="44FF75F3" w14:textId="11BB01CE" w:rsidR="00894812" w:rsidRPr="00CF02C1" w:rsidRDefault="006F4B0D" w:rsidP="0097315F">
      <w:pPr>
        <w:pStyle w:val="ListParagraph"/>
        <w:numPr>
          <w:ilvl w:val="2"/>
          <w:numId w:val="1"/>
        </w:numPr>
        <w:tabs>
          <w:tab w:val="left" w:pos="709"/>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dalyvaujant šilumos punkto savininko ar prižiūrėtojo atstov</w:t>
      </w:r>
      <w:r>
        <w:rPr>
          <w:rFonts w:asciiTheme="minorHAnsi" w:hAnsiTheme="minorHAnsi" w:cstheme="minorHAnsi"/>
        </w:rPr>
        <w:t>ui</w:t>
      </w:r>
      <w:r w:rsidRPr="00CF02C1">
        <w:rPr>
          <w:rFonts w:asciiTheme="minorHAnsi" w:hAnsiTheme="minorHAnsi" w:cstheme="minorHAnsi"/>
        </w:rPr>
        <w:t xml:space="preserve"> patikrinamas </w:t>
      </w:r>
      <w:r>
        <w:rPr>
          <w:rFonts w:asciiTheme="minorHAnsi" w:hAnsiTheme="minorHAnsi" w:cstheme="minorHAnsi"/>
        </w:rPr>
        <w:t>S</w:t>
      </w:r>
      <w:r w:rsidRPr="00CF02C1">
        <w:rPr>
          <w:rFonts w:asciiTheme="minorHAnsi" w:hAnsiTheme="minorHAnsi" w:cstheme="minorHAnsi"/>
        </w:rPr>
        <w:t xml:space="preserve">kaitiklio veikimas </w:t>
      </w:r>
      <w:r>
        <w:rPr>
          <w:rFonts w:asciiTheme="minorHAnsi" w:hAnsiTheme="minorHAnsi" w:cstheme="minorHAnsi"/>
        </w:rPr>
        <w:t>(</w:t>
      </w:r>
      <w:r w:rsidR="000B6FC3" w:rsidRPr="00E31F85">
        <w:rPr>
          <w:rFonts w:asciiTheme="minorHAnsi" w:hAnsiTheme="minorHAnsi" w:cstheme="minorHAnsi"/>
          <w:bCs/>
        </w:rPr>
        <w:t>patikrinamas sandarumas ar nėra pratekėjimo visose montavimo vietose</w:t>
      </w:r>
      <w:r w:rsidR="000B6FC3">
        <w:rPr>
          <w:rFonts w:asciiTheme="minorHAnsi" w:hAnsiTheme="minorHAnsi" w:cstheme="minorHAnsi"/>
          <w:bCs/>
        </w:rPr>
        <w:t>,</w:t>
      </w:r>
      <w:r w:rsidR="000B6FC3">
        <w:rPr>
          <w:rFonts w:asciiTheme="minorHAnsi" w:hAnsiTheme="minorHAnsi" w:cstheme="minorHAnsi"/>
        </w:rPr>
        <w:t xml:space="preserve"> </w:t>
      </w:r>
      <w:r>
        <w:rPr>
          <w:rFonts w:asciiTheme="minorHAnsi" w:hAnsiTheme="minorHAnsi" w:cstheme="minorHAnsi"/>
        </w:rPr>
        <w:t>ar skaičiuojama suvartota šilumos energija</w:t>
      </w:r>
      <w:r w:rsidR="000B6FC3">
        <w:rPr>
          <w:rFonts w:asciiTheme="minorHAnsi" w:hAnsiTheme="minorHAnsi" w:cstheme="minorHAnsi"/>
        </w:rPr>
        <w:t xml:space="preserve">) </w:t>
      </w:r>
      <w:r w:rsidRPr="00CF02C1">
        <w:rPr>
          <w:rFonts w:asciiTheme="minorHAnsi" w:hAnsiTheme="minorHAnsi" w:cstheme="minorHAnsi"/>
        </w:rPr>
        <w:t>ir nesant trūkumų ar pastebėtų defektų surašomas „</w:t>
      </w:r>
      <w:r w:rsidRPr="00CF02C1">
        <w:rPr>
          <w:rFonts w:asciiTheme="minorHAnsi" w:eastAsia="Calibri" w:hAnsiTheme="minorHAnsi" w:cstheme="minorHAnsi"/>
        </w:rPr>
        <w:t>Šilumos ir papildymo skaitiklių perdavimo-priėmimo į eksploatacija ir saugojimui aktas“ (Techninės specifikacijos 4 priedas) bei užplombuojam</w:t>
      </w:r>
      <w:r w:rsidR="000B6FC3">
        <w:rPr>
          <w:rFonts w:asciiTheme="minorHAnsi" w:eastAsia="Calibri" w:hAnsiTheme="minorHAnsi" w:cstheme="minorHAnsi"/>
        </w:rPr>
        <w:t>i</w:t>
      </w:r>
      <w:r w:rsidRPr="00CF02C1">
        <w:rPr>
          <w:rFonts w:asciiTheme="minorHAnsi" w:eastAsia="Calibri" w:hAnsiTheme="minorHAnsi" w:cstheme="minorHAnsi"/>
        </w:rPr>
        <w:t xml:space="preserve"> </w:t>
      </w:r>
      <w:r w:rsidR="000B6FC3">
        <w:rPr>
          <w:rFonts w:asciiTheme="minorHAnsi" w:eastAsia="Calibri" w:hAnsiTheme="minorHAnsi" w:cstheme="minorHAnsi"/>
        </w:rPr>
        <w:t>Skaitikliai pagal Užsakovo pateiktas plombavimo schemas</w:t>
      </w:r>
      <w:r w:rsidR="00894812" w:rsidRPr="00CF02C1">
        <w:rPr>
          <w:rFonts w:asciiTheme="minorHAnsi" w:eastAsia="Calibri" w:hAnsiTheme="minorHAnsi" w:cstheme="minorHAnsi"/>
        </w:rPr>
        <w:t>;</w:t>
      </w:r>
    </w:p>
    <w:p w14:paraId="4919401E" w14:textId="3E077D86" w:rsidR="00894812" w:rsidRPr="00CF02C1" w:rsidRDefault="00B76C66" w:rsidP="0097315F">
      <w:pPr>
        <w:pStyle w:val="ListParagraph"/>
        <w:numPr>
          <w:ilvl w:val="2"/>
          <w:numId w:val="1"/>
        </w:numPr>
        <w:tabs>
          <w:tab w:val="left" w:pos="709"/>
          <w:tab w:val="left" w:pos="851"/>
          <w:tab w:val="left" w:pos="993"/>
        </w:tabs>
        <w:ind w:left="0" w:firstLine="567"/>
        <w:jc w:val="both"/>
        <w:rPr>
          <w:rFonts w:asciiTheme="minorHAnsi" w:hAnsiTheme="minorHAnsi" w:cstheme="minorHAnsi"/>
          <w:bCs/>
        </w:rPr>
      </w:pPr>
      <w:r>
        <w:rPr>
          <w:rFonts w:asciiTheme="minorHAnsi" w:hAnsiTheme="minorHAnsi" w:cstheme="minorHAnsi"/>
          <w:color w:val="000000"/>
        </w:rPr>
        <w:t>gedimo atveju ir esant techniniai galimybei, gedimas (baterijos pakeitimas, klaidos kodo pašalinimas, pažeistų laidų sutvarkymas, kontakto nebuvimo pašalinimas ar kitas smulkus gedimas) gali būti šalinamas Skaitiklių eksploatacijos vietoje paliekant esamą skaitiklį jeigu dar galioja metrologinės patikros terminas</w:t>
      </w:r>
      <w:r>
        <w:rPr>
          <w:rFonts w:asciiTheme="minorHAnsi" w:hAnsiTheme="minorHAnsi" w:cstheme="minorHAnsi"/>
        </w:rPr>
        <w:t xml:space="preserve">. Tada surašomas ir pasirašomas </w:t>
      </w:r>
      <w:r>
        <w:rPr>
          <w:rFonts w:asciiTheme="minorHAnsi" w:eastAsia="Calibri" w:hAnsiTheme="minorHAnsi" w:cstheme="minorHAnsi"/>
        </w:rPr>
        <w:t>„</w:t>
      </w:r>
      <w:r w:rsidRPr="00CF02C1">
        <w:rPr>
          <w:rFonts w:asciiTheme="minorHAnsi" w:eastAsia="Calibri" w:hAnsiTheme="minorHAnsi" w:cstheme="minorHAnsi"/>
        </w:rPr>
        <w:t xml:space="preserve">Šilumos ir papildymo skaitiklių </w:t>
      </w:r>
      <w:r>
        <w:rPr>
          <w:rFonts w:asciiTheme="minorHAnsi" w:eastAsia="Calibri" w:hAnsiTheme="minorHAnsi" w:cstheme="minorHAnsi"/>
        </w:rPr>
        <w:t>patikrinimo</w:t>
      </w:r>
      <w:r w:rsidRPr="00CF02C1">
        <w:rPr>
          <w:rFonts w:asciiTheme="minorHAnsi" w:eastAsia="Calibri" w:hAnsiTheme="minorHAnsi" w:cstheme="minorHAnsi"/>
        </w:rPr>
        <w:t xml:space="preserve"> aktas</w:t>
      </w:r>
      <w:r>
        <w:rPr>
          <w:rFonts w:asciiTheme="minorHAnsi" w:eastAsia="Calibri" w:hAnsiTheme="minorHAnsi" w:cstheme="minorHAnsi"/>
        </w:rPr>
        <w:t xml:space="preserve">“ </w:t>
      </w:r>
      <w:r w:rsidRPr="00CF02C1">
        <w:rPr>
          <w:rFonts w:asciiTheme="minorHAnsi" w:eastAsia="Calibri" w:hAnsiTheme="minorHAnsi" w:cstheme="minorHAnsi"/>
        </w:rPr>
        <w:t xml:space="preserve">(Techninės specifikacijos </w:t>
      </w:r>
      <w:r>
        <w:rPr>
          <w:rFonts w:asciiTheme="minorHAnsi" w:eastAsia="Calibri" w:hAnsiTheme="minorHAnsi" w:cstheme="minorHAnsi"/>
        </w:rPr>
        <w:t>5</w:t>
      </w:r>
      <w:r w:rsidRPr="00CF02C1">
        <w:rPr>
          <w:rFonts w:asciiTheme="minorHAnsi" w:eastAsia="Calibri" w:hAnsiTheme="minorHAnsi" w:cstheme="minorHAnsi"/>
        </w:rPr>
        <w:t xml:space="preserve"> priedas);</w:t>
      </w:r>
    </w:p>
    <w:p w14:paraId="4BBA8875" w14:textId="3F3289F8" w:rsidR="00EC7079" w:rsidRPr="00CF02C1" w:rsidRDefault="00674CAD" w:rsidP="0097315F">
      <w:pPr>
        <w:pStyle w:val="ListParagraph"/>
        <w:numPr>
          <w:ilvl w:val="2"/>
          <w:numId w:val="1"/>
        </w:numPr>
        <w:tabs>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šilumos punkto savinink</w:t>
      </w:r>
      <w:r>
        <w:rPr>
          <w:rFonts w:asciiTheme="minorHAnsi" w:hAnsiTheme="minorHAnsi" w:cstheme="minorHAnsi"/>
        </w:rPr>
        <w:t>ui</w:t>
      </w:r>
      <w:r w:rsidRPr="00CF02C1">
        <w:rPr>
          <w:rFonts w:asciiTheme="minorHAnsi" w:hAnsiTheme="minorHAnsi" w:cstheme="minorHAnsi"/>
        </w:rPr>
        <w:t xml:space="preserve"> ar prižiūrėtojo atstov</w:t>
      </w:r>
      <w:r>
        <w:rPr>
          <w:rFonts w:asciiTheme="minorHAnsi" w:hAnsiTheme="minorHAnsi" w:cstheme="minorHAnsi"/>
        </w:rPr>
        <w:t>ui</w:t>
      </w:r>
      <w:r w:rsidRPr="00CF02C1">
        <w:rPr>
          <w:rFonts w:asciiTheme="minorHAnsi" w:hAnsiTheme="minorHAnsi" w:cstheme="minorHAnsi"/>
        </w:rPr>
        <w:t xml:space="preserve"> </w:t>
      </w:r>
      <w:r w:rsidRPr="00E31F85">
        <w:rPr>
          <w:rFonts w:asciiTheme="minorHAnsi" w:hAnsiTheme="minorHAnsi" w:cstheme="minorHAnsi"/>
        </w:rPr>
        <w:t xml:space="preserve">pastebėjus Skaitiklio montavimo trūkumus ar defektus, Paslaugų teikėjas  turi nedelsiant </w:t>
      </w:r>
      <w:r>
        <w:rPr>
          <w:rFonts w:asciiTheme="minorHAnsi" w:hAnsiTheme="minorHAnsi" w:cstheme="minorHAnsi"/>
        </w:rPr>
        <w:t xml:space="preserve">arba ne vėliau kaip per 2 </w:t>
      </w:r>
      <w:r w:rsidR="00A157E8">
        <w:rPr>
          <w:rFonts w:asciiTheme="minorHAnsi" w:hAnsiTheme="minorHAnsi" w:cstheme="minorHAnsi"/>
        </w:rPr>
        <w:t xml:space="preserve">(dvi) </w:t>
      </w:r>
      <w:r>
        <w:rPr>
          <w:rFonts w:asciiTheme="minorHAnsi" w:hAnsiTheme="minorHAnsi" w:cstheme="minorHAnsi"/>
        </w:rPr>
        <w:t>darbo dienas, juos</w:t>
      </w:r>
      <w:r w:rsidRPr="00E31F85">
        <w:rPr>
          <w:rFonts w:asciiTheme="minorHAnsi" w:hAnsiTheme="minorHAnsi" w:cstheme="minorHAnsi"/>
        </w:rPr>
        <w:t xml:space="preserve"> ištaisyti</w:t>
      </w:r>
      <w:r>
        <w:rPr>
          <w:rFonts w:asciiTheme="minorHAnsi" w:hAnsiTheme="minorHAnsi" w:cstheme="minorHAnsi"/>
        </w:rPr>
        <w:t>.</w:t>
      </w:r>
    </w:p>
    <w:p w14:paraId="0583B4EF" w14:textId="3DC4EC4F" w:rsidR="00EE0A36" w:rsidRPr="00CF02C1" w:rsidRDefault="00EE0A36"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 </w:t>
      </w:r>
      <w:r w:rsidR="00121008" w:rsidRPr="00CF02C1">
        <w:rPr>
          <w:rFonts w:asciiTheme="minorHAnsi" w:hAnsiTheme="minorHAnsi" w:cstheme="minorHAnsi"/>
        </w:rPr>
        <w:t>Skaitiklio sumontavimas laikomas baigtu ir priimtu, kai Užsakovo, Paslaugos teikėjo ir šilumos punkto savininko ar prižiūrėtojo atstovai pasirašo aktą „</w:t>
      </w:r>
      <w:r w:rsidR="00121008" w:rsidRPr="00CF02C1">
        <w:rPr>
          <w:rFonts w:asciiTheme="minorHAnsi" w:eastAsia="Calibri" w:hAnsiTheme="minorHAnsi" w:cstheme="minorHAnsi"/>
        </w:rPr>
        <w:t>Šilumos ir papildymo skaitiklių perdavimo-priėmimo į eksploataciją ir saugojimui aktas“ (Techninės specifika</w:t>
      </w:r>
      <w:r w:rsidR="00121008">
        <w:rPr>
          <w:rFonts w:asciiTheme="minorHAnsi" w:eastAsia="Calibri" w:hAnsiTheme="minorHAnsi" w:cstheme="minorHAnsi"/>
        </w:rPr>
        <w:t>c</w:t>
      </w:r>
      <w:r w:rsidR="00121008" w:rsidRPr="00CF02C1">
        <w:rPr>
          <w:rFonts w:asciiTheme="minorHAnsi" w:eastAsia="Calibri" w:hAnsiTheme="minorHAnsi" w:cstheme="minorHAnsi"/>
        </w:rPr>
        <w:t>ijos 4 priedas)</w:t>
      </w:r>
      <w:r w:rsidR="00121008">
        <w:rPr>
          <w:rFonts w:asciiTheme="minorHAnsi" w:eastAsia="Calibri" w:hAnsiTheme="minorHAnsi" w:cstheme="minorHAnsi"/>
        </w:rPr>
        <w:t>.</w:t>
      </w:r>
    </w:p>
    <w:p w14:paraId="3A29E1B5" w14:textId="2E353F4E" w:rsidR="00EE0A36" w:rsidRDefault="00121008"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sidRPr="0023656C">
        <w:rPr>
          <w:rFonts w:asciiTheme="minorHAnsi" w:hAnsiTheme="minorHAnsi" w:cstheme="minorHAnsi"/>
        </w:rPr>
        <w:t xml:space="preserve">Paslaugos teikėjas turi teisę nuplombuoti ir plombuoti tik jo demontuotus/sumontuotus Skaitiklius, pagal Užsakovo pateiktą </w:t>
      </w:r>
      <w:r w:rsidR="00B1626C">
        <w:rPr>
          <w:rFonts w:asciiTheme="minorHAnsi" w:hAnsiTheme="minorHAnsi" w:cstheme="minorHAnsi"/>
        </w:rPr>
        <w:t>grafiką/</w:t>
      </w:r>
      <w:r w:rsidRPr="0023656C">
        <w:rPr>
          <w:rFonts w:asciiTheme="minorHAnsi" w:hAnsiTheme="minorHAnsi" w:cstheme="minorHAnsi"/>
        </w:rPr>
        <w:t xml:space="preserve">užsakymą. Paslaugos teikėjas neturi teisės plombuoti / perplombuoti / nuplombuoti Skaitiklių, kurių jis </w:t>
      </w:r>
      <w:r>
        <w:rPr>
          <w:rFonts w:asciiTheme="minorHAnsi" w:hAnsiTheme="minorHAnsi" w:cstheme="minorHAnsi"/>
        </w:rPr>
        <w:t>nepakeitė</w:t>
      </w:r>
      <w:r w:rsidRPr="0023656C">
        <w:rPr>
          <w:rFonts w:asciiTheme="minorHAnsi" w:hAnsiTheme="minorHAnsi" w:cstheme="minorHAnsi"/>
        </w:rPr>
        <w:t xml:space="preserve">, kurie nebuvo nurodyti Užsakovo </w:t>
      </w:r>
      <w:r w:rsidR="00B1626C">
        <w:rPr>
          <w:rFonts w:asciiTheme="minorHAnsi" w:hAnsiTheme="minorHAnsi" w:cstheme="minorHAnsi"/>
        </w:rPr>
        <w:t>garfike/</w:t>
      </w:r>
      <w:r w:rsidRPr="0023656C">
        <w:rPr>
          <w:rFonts w:asciiTheme="minorHAnsi" w:hAnsiTheme="minorHAnsi" w:cstheme="minorHAnsi"/>
        </w:rPr>
        <w:t>užsakyme</w:t>
      </w:r>
      <w:r w:rsidR="00EE0A36" w:rsidRPr="00CF02C1">
        <w:rPr>
          <w:rFonts w:asciiTheme="minorHAnsi" w:eastAsia="Calibri" w:hAnsiTheme="minorHAnsi" w:cstheme="minorHAnsi"/>
        </w:rPr>
        <w:t>.</w:t>
      </w:r>
    </w:p>
    <w:p w14:paraId="79BB24E2" w14:textId="77777777" w:rsidR="00857D5D" w:rsidRPr="00857D5D" w:rsidRDefault="00857D5D" w:rsidP="0097315F">
      <w:pPr>
        <w:pStyle w:val="ListParagraph"/>
        <w:tabs>
          <w:tab w:val="left" w:pos="426"/>
          <w:tab w:val="left" w:pos="851"/>
          <w:tab w:val="left" w:pos="993"/>
        </w:tabs>
        <w:ind w:left="0" w:firstLine="567"/>
        <w:jc w:val="both"/>
        <w:rPr>
          <w:rFonts w:asciiTheme="minorHAnsi" w:hAnsiTheme="minorHAnsi" w:cstheme="minorHAnsi"/>
          <w:bCs/>
        </w:rPr>
      </w:pPr>
    </w:p>
    <w:p w14:paraId="34EA1BC7" w14:textId="77777777" w:rsidR="007203B6" w:rsidRPr="00CF02C1" w:rsidRDefault="007203B6" w:rsidP="0097315F">
      <w:pPr>
        <w:pStyle w:val="Bodytext1"/>
        <w:shd w:val="clear" w:color="auto" w:fill="auto"/>
        <w:tabs>
          <w:tab w:val="left" w:pos="567"/>
          <w:tab w:val="left" w:pos="851"/>
          <w:tab w:val="left" w:pos="993"/>
          <w:tab w:val="left" w:pos="3828"/>
        </w:tabs>
        <w:spacing w:before="0" w:after="0" w:line="240" w:lineRule="auto"/>
        <w:ind w:right="55" w:firstLine="567"/>
        <w:jc w:val="both"/>
        <w:rPr>
          <w:rFonts w:asciiTheme="minorHAnsi" w:hAnsiTheme="minorHAnsi" w:cstheme="minorHAnsi"/>
          <w:bCs/>
          <w:sz w:val="22"/>
          <w:szCs w:val="22"/>
        </w:rPr>
      </w:pPr>
    </w:p>
    <w:p w14:paraId="14386E79" w14:textId="77777777" w:rsidR="007203B6" w:rsidRPr="00CF02C1" w:rsidRDefault="007203B6" w:rsidP="0097315F">
      <w:pPr>
        <w:pStyle w:val="Bodytext1"/>
        <w:numPr>
          <w:ilvl w:val="0"/>
          <w:numId w:val="1"/>
        </w:numPr>
        <w:shd w:val="clear" w:color="auto" w:fill="auto"/>
        <w:tabs>
          <w:tab w:val="left" w:pos="0"/>
          <w:tab w:val="left" w:pos="851"/>
          <w:tab w:val="left" w:pos="993"/>
          <w:tab w:val="left" w:pos="3828"/>
        </w:tabs>
        <w:spacing w:before="0" w:after="0" w:line="240" w:lineRule="auto"/>
        <w:ind w:left="0" w:right="55" w:firstLine="567"/>
        <w:jc w:val="both"/>
        <w:rPr>
          <w:rFonts w:asciiTheme="minorHAnsi" w:hAnsiTheme="minorHAnsi" w:cstheme="minorHAnsi"/>
          <w:b/>
          <w:sz w:val="22"/>
          <w:szCs w:val="22"/>
        </w:rPr>
      </w:pPr>
      <w:r w:rsidRPr="00CF02C1">
        <w:rPr>
          <w:rFonts w:asciiTheme="minorHAnsi" w:hAnsiTheme="minorHAnsi" w:cstheme="minorHAnsi"/>
          <w:b/>
          <w:sz w:val="22"/>
          <w:szCs w:val="22"/>
        </w:rPr>
        <w:t>DOKUMENTAI, REIKALINGI PIRKIMO OBJEKTO TECHNINĖMS SAVYBĖMS IR KOKYBEI PATVIRTINTI</w:t>
      </w:r>
    </w:p>
    <w:p w14:paraId="53F2CEE1" w14:textId="77777777" w:rsidR="007203B6" w:rsidRPr="00CF02C1" w:rsidRDefault="007203B6" w:rsidP="0097315F">
      <w:pPr>
        <w:pStyle w:val="Bodytext1"/>
        <w:shd w:val="clear" w:color="auto" w:fill="auto"/>
        <w:tabs>
          <w:tab w:val="left" w:pos="0"/>
          <w:tab w:val="left" w:pos="851"/>
          <w:tab w:val="left" w:pos="993"/>
          <w:tab w:val="left" w:pos="3828"/>
        </w:tabs>
        <w:spacing w:before="0" w:after="0" w:line="240" w:lineRule="auto"/>
        <w:ind w:right="55" w:firstLine="567"/>
        <w:jc w:val="both"/>
        <w:rPr>
          <w:rFonts w:asciiTheme="minorHAnsi" w:hAnsiTheme="minorHAnsi" w:cstheme="minorHAnsi"/>
          <w:sz w:val="22"/>
          <w:szCs w:val="22"/>
        </w:rPr>
      </w:pPr>
    </w:p>
    <w:p w14:paraId="24F76D0D" w14:textId="1868593B" w:rsidR="007203B6" w:rsidRPr="00CF02C1" w:rsidRDefault="00714EA8"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Pr>
          <w:rFonts w:asciiTheme="minorHAnsi" w:hAnsiTheme="minorHAnsi" w:cstheme="minorHAnsi"/>
        </w:rPr>
        <w:t>Einamojo mėnesio gale</w:t>
      </w:r>
      <w:r w:rsidR="008A5623" w:rsidRPr="00CF02C1">
        <w:rPr>
          <w:rFonts w:asciiTheme="minorHAnsi" w:hAnsiTheme="minorHAnsi" w:cstheme="minorHAnsi"/>
        </w:rPr>
        <w:t xml:space="preserve"> pasiraš</w:t>
      </w:r>
      <w:r>
        <w:rPr>
          <w:rFonts w:asciiTheme="minorHAnsi" w:hAnsiTheme="minorHAnsi" w:cstheme="minorHAnsi"/>
        </w:rPr>
        <w:t xml:space="preserve">omas </w:t>
      </w:r>
      <w:r w:rsidR="008A5623" w:rsidRPr="00CF02C1">
        <w:rPr>
          <w:rFonts w:asciiTheme="minorHAnsi" w:hAnsiTheme="minorHAnsi" w:cstheme="minorHAnsi"/>
        </w:rPr>
        <w:t xml:space="preserve"> </w:t>
      </w:r>
      <w:r>
        <w:rPr>
          <w:rFonts w:asciiTheme="minorHAnsi" w:hAnsiTheme="minorHAnsi" w:cstheme="minorHAnsi"/>
        </w:rPr>
        <w:t xml:space="preserve">suteiktų paslaugų </w:t>
      </w:r>
      <w:r w:rsidR="008A5623" w:rsidRPr="00CF02C1">
        <w:rPr>
          <w:rFonts w:asciiTheme="minorHAnsi" w:hAnsiTheme="minorHAnsi" w:cstheme="minorHAnsi"/>
        </w:rPr>
        <w:t xml:space="preserve"> perdavimo – priėmimo aktas</w:t>
      </w:r>
      <w:r w:rsidR="007203B6" w:rsidRPr="00CF02C1">
        <w:rPr>
          <w:rFonts w:asciiTheme="minorHAnsi" w:hAnsiTheme="minorHAnsi" w:cstheme="minorHAnsi"/>
          <w:bCs/>
        </w:rPr>
        <w:t>.</w:t>
      </w:r>
      <w:r w:rsidR="00D409AF" w:rsidRPr="00CF02C1">
        <w:rPr>
          <w:rFonts w:asciiTheme="minorHAnsi" w:hAnsiTheme="minorHAnsi" w:cstheme="minorHAnsi"/>
          <w:bCs/>
        </w:rPr>
        <w:t xml:space="preserve"> </w:t>
      </w:r>
      <w:r w:rsidR="00D409AF" w:rsidRPr="00CF02C1">
        <w:rPr>
          <w:rFonts w:asciiTheme="minorHAnsi" w:eastAsia="Calibri" w:hAnsiTheme="minorHAnsi" w:cstheme="minorHAnsi"/>
        </w:rPr>
        <w:t>Suteiktų paslaugų perdavimo</w:t>
      </w:r>
      <w:r w:rsidR="008B7385" w:rsidRPr="00CF02C1">
        <w:rPr>
          <w:rFonts w:asciiTheme="minorHAnsi" w:eastAsia="Calibri" w:hAnsiTheme="minorHAnsi" w:cstheme="minorHAnsi"/>
        </w:rPr>
        <w:t>-priėmimo</w:t>
      </w:r>
      <w:r w:rsidR="00D409AF" w:rsidRPr="00CF02C1">
        <w:rPr>
          <w:rFonts w:asciiTheme="minorHAnsi" w:eastAsia="Calibri" w:hAnsiTheme="minorHAnsi" w:cstheme="minorHAnsi"/>
        </w:rPr>
        <w:t xml:space="preserve"> akte turi būti nurodyti visų objektų adresai, kuriuose einamąjį mėnesį buvo suteiktos skaitiklių </w:t>
      </w:r>
      <w:r w:rsidR="00A157E8">
        <w:rPr>
          <w:rFonts w:asciiTheme="minorHAnsi" w:eastAsia="Calibri" w:hAnsiTheme="minorHAnsi" w:cstheme="minorHAnsi"/>
        </w:rPr>
        <w:t>keitimo/remonto</w:t>
      </w:r>
      <w:r w:rsidR="00D409AF" w:rsidRPr="00CF02C1">
        <w:rPr>
          <w:rFonts w:asciiTheme="minorHAnsi" w:eastAsia="Calibri" w:hAnsiTheme="minorHAnsi" w:cstheme="minorHAnsi"/>
        </w:rPr>
        <w:t xml:space="preserve"> paslaugos.</w:t>
      </w:r>
    </w:p>
    <w:p w14:paraId="5959D476" w14:textId="77777777" w:rsidR="000A085E" w:rsidRPr="00CF02C1" w:rsidRDefault="000A085E" w:rsidP="0097315F">
      <w:pPr>
        <w:pStyle w:val="ListParagraph"/>
        <w:tabs>
          <w:tab w:val="left" w:pos="426"/>
          <w:tab w:val="left" w:pos="851"/>
          <w:tab w:val="left" w:pos="993"/>
        </w:tabs>
        <w:ind w:left="0" w:firstLine="567"/>
        <w:jc w:val="both"/>
        <w:rPr>
          <w:rFonts w:asciiTheme="minorHAnsi" w:hAnsiTheme="minorHAnsi" w:cstheme="minorHAnsi"/>
        </w:rPr>
      </w:pPr>
    </w:p>
    <w:p w14:paraId="66389D30" w14:textId="19DE6D65" w:rsidR="000A085E" w:rsidRPr="00CF02C1" w:rsidRDefault="000A085E" w:rsidP="0097315F">
      <w:pPr>
        <w:pStyle w:val="ListParagraph"/>
        <w:numPr>
          <w:ilvl w:val="0"/>
          <w:numId w:val="1"/>
        </w:numPr>
        <w:tabs>
          <w:tab w:val="left" w:pos="426"/>
          <w:tab w:val="left" w:pos="851"/>
          <w:tab w:val="left" w:pos="993"/>
        </w:tabs>
        <w:ind w:left="0" w:firstLine="567"/>
        <w:jc w:val="both"/>
        <w:rPr>
          <w:rFonts w:asciiTheme="minorHAnsi" w:hAnsiTheme="minorHAnsi" w:cstheme="minorHAnsi"/>
          <w:b/>
          <w:bCs/>
          <w:caps/>
        </w:rPr>
      </w:pPr>
      <w:r w:rsidRPr="00CF02C1">
        <w:rPr>
          <w:rFonts w:asciiTheme="minorHAnsi" w:hAnsiTheme="minorHAnsi" w:cstheme="minorHAnsi"/>
          <w:b/>
          <w:bCs/>
          <w:caps/>
        </w:rPr>
        <w:t>Įsipareigojimų vykdymo tvarka</w:t>
      </w:r>
      <w:r w:rsidR="00031337" w:rsidRPr="00CF02C1">
        <w:rPr>
          <w:rFonts w:asciiTheme="minorHAnsi" w:hAnsiTheme="minorHAnsi" w:cstheme="minorHAnsi"/>
          <w:b/>
          <w:bCs/>
          <w:caps/>
        </w:rPr>
        <w:t>,</w:t>
      </w:r>
      <w:r w:rsidR="00BC24B7" w:rsidRPr="00CF02C1">
        <w:rPr>
          <w:rFonts w:asciiTheme="minorHAnsi" w:hAnsiTheme="minorHAnsi" w:cstheme="minorHAnsi"/>
          <w:b/>
          <w:bCs/>
          <w:caps/>
        </w:rPr>
        <w:t xml:space="preserve"> TERMINAI</w:t>
      </w:r>
      <w:r w:rsidR="00031337" w:rsidRPr="00CF02C1">
        <w:rPr>
          <w:rFonts w:asciiTheme="minorHAnsi" w:hAnsiTheme="minorHAnsi" w:cstheme="minorHAnsi"/>
          <w:b/>
          <w:bCs/>
          <w:caps/>
        </w:rPr>
        <w:t xml:space="preserve"> IR </w:t>
      </w:r>
      <w:r w:rsidR="004A5B44" w:rsidRPr="00CF02C1">
        <w:rPr>
          <w:rFonts w:asciiTheme="minorHAnsi" w:hAnsiTheme="minorHAnsi" w:cstheme="minorHAnsi"/>
          <w:b/>
          <w:bCs/>
          <w:caps/>
        </w:rPr>
        <w:t>GARANTIJOS</w:t>
      </w:r>
    </w:p>
    <w:p w14:paraId="24F330FA" w14:textId="77777777" w:rsidR="000A085E" w:rsidRPr="00CF02C1" w:rsidRDefault="000A085E" w:rsidP="0097315F">
      <w:pPr>
        <w:pStyle w:val="ListParagraph"/>
        <w:tabs>
          <w:tab w:val="left" w:pos="426"/>
          <w:tab w:val="left" w:pos="851"/>
          <w:tab w:val="left" w:pos="993"/>
        </w:tabs>
        <w:ind w:left="0" w:firstLine="567"/>
        <w:jc w:val="both"/>
        <w:rPr>
          <w:rFonts w:asciiTheme="minorHAnsi" w:hAnsiTheme="minorHAnsi" w:cstheme="minorHAnsi"/>
          <w:b/>
          <w:bCs/>
          <w:caps/>
        </w:rPr>
      </w:pPr>
    </w:p>
    <w:p w14:paraId="205B2440" w14:textId="7C0178C5" w:rsidR="00A157E8" w:rsidRPr="00A157E8" w:rsidRDefault="00A157E8"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sidRPr="109F2AB7">
        <w:rPr>
          <w:rFonts w:asciiTheme="minorHAnsi" w:eastAsiaTheme="minorEastAsia" w:hAnsiTheme="minorHAnsi"/>
        </w:rPr>
        <w:t>Paslaugos teikėj</w:t>
      </w:r>
      <w:r>
        <w:rPr>
          <w:rFonts w:asciiTheme="minorHAnsi" w:eastAsiaTheme="minorEastAsia" w:hAnsiTheme="minorHAnsi"/>
        </w:rPr>
        <w:t>as</w:t>
      </w:r>
      <w:r w:rsidRPr="00A02AF4">
        <w:rPr>
          <w:rFonts w:asciiTheme="minorHAnsi" w:hAnsiTheme="minorHAnsi" w:cstheme="minorHAnsi"/>
        </w:rPr>
        <w:t xml:space="preserve"> turi paskirti savo darbuotoją/atstovą, atsakingą už tinkamą Paslaugų teikimą ir tiesioginį bendravimą su Užsakovo paskirtais darbuotojai</w:t>
      </w:r>
      <w:r>
        <w:rPr>
          <w:rFonts w:asciiTheme="minorHAnsi" w:hAnsiTheme="minorHAnsi" w:cstheme="minorHAnsi"/>
        </w:rPr>
        <w:t>s.</w:t>
      </w:r>
    </w:p>
    <w:p w14:paraId="20AAA7EF" w14:textId="7860C26A" w:rsidR="000A085E" w:rsidRPr="00CF02C1" w:rsidRDefault="00BC24B7"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Paslaugos te</w:t>
      </w:r>
      <w:r w:rsidR="00416DA8" w:rsidRPr="00CF02C1">
        <w:rPr>
          <w:rFonts w:asciiTheme="minorHAnsi" w:hAnsiTheme="minorHAnsi" w:cstheme="minorHAnsi"/>
        </w:rPr>
        <w:t>i</w:t>
      </w:r>
      <w:r w:rsidRPr="00CF02C1">
        <w:rPr>
          <w:rFonts w:asciiTheme="minorHAnsi" w:hAnsiTheme="minorHAnsi" w:cstheme="minorHAnsi"/>
        </w:rPr>
        <w:t xml:space="preserve">kėjas </w:t>
      </w:r>
      <w:r w:rsidR="0004629F">
        <w:rPr>
          <w:rFonts w:asciiTheme="minorHAnsi" w:hAnsiTheme="minorHAnsi" w:cstheme="minorHAnsi"/>
        </w:rPr>
        <w:t>S</w:t>
      </w:r>
      <w:r w:rsidR="0004629F" w:rsidRPr="00CF02C1">
        <w:rPr>
          <w:rFonts w:asciiTheme="minorHAnsi" w:hAnsiTheme="minorHAnsi" w:cstheme="minorHAnsi"/>
        </w:rPr>
        <w:t xml:space="preserve">kaitiklių </w:t>
      </w:r>
      <w:r w:rsidR="00A157E8">
        <w:rPr>
          <w:rFonts w:asciiTheme="minorHAnsi" w:hAnsiTheme="minorHAnsi" w:cstheme="minorHAnsi"/>
        </w:rPr>
        <w:t>keitimo</w:t>
      </w:r>
      <w:r w:rsidRPr="00CF02C1">
        <w:rPr>
          <w:rFonts w:asciiTheme="minorHAnsi" w:hAnsiTheme="minorHAnsi" w:cstheme="minorHAnsi"/>
        </w:rPr>
        <w:t xml:space="preserve"> </w:t>
      </w:r>
      <w:r w:rsidR="00C25975">
        <w:rPr>
          <w:rFonts w:asciiTheme="minorHAnsi" w:hAnsiTheme="minorHAnsi" w:cstheme="minorHAnsi"/>
        </w:rPr>
        <w:t>P</w:t>
      </w:r>
      <w:r w:rsidRPr="00CF02C1">
        <w:rPr>
          <w:rFonts w:asciiTheme="minorHAnsi" w:hAnsiTheme="minorHAnsi" w:cstheme="minorHAnsi"/>
        </w:rPr>
        <w:t xml:space="preserve">aslaugas vykdo tik gavęs iš Užsakovo </w:t>
      </w:r>
      <w:r w:rsidR="00A157E8">
        <w:rPr>
          <w:rFonts w:asciiTheme="minorHAnsi" w:hAnsiTheme="minorHAnsi" w:cstheme="minorHAnsi"/>
        </w:rPr>
        <w:t>mėnesinį grafiką</w:t>
      </w:r>
      <w:r w:rsidR="00B1626C">
        <w:rPr>
          <w:rFonts w:asciiTheme="minorHAnsi" w:hAnsiTheme="minorHAnsi" w:cstheme="minorHAnsi"/>
        </w:rPr>
        <w:t>/užsakymą</w:t>
      </w:r>
      <w:r w:rsidR="00A157E8">
        <w:rPr>
          <w:rFonts w:asciiTheme="minorHAnsi" w:hAnsiTheme="minorHAnsi" w:cstheme="minorHAnsi"/>
        </w:rPr>
        <w:t xml:space="preserve"> su objektais</w:t>
      </w:r>
      <w:r w:rsidRPr="00CF02C1">
        <w:rPr>
          <w:rFonts w:asciiTheme="minorHAnsi" w:hAnsiTheme="minorHAnsi" w:cstheme="minorHAnsi"/>
        </w:rPr>
        <w:t xml:space="preserve">, kuriuose reikės </w:t>
      </w:r>
      <w:r w:rsidR="00A157E8">
        <w:rPr>
          <w:rFonts w:asciiTheme="minorHAnsi" w:hAnsiTheme="minorHAnsi" w:cstheme="minorHAnsi"/>
        </w:rPr>
        <w:t>keisti S</w:t>
      </w:r>
      <w:r w:rsidRPr="00CF02C1">
        <w:rPr>
          <w:rFonts w:asciiTheme="minorHAnsi" w:hAnsiTheme="minorHAnsi" w:cstheme="minorHAnsi"/>
        </w:rPr>
        <w:t>kaitiklius</w:t>
      </w:r>
      <w:r w:rsidR="00A157E8">
        <w:rPr>
          <w:rFonts w:asciiTheme="minorHAnsi" w:hAnsiTheme="minorHAnsi" w:cstheme="minorHAnsi"/>
        </w:rPr>
        <w:t>.</w:t>
      </w:r>
      <w:r w:rsidRPr="00CF02C1">
        <w:rPr>
          <w:rFonts w:asciiTheme="minorHAnsi" w:hAnsiTheme="minorHAnsi" w:cstheme="minorHAnsi"/>
        </w:rPr>
        <w:t xml:space="preserve"> </w:t>
      </w:r>
    </w:p>
    <w:p w14:paraId="4BCF0276" w14:textId="5821B740" w:rsidR="00BC24B7" w:rsidRPr="00CF02C1" w:rsidRDefault="00BC24B7"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sidRPr="00CF02C1">
        <w:rPr>
          <w:rFonts w:asciiTheme="minorHAnsi" w:hAnsiTheme="minorHAnsi" w:cstheme="minorHAnsi"/>
        </w:rPr>
        <w:t xml:space="preserve">Užsakovas </w:t>
      </w:r>
      <w:r w:rsidR="00A157E8">
        <w:rPr>
          <w:rFonts w:asciiTheme="minorHAnsi" w:hAnsiTheme="minorHAnsi" w:cstheme="minorHAnsi"/>
        </w:rPr>
        <w:t>mėnesinius grafikus</w:t>
      </w:r>
      <w:r w:rsidR="00B1626C">
        <w:rPr>
          <w:rFonts w:asciiTheme="minorHAnsi" w:hAnsiTheme="minorHAnsi" w:cstheme="minorHAnsi"/>
        </w:rPr>
        <w:t>/užsakymus</w:t>
      </w:r>
      <w:r w:rsidR="006E1DB3" w:rsidRPr="00CF02C1">
        <w:rPr>
          <w:rFonts w:asciiTheme="minorHAnsi" w:hAnsiTheme="minorHAnsi" w:cstheme="minorHAnsi"/>
        </w:rPr>
        <w:t xml:space="preserve"> </w:t>
      </w:r>
      <w:r w:rsidRPr="00CF02C1">
        <w:rPr>
          <w:rFonts w:asciiTheme="minorHAnsi" w:hAnsiTheme="minorHAnsi" w:cstheme="minorHAnsi"/>
        </w:rPr>
        <w:t xml:space="preserve">pateikia el. paštu ne vėliau kaip prieš </w:t>
      </w:r>
      <w:r w:rsidR="00A157E8">
        <w:rPr>
          <w:rFonts w:asciiTheme="minorHAnsi" w:hAnsiTheme="minorHAnsi" w:cstheme="minorHAnsi"/>
        </w:rPr>
        <w:t>30</w:t>
      </w:r>
      <w:r w:rsidR="008B7385" w:rsidRPr="00CF02C1">
        <w:rPr>
          <w:rFonts w:asciiTheme="minorHAnsi" w:hAnsiTheme="minorHAnsi" w:cstheme="minorHAnsi"/>
        </w:rPr>
        <w:t xml:space="preserve"> (</w:t>
      </w:r>
      <w:r w:rsidR="00A157E8">
        <w:rPr>
          <w:rFonts w:asciiTheme="minorHAnsi" w:hAnsiTheme="minorHAnsi" w:cstheme="minorHAnsi"/>
        </w:rPr>
        <w:t>trisdešimt) kalendorinių dienų</w:t>
      </w:r>
      <w:r w:rsidRPr="00CF02C1">
        <w:rPr>
          <w:rFonts w:asciiTheme="minorHAnsi" w:hAnsiTheme="minorHAnsi" w:cstheme="minorHAnsi"/>
        </w:rPr>
        <w:t xml:space="preserve"> iki </w:t>
      </w:r>
      <w:r w:rsidR="00C25975">
        <w:rPr>
          <w:rFonts w:asciiTheme="minorHAnsi" w:hAnsiTheme="minorHAnsi" w:cstheme="minorHAnsi"/>
        </w:rPr>
        <w:t>P</w:t>
      </w:r>
      <w:r w:rsidRPr="00CF02C1">
        <w:rPr>
          <w:rFonts w:asciiTheme="minorHAnsi" w:hAnsiTheme="minorHAnsi" w:cstheme="minorHAnsi"/>
        </w:rPr>
        <w:t>aslaugų teikimo pradžios.</w:t>
      </w:r>
    </w:p>
    <w:p w14:paraId="3930AE0B" w14:textId="6A7AA6BC" w:rsidR="00B8756E" w:rsidRPr="00171138" w:rsidRDefault="00171138"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Pr>
          <w:rFonts w:asciiTheme="minorHAnsi" w:hAnsiTheme="minorHAnsi" w:cstheme="minorHAnsi"/>
        </w:rPr>
        <w:t>Apie gedimus Užsakovas paslaugos teikėjui praneša el. paštu arba telefonu</w:t>
      </w:r>
      <w:r w:rsidR="00B8756E" w:rsidRPr="00CF02C1">
        <w:rPr>
          <w:rFonts w:asciiTheme="minorHAnsi" w:hAnsiTheme="minorHAnsi" w:cstheme="minorHAnsi"/>
        </w:rPr>
        <w:t>.</w:t>
      </w:r>
    </w:p>
    <w:p w14:paraId="7E5B63A4" w14:textId="11E08C1C" w:rsidR="00171138" w:rsidRPr="00CF02C1" w:rsidRDefault="00171138"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Pr>
          <w:rFonts w:asciiTheme="minorHAnsi" w:hAnsiTheme="minorHAnsi" w:cstheme="minorHAnsi"/>
        </w:rPr>
        <w:lastRenderedPageBreak/>
        <w:t xml:space="preserve">Skaitiklių gedimas turi būti pašalintas ne vėliau kaip per </w:t>
      </w:r>
      <w:r w:rsidRPr="00CF02C1">
        <w:rPr>
          <w:rFonts w:asciiTheme="minorHAnsi" w:hAnsiTheme="minorHAnsi" w:cstheme="minorHAnsi"/>
        </w:rPr>
        <w:t>3 (tris) darbo dienas</w:t>
      </w:r>
      <w:r>
        <w:rPr>
          <w:rFonts w:asciiTheme="minorHAnsi" w:hAnsiTheme="minorHAnsi" w:cstheme="minorHAnsi"/>
        </w:rPr>
        <w:t xml:space="preserve">. Nesant techniniai galimybei gedimą pašalinti per </w:t>
      </w:r>
      <w:r w:rsidRPr="00CF02C1">
        <w:rPr>
          <w:rFonts w:asciiTheme="minorHAnsi" w:hAnsiTheme="minorHAnsi" w:cstheme="minorHAnsi"/>
        </w:rPr>
        <w:t>3 (tris) darbo dienas</w:t>
      </w:r>
      <w:r>
        <w:rPr>
          <w:rFonts w:asciiTheme="minorHAnsi" w:hAnsiTheme="minorHAnsi" w:cstheme="minorHAnsi"/>
        </w:rPr>
        <w:t xml:space="preserve">, šalinimo terminą Paslaugos teikėjas turi suderinti su Užsakovo atstovu. </w:t>
      </w:r>
    </w:p>
    <w:p w14:paraId="204057EC" w14:textId="7B37EC6A" w:rsidR="00B8756E" w:rsidRPr="00B31A3F" w:rsidRDefault="00171138"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Pr>
          <w:rFonts w:asciiTheme="minorHAnsi" w:hAnsiTheme="minorHAnsi" w:cstheme="minorHAnsi"/>
        </w:rPr>
        <w:t>Visi Skaitikliai turi būti pakeisti dar nepasibaigus metrologinės patikros terminui</w:t>
      </w:r>
      <w:r w:rsidR="00F33994" w:rsidRPr="00CF02C1">
        <w:rPr>
          <w:rFonts w:asciiTheme="minorHAnsi" w:hAnsiTheme="minorHAnsi" w:cstheme="minorHAnsi"/>
        </w:rPr>
        <w:t>.</w:t>
      </w:r>
      <w:r>
        <w:rPr>
          <w:rFonts w:asciiTheme="minorHAnsi" w:hAnsiTheme="minorHAnsi" w:cstheme="minorHAnsi"/>
        </w:rPr>
        <w:t xml:space="preserve"> Dėl techninių ar </w:t>
      </w:r>
      <w:r w:rsidR="00B31A3F">
        <w:rPr>
          <w:rFonts w:asciiTheme="minorHAnsi" w:hAnsiTheme="minorHAnsi" w:cstheme="minorHAnsi"/>
        </w:rPr>
        <w:t>dėl kitų</w:t>
      </w:r>
      <w:r w:rsidR="00B31A3F" w:rsidRPr="109F2AB7">
        <w:rPr>
          <w:rFonts w:asciiTheme="minorHAnsi" w:eastAsiaTheme="minorEastAsia" w:hAnsiTheme="minorHAnsi"/>
        </w:rPr>
        <w:t xml:space="preserve"> </w:t>
      </w:r>
      <w:r w:rsidR="00B31A3F">
        <w:rPr>
          <w:rFonts w:asciiTheme="minorHAnsi" w:eastAsiaTheme="minorEastAsia" w:hAnsiTheme="minorHAnsi"/>
        </w:rPr>
        <w:t xml:space="preserve">nuo </w:t>
      </w:r>
      <w:r w:rsidRPr="109F2AB7">
        <w:rPr>
          <w:rFonts w:asciiTheme="minorHAnsi" w:eastAsiaTheme="minorEastAsia" w:hAnsiTheme="minorHAnsi"/>
        </w:rPr>
        <w:t>Paslaugos teikėj</w:t>
      </w:r>
      <w:r>
        <w:rPr>
          <w:rFonts w:asciiTheme="minorHAnsi" w:eastAsiaTheme="minorEastAsia" w:hAnsiTheme="minorHAnsi"/>
        </w:rPr>
        <w:t>o</w:t>
      </w:r>
      <w:r w:rsidRPr="00A02AF4">
        <w:rPr>
          <w:rFonts w:asciiTheme="minorHAnsi" w:hAnsiTheme="minorHAnsi" w:cstheme="minorHAnsi"/>
        </w:rPr>
        <w:t xml:space="preserve"> nepriklausančių priežasčių</w:t>
      </w:r>
      <w:r>
        <w:rPr>
          <w:rFonts w:asciiTheme="minorHAnsi" w:hAnsiTheme="minorHAnsi" w:cstheme="minorHAnsi"/>
        </w:rPr>
        <w:t xml:space="preserve"> </w:t>
      </w:r>
      <w:r w:rsidR="00B31A3F">
        <w:rPr>
          <w:rFonts w:asciiTheme="minorHAnsi" w:hAnsiTheme="minorHAnsi" w:cstheme="minorHAnsi"/>
        </w:rPr>
        <w:t xml:space="preserve">yra </w:t>
      </w:r>
      <w:r>
        <w:rPr>
          <w:rFonts w:asciiTheme="minorHAnsi" w:hAnsiTheme="minorHAnsi" w:cstheme="minorHAnsi"/>
        </w:rPr>
        <w:t xml:space="preserve">negalimas Skaitiklių pakeitimas, </w:t>
      </w:r>
      <w:r w:rsidRPr="109F2AB7">
        <w:rPr>
          <w:rFonts w:asciiTheme="minorHAnsi" w:eastAsiaTheme="minorEastAsia" w:hAnsiTheme="minorHAnsi"/>
        </w:rPr>
        <w:t>Paslaugos teikėj</w:t>
      </w:r>
      <w:r>
        <w:rPr>
          <w:rFonts w:asciiTheme="minorHAnsi" w:eastAsiaTheme="minorEastAsia" w:hAnsiTheme="minorHAnsi"/>
        </w:rPr>
        <w:t xml:space="preserve">as </w:t>
      </w:r>
      <w:r w:rsidR="00E36AD5">
        <w:rPr>
          <w:rFonts w:asciiTheme="minorHAnsi" w:eastAsiaTheme="minorEastAsia" w:hAnsiTheme="minorHAnsi"/>
        </w:rPr>
        <w:t xml:space="preserve">el. paštu </w:t>
      </w:r>
      <w:r>
        <w:rPr>
          <w:rFonts w:asciiTheme="minorHAnsi" w:eastAsiaTheme="minorEastAsia" w:hAnsiTheme="minorHAnsi"/>
        </w:rPr>
        <w:t>informuoja Užsakovo atstovą.</w:t>
      </w:r>
    </w:p>
    <w:p w14:paraId="63E027FE" w14:textId="55E4549F" w:rsidR="00B31A3F" w:rsidRPr="004862BC" w:rsidRDefault="004862BC" w:rsidP="0097315F">
      <w:pPr>
        <w:pStyle w:val="ListParagraph"/>
        <w:numPr>
          <w:ilvl w:val="1"/>
          <w:numId w:val="1"/>
        </w:numPr>
        <w:tabs>
          <w:tab w:val="left" w:pos="426"/>
          <w:tab w:val="left" w:pos="851"/>
          <w:tab w:val="left" w:pos="993"/>
        </w:tabs>
        <w:ind w:left="0" w:firstLine="567"/>
        <w:jc w:val="both"/>
        <w:rPr>
          <w:rFonts w:asciiTheme="minorHAnsi" w:hAnsiTheme="minorHAnsi" w:cstheme="minorHAnsi"/>
          <w:bCs/>
        </w:rPr>
      </w:pPr>
      <w:r>
        <w:rPr>
          <w:rFonts w:asciiTheme="minorHAnsi" w:eastAsiaTheme="minorEastAsia" w:hAnsiTheme="minorHAnsi"/>
        </w:rPr>
        <w:t>Paslaugos teikėjas ne vėliau kaip per 2 (dvi) darbo dienos nuo Skaitiklių pakeitimo visus supildytus aktus turi perduoti Užsakovo atstovui.</w:t>
      </w:r>
    </w:p>
    <w:p w14:paraId="6A30B6BE" w14:textId="35C40584" w:rsidR="00416DA8" w:rsidRPr="00CF02C1" w:rsidRDefault="00416DA8" w:rsidP="0097315F">
      <w:pPr>
        <w:pStyle w:val="ListParagraph"/>
        <w:numPr>
          <w:ilvl w:val="1"/>
          <w:numId w:val="1"/>
        </w:numPr>
        <w:tabs>
          <w:tab w:val="left" w:pos="567"/>
          <w:tab w:val="left" w:pos="851"/>
          <w:tab w:val="left" w:pos="993"/>
        </w:tabs>
        <w:ind w:left="0" w:firstLine="567"/>
        <w:jc w:val="both"/>
        <w:rPr>
          <w:rFonts w:asciiTheme="minorHAnsi" w:hAnsiTheme="minorHAnsi" w:cstheme="minorHAnsi"/>
          <w:bCs/>
          <w:color w:val="FF0000"/>
        </w:rPr>
      </w:pPr>
      <w:r w:rsidRPr="00CF02C1">
        <w:rPr>
          <w:rFonts w:asciiTheme="minorHAnsi" w:hAnsiTheme="minorHAnsi" w:cstheme="minorHAnsi"/>
        </w:rPr>
        <w:t xml:space="preserve">Paslaugų </w:t>
      </w:r>
      <w:r w:rsidR="004A5B44" w:rsidRPr="00CF02C1">
        <w:rPr>
          <w:rFonts w:asciiTheme="minorHAnsi" w:hAnsiTheme="minorHAnsi" w:cstheme="minorHAnsi"/>
        </w:rPr>
        <w:t>teikėjas</w:t>
      </w:r>
      <w:r w:rsidRPr="00CF02C1">
        <w:rPr>
          <w:rFonts w:asciiTheme="minorHAnsi" w:hAnsiTheme="minorHAnsi" w:cstheme="minorHAnsi"/>
        </w:rPr>
        <w:t xml:space="preserve"> </w:t>
      </w:r>
      <w:r w:rsidR="00160D88">
        <w:rPr>
          <w:rFonts w:asciiTheme="minorHAnsi" w:hAnsiTheme="minorHAnsi" w:cstheme="minorHAnsi"/>
        </w:rPr>
        <w:t>S</w:t>
      </w:r>
      <w:r w:rsidR="00160D88" w:rsidRPr="00CF02C1">
        <w:rPr>
          <w:rFonts w:asciiTheme="minorHAnsi" w:hAnsiTheme="minorHAnsi" w:cstheme="minorHAnsi"/>
        </w:rPr>
        <w:t xml:space="preserve">kaitiklių </w:t>
      </w:r>
      <w:r w:rsidR="00B31A3F">
        <w:rPr>
          <w:rFonts w:asciiTheme="minorHAnsi" w:hAnsiTheme="minorHAnsi" w:cstheme="minorHAnsi"/>
        </w:rPr>
        <w:t>keitimą</w:t>
      </w:r>
      <w:r w:rsidRPr="00CF02C1">
        <w:rPr>
          <w:rFonts w:asciiTheme="minorHAnsi" w:hAnsiTheme="minorHAnsi" w:cstheme="minorHAnsi"/>
        </w:rPr>
        <w:t xml:space="preserve"> turi organizuoti darbo dienomis nuo 8.00 val. iki 1</w:t>
      </w:r>
      <w:r w:rsidR="00B31A3F">
        <w:rPr>
          <w:rFonts w:asciiTheme="minorHAnsi" w:hAnsiTheme="minorHAnsi" w:cstheme="minorHAnsi"/>
        </w:rPr>
        <w:t>6</w:t>
      </w:r>
      <w:r w:rsidRPr="00CF02C1">
        <w:rPr>
          <w:rFonts w:asciiTheme="minorHAnsi" w:hAnsiTheme="minorHAnsi" w:cstheme="minorHAnsi"/>
        </w:rPr>
        <w:t>.</w:t>
      </w:r>
      <w:r w:rsidR="00B31A3F">
        <w:rPr>
          <w:rFonts w:asciiTheme="minorHAnsi" w:hAnsiTheme="minorHAnsi" w:cstheme="minorHAnsi"/>
        </w:rPr>
        <w:t>0</w:t>
      </w:r>
      <w:r w:rsidRPr="00CF02C1">
        <w:rPr>
          <w:rFonts w:asciiTheme="minorHAnsi" w:hAnsiTheme="minorHAnsi" w:cstheme="minorHAnsi"/>
        </w:rPr>
        <w:t>0 val</w:t>
      </w:r>
      <w:r w:rsidRPr="00416636">
        <w:rPr>
          <w:rFonts w:asciiTheme="minorHAnsi" w:hAnsiTheme="minorHAnsi" w:cstheme="minorHAnsi"/>
        </w:rPr>
        <w:t>.</w:t>
      </w:r>
    </w:p>
    <w:p w14:paraId="14B53217" w14:textId="18E921E4" w:rsidR="00EB6047" w:rsidRPr="00CF02C1" w:rsidRDefault="00EB6047" w:rsidP="0097315F">
      <w:pPr>
        <w:pStyle w:val="ListParagraph"/>
        <w:numPr>
          <w:ilvl w:val="1"/>
          <w:numId w:val="1"/>
        </w:numPr>
        <w:tabs>
          <w:tab w:val="left" w:pos="567"/>
          <w:tab w:val="left" w:pos="851"/>
          <w:tab w:val="left" w:pos="993"/>
        </w:tabs>
        <w:ind w:left="0" w:firstLine="567"/>
        <w:jc w:val="both"/>
        <w:rPr>
          <w:rFonts w:asciiTheme="minorHAnsi" w:hAnsiTheme="minorHAnsi" w:cstheme="minorHAnsi"/>
          <w:bCs/>
          <w:color w:val="FF0000"/>
        </w:rPr>
      </w:pPr>
      <w:r w:rsidRPr="00CF02C1">
        <w:rPr>
          <w:rFonts w:asciiTheme="minorHAnsi" w:hAnsiTheme="minorHAnsi" w:cstheme="minorHAnsi"/>
        </w:rPr>
        <w:t xml:space="preserve">Visoms </w:t>
      </w:r>
      <w:r w:rsidR="00C35B41">
        <w:rPr>
          <w:rFonts w:asciiTheme="minorHAnsi" w:hAnsiTheme="minorHAnsi" w:cstheme="minorHAnsi"/>
        </w:rPr>
        <w:t>S</w:t>
      </w:r>
      <w:r w:rsidR="00C35B41" w:rsidRPr="00CF02C1">
        <w:rPr>
          <w:rFonts w:asciiTheme="minorHAnsi" w:hAnsiTheme="minorHAnsi" w:cstheme="minorHAnsi"/>
        </w:rPr>
        <w:t xml:space="preserve">kaitiklio </w:t>
      </w:r>
      <w:r w:rsidRPr="00CF02C1">
        <w:rPr>
          <w:rFonts w:asciiTheme="minorHAnsi" w:hAnsiTheme="minorHAnsi" w:cstheme="minorHAnsi"/>
        </w:rPr>
        <w:t xml:space="preserve">įrengimo </w:t>
      </w:r>
      <w:r w:rsidR="00A561C6">
        <w:rPr>
          <w:rFonts w:asciiTheme="minorHAnsi" w:hAnsiTheme="minorHAnsi" w:cstheme="minorHAnsi"/>
        </w:rPr>
        <w:t>P</w:t>
      </w:r>
      <w:r w:rsidRPr="00CF02C1">
        <w:rPr>
          <w:rFonts w:asciiTheme="minorHAnsi" w:hAnsiTheme="minorHAnsi" w:cstheme="minorHAnsi"/>
        </w:rPr>
        <w:t xml:space="preserve">aslaugoms turi būti suteikta </w:t>
      </w:r>
      <w:r w:rsidR="00B31A3F">
        <w:rPr>
          <w:rFonts w:asciiTheme="minorHAnsi" w:eastAsia="Times New Roman" w:hAnsiTheme="minorHAnsi" w:cstheme="minorHAnsi"/>
          <w:lang w:eastAsia="lt-LT"/>
        </w:rPr>
        <w:t>24</w:t>
      </w:r>
      <w:r w:rsidR="008B7385" w:rsidRPr="00CF02C1">
        <w:rPr>
          <w:rFonts w:asciiTheme="minorHAnsi" w:eastAsia="Times New Roman" w:hAnsiTheme="minorHAnsi" w:cstheme="minorHAnsi"/>
          <w:lang w:eastAsia="lt-LT"/>
        </w:rPr>
        <w:t xml:space="preserve"> (</w:t>
      </w:r>
      <w:r w:rsidR="00B31A3F" w:rsidRPr="49EC8A75">
        <w:rPr>
          <w:rFonts w:asciiTheme="minorHAnsi" w:eastAsia="Times New Roman" w:hAnsiTheme="minorHAnsi"/>
          <w:lang w:eastAsia="lt-LT"/>
        </w:rPr>
        <w:t>dvidešimt keturių</w:t>
      </w:r>
      <w:r w:rsidR="008B7385" w:rsidRPr="00CF02C1">
        <w:rPr>
          <w:rFonts w:asciiTheme="minorHAnsi" w:eastAsia="Times New Roman" w:hAnsiTheme="minorHAnsi" w:cstheme="minorHAnsi"/>
          <w:lang w:eastAsia="lt-LT"/>
        </w:rPr>
        <w:t>)</w:t>
      </w:r>
      <w:r w:rsidRPr="00CF02C1">
        <w:rPr>
          <w:rFonts w:asciiTheme="minorHAnsi" w:eastAsia="Times New Roman" w:hAnsiTheme="minorHAnsi" w:cstheme="minorHAnsi"/>
          <w:lang w:eastAsia="lt-LT"/>
        </w:rPr>
        <w:t xml:space="preserve"> mėnesių garantinis laikotarpis, skaičiuojant nuo „Suteiktų paslaugų priėmimo–perdavimo akto“ pasirašymo datos.</w:t>
      </w:r>
    </w:p>
    <w:p w14:paraId="6501E79C" w14:textId="54DA7709" w:rsidR="00EB6047" w:rsidRPr="00CF02C1" w:rsidRDefault="00EB6047" w:rsidP="0097315F">
      <w:pPr>
        <w:pStyle w:val="ListParagraph"/>
        <w:numPr>
          <w:ilvl w:val="1"/>
          <w:numId w:val="1"/>
        </w:numPr>
        <w:tabs>
          <w:tab w:val="left" w:pos="567"/>
          <w:tab w:val="left" w:pos="851"/>
          <w:tab w:val="left" w:pos="993"/>
        </w:tabs>
        <w:ind w:left="0" w:firstLine="567"/>
        <w:jc w:val="both"/>
        <w:rPr>
          <w:rFonts w:asciiTheme="minorHAnsi" w:hAnsiTheme="minorHAnsi" w:cstheme="minorHAnsi"/>
          <w:bCs/>
          <w:color w:val="FF0000"/>
        </w:rPr>
      </w:pPr>
      <w:r w:rsidRPr="00CF02C1">
        <w:rPr>
          <w:rFonts w:asciiTheme="minorHAnsi" w:eastAsia="Times New Roman" w:hAnsiTheme="minorHAnsi" w:cstheme="minorHAnsi"/>
          <w:lang w:eastAsia="lt-LT"/>
        </w:rPr>
        <w:t xml:space="preserve">Paslaugos </w:t>
      </w:r>
      <w:r w:rsidR="004A5B44" w:rsidRPr="00CF02C1">
        <w:rPr>
          <w:rFonts w:asciiTheme="minorHAnsi" w:eastAsia="Times New Roman" w:hAnsiTheme="minorHAnsi" w:cstheme="minorHAnsi"/>
          <w:lang w:eastAsia="lt-LT"/>
        </w:rPr>
        <w:t>teikėjas</w:t>
      </w:r>
      <w:r w:rsidRPr="00CF02C1">
        <w:rPr>
          <w:rFonts w:asciiTheme="minorHAnsi" w:eastAsia="Times New Roman" w:hAnsiTheme="minorHAnsi" w:cstheme="minorHAnsi"/>
          <w:lang w:eastAsia="lt-LT"/>
        </w:rPr>
        <w:t xml:space="preserve"> atsakingas už defektus viso garantinio laikotarpio metu. Jei atsiradę defektai nebus pašalinti garantinio laikotarpio metu, garantinis laikotarpis bus pratęstas tiek, kiek reikės laiko tiems defektams pašalinti.</w:t>
      </w:r>
    </w:p>
    <w:p w14:paraId="68205728" w14:textId="6E8350F3" w:rsidR="00A22065" w:rsidRPr="00B31A3F" w:rsidRDefault="00EB6047" w:rsidP="00B31A3F">
      <w:pPr>
        <w:pStyle w:val="ListParagraph"/>
        <w:numPr>
          <w:ilvl w:val="1"/>
          <w:numId w:val="1"/>
        </w:numPr>
        <w:tabs>
          <w:tab w:val="left" w:pos="567"/>
          <w:tab w:val="left" w:pos="851"/>
          <w:tab w:val="left" w:pos="993"/>
        </w:tabs>
        <w:ind w:left="0" w:firstLine="567"/>
        <w:jc w:val="both"/>
        <w:rPr>
          <w:rFonts w:asciiTheme="minorHAnsi" w:hAnsiTheme="minorHAnsi" w:cstheme="minorHAnsi"/>
          <w:bCs/>
          <w:color w:val="FF0000"/>
        </w:rPr>
      </w:pPr>
      <w:r w:rsidRPr="00CF02C1">
        <w:rPr>
          <w:rFonts w:asciiTheme="minorHAnsi" w:eastAsia="Times New Roman" w:hAnsiTheme="minorHAnsi" w:cstheme="minorHAnsi"/>
          <w:lang w:eastAsia="lt-LT"/>
        </w:rPr>
        <w:t xml:space="preserve">Jeigu Paslaugos </w:t>
      </w:r>
      <w:r w:rsidR="004A5B44" w:rsidRPr="00CF02C1">
        <w:rPr>
          <w:rFonts w:asciiTheme="minorHAnsi" w:eastAsia="Times New Roman" w:hAnsiTheme="minorHAnsi" w:cstheme="minorHAnsi"/>
          <w:lang w:eastAsia="lt-LT"/>
        </w:rPr>
        <w:t>teikėjas</w:t>
      </w:r>
      <w:r w:rsidRPr="00CF02C1">
        <w:rPr>
          <w:rFonts w:asciiTheme="minorHAnsi" w:eastAsia="Times New Roman" w:hAnsiTheme="minorHAnsi" w:cstheme="minorHAnsi"/>
          <w:lang w:eastAsia="lt-LT"/>
        </w:rPr>
        <w:t xml:space="preserve"> nepašalina Užsakovo nurodytų defektų per suderintą terminą</w:t>
      </w:r>
      <w:r w:rsidR="00A140FC">
        <w:rPr>
          <w:rFonts w:asciiTheme="minorHAnsi" w:eastAsia="Times New Roman" w:hAnsiTheme="minorHAnsi" w:cstheme="minorHAnsi"/>
          <w:lang w:eastAsia="lt-LT"/>
        </w:rPr>
        <w:t xml:space="preserve">, kuris negali būti mažesnis kaip </w:t>
      </w:r>
      <w:r w:rsidR="0041638B">
        <w:rPr>
          <w:rFonts w:asciiTheme="minorHAnsi" w:eastAsia="Times New Roman" w:hAnsiTheme="minorHAnsi" w:cstheme="minorHAnsi"/>
          <w:lang w:eastAsia="lt-LT"/>
        </w:rPr>
        <w:t>1</w:t>
      </w:r>
      <w:r w:rsidR="00A140FC">
        <w:rPr>
          <w:rFonts w:asciiTheme="minorHAnsi" w:eastAsia="Times New Roman" w:hAnsiTheme="minorHAnsi" w:cstheme="minorHAnsi"/>
          <w:lang w:eastAsia="lt-LT"/>
        </w:rPr>
        <w:t xml:space="preserve"> darbo dienos ir ilgesnis kaip </w:t>
      </w:r>
      <w:r w:rsidR="00B31A3F">
        <w:rPr>
          <w:rFonts w:asciiTheme="minorHAnsi" w:eastAsia="Times New Roman" w:hAnsiTheme="minorHAnsi" w:cstheme="minorHAnsi"/>
          <w:lang w:eastAsia="lt-LT"/>
        </w:rPr>
        <w:t>3</w:t>
      </w:r>
      <w:r w:rsidR="00A140FC">
        <w:rPr>
          <w:rFonts w:asciiTheme="minorHAnsi" w:eastAsia="Times New Roman" w:hAnsiTheme="minorHAnsi" w:cstheme="minorHAnsi"/>
          <w:lang w:eastAsia="lt-LT"/>
        </w:rPr>
        <w:t xml:space="preserve"> darbo dien</w:t>
      </w:r>
      <w:r w:rsidR="00B31A3F">
        <w:rPr>
          <w:rFonts w:asciiTheme="minorHAnsi" w:eastAsia="Times New Roman" w:hAnsiTheme="minorHAnsi" w:cstheme="minorHAnsi"/>
          <w:lang w:eastAsia="lt-LT"/>
        </w:rPr>
        <w:t>os</w:t>
      </w:r>
      <w:r w:rsidR="00A140FC">
        <w:rPr>
          <w:rFonts w:asciiTheme="minorHAnsi" w:eastAsia="Times New Roman" w:hAnsiTheme="minorHAnsi" w:cstheme="minorHAnsi"/>
          <w:lang w:eastAsia="lt-LT"/>
        </w:rPr>
        <w:t>,</w:t>
      </w:r>
      <w:r w:rsidRPr="00CF02C1">
        <w:rPr>
          <w:rFonts w:asciiTheme="minorHAnsi" w:eastAsia="Times New Roman" w:hAnsiTheme="minorHAnsi" w:cstheme="minorHAnsi"/>
          <w:lang w:eastAsia="lt-LT"/>
        </w:rPr>
        <w:t xml:space="preserve"> arba atsisako defektus šalinti, Užsakovas gali pats pašalinti defektus arba pasamdyti trečiuosius asmenis defektams pašalinti. Tokiu atveju Paslaugos </w:t>
      </w:r>
      <w:r w:rsidR="004A5B44" w:rsidRPr="00CF02C1">
        <w:rPr>
          <w:rFonts w:asciiTheme="minorHAnsi" w:eastAsia="Times New Roman" w:hAnsiTheme="minorHAnsi" w:cstheme="minorHAnsi"/>
          <w:lang w:eastAsia="lt-LT"/>
        </w:rPr>
        <w:t>teikėjas</w:t>
      </w:r>
      <w:r w:rsidRPr="00CF02C1">
        <w:rPr>
          <w:rFonts w:asciiTheme="minorHAnsi" w:eastAsia="Times New Roman" w:hAnsiTheme="minorHAnsi" w:cstheme="minorHAnsi"/>
          <w:lang w:eastAsia="lt-LT"/>
        </w:rPr>
        <w:t xml:space="preserve"> privalės atlyginti Užsakovui visas jo patirtas išlaidas ir nuostolius, susijusius su defektų pašalinimu bei dėl defektų nepašalinimo atsiradusią žalą / nuostolius. Už Užsakovo pasitelkto trečiojo asmens atliktų defektų pašalinimo darbų kokybę atsako šiuos defektų pašalinimo darbus atlikęs trečiasis asmuo.</w:t>
      </w:r>
    </w:p>
    <w:p w14:paraId="109B5230" w14:textId="77777777" w:rsidR="006E5238" w:rsidRPr="00CF02C1" w:rsidRDefault="006E5238" w:rsidP="00BC24B7">
      <w:pPr>
        <w:pStyle w:val="ListParagraph"/>
        <w:tabs>
          <w:tab w:val="left" w:pos="426"/>
          <w:tab w:val="left" w:pos="567"/>
          <w:tab w:val="left" w:pos="3828"/>
        </w:tabs>
        <w:ind w:left="480" w:right="55" w:firstLine="0"/>
        <w:jc w:val="both"/>
        <w:rPr>
          <w:rFonts w:asciiTheme="minorHAnsi" w:hAnsiTheme="minorHAnsi" w:cstheme="minorHAnsi"/>
          <w:bCs/>
        </w:rPr>
      </w:pPr>
    </w:p>
    <w:p w14:paraId="2066C8AA" w14:textId="77777777" w:rsidR="007203B6" w:rsidRPr="00CF02C1" w:rsidRDefault="007203B6"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222CF142" w14:textId="77777777" w:rsidR="00F96C46" w:rsidRPr="00CF02C1" w:rsidRDefault="00F96C46" w:rsidP="0097315F">
      <w:pPr>
        <w:pStyle w:val="Bodytext1"/>
        <w:numPr>
          <w:ilvl w:val="0"/>
          <w:numId w:val="1"/>
        </w:numPr>
        <w:shd w:val="clear" w:color="auto" w:fill="auto"/>
        <w:tabs>
          <w:tab w:val="left" w:pos="0"/>
          <w:tab w:val="left" w:pos="1134"/>
          <w:tab w:val="left" w:pos="3828"/>
        </w:tabs>
        <w:spacing w:before="0" w:after="0" w:line="240" w:lineRule="auto"/>
        <w:ind w:left="0" w:right="55" w:firstLine="567"/>
        <w:jc w:val="both"/>
        <w:rPr>
          <w:rFonts w:asciiTheme="minorHAnsi" w:hAnsiTheme="minorHAnsi" w:cstheme="minorHAnsi"/>
          <w:b/>
          <w:bCs/>
          <w:sz w:val="22"/>
          <w:szCs w:val="22"/>
        </w:rPr>
      </w:pPr>
      <w:r w:rsidRPr="00CF02C1">
        <w:rPr>
          <w:rFonts w:asciiTheme="minorHAnsi" w:hAnsiTheme="minorHAnsi" w:cstheme="minorHAnsi"/>
          <w:b/>
          <w:bCs/>
          <w:sz w:val="22"/>
          <w:szCs w:val="22"/>
        </w:rPr>
        <w:t>PRIEDAI</w:t>
      </w:r>
    </w:p>
    <w:p w14:paraId="3130401A" w14:textId="08748D07" w:rsidR="00F96C46" w:rsidRPr="00CF02C1" w:rsidRDefault="00F96C46" w:rsidP="0097315F">
      <w:pPr>
        <w:pStyle w:val="Bodytext1"/>
        <w:numPr>
          <w:ilvl w:val="1"/>
          <w:numId w:val="1"/>
        </w:numPr>
        <w:shd w:val="clear" w:color="auto" w:fill="auto"/>
        <w:tabs>
          <w:tab w:val="left" w:pos="0"/>
          <w:tab w:val="left" w:pos="1134"/>
          <w:tab w:val="left" w:pos="3828"/>
        </w:tabs>
        <w:spacing w:before="0" w:after="0" w:line="240" w:lineRule="auto"/>
        <w:ind w:left="0" w:right="55" w:firstLine="567"/>
        <w:jc w:val="both"/>
        <w:rPr>
          <w:rFonts w:asciiTheme="minorHAnsi" w:hAnsiTheme="minorHAnsi" w:cstheme="minorHAnsi"/>
          <w:bCs/>
          <w:sz w:val="22"/>
          <w:szCs w:val="22"/>
        </w:rPr>
      </w:pPr>
      <w:r w:rsidRPr="00CF02C1">
        <w:rPr>
          <w:rFonts w:asciiTheme="minorHAnsi" w:eastAsia="Times New Roman" w:hAnsiTheme="minorHAnsi" w:cstheme="minorHAnsi"/>
          <w:sz w:val="22"/>
          <w:szCs w:val="22"/>
        </w:rPr>
        <w:t>1 priedas „</w:t>
      </w:r>
      <w:r w:rsidR="001A3C11" w:rsidRPr="00CF02C1">
        <w:rPr>
          <w:rFonts w:asciiTheme="minorHAnsi" w:eastAsia="Times New Roman" w:hAnsiTheme="minorHAnsi" w:cstheme="minorHAnsi"/>
          <w:sz w:val="22"/>
          <w:szCs w:val="22"/>
        </w:rPr>
        <w:t>P</w:t>
      </w:r>
      <w:r w:rsidR="001A3C11" w:rsidRPr="00CF02C1">
        <w:rPr>
          <w:rFonts w:asciiTheme="minorHAnsi" w:hAnsiTheme="minorHAnsi" w:cstheme="minorHAnsi"/>
          <w:sz w:val="22"/>
          <w:szCs w:val="22"/>
        </w:rPr>
        <w:t>aslaugų apimtys</w:t>
      </w:r>
      <w:r w:rsidR="00FB63A5" w:rsidRPr="00CF02C1">
        <w:rPr>
          <w:rFonts w:asciiTheme="minorHAnsi" w:hAnsiTheme="minorHAnsi" w:cstheme="minorHAnsi"/>
          <w:sz w:val="22"/>
          <w:szCs w:val="22"/>
        </w:rPr>
        <w:t>“</w:t>
      </w:r>
      <w:r w:rsidR="001A3C11" w:rsidRPr="00CF02C1">
        <w:rPr>
          <w:rFonts w:asciiTheme="minorHAnsi" w:hAnsiTheme="minorHAnsi" w:cstheme="minorHAnsi"/>
          <w:sz w:val="22"/>
          <w:szCs w:val="22"/>
        </w:rPr>
        <w:t xml:space="preserve"> </w:t>
      </w:r>
      <w:r w:rsidRPr="00CF02C1">
        <w:rPr>
          <w:rFonts w:asciiTheme="minorHAnsi" w:eastAsia="Times New Roman" w:hAnsiTheme="minorHAnsi" w:cstheme="minorHAnsi"/>
          <w:sz w:val="22"/>
          <w:szCs w:val="22"/>
        </w:rPr>
        <w:t>1 lapas.</w:t>
      </w:r>
    </w:p>
    <w:p w14:paraId="68C852EC" w14:textId="0A6D73AE" w:rsidR="001A3C11" w:rsidRPr="00DC4B80" w:rsidRDefault="001A3C11" w:rsidP="0097315F">
      <w:pPr>
        <w:pStyle w:val="Bodytext1"/>
        <w:numPr>
          <w:ilvl w:val="1"/>
          <w:numId w:val="1"/>
        </w:numPr>
        <w:shd w:val="clear" w:color="auto" w:fill="auto"/>
        <w:tabs>
          <w:tab w:val="left" w:pos="0"/>
          <w:tab w:val="left" w:pos="1134"/>
          <w:tab w:val="left" w:pos="3828"/>
        </w:tabs>
        <w:spacing w:before="0" w:after="0" w:line="240" w:lineRule="auto"/>
        <w:ind w:left="0" w:right="55" w:firstLine="567"/>
        <w:jc w:val="both"/>
        <w:rPr>
          <w:rFonts w:asciiTheme="minorHAnsi" w:hAnsiTheme="minorHAnsi" w:cstheme="minorHAnsi"/>
          <w:bCs/>
          <w:sz w:val="22"/>
          <w:szCs w:val="22"/>
        </w:rPr>
      </w:pPr>
      <w:r w:rsidRPr="00CF02C1">
        <w:rPr>
          <w:rFonts w:asciiTheme="minorHAnsi" w:hAnsiTheme="minorHAnsi" w:cstheme="minorHAnsi"/>
          <w:sz w:val="22"/>
          <w:szCs w:val="22"/>
        </w:rPr>
        <w:t xml:space="preserve">2 </w:t>
      </w:r>
      <w:r w:rsidRPr="00DC4B80">
        <w:rPr>
          <w:rFonts w:asciiTheme="minorHAnsi" w:hAnsiTheme="minorHAnsi" w:cstheme="minorHAnsi"/>
          <w:sz w:val="22"/>
          <w:szCs w:val="22"/>
        </w:rPr>
        <w:t>priedas „</w:t>
      </w:r>
      <w:r w:rsidR="00DC4B80" w:rsidRPr="00DC4B80">
        <w:rPr>
          <w:rFonts w:asciiTheme="minorHAnsi" w:eastAsia="Calibri" w:hAnsiTheme="minorHAnsi" w:cstheme="minorHAnsi"/>
        </w:rPr>
        <w:t>Šilumos ir papildymo skaitiklių patikrinimo aktas</w:t>
      </w:r>
      <w:r w:rsidRPr="00DC4B80">
        <w:rPr>
          <w:rFonts w:asciiTheme="minorHAnsi" w:hAnsiTheme="minorHAnsi" w:cstheme="minorHAnsi"/>
          <w:sz w:val="22"/>
          <w:szCs w:val="22"/>
        </w:rPr>
        <w:t>“, 1 lapas.</w:t>
      </w:r>
    </w:p>
    <w:p w14:paraId="4BD125B6" w14:textId="555283C5" w:rsidR="001A3C11" w:rsidRPr="00DC4B80" w:rsidRDefault="001A3C11" w:rsidP="0097315F">
      <w:pPr>
        <w:pStyle w:val="Bodytext1"/>
        <w:numPr>
          <w:ilvl w:val="1"/>
          <w:numId w:val="1"/>
        </w:numPr>
        <w:shd w:val="clear" w:color="auto" w:fill="auto"/>
        <w:tabs>
          <w:tab w:val="left" w:pos="0"/>
          <w:tab w:val="left" w:pos="1134"/>
          <w:tab w:val="left" w:pos="3828"/>
        </w:tabs>
        <w:spacing w:before="0" w:after="0" w:line="240" w:lineRule="auto"/>
        <w:ind w:left="0" w:right="55" w:firstLine="567"/>
        <w:jc w:val="both"/>
        <w:rPr>
          <w:rFonts w:asciiTheme="minorHAnsi" w:hAnsiTheme="minorHAnsi" w:cstheme="minorHAnsi"/>
          <w:bCs/>
          <w:sz w:val="22"/>
          <w:szCs w:val="22"/>
        </w:rPr>
      </w:pPr>
      <w:r w:rsidRPr="00DC4B80">
        <w:rPr>
          <w:rFonts w:asciiTheme="minorHAnsi" w:hAnsiTheme="minorHAnsi" w:cstheme="minorHAnsi"/>
          <w:sz w:val="22"/>
          <w:szCs w:val="22"/>
        </w:rPr>
        <w:t>3 priedas „</w:t>
      </w:r>
      <w:r w:rsidRPr="00DC4B80">
        <w:rPr>
          <w:rFonts w:asciiTheme="minorHAnsi" w:eastAsia="Calibri" w:hAnsiTheme="minorHAnsi" w:cstheme="minorHAnsi"/>
          <w:sz w:val="22"/>
          <w:szCs w:val="22"/>
        </w:rPr>
        <w:t>Šilumos ir papildymo skaitiklių nuėmimo patikrai aktas</w:t>
      </w:r>
      <w:r w:rsidRPr="00DC4B80">
        <w:rPr>
          <w:rFonts w:asciiTheme="minorHAnsi" w:hAnsiTheme="minorHAnsi" w:cstheme="minorHAnsi"/>
          <w:sz w:val="22"/>
          <w:szCs w:val="22"/>
        </w:rPr>
        <w:t>“, 1 lapas.</w:t>
      </w:r>
    </w:p>
    <w:p w14:paraId="72D39606" w14:textId="09A42316" w:rsidR="001A3C11" w:rsidRPr="003E15B1" w:rsidRDefault="001A3C11" w:rsidP="0097315F">
      <w:pPr>
        <w:pStyle w:val="Bodytext1"/>
        <w:numPr>
          <w:ilvl w:val="1"/>
          <w:numId w:val="1"/>
        </w:numPr>
        <w:shd w:val="clear" w:color="auto" w:fill="auto"/>
        <w:tabs>
          <w:tab w:val="left" w:pos="0"/>
          <w:tab w:val="left" w:pos="1134"/>
          <w:tab w:val="left" w:pos="3828"/>
        </w:tabs>
        <w:spacing w:before="0" w:after="0" w:line="240" w:lineRule="auto"/>
        <w:ind w:left="0" w:right="55" w:firstLine="567"/>
        <w:jc w:val="both"/>
        <w:rPr>
          <w:rFonts w:asciiTheme="minorHAnsi" w:hAnsiTheme="minorHAnsi" w:cstheme="minorHAnsi"/>
          <w:bCs/>
          <w:sz w:val="22"/>
          <w:szCs w:val="22"/>
        </w:rPr>
      </w:pPr>
      <w:r w:rsidRPr="00DC4B80">
        <w:rPr>
          <w:rFonts w:asciiTheme="minorHAnsi" w:hAnsiTheme="minorHAnsi" w:cstheme="minorHAnsi"/>
          <w:sz w:val="22"/>
          <w:szCs w:val="22"/>
        </w:rPr>
        <w:t>4 priedas „</w:t>
      </w:r>
      <w:r w:rsidRPr="00DC4B80">
        <w:rPr>
          <w:rFonts w:asciiTheme="minorHAnsi" w:eastAsia="Calibri" w:hAnsiTheme="minorHAnsi" w:cstheme="minorHAnsi"/>
          <w:sz w:val="22"/>
          <w:szCs w:val="22"/>
        </w:rPr>
        <w:t>Šilumos ir papildymo skaitiklių</w:t>
      </w:r>
      <w:r w:rsidRPr="00CF02C1">
        <w:rPr>
          <w:rFonts w:asciiTheme="minorHAnsi" w:eastAsia="Calibri" w:hAnsiTheme="minorHAnsi" w:cstheme="minorHAnsi"/>
          <w:sz w:val="22"/>
          <w:szCs w:val="22"/>
        </w:rPr>
        <w:t xml:space="preserve"> priėmimo</w:t>
      </w:r>
      <w:r w:rsidRPr="00CF02C1">
        <w:rPr>
          <w:rFonts w:asciiTheme="minorHAnsi" w:eastAsia="Times New Roman" w:hAnsiTheme="minorHAnsi" w:cstheme="minorHAnsi"/>
          <w:sz w:val="22"/>
          <w:szCs w:val="22"/>
          <w:lang w:eastAsia="lt-LT"/>
        </w:rPr>
        <w:t>–</w:t>
      </w:r>
      <w:r w:rsidRPr="00CF02C1">
        <w:rPr>
          <w:rFonts w:asciiTheme="minorHAnsi" w:eastAsia="Calibri" w:hAnsiTheme="minorHAnsi" w:cstheme="minorHAnsi"/>
          <w:sz w:val="22"/>
          <w:szCs w:val="22"/>
        </w:rPr>
        <w:t>perdavimo į eksploataciją ir saugojimui aktas</w:t>
      </w:r>
      <w:r w:rsidRPr="00CF02C1">
        <w:rPr>
          <w:rFonts w:asciiTheme="minorHAnsi" w:hAnsiTheme="minorHAnsi" w:cstheme="minorHAnsi"/>
          <w:sz w:val="22"/>
          <w:szCs w:val="22"/>
        </w:rPr>
        <w:t>“, 1 lapas</w:t>
      </w:r>
      <w:r w:rsidR="00190610" w:rsidRPr="00CF02C1">
        <w:rPr>
          <w:rFonts w:asciiTheme="minorHAnsi" w:hAnsiTheme="minorHAnsi" w:cstheme="minorHAnsi"/>
          <w:sz w:val="22"/>
          <w:szCs w:val="22"/>
        </w:rPr>
        <w:t>.</w:t>
      </w:r>
    </w:p>
    <w:p w14:paraId="2317F818" w14:textId="77777777" w:rsidR="00F96C46" w:rsidRPr="00CF02C1" w:rsidRDefault="00F96C46"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6995719B" w14:textId="36C5D165" w:rsidR="00F96C46" w:rsidRPr="00CF02C1" w:rsidRDefault="00F96C46"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5DFEF1FF" w14:textId="77777777" w:rsidR="001A3C11" w:rsidRPr="00CF02C1" w:rsidRDefault="001A3C11" w:rsidP="007203B6">
      <w:pPr>
        <w:pStyle w:val="Bodytext1"/>
        <w:shd w:val="clear" w:color="auto" w:fill="auto"/>
        <w:tabs>
          <w:tab w:val="left" w:pos="567"/>
          <w:tab w:val="left" w:pos="3828"/>
        </w:tabs>
        <w:spacing w:before="0" w:after="0" w:line="240" w:lineRule="auto"/>
        <w:ind w:right="55" w:firstLine="0"/>
        <w:jc w:val="both"/>
        <w:rPr>
          <w:rFonts w:asciiTheme="minorHAnsi" w:hAnsiTheme="minorHAnsi" w:cstheme="minorHAnsi"/>
          <w:bCs/>
          <w:sz w:val="22"/>
          <w:szCs w:val="22"/>
        </w:rPr>
      </w:pPr>
    </w:p>
    <w:p w14:paraId="57F154DF" w14:textId="77777777" w:rsidR="00F96C46" w:rsidRPr="00CF02C1" w:rsidRDefault="00F96C46" w:rsidP="007203B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051D091" w14:textId="77777777" w:rsidR="00F96C46" w:rsidRPr="00CF02C1" w:rsidRDefault="00F96C46" w:rsidP="007203B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3DBB378C" w14:textId="77777777" w:rsidR="00F96C46" w:rsidRPr="00CF02C1" w:rsidRDefault="00F96C46" w:rsidP="007203B6">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F96C46" w:rsidRPr="00CF02C1" w:rsidSect="0029606E">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59538" w14:textId="77777777" w:rsidR="000443AE" w:rsidRDefault="000443AE" w:rsidP="00985830">
      <w:r>
        <w:separator/>
      </w:r>
    </w:p>
  </w:endnote>
  <w:endnote w:type="continuationSeparator" w:id="0">
    <w:p w14:paraId="75977DBF" w14:textId="77777777" w:rsidR="000443AE" w:rsidRDefault="000443AE" w:rsidP="0098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2390B" w14:textId="77777777" w:rsidR="000443AE" w:rsidRDefault="000443AE" w:rsidP="00985830">
      <w:r>
        <w:separator/>
      </w:r>
    </w:p>
  </w:footnote>
  <w:footnote w:type="continuationSeparator" w:id="0">
    <w:p w14:paraId="17AC8508" w14:textId="77777777" w:rsidR="000443AE" w:rsidRDefault="000443AE" w:rsidP="0098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73E74"/>
    <w:multiLevelType w:val="hybridMultilevel"/>
    <w:tmpl w:val="ACD0272A"/>
    <w:lvl w:ilvl="0" w:tplc="E4D8C1A6">
      <w:start w:val="1"/>
      <w:numFmt w:val="decimal"/>
      <w:lvlText w:val="%1."/>
      <w:lvlJc w:val="left"/>
      <w:pPr>
        <w:ind w:left="387" w:hanging="360"/>
      </w:pPr>
      <w:rPr>
        <w:rFonts w:hint="default"/>
      </w:rPr>
    </w:lvl>
    <w:lvl w:ilvl="1" w:tplc="04270019">
      <w:start w:val="1"/>
      <w:numFmt w:val="lowerLetter"/>
      <w:lvlText w:val="%2."/>
      <w:lvlJc w:val="left"/>
      <w:pPr>
        <w:ind w:left="1107" w:hanging="360"/>
      </w:pPr>
    </w:lvl>
    <w:lvl w:ilvl="2" w:tplc="0427001B">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 w15:restartNumberingAfterBreak="0">
    <w:nsid w:val="157274EF"/>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D1E00"/>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C42034"/>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91FD2"/>
    <w:multiLevelType w:val="hybridMultilevel"/>
    <w:tmpl w:val="725CB39E"/>
    <w:lvl w:ilvl="0" w:tplc="77E4F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6D3D2B"/>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D402D"/>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82DA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13E42"/>
    <w:multiLevelType w:val="multilevel"/>
    <w:tmpl w:val="4E8CD4E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color w:val="auto"/>
        <w:sz w:val="22"/>
        <w:szCs w:val="22"/>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567311"/>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13937"/>
    <w:multiLevelType w:val="multilevel"/>
    <w:tmpl w:val="A392A5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633" w:hanging="20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08141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748D2702"/>
    <w:multiLevelType w:val="multilevel"/>
    <w:tmpl w:val="EBE8C22E"/>
    <w:lvl w:ilvl="0">
      <w:start w:val="6"/>
      <w:numFmt w:val="decimal"/>
      <w:lvlText w:val="%1."/>
      <w:lvlJc w:val="left"/>
      <w:pPr>
        <w:ind w:left="504" w:hanging="504"/>
      </w:pPr>
      <w:rPr>
        <w:rFonts w:hint="default"/>
      </w:rPr>
    </w:lvl>
    <w:lvl w:ilvl="1">
      <w:start w:val="1"/>
      <w:numFmt w:val="decimal"/>
      <w:lvlText w:val="%1.%2."/>
      <w:lvlJc w:val="left"/>
      <w:pPr>
        <w:ind w:left="873" w:hanging="504"/>
      </w:pPr>
      <w:rPr>
        <w:rFonts w:hint="default"/>
        <w:b w:val="0"/>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14" w15:restartNumberingAfterBreak="0">
    <w:nsid w:val="79045679"/>
    <w:multiLevelType w:val="multilevel"/>
    <w:tmpl w:val="6BB2F6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90590B"/>
    <w:multiLevelType w:val="multilevel"/>
    <w:tmpl w:val="63A2B1C4"/>
    <w:lvl w:ilvl="0">
      <w:start w:val="1"/>
      <w:numFmt w:val="decimal"/>
      <w:lvlText w:val="%1."/>
      <w:lvlJc w:val="left"/>
      <w:pPr>
        <w:ind w:left="495" w:hanging="495"/>
      </w:pPr>
      <w:rPr>
        <w:rFonts w:eastAsia="Batang" w:hint="default"/>
        <w:i w:val="0"/>
      </w:rPr>
    </w:lvl>
    <w:lvl w:ilvl="1">
      <w:start w:val="2"/>
      <w:numFmt w:val="decimal"/>
      <w:lvlText w:val="%1.%2."/>
      <w:lvlJc w:val="left"/>
      <w:pPr>
        <w:ind w:left="495" w:hanging="495"/>
      </w:pPr>
      <w:rPr>
        <w:rFonts w:eastAsia="Batang" w:hint="default"/>
        <w:i w:val="0"/>
      </w:rPr>
    </w:lvl>
    <w:lvl w:ilvl="2">
      <w:start w:val="6"/>
      <w:numFmt w:val="decimal"/>
      <w:lvlText w:val="%1.%2.%3."/>
      <w:lvlJc w:val="left"/>
      <w:pPr>
        <w:ind w:left="1430" w:hanging="720"/>
      </w:pPr>
      <w:rPr>
        <w:rFonts w:eastAsia="Batang" w:hint="default"/>
        <w:i w:val="0"/>
      </w:rPr>
    </w:lvl>
    <w:lvl w:ilvl="3">
      <w:start w:val="1"/>
      <w:numFmt w:val="decimal"/>
      <w:lvlText w:val="%1.%2.%3.%4."/>
      <w:lvlJc w:val="left"/>
      <w:pPr>
        <w:ind w:left="720" w:hanging="720"/>
      </w:pPr>
      <w:rPr>
        <w:rFonts w:eastAsia="Batang" w:hint="default"/>
        <w:i w:val="0"/>
      </w:rPr>
    </w:lvl>
    <w:lvl w:ilvl="4">
      <w:start w:val="1"/>
      <w:numFmt w:val="decimal"/>
      <w:lvlText w:val="%1.%2.%3.%4.%5."/>
      <w:lvlJc w:val="left"/>
      <w:pPr>
        <w:ind w:left="1080" w:hanging="1080"/>
      </w:pPr>
      <w:rPr>
        <w:rFonts w:eastAsia="Batang" w:hint="default"/>
        <w:i w:val="0"/>
      </w:rPr>
    </w:lvl>
    <w:lvl w:ilvl="5">
      <w:start w:val="1"/>
      <w:numFmt w:val="decimal"/>
      <w:lvlText w:val="%1.%2.%3.%4.%5.%6."/>
      <w:lvlJc w:val="left"/>
      <w:pPr>
        <w:ind w:left="1080" w:hanging="1080"/>
      </w:pPr>
      <w:rPr>
        <w:rFonts w:eastAsia="Batang" w:hint="default"/>
        <w:i w:val="0"/>
      </w:rPr>
    </w:lvl>
    <w:lvl w:ilvl="6">
      <w:start w:val="1"/>
      <w:numFmt w:val="decimal"/>
      <w:lvlText w:val="%1.%2.%3.%4.%5.%6.%7."/>
      <w:lvlJc w:val="left"/>
      <w:pPr>
        <w:ind w:left="1440" w:hanging="1440"/>
      </w:pPr>
      <w:rPr>
        <w:rFonts w:eastAsia="Batang" w:hint="default"/>
        <w:i w:val="0"/>
      </w:rPr>
    </w:lvl>
    <w:lvl w:ilvl="7">
      <w:start w:val="1"/>
      <w:numFmt w:val="decimal"/>
      <w:lvlText w:val="%1.%2.%3.%4.%5.%6.%7.%8."/>
      <w:lvlJc w:val="left"/>
      <w:pPr>
        <w:ind w:left="1440" w:hanging="1440"/>
      </w:pPr>
      <w:rPr>
        <w:rFonts w:eastAsia="Batang" w:hint="default"/>
        <w:i w:val="0"/>
      </w:rPr>
    </w:lvl>
    <w:lvl w:ilvl="8">
      <w:start w:val="1"/>
      <w:numFmt w:val="decimal"/>
      <w:lvlText w:val="%1.%2.%3.%4.%5.%6.%7.%8.%9."/>
      <w:lvlJc w:val="left"/>
      <w:pPr>
        <w:ind w:left="1800" w:hanging="1800"/>
      </w:pPr>
      <w:rPr>
        <w:rFonts w:eastAsia="Batang" w:hint="default"/>
        <w:i w:val="0"/>
      </w:rPr>
    </w:lvl>
  </w:abstractNum>
  <w:abstractNum w:abstractNumId="16" w15:restartNumberingAfterBreak="0">
    <w:nsid w:val="7D8A6A8B"/>
    <w:multiLevelType w:val="hybridMultilevel"/>
    <w:tmpl w:val="90E670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7998080">
    <w:abstractNumId w:val="8"/>
  </w:num>
  <w:num w:numId="2" w16cid:durableId="821196150">
    <w:abstractNumId w:val="0"/>
  </w:num>
  <w:num w:numId="3" w16cid:durableId="702025509">
    <w:abstractNumId w:val="10"/>
  </w:num>
  <w:num w:numId="4" w16cid:durableId="1940982981">
    <w:abstractNumId w:val="16"/>
  </w:num>
  <w:num w:numId="5" w16cid:durableId="407508520">
    <w:abstractNumId w:val="4"/>
  </w:num>
  <w:num w:numId="6" w16cid:durableId="882981530">
    <w:abstractNumId w:val="12"/>
  </w:num>
  <w:num w:numId="7" w16cid:durableId="2036886393">
    <w:abstractNumId w:val="13"/>
  </w:num>
  <w:num w:numId="8" w16cid:durableId="1626887760">
    <w:abstractNumId w:val="1"/>
  </w:num>
  <w:num w:numId="9" w16cid:durableId="600533130">
    <w:abstractNumId w:val="11"/>
  </w:num>
  <w:num w:numId="10" w16cid:durableId="491720077">
    <w:abstractNumId w:val="3"/>
  </w:num>
  <w:num w:numId="11" w16cid:durableId="1080061734">
    <w:abstractNumId w:val="2"/>
  </w:num>
  <w:num w:numId="12" w16cid:durableId="851992550">
    <w:abstractNumId w:val="6"/>
  </w:num>
  <w:num w:numId="13" w16cid:durableId="1350329165">
    <w:abstractNumId w:val="7"/>
  </w:num>
  <w:num w:numId="14" w16cid:durableId="1337655779">
    <w:abstractNumId w:val="9"/>
  </w:num>
  <w:num w:numId="15" w16cid:durableId="376054387">
    <w:abstractNumId w:val="5"/>
  </w:num>
  <w:num w:numId="16" w16cid:durableId="391586329">
    <w:abstractNumId w:val="14"/>
  </w:num>
  <w:num w:numId="17" w16cid:durableId="408819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B6"/>
    <w:rsid w:val="000072D9"/>
    <w:rsid w:val="00026AE7"/>
    <w:rsid w:val="00031337"/>
    <w:rsid w:val="000443AE"/>
    <w:rsid w:val="000447D1"/>
    <w:rsid w:val="0004629F"/>
    <w:rsid w:val="00054FA0"/>
    <w:rsid w:val="0005779F"/>
    <w:rsid w:val="000659D0"/>
    <w:rsid w:val="00094F21"/>
    <w:rsid w:val="00096CB2"/>
    <w:rsid w:val="000A085E"/>
    <w:rsid w:val="000A2632"/>
    <w:rsid w:val="000B0743"/>
    <w:rsid w:val="000B6FC3"/>
    <w:rsid w:val="000D3F69"/>
    <w:rsid w:val="000E1EB0"/>
    <w:rsid w:val="000E2720"/>
    <w:rsid w:val="000E6AE4"/>
    <w:rsid w:val="0010162A"/>
    <w:rsid w:val="0011422D"/>
    <w:rsid w:val="00121008"/>
    <w:rsid w:val="001305F2"/>
    <w:rsid w:val="00144BFB"/>
    <w:rsid w:val="00145C2F"/>
    <w:rsid w:val="00152214"/>
    <w:rsid w:val="00160D88"/>
    <w:rsid w:val="001706B3"/>
    <w:rsid w:val="00170D38"/>
    <w:rsid w:val="00171138"/>
    <w:rsid w:val="00190610"/>
    <w:rsid w:val="001A3C11"/>
    <w:rsid w:val="001A5E0F"/>
    <w:rsid w:val="001A688D"/>
    <w:rsid w:val="001C3C01"/>
    <w:rsid w:val="001C3C24"/>
    <w:rsid w:val="001D1AE2"/>
    <w:rsid w:val="001D67EE"/>
    <w:rsid w:val="001E530F"/>
    <w:rsid w:val="001E7601"/>
    <w:rsid w:val="001F3EDD"/>
    <w:rsid w:val="002071B0"/>
    <w:rsid w:val="002248BD"/>
    <w:rsid w:val="002370C7"/>
    <w:rsid w:val="00251BC6"/>
    <w:rsid w:val="0025475B"/>
    <w:rsid w:val="002557DB"/>
    <w:rsid w:val="00274389"/>
    <w:rsid w:val="002851E4"/>
    <w:rsid w:val="002863B7"/>
    <w:rsid w:val="00294CAA"/>
    <w:rsid w:val="00295726"/>
    <w:rsid w:val="0029606E"/>
    <w:rsid w:val="002A2555"/>
    <w:rsid w:val="002B2012"/>
    <w:rsid w:val="002C3694"/>
    <w:rsid w:val="002E55BC"/>
    <w:rsid w:val="002E58FE"/>
    <w:rsid w:val="002F29A6"/>
    <w:rsid w:val="002F5936"/>
    <w:rsid w:val="002F68BD"/>
    <w:rsid w:val="002F780D"/>
    <w:rsid w:val="00301161"/>
    <w:rsid w:val="0031305B"/>
    <w:rsid w:val="00315488"/>
    <w:rsid w:val="00317296"/>
    <w:rsid w:val="00317FA3"/>
    <w:rsid w:val="00322031"/>
    <w:rsid w:val="00326C4A"/>
    <w:rsid w:val="003339FB"/>
    <w:rsid w:val="00341A86"/>
    <w:rsid w:val="00343673"/>
    <w:rsid w:val="0034638D"/>
    <w:rsid w:val="00346839"/>
    <w:rsid w:val="00352697"/>
    <w:rsid w:val="00373747"/>
    <w:rsid w:val="003770DD"/>
    <w:rsid w:val="00380BBD"/>
    <w:rsid w:val="00381EE0"/>
    <w:rsid w:val="00392447"/>
    <w:rsid w:val="00396458"/>
    <w:rsid w:val="0039673B"/>
    <w:rsid w:val="003B29D8"/>
    <w:rsid w:val="003B46B2"/>
    <w:rsid w:val="003B51B4"/>
    <w:rsid w:val="003B62CB"/>
    <w:rsid w:val="003C2113"/>
    <w:rsid w:val="003C2D28"/>
    <w:rsid w:val="003C4FBC"/>
    <w:rsid w:val="003C7842"/>
    <w:rsid w:val="003E15B1"/>
    <w:rsid w:val="003E6EB6"/>
    <w:rsid w:val="003F199A"/>
    <w:rsid w:val="003F5092"/>
    <w:rsid w:val="00410D1C"/>
    <w:rsid w:val="0041638B"/>
    <w:rsid w:val="00416636"/>
    <w:rsid w:val="00416DA8"/>
    <w:rsid w:val="00427CB9"/>
    <w:rsid w:val="004413E9"/>
    <w:rsid w:val="004463CD"/>
    <w:rsid w:val="00472CEF"/>
    <w:rsid w:val="00484A00"/>
    <w:rsid w:val="004862BC"/>
    <w:rsid w:val="0049094B"/>
    <w:rsid w:val="004969EA"/>
    <w:rsid w:val="004A2134"/>
    <w:rsid w:val="004A5B44"/>
    <w:rsid w:val="004A5CE7"/>
    <w:rsid w:val="004A6016"/>
    <w:rsid w:val="004C62A6"/>
    <w:rsid w:val="004D2481"/>
    <w:rsid w:val="004D3C8F"/>
    <w:rsid w:val="004E572B"/>
    <w:rsid w:val="004E5ACC"/>
    <w:rsid w:val="004E5D2D"/>
    <w:rsid w:val="004F0EE4"/>
    <w:rsid w:val="005052C1"/>
    <w:rsid w:val="00512274"/>
    <w:rsid w:val="005222CB"/>
    <w:rsid w:val="005437F2"/>
    <w:rsid w:val="005439D4"/>
    <w:rsid w:val="00551E6B"/>
    <w:rsid w:val="005649DF"/>
    <w:rsid w:val="00565F0C"/>
    <w:rsid w:val="00570692"/>
    <w:rsid w:val="005A2767"/>
    <w:rsid w:val="005A4AD9"/>
    <w:rsid w:val="005A645D"/>
    <w:rsid w:val="005C0CFA"/>
    <w:rsid w:val="005C29BA"/>
    <w:rsid w:val="005C421F"/>
    <w:rsid w:val="005C705F"/>
    <w:rsid w:val="005D35AC"/>
    <w:rsid w:val="005F05B9"/>
    <w:rsid w:val="005F4207"/>
    <w:rsid w:val="005F71A0"/>
    <w:rsid w:val="005F7972"/>
    <w:rsid w:val="00600FFE"/>
    <w:rsid w:val="00603D59"/>
    <w:rsid w:val="0061224F"/>
    <w:rsid w:val="006435AC"/>
    <w:rsid w:val="00646C1D"/>
    <w:rsid w:val="00651129"/>
    <w:rsid w:val="006641BF"/>
    <w:rsid w:val="006709D4"/>
    <w:rsid w:val="00673A2F"/>
    <w:rsid w:val="00674CAD"/>
    <w:rsid w:val="00675852"/>
    <w:rsid w:val="00682B45"/>
    <w:rsid w:val="006852A7"/>
    <w:rsid w:val="006A1374"/>
    <w:rsid w:val="006B23BE"/>
    <w:rsid w:val="006C76A8"/>
    <w:rsid w:val="006C7F46"/>
    <w:rsid w:val="006D6F7D"/>
    <w:rsid w:val="006E1DB3"/>
    <w:rsid w:val="006E5238"/>
    <w:rsid w:val="006E5CCC"/>
    <w:rsid w:val="006F3328"/>
    <w:rsid w:val="006F4B0D"/>
    <w:rsid w:val="00702920"/>
    <w:rsid w:val="00710D96"/>
    <w:rsid w:val="00714EA8"/>
    <w:rsid w:val="007203B6"/>
    <w:rsid w:val="00736B9A"/>
    <w:rsid w:val="00737D2E"/>
    <w:rsid w:val="007537C1"/>
    <w:rsid w:val="00783930"/>
    <w:rsid w:val="007A21D6"/>
    <w:rsid w:val="007C31EE"/>
    <w:rsid w:val="007F493D"/>
    <w:rsid w:val="00815D72"/>
    <w:rsid w:val="00831A7F"/>
    <w:rsid w:val="0084129F"/>
    <w:rsid w:val="00857D5D"/>
    <w:rsid w:val="0087431C"/>
    <w:rsid w:val="00876E64"/>
    <w:rsid w:val="00880653"/>
    <w:rsid w:val="00881B7F"/>
    <w:rsid w:val="00894812"/>
    <w:rsid w:val="00895BE3"/>
    <w:rsid w:val="008A5623"/>
    <w:rsid w:val="008B09DD"/>
    <w:rsid w:val="008B671B"/>
    <w:rsid w:val="008B7385"/>
    <w:rsid w:val="008E3624"/>
    <w:rsid w:val="008F5252"/>
    <w:rsid w:val="0090799C"/>
    <w:rsid w:val="009102EE"/>
    <w:rsid w:val="009113F3"/>
    <w:rsid w:val="00923CFE"/>
    <w:rsid w:val="00932C44"/>
    <w:rsid w:val="00932D23"/>
    <w:rsid w:val="0094669C"/>
    <w:rsid w:val="0094683E"/>
    <w:rsid w:val="00953606"/>
    <w:rsid w:val="00961C48"/>
    <w:rsid w:val="0097315F"/>
    <w:rsid w:val="0097799D"/>
    <w:rsid w:val="009818C7"/>
    <w:rsid w:val="00985830"/>
    <w:rsid w:val="009A16CB"/>
    <w:rsid w:val="009A7702"/>
    <w:rsid w:val="009C50F0"/>
    <w:rsid w:val="009D1F00"/>
    <w:rsid w:val="009E45FA"/>
    <w:rsid w:val="009E4947"/>
    <w:rsid w:val="009F1224"/>
    <w:rsid w:val="009F1652"/>
    <w:rsid w:val="00A140FC"/>
    <w:rsid w:val="00A157E8"/>
    <w:rsid w:val="00A22065"/>
    <w:rsid w:val="00A243F7"/>
    <w:rsid w:val="00A32999"/>
    <w:rsid w:val="00A335B9"/>
    <w:rsid w:val="00A34CB3"/>
    <w:rsid w:val="00A514A7"/>
    <w:rsid w:val="00A5382C"/>
    <w:rsid w:val="00A561C6"/>
    <w:rsid w:val="00A664CA"/>
    <w:rsid w:val="00AC4A88"/>
    <w:rsid w:val="00AD01A5"/>
    <w:rsid w:val="00B029F2"/>
    <w:rsid w:val="00B12DEB"/>
    <w:rsid w:val="00B1626C"/>
    <w:rsid w:val="00B31A3F"/>
    <w:rsid w:val="00B535AF"/>
    <w:rsid w:val="00B65E9E"/>
    <w:rsid w:val="00B71746"/>
    <w:rsid w:val="00B76C66"/>
    <w:rsid w:val="00B8756E"/>
    <w:rsid w:val="00B94E43"/>
    <w:rsid w:val="00BA48A9"/>
    <w:rsid w:val="00BB3D27"/>
    <w:rsid w:val="00BC032B"/>
    <w:rsid w:val="00BC24B7"/>
    <w:rsid w:val="00BC56F6"/>
    <w:rsid w:val="00BE1538"/>
    <w:rsid w:val="00BE20B4"/>
    <w:rsid w:val="00BF1ADB"/>
    <w:rsid w:val="00C07B77"/>
    <w:rsid w:val="00C24A76"/>
    <w:rsid w:val="00C25975"/>
    <w:rsid w:val="00C35B41"/>
    <w:rsid w:val="00C3768E"/>
    <w:rsid w:val="00C37D63"/>
    <w:rsid w:val="00C55B87"/>
    <w:rsid w:val="00C617BF"/>
    <w:rsid w:val="00C623B5"/>
    <w:rsid w:val="00C70DA3"/>
    <w:rsid w:val="00CA3103"/>
    <w:rsid w:val="00CB50FD"/>
    <w:rsid w:val="00CB7EB3"/>
    <w:rsid w:val="00CC00CC"/>
    <w:rsid w:val="00CD33BC"/>
    <w:rsid w:val="00CE2DE0"/>
    <w:rsid w:val="00CE6002"/>
    <w:rsid w:val="00CF02C1"/>
    <w:rsid w:val="00CF1C3A"/>
    <w:rsid w:val="00D03C74"/>
    <w:rsid w:val="00D0654D"/>
    <w:rsid w:val="00D409AF"/>
    <w:rsid w:val="00D4294B"/>
    <w:rsid w:val="00D44668"/>
    <w:rsid w:val="00D67F61"/>
    <w:rsid w:val="00D8106A"/>
    <w:rsid w:val="00D86C29"/>
    <w:rsid w:val="00D91E7E"/>
    <w:rsid w:val="00D97C6E"/>
    <w:rsid w:val="00DA2AA9"/>
    <w:rsid w:val="00DA700C"/>
    <w:rsid w:val="00DA77AD"/>
    <w:rsid w:val="00DB7158"/>
    <w:rsid w:val="00DC4B80"/>
    <w:rsid w:val="00DD4B24"/>
    <w:rsid w:val="00DE3038"/>
    <w:rsid w:val="00E0402C"/>
    <w:rsid w:val="00E1464E"/>
    <w:rsid w:val="00E20816"/>
    <w:rsid w:val="00E20F6B"/>
    <w:rsid w:val="00E23A1E"/>
    <w:rsid w:val="00E30782"/>
    <w:rsid w:val="00E31C52"/>
    <w:rsid w:val="00E36AD5"/>
    <w:rsid w:val="00E426F8"/>
    <w:rsid w:val="00E44E0A"/>
    <w:rsid w:val="00E4654E"/>
    <w:rsid w:val="00E530A6"/>
    <w:rsid w:val="00E563FA"/>
    <w:rsid w:val="00E64A3D"/>
    <w:rsid w:val="00E82BCE"/>
    <w:rsid w:val="00E83163"/>
    <w:rsid w:val="00E905CA"/>
    <w:rsid w:val="00E95B40"/>
    <w:rsid w:val="00E970E9"/>
    <w:rsid w:val="00EA3CB9"/>
    <w:rsid w:val="00EB6047"/>
    <w:rsid w:val="00EC36F4"/>
    <w:rsid w:val="00EC3E9B"/>
    <w:rsid w:val="00EC6E34"/>
    <w:rsid w:val="00EC7079"/>
    <w:rsid w:val="00ED2C3C"/>
    <w:rsid w:val="00ED721F"/>
    <w:rsid w:val="00EE0A36"/>
    <w:rsid w:val="00EE2FB8"/>
    <w:rsid w:val="00EF743C"/>
    <w:rsid w:val="00F160F6"/>
    <w:rsid w:val="00F16A97"/>
    <w:rsid w:val="00F269BB"/>
    <w:rsid w:val="00F30674"/>
    <w:rsid w:val="00F33994"/>
    <w:rsid w:val="00F478FE"/>
    <w:rsid w:val="00F6121D"/>
    <w:rsid w:val="00F80072"/>
    <w:rsid w:val="00F82571"/>
    <w:rsid w:val="00F94875"/>
    <w:rsid w:val="00F96C46"/>
    <w:rsid w:val="00FA48A0"/>
    <w:rsid w:val="00FB0A11"/>
    <w:rsid w:val="00FB6048"/>
    <w:rsid w:val="00FB63A5"/>
    <w:rsid w:val="00FC07FA"/>
    <w:rsid w:val="00FC675B"/>
    <w:rsid w:val="00FD10CA"/>
    <w:rsid w:val="00FD1E3D"/>
    <w:rsid w:val="00FF10D5"/>
    <w:rsid w:val="00FF2DF6"/>
    <w:rsid w:val="00FF3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2BCBE"/>
  <w15:chartTrackingRefBased/>
  <w15:docId w15:val="{45D42215-733B-4867-BAE3-A6CBE5B8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B6"/>
    <w:pPr>
      <w:spacing w:after="0" w:line="240" w:lineRule="auto"/>
    </w:pPr>
    <w:rPr>
      <w:rFonts w:ascii="Arial Unicode MS" w:eastAsia="Arial Unicode MS" w:hAnsi="Arial Unicode MS" w:cs="Arial Unicode MS"/>
      <w:color w:val="000000"/>
      <w:sz w:val="24"/>
      <w:szCs w:val="24"/>
      <w:lang w:eastAsia="lt-LT"/>
    </w:rPr>
  </w:style>
  <w:style w:type="paragraph" w:styleId="Heading1">
    <w:name w:val="heading 1"/>
    <w:aliases w:val="H1"/>
    <w:basedOn w:val="Normal"/>
    <w:next w:val="Normal"/>
    <w:link w:val="Heading1Char"/>
    <w:uiPriority w:val="99"/>
    <w:qFormat/>
    <w:rsid w:val="001E530F"/>
    <w:pPr>
      <w:keepNext/>
      <w:numPr>
        <w:numId w:val="6"/>
      </w:numPr>
      <w:tabs>
        <w:tab w:val="left" w:pos="1276"/>
      </w:tabs>
      <w:spacing w:after="120"/>
      <w:outlineLvl w:val="0"/>
    </w:pPr>
    <w:rPr>
      <w:rFonts w:ascii="Arial" w:eastAsia="Times New Roman" w:hAnsi="Arial" w:cs="Arial"/>
      <w:b/>
      <w:bCs/>
      <w:caps/>
      <w:color w:val="1F497D"/>
      <w:szCs w:val="32"/>
      <w:lang w:val="en-GB" w:eastAsia="da-DK"/>
    </w:rPr>
  </w:style>
  <w:style w:type="paragraph" w:styleId="Heading2">
    <w:name w:val="heading 2"/>
    <w:basedOn w:val="Normal"/>
    <w:next w:val="Normal"/>
    <w:link w:val="Heading2Char"/>
    <w:uiPriority w:val="99"/>
    <w:qFormat/>
    <w:rsid w:val="001E530F"/>
    <w:pPr>
      <w:keepNext/>
      <w:numPr>
        <w:ilvl w:val="1"/>
        <w:numId w:val="6"/>
      </w:numPr>
      <w:tabs>
        <w:tab w:val="left" w:pos="1276"/>
      </w:tabs>
      <w:spacing w:after="120"/>
      <w:outlineLvl w:val="1"/>
    </w:pPr>
    <w:rPr>
      <w:rFonts w:ascii="Arial" w:eastAsia="Times New Roman" w:hAnsi="Arial" w:cs="Arial"/>
      <w:b/>
      <w:bCs/>
      <w:iCs/>
      <w:color w:val="auto"/>
      <w:szCs w:val="28"/>
      <w:lang w:val="en-GB" w:eastAsia="da-DK"/>
    </w:rPr>
  </w:style>
  <w:style w:type="paragraph" w:styleId="Heading3">
    <w:name w:val="heading 3"/>
    <w:basedOn w:val="Normal"/>
    <w:next w:val="Normal"/>
    <w:link w:val="Heading3Char"/>
    <w:uiPriority w:val="99"/>
    <w:qFormat/>
    <w:rsid w:val="001E530F"/>
    <w:pPr>
      <w:keepNext/>
      <w:numPr>
        <w:ilvl w:val="2"/>
        <w:numId w:val="6"/>
      </w:numPr>
      <w:tabs>
        <w:tab w:val="left" w:pos="1276"/>
      </w:tabs>
      <w:spacing w:after="120"/>
      <w:outlineLvl w:val="2"/>
    </w:pPr>
    <w:rPr>
      <w:rFonts w:ascii="Arial" w:eastAsia="Times New Roman" w:hAnsi="Arial" w:cs="Arial"/>
      <w:b/>
      <w:bCs/>
      <w:color w:val="auto"/>
      <w:sz w:val="22"/>
      <w:szCs w:val="26"/>
      <w:lang w:val="en-GB" w:eastAsia="da-DK"/>
    </w:rPr>
  </w:style>
  <w:style w:type="paragraph" w:styleId="Heading4">
    <w:name w:val="heading 4"/>
    <w:basedOn w:val="Normal"/>
    <w:next w:val="Normal"/>
    <w:link w:val="Heading4Char"/>
    <w:uiPriority w:val="99"/>
    <w:qFormat/>
    <w:rsid w:val="001E530F"/>
    <w:pPr>
      <w:keepNext/>
      <w:numPr>
        <w:ilvl w:val="3"/>
        <w:numId w:val="6"/>
      </w:numPr>
      <w:tabs>
        <w:tab w:val="left" w:pos="1276"/>
      </w:tabs>
      <w:spacing w:after="120"/>
      <w:outlineLvl w:val="3"/>
    </w:pPr>
    <w:rPr>
      <w:rFonts w:ascii="Arial" w:eastAsia="Times New Roman" w:hAnsi="Arial" w:cs="Times New Roman"/>
      <w:b/>
      <w:bCs/>
      <w:color w:val="auto"/>
      <w:sz w:val="22"/>
      <w:szCs w:val="28"/>
      <w:lang w:val="en-GB" w:eastAsia="da-DK"/>
    </w:rPr>
  </w:style>
  <w:style w:type="paragraph" w:styleId="Heading5">
    <w:name w:val="heading 5"/>
    <w:basedOn w:val="Normal"/>
    <w:next w:val="Normal"/>
    <w:link w:val="Heading5Char"/>
    <w:uiPriority w:val="99"/>
    <w:qFormat/>
    <w:rsid w:val="001E530F"/>
    <w:pPr>
      <w:numPr>
        <w:ilvl w:val="4"/>
        <w:numId w:val="6"/>
      </w:numPr>
      <w:spacing w:line="240" w:lineRule="atLeast"/>
      <w:outlineLvl w:val="4"/>
    </w:pPr>
    <w:rPr>
      <w:rFonts w:ascii="Arial" w:eastAsia="Times New Roman" w:hAnsi="Arial" w:cs="Times New Roman"/>
      <w:b/>
      <w:bCs/>
      <w:iCs/>
      <w:color w:val="auto"/>
      <w:szCs w:val="26"/>
      <w:lang w:val="en-GB" w:eastAsia="da-DK"/>
    </w:rPr>
  </w:style>
  <w:style w:type="paragraph" w:styleId="Heading6">
    <w:name w:val="heading 6"/>
    <w:basedOn w:val="Normal"/>
    <w:next w:val="Normal"/>
    <w:link w:val="Heading6Char"/>
    <w:uiPriority w:val="99"/>
    <w:qFormat/>
    <w:rsid w:val="001E530F"/>
    <w:pPr>
      <w:numPr>
        <w:ilvl w:val="5"/>
        <w:numId w:val="6"/>
      </w:numPr>
      <w:spacing w:line="240" w:lineRule="atLeast"/>
      <w:outlineLvl w:val="5"/>
    </w:pPr>
    <w:rPr>
      <w:rFonts w:ascii="Arial" w:eastAsia="Times New Roman" w:hAnsi="Arial" w:cs="Times New Roman"/>
      <w:b/>
      <w:bCs/>
      <w:color w:val="44546A" w:themeColor="text2"/>
      <w:szCs w:val="22"/>
      <w:lang w:val="en-GB" w:eastAsia="da-DK"/>
    </w:rPr>
  </w:style>
  <w:style w:type="paragraph" w:styleId="Heading7">
    <w:name w:val="heading 7"/>
    <w:basedOn w:val="Normal"/>
    <w:next w:val="Normal"/>
    <w:link w:val="Heading7Char"/>
    <w:uiPriority w:val="99"/>
    <w:qFormat/>
    <w:rsid w:val="001E530F"/>
    <w:pPr>
      <w:numPr>
        <w:ilvl w:val="6"/>
        <w:numId w:val="6"/>
      </w:numPr>
      <w:spacing w:line="240" w:lineRule="atLeast"/>
      <w:outlineLvl w:val="6"/>
    </w:pPr>
    <w:rPr>
      <w:rFonts w:ascii="Arial" w:eastAsia="Times New Roman" w:hAnsi="Arial" w:cs="Times New Roman"/>
      <w:b/>
      <w:color w:val="auto"/>
      <w:sz w:val="22"/>
      <w:lang w:val="en-GB" w:eastAsia="da-DK"/>
    </w:rPr>
  </w:style>
  <w:style w:type="paragraph" w:styleId="Heading8">
    <w:name w:val="heading 8"/>
    <w:basedOn w:val="Normal"/>
    <w:next w:val="Normal"/>
    <w:link w:val="Heading8Char"/>
    <w:uiPriority w:val="99"/>
    <w:qFormat/>
    <w:rsid w:val="001E530F"/>
    <w:pPr>
      <w:numPr>
        <w:ilvl w:val="7"/>
        <w:numId w:val="6"/>
      </w:numPr>
      <w:spacing w:line="240" w:lineRule="atLeast"/>
      <w:outlineLvl w:val="7"/>
    </w:pPr>
    <w:rPr>
      <w:rFonts w:ascii="Arial" w:eastAsia="Times New Roman" w:hAnsi="Arial" w:cs="Times New Roman"/>
      <w:b/>
      <w:iCs/>
      <w:color w:val="auto"/>
      <w:lang w:val="en-GB" w:eastAsia="da-DK"/>
    </w:rPr>
  </w:style>
  <w:style w:type="paragraph" w:styleId="Heading9">
    <w:name w:val="heading 9"/>
    <w:basedOn w:val="Normal"/>
    <w:next w:val="Normal"/>
    <w:link w:val="Heading9Char"/>
    <w:uiPriority w:val="99"/>
    <w:qFormat/>
    <w:rsid w:val="001E530F"/>
    <w:pPr>
      <w:numPr>
        <w:ilvl w:val="8"/>
        <w:numId w:val="6"/>
      </w:numPr>
      <w:spacing w:line="240" w:lineRule="atLeast"/>
      <w:outlineLvl w:val="8"/>
    </w:pPr>
    <w:rPr>
      <w:rFonts w:ascii="Verdana" w:eastAsia="Times New Roman" w:hAnsi="Verdana" w:cs="Arial"/>
      <w:b/>
      <w:color w:val="auto"/>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7203B6"/>
    <w:rPr>
      <w:rFonts w:ascii="Times New Roman" w:hAnsi="Times New Roman" w:cs="Times New Roman"/>
      <w:sz w:val="23"/>
      <w:szCs w:val="23"/>
      <w:shd w:val="clear" w:color="auto" w:fill="FFFFFF"/>
    </w:rPr>
  </w:style>
  <w:style w:type="character" w:customStyle="1" w:styleId="Bodytext2">
    <w:name w:val="Body text (2)_"/>
    <w:link w:val="Bodytext20"/>
    <w:rsid w:val="007203B6"/>
    <w:rPr>
      <w:rFonts w:ascii="Times New Roman" w:hAnsi="Times New Roman" w:cs="Times New Roman"/>
      <w:i/>
      <w:iCs/>
      <w:sz w:val="23"/>
      <w:szCs w:val="23"/>
      <w:shd w:val="clear" w:color="auto" w:fill="FFFFFF"/>
    </w:rPr>
  </w:style>
  <w:style w:type="paragraph" w:customStyle="1" w:styleId="Bodytext1">
    <w:name w:val="Body text1"/>
    <w:basedOn w:val="Normal"/>
    <w:link w:val="Bodytext"/>
    <w:rsid w:val="007203B6"/>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7203B6"/>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character" w:customStyle="1" w:styleId="Bodytext2NotItalic2">
    <w:name w:val="Body text (2) + Not Italic2"/>
    <w:basedOn w:val="Bodytext2"/>
    <w:rsid w:val="007203B6"/>
    <w:rPr>
      <w:rFonts w:ascii="Times New Roman" w:hAnsi="Times New Roman" w:cs="Times New Roman"/>
      <w:i/>
      <w:iCs/>
      <w:sz w:val="23"/>
      <w:szCs w:val="23"/>
      <w:shd w:val="clear" w:color="auto" w:fill="FFFFF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
    <w:basedOn w:val="Normal"/>
    <w:link w:val="ListParagraphChar"/>
    <w:uiPriority w:val="34"/>
    <w:qFormat/>
    <w:rsid w:val="007203B6"/>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7203B6"/>
    <w:rPr>
      <w:rFonts w:ascii="Arial" w:hAnsi="Arial"/>
    </w:rPr>
  </w:style>
  <w:style w:type="paragraph" w:styleId="Footer">
    <w:name w:val="footer"/>
    <w:basedOn w:val="Normal"/>
    <w:link w:val="FooterChar"/>
    <w:unhideWhenUsed/>
    <w:rsid w:val="007203B6"/>
    <w:pPr>
      <w:tabs>
        <w:tab w:val="center" w:pos="4680"/>
        <w:tab w:val="right" w:pos="9360"/>
      </w:tabs>
    </w:pPr>
  </w:style>
  <w:style w:type="character" w:customStyle="1" w:styleId="FooterChar">
    <w:name w:val="Footer Char"/>
    <w:basedOn w:val="DefaultParagraphFont"/>
    <w:link w:val="Footer"/>
    <w:rsid w:val="007203B6"/>
    <w:rPr>
      <w:rFonts w:ascii="Arial Unicode MS" w:eastAsia="Arial Unicode MS" w:hAnsi="Arial Unicode MS" w:cs="Arial Unicode MS"/>
      <w:color w:val="000000"/>
      <w:sz w:val="24"/>
      <w:szCs w:val="24"/>
      <w:lang w:eastAsia="lt-LT"/>
    </w:rPr>
  </w:style>
  <w:style w:type="table" w:styleId="TableGrid">
    <w:name w:val="Table Grid"/>
    <w:basedOn w:val="TableNormal"/>
    <w:uiPriority w:val="39"/>
    <w:rsid w:val="0072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03B6"/>
    <w:rPr>
      <w:b/>
      <w:bCs/>
    </w:rPr>
  </w:style>
  <w:style w:type="character" w:styleId="Hyperlink">
    <w:name w:val="Hyperlink"/>
    <w:basedOn w:val="DefaultParagraphFont"/>
    <w:uiPriority w:val="99"/>
    <w:unhideWhenUsed/>
    <w:rsid w:val="007203B6"/>
    <w:rPr>
      <w:color w:val="0563C1"/>
      <w:u w:val="single"/>
    </w:rPr>
  </w:style>
  <w:style w:type="character" w:customStyle="1" w:styleId="Heading1Char">
    <w:name w:val="Heading 1 Char"/>
    <w:aliases w:val="H1 Char"/>
    <w:basedOn w:val="DefaultParagraphFont"/>
    <w:link w:val="Heading1"/>
    <w:uiPriority w:val="99"/>
    <w:rsid w:val="001E530F"/>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E530F"/>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E530F"/>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E530F"/>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E530F"/>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E530F"/>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E530F"/>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E530F"/>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E530F"/>
    <w:rPr>
      <w:rFonts w:ascii="Verdana" w:eastAsia="Times New Roman" w:hAnsi="Verdana" w:cs="Arial"/>
      <w:b/>
      <w:sz w:val="18"/>
      <w:lang w:val="en-GB" w:eastAsia="da-DK"/>
    </w:rPr>
  </w:style>
  <w:style w:type="character" w:styleId="SubtleEmphasis">
    <w:name w:val="Subtle Emphasis"/>
    <w:basedOn w:val="DefaultParagraphFont"/>
    <w:uiPriority w:val="19"/>
    <w:qFormat/>
    <w:rsid w:val="000A085E"/>
    <w:rPr>
      <w:i/>
      <w:iCs/>
      <w:color w:val="404040" w:themeColor="text1" w:themeTint="BF"/>
    </w:rPr>
  </w:style>
  <w:style w:type="paragraph" w:styleId="BalloonText">
    <w:name w:val="Balloon Text"/>
    <w:basedOn w:val="Normal"/>
    <w:link w:val="BalloonTextChar"/>
    <w:uiPriority w:val="99"/>
    <w:semiHidden/>
    <w:unhideWhenUsed/>
    <w:rsid w:val="004F0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E4"/>
    <w:rPr>
      <w:rFonts w:ascii="Segoe UI" w:eastAsia="Arial Unicode MS" w:hAnsi="Segoe UI" w:cs="Segoe UI"/>
      <w:color w:val="000000"/>
      <w:sz w:val="18"/>
      <w:szCs w:val="18"/>
      <w:lang w:eastAsia="lt-LT"/>
    </w:rPr>
  </w:style>
  <w:style w:type="character" w:styleId="CommentReference">
    <w:name w:val="annotation reference"/>
    <w:basedOn w:val="DefaultParagraphFont"/>
    <w:uiPriority w:val="99"/>
    <w:semiHidden/>
    <w:unhideWhenUsed/>
    <w:rsid w:val="008E3624"/>
    <w:rPr>
      <w:sz w:val="16"/>
      <w:szCs w:val="16"/>
    </w:rPr>
  </w:style>
  <w:style w:type="paragraph" w:styleId="CommentText">
    <w:name w:val="annotation text"/>
    <w:basedOn w:val="Normal"/>
    <w:link w:val="CommentTextChar"/>
    <w:uiPriority w:val="99"/>
    <w:unhideWhenUsed/>
    <w:rsid w:val="008E3624"/>
    <w:rPr>
      <w:sz w:val="20"/>
      <w:szCs w:val="20"/>
    </w:rPr>
  </w:style>
  <w:style w:type="character" w:customStyle="1" w:styleId="CommentTextChar">
    <w:name w:val="Comment Text Char"/>
    <w:basedOn w:val="DefaultParagraphFont"/>
    <w:link w:val="CommentText"/>
    <w:uiPriority w:val="99"/>
    <w:rsid w:val="008E3624"/>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8E3624"/>
    <w:rPr>
      <w:b/>
      <w:bCs/>
    </w:rPr>
  </w:style>
  <w:style w:type="character" w:customStyle="1" w:styleId="CommentSubjectChar">
    <w:name w:val="Comment Subject Char"/>
    <w:basedOn w:val="CommentTextChar"/>
    <w:link w:val="CommentSubject"/>
    <w:uiPriority w:val="99"/>
    <w:semiHidden/>
    <w:rsid w:val="008E3624"/>
    <w:rPr>
      <w:rFonts w:ascii="Arial Unicode MS" w:eastAsia="Arial Unicode MS" w:hAnsi="Arial Unicode MS" w:cs="Arial Unicode MS"/>
      <w:b/>
      <w:bCs/>
      <w:color w:val="000000"/>
      <w:sz w:val="20"/>
      <w:szCs w:val="20"/>
      <w:lang w:eastAsia="lt-LT"/>
    </w:rPr>
  </w:style>
  <w:style w:type="paragraph" w:styleId="Revision">
    <w:name w:val="Revision"/>
    <w:hidden/>
    <w:uiPriority w:val="99"/>
    <w:semiHidden/>
    <w:rsid w:val="00D86C29"/>
    <w:pPr>
      <w:spacing w:after="0" w:line="240" w:lineRule="auto"/>
    </w:pPr>
    <w:rPr>
      <w:rFonts w:ascii="Arial Unicode MS" w:eastAsia="Arial Unicode MS" w:hAnsi="Arial Unicode MS" w:cs="Arial Unicode MS"/>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1865">
      <w:bodyDiv w:val="1"/>
      <w:marLeft w:val="0"/>
      <w:marRight w:val="0"/>
      <w:marTop w:val="0"/>
      <w:marBottom w:val="0"/>
      <w:divBdr>
        <w:top w:val="none" w:sz="0" w:space="0" w:color="auto"/>
        <w:left w:val="none" w:sz="0" w:space="0" w:color="auto"/>
        <w:bottom w:val="none" w:sz="0" w:space="0" w:color="auto"/>
        <w:right w:val="none" w:sz="0" w:space="0" w:color="auto"/>
      </w:divBdr>
    </w:div>
    <w:div w:id="551503465">
      <w:bodyDiv w:val="1"/>
      <w:marLeft w:val="0"/>
      <w:marRight w:val="0"/>
      <w:marTop w:val="0"/>
      <w:marBottom w:val="0"/>
      <w:divBdr>
        <w:top w:val="none" w:sz="0" w:space="0" w:color="auto"/>
        <w:left w:val="none" w:sz="0" w:space="0" w:color="auto"/>
        <w:bottom w:val="none" w:sz="0" w:space="0" w:color="auto"/>
        <w:right w:val="none" w:sz="0" w:space="0" w:color="auto"/>
      </w:divBdr>
      <w:divsChild>
        <w:div w:id="389230850">
          <w:marLeft w:val="0"/>
          <w:marRight w:val="0"/>
          <w:marTop w:val="0"/>
          <w:marBottom w:val="0"/>
          <w:divBdr>
            <w:top w:val="none" w:sz="0" w:space="0" w:color="auto"/>
            <w:left w:val="none" w:sz="0" w:space="0" w:color="auto"/>
            <w:bottom w:val="none" w:sz="0" w:space="0" w:color="auto"/>
            <w:right w:val="none" w:sz="0" w:space="0" w:color="auto"/>
          </w:divBdr>
        </w:div>
      </w:divsChild>
    </w:div>
    <w:div w:id="1193105047">
      <w:bodyDiv w:val="1"/>
      <w:marLeft w:val="0"/>
      <w:marRight w:val="0"/>
      <w:marTop w:val="0"/>
      <w:marBottom w:val="0"/>
      <w:divBdr>
        <w:top w:val="none" w:sz="0" w:space="0" w:color="auto"/>
        <w:left w:val="none" w:sz="0" w:space="0" w:color="auto"/>
        <w:bottom w:val="none" w:sz="0" w:space="0" w:color="auto"/>
        <w:right w:val="none" w:sz="0" w:space="0" w:color="auto"/>
      </w:divBdr>
    </w:div>
    <w:div w:id="1507596736">
      <w:bodyDiv w:val="1"/>
      <w:marLeft w:val="0"/>
      <w:marRight w:val="0"/>
      <w:marTop w:val="0"/>
      <w:marBottom w:val="0"/>
      <w:divBdr>
        <w:top w:val="none" w:sz="0" w:space="0" w:color="auto"/>
        <w:left w:val="none" w:sz="0" w:space="0" w:color="auto"/>
        <w:bottom w:val="none" w:sz="0" w:space="0" w:color="auto"/>
        <w:right w:val="none" w:sz="0" w:space="0" w:color="auto"/>
      </w:divBdr>
    </w:div>
    <w:div w:id="1824924901">
      <w:bodyDiv w:val="1"/>
      <w:marLeft w:val="0"/>
      <w:marRight w:val="0"/>
      <w:marTop w:val="0"/>
      <w:marBottom w:val="0"/>
      <w:divBdr>
        <w:top w:val="none" w:sz="0" w:space="0" w:color="auto"/>
        <w:left w:val="none" w:sz="0" w:space="0" w:color="auto"/>
        <w:bottom w:val="none" w:sz="0" w:space="0" w:color="auto"/>
        <w:right w:val="none" w:sz="0" w:space="0" w:color="auto"/>
      </w:divBdr>
      <w:divsChild>
        <w:div w:id="139280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FE35-6902-47CA-8F93-2B007950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Pages>
  <Words>1466</Words>
  <Characters>8361</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?ilumos tinklai</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PAULĖKAS</dc:creator>
  <cp:keywords/>
  <dc:description/>
  <cp:lastModifiedBy>Aurelija Žvynakytė-Bargailienė</cp:lastModifiedBy>
  <cp:revision>93</cp:revision>
  <dcterms:created xsi:type="dcterms:W3CDTF">2023-11-21T10:39:00Z</dcterms:created>
  <dcterms:modified xsi:type="dcterms:W3CDTF">2024-12-05T12:26:00Z</dcterms:modified>
</cp:coreProperties>
</file>