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A1626" w14:textId="207DAB23" w:rsidR="00181CA6" w:rsidRDefault="00181CA6" w:rsidP="00181CA6">
      <w:pPr>
        <w:pStyle w:val="Antrats"/>
        <w:jc w:val="right"/>
        <w:rPr>
          <w:rFonts w:ascii="Arial" w:hAnsi="Arial" w:cs="Arial"/>
          <w:sz w:val="18"/>
          <w:szCs w:val="18"/>
        </w:rPr>
      </w:pPr>
      <w:r w:rsidRPr="009D3C8C">
        <w:rPr>
          <w:rFonts w:ascii="Arial" w:hAnsi="Arial" w:cs="Arial"/>
          <w:sz w:val="18"/>
          <w:szCs w:val="18"/>
        </w:rPr>
        <w:t xml:space="preserve">Pirkimo sąlygų  </w:t>
      </w:r>
      <w:r w:rsidR="00CB44E9" w:rsidRPr="009D3C8C">
        <w:rPr>
          <w:rFonts w:ascii="Arial" w:hAnsi="Arial" w:cs="Arial"/>
          <w:sz w:val="18"/>
          <w:szCs w:val="18"/>
        </w:rPr>
        <w:t xml:space="preserve">2 </w:t>
      </w:r>
      <w:r w:rsidRPr="009D3C8C">
        <w:rPr>
          <w:rFonts w:ascii="Arial" w:hAnsi="Arial" w:cs="Arial"/>
          <w:sz w:val="18"/>
          <w:szCs w:val="18"/>
        </w:rPr>
        <w:t>priedas „Techninė specifikacija“</w:t>
      </w:r>
    </w:p>
    <w:p w14:paraId="627ED74C" w14:textId="77777777" w:rsidR="009D3C8C" w:rsidRPr="009D3C8C" w:rsidRDefault="009D3C8C" w:rsidP="00181CA6">
      <w:pPr>
        <w:pStyle w:val="Antrats"/>
        <w:jc w:val="right"/>
        <w:rPr>
          <w:rFonts w:ascii="Arial" w:hAnsi="Arial" w:cs="Arial"/>
          <w:sz w:val="18"/>
          <w:szCs w:val="18"/>
        </w:rPr>
      </w:pPr>
    </w:p>
    <w:p w14:paraId="31BF8F6E" w14:textId="2DE05891" w:rsidR="00900DE8" w:rsidRPr="00D772DF" w:rsidRDefault="0032472C" w:rsidP="00127A87">
      <w:pPr>
        <w:jc w:val="center"/>
        <w:rPr>
          <w:b/>
          <w:bCs/>
          <w:snapToGrid w:val="0"/>
          <w:szCs w:val="24"/>
        </w:rPr>
      </w:pPr>
      <w:r>
        <w:rPr>
          <w:b/>
          <w:bCs/>
          <w:snapToGrid w:val="0"/>
          <w:szCs w:val="24"/>
        </w:rPr>
        <w:t>LABORATORINIŲ TYRIMŲ PASLAUGŲ PIRKIMO</w:t>
      </w:r>
    </w:p>
    <w:p w14:paraId="198B9AB3" w14:textId="328BCB1C" w:rsidR="00127A87" w:rsidRPr="00D772DF" w:rsidRDefault="00127A87" w:rsidP="00127A87">
      <w:pPr>
        <w:jc w:val="center"/>
        <w:rPr>
          <w:b/>
          <w:bCs/>
          <w:snapToGrid w:val="0"/>
          <w:szCs w:val="24"/>
        </w:rPr>
      </w:pPr>
      <w:r w:rsidRPr="00D772DF">
        <w:rPr>
          <w:b/>
          <w:bCs/>
          <w:snapToGrid w:val="0"/>
          <w:szCs w:val="24"/>
        </w:rPr>
        <w:t>TECHNINĖ SPECIFIKACIJA</w:t>
      </w:r>
      <w:r w:rsidR="00E3423F">
        <w:rPr>
          <w:b/>
          <w:bCs/>
          <w:snapToGrid w:val="0"/>
          <w:szCs w:val="24"/>
        </w:rPr>
        <w:t xml:space="preserve"> </w:t>
      </w:r>
    </w:p>
    <w:p w14:paraId="13A33DCE" w14:textId="77777777" w:rsidR="00136D11" w:rsidRPr="00D772DF" w:rsidRDefault="00136D11" w:rsidP="006634CF">
      <w:pPr>
        <w:pStyle w:val="Betarp"/>
        <w:numPr>
          <w:ilvl w:val="0"/>
          <w:numId w:val="2"/>
        </w:numPr>
        <w:tabs>
          <w:tab w:val="left" w:pos="709"/>
          <w:tab w:val="left" w:pos="993"/>
        </w:tabs>
        <w:ind w:left="0" w:firstLine="567"/>
        <w:jc w:val="both"/>
        <w:rPr>
          <w:color w:val="000000" w:themeColor="text1"/>
          <w:lang w:val="lt-LT"/>
        </w:rPr>
      </w:pPr>
      <w:r w:rsidRPr="00D772DF">
        <w:rPr>
          <w:color w:val="000000" w:themeColor="text1"/>
          <w:sz w:val="22"/>
          <w:szCs w:val="22"/>
          <w:lang w:val="lt-LT"/>
        </w:rPr>
        <w:t xml:space="preserve">Perkančioji organizacija neįsipareigoja nupirkti iš šio pirkimo nugalėtojo būtent tokį kiekį ir būtent tokių produktų, kokie yra nurodyti sąlygose. Sąrašas yra pavyzdinis ir priklausomai nuo Perkančiosios organizacijos poreikių atskiros pozicijos gali kisti – tiek didėti tiek mažėti +/- 20 proc., be to šis sąrašas nėra baigtinis – Perkančioji organizacija gali užsakyti kitų, sąraše nenurodytų  panašios paskirties prekių ar paslaugų, oficialiomis Tiekėjo pirkimo dieną nustatytomis kainomis su sąlyga, kad pradinė sutarties vertė nebus viršyta daugiau nei </w:t>
      </w:r>
      <w:r w:rsidRPr="00D772DF">
        <w:rPr>
          <w:bCs/>
          <w:color w:val="000000" w:themeColor="text1"/>
          <w:sz w:val="22"/>
          <w:szCs w:val="22"/>
          <w:lang w:val="lt-LT"/>
        </w:rPr>
        <w:t>10</w:t>
      </w:r>
      <w:r w:rsidRPr="00D772DF">
        <w:rPr>
          <w:b/>
          <w:color w:val="000000" w:themeColor="text1"/>
          <w:sz w:val="22"/>
          <w:szCs w:val="22"/>
          <w:lang w:val="lt-LT"/>
        </w:rPr>
        <w:t xml:space="preserve"> </w:t>
      </w:r>
      <w:r w:rsidRPr="00D772DF">
        <w:rPr>
          <w:color w:val="000000" w:themeColor="text1"/>
          <w:sz w:val="22"/>
          <w:szCs w:val="22"/>
          <w:lang w:val="lt-LT"/>
        </w:rPr>
        <w:t>procentų.</w:t>
      </w:r>
    </w:p>
    <w:p w14:paraId="7886B131" w14:textId="77777777" w:rsidR="00136D11" w:rsidRPr="00D772DF" w:rsidRDefault="00136D11" w:rsidP="006634CF">
      <w:pPr>
        <w:pStyle w:val="Betarp"/>
        <w:numPr>
          <w:ilvl w:val="0"/>
          <w:numId w:val="1"/>
        </w:numPr>
        <w:tabs>
          <w:tab w:val="left" w:pos="0"/>
          <w:tab w:val="left" w:pos="709"/>
          <w:tab w:val="left" w:pos="993"/>
        </w:tabs>
        <w:ind w:left="0" w:firstLine="567"/>
        <w:jc w:val="both"/>
        <w:rPr>
          <w:color w:val="000000" w:themeColor="text1"/>
          <w:lang w:val="lt-LT"/>
        </w:rPr>
      </w:pPr>
      <w:r w:rsidRPr="00D772DF">
        <w:rPr>
          <w:color w:val="000000" w:themeColor="text1"/>
          <w:sz w:val="22"/>
          <w:szCs w:val="22"/>
          <w:lang w:val="lt-LT"/>
        </w:rPr>
        <w:t>Tiekėjas įsipareigoja tiriamąją medžiagą savo transportu ir savo sąskaita paimti iš perkančiosios organizacijos adresais ir laiku +/-20min):</w:t>
      </w:r>
    </w:p>
    <w:p w14:paraId="6248AF31" w14:textId="77777777" w:rsidR="00136D11" w:rsidRPr="00D772DF" w:rsidRDefault="00136D11" w:rsidP="006634CF">
      <w:pPr>
        <w:pStyle w:val="Betarp"/>
        <w:numPr>
          <w:ilvl w:val="1"/>
          <w:numId w:val="1"/>
        </w:numPr>
        <w:tabs>
          <w:tab w:val="left" w:pos="0"/>
          <w:tab w:val="left" w:pos="426"/>
          <w:tab w:val="left" w:pos="851"/>
          <w:tab w:val="left" w:pos="993"/>
        </w:tabs>
        <w:ind w:left="0" w:firstLine="567"/>
        <w:jc w:val="both"/>
        <w:rPr>
          <w:color w:val="000000" w:themeColor="text1"/>
          <w:lang w:val="lt-LT"/>
        </w:rPr>
      </w:pPr>
      <w:r w:rsidRPr="00D772DF">
        <w:rPr>
          <w:color w:val="000000" w:themeColor="text1"/>
          <w:sz w:val="22"/>
          <w:szCs w:val="22"/>
          <w:lang w:val="lt-LT"/>
        </w:rPr>
        <w:t xml:space="preserve"> </w:t>
      </w:r>
      <w:bookmarkStart w:id="0" w:name="_Hlk531939140"/>
      <w:r w:rsidRPr="00D772DF">
        <w:rPr>
          <w:color w:val="000000" w:themeColor="text1"/>
          <w:sz w:val="22"/>
          <w:szCs w:val="22"/>
          <w:lang w:val="lt-LT"/>
        </w:rPr>
        <w:t>VšĮ Joniškio pirminės sveikatos priežiūros centras, Pašvitinio g. 21, Joniškis, 5 kartus per savaitę darbo dienomis, nuo pirmadienio iki penktadienio 12.00 val.</w:t>
      </w:r>
    </w:p>
    <w:p w14:paraId="1975D786" w14:textId="77777777" w:rsidR="00136D11" w:rsidRPr="00D772DF" w:rsidRDefault="00136D11" w:rsidP="006634CF">
      <w:pPr>
        <w:pStyle w:val="Betarp"/>
        <w:numPr>
          <w:ilvl w:val="1"/>
          <w:numId w:val="1"/>
        </w:numPr>
        <w:tabs>
          <w:tab w:val="left" w:pos="0"/>
          <w:tab w:val="left" w:pos="426"/>
          <w:tab w:val="left" w:pos="851"/>
          <w:tab w:val="left" w:pos="993"/>
        </w:tabs>
        <w:ind w:left="0" w:firstLine="567"/>
        <w:jc w:val="both"/>
        <w:rPr>
          <w:color w:val="000000" w:themeColor="text1"/>
          <w:lang w:val="lt-LT"/>
        </w:rPr>
      </w:pPr>
      <w:bookmarkStart w:id="1" w:name="_Hlk531936534"/>
      <w:r w:rsidRPr="00D772DF">
        <w:rPr>
          <w:color w:val="000000" w:themeColor="text1"/>
          <w:sz w:val="22"/>
          <w:szCs w:val="22"/>
          <w:lang w:val="lt-LT"/>
        </w:rPr>
        <w:t>Žagarės ambulatorija, Miesto aikštė 39, Žagarė, 5 kartus per savaitę darbo dienomis, nuo pirmadienio iki antradienio 11.00 val. Įstaiga kraujo bandinius Tiekėjui perduos necentrifuguotus.</w:t>
      </w:r>
    </w:p>
    <w:bookmarkEnd w:id="1"/>
    <w:p w14:paraId="58D9F8A9" w14:textId="77777777" w:rsidR="00136D11" w:rsidRPr="00D772DF" w:rsidRDefault="00136D11" w:rsidP="006634CF">
      <w:pPr>
        <w:pStyle w:val="Standard"/>
        <w:numPr>
          <w:ilvl w:val="1"/>
          <w:numId w:val="1"/>
        </w:numPr>
        <w:tabs>
          <w:tab w:val="left" w:pos="851"/>
          <w:tab w:val="left" w:pos="993"/>
        </w:tabs>
        <w:ind w:left="0" w:firstLine="567"/>
        <w:jc w:val="both"/>
        <w:rPr>
          <w:color w:val="000000" w:themeColor="text1"/>
          <w:lang w:val="lt-LT"/>
        </w:rPr>
      </w:pPr>
      <w:r w:rsidRPr="00D772DF">
        <w:rPr>
          <w:color w:val="000000" w:themeColor="text1"/>
          <w:sz w:val="22"/>
          <w:szCs w:val="22"/>
          <w:lang w:val="lt-LT"/>
        </w:rPr>
        <w:t xml:space="preserve">Skaistgirio ambulatorija, Aušros g. 13, Skaistgirys, </w:t>
      </w:r>
      <w:bookmarkStart w:id="2" w:name="_Hlk531936726"/>
      <w:r w:rsidRPr="00D772DF">
        <w:rPr>
          <w:color w:val="000000" w:themeColor="text1"/>
          <w:sz w:val="22"/>
          <w:szCs w:val="22"/>
          <w:lang w:val="lt-LT"/>
        </w:rPr>
        <w:t>2 kartus per savaitę darbo dienomis, antradieniais ir ketvirtadieniais 11.30 val. Įstaiga kraujo bandinius Tiekėjui perduos necentrifuguotus.</w:t>
      </w:r>
    </w:p>
    <w:bookmarkEnd w:id="2"/>
    <w:p w14:paraId="3D254216" w14:textId="77777777" w:rsidR="00136D11" w:rsidRPr="00D772DF" w:rsidRDefault="00136D11" w:rsidP="006634CF">
      <w:pPr>
        <w:pStyle w:val="Standard"/>
        <w:numPr>
          <w:ilvl w:val="1"/>
          <w:numId w:val="1"/>
        </w:numPr>
        <w:tabs>
          <w:tab w:val="left" w:pos="851"/>
          <w:tab w:val="left" w:pos="993"/>
        </w:tabs>
        <w:ind w:left="0" w:firstLine="567"/>
        <w:jc w:val="both"/>
        <w:rPr>
          <w:color w:val="000000" w:themeColor="text1"/>
          <w:lang w:val="lt-LT"/>
        </w:rPr>
      </w:pPr>
      <w:r w:rsidRPr="00D772DF">
        <w:rPr>
          <w:color w:val="000000" w:themeColor="text1"/>
          <w:sz w:val="22"/>
          <w:szCs w:val="22"/>
          <w:lang w:val="lt-LT"/>
        </w:rPr>
        <w:t>Gataučių ambulatorija, Mokyklos g. 2, Gataučių k., Joniškio raj., 1 kartą per savaitę antradieniais 12.30 val. Įstaiga kraujo bandinius Tiekėjui perduos necentrifuguotus.</w:t>
      </w:r>
    </w:p>
    <w:p w14:paraId="596525E6" w14:textId="77777777" w:rsidR="00136D11" w:rsidRPr="00D772DF" w:rsidRDefault="00136D11" w:rsidP="006634CF">
      <w:pPr>
        <w:pStyle w:val="Standard"/>
        <w:numPr>
          <w:ilvl w:val="1"/>
          <w:numId w:val="1"/>
        </w:numPr>
        <w:tabs>
          <w:tab w:val="left" w:pos="993"/>
        </w:tabs>
        <w:ind w:left="0" w:firstLine="567"/>
        <w:jc w:val="both"/>
        <w:rPr>
          <w:color w:val="000000" w:themeColor="text1"/>
          <w:sz w:val="22"/>
          <w:szCs w:val="22"/>
          <w:lang w:val="lt-LT"/>
        </w:rPr>
      </w:pPr>
      <w:r w:rsidRPr="00D772DF">
        <w:rPr>
          <w:color w:val="000000" w:themeColor="text1"/>
          <w:sz w:val="22"/>
          <w:szCs w:val="22"/>
          <w:lang w:val="lt-LT"/>
        </w:rPr>
        <w:t xml:space="preserve"> Kriukų ambulatorija, Donelaičio g. 5, Joniškio raj. 1 kartą per savaitę trečiadieniais 12.30 val. Įstaiga kraujo bandinius Tiekėjui perduos necentrifuguotus.</w:t>
      </w:r>
    </w:p>
    <w:p w14:paraId="16079697" w14:textId="77777777" w:rsidR="006634CF"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D772DF">
        <w:rPr>
          <w:rFonts w:ascii="Times New Roman" w:eastAsia="Times New Roman" w:hAnsi="Times New Roman" w:cs="Times New Roman"/>
          <w:color w:val="000000" w:themeColor="text1"/>
          <w:sz w:val="22"/>
          <w:szCs w:val="22"/>
          <w:lang w:bidi="ar-SA"/>
        </w:rPr>
        <w:t xml:space="preserve">Tiekėjas ne vėliau kaip per 10 darbo dienų nuo pirkimo sutarties pasirašymo turi prisijungti prie perkančiosios organizacijos informacinės sistemos </w:t>
      </w:r>
      <w:r w:rsidR="0032472C">
        <w:rPr>
          <w:rFonts w:ascii="Times New Roman" w:eastAsia="Times New Roman" w:hAnsi="Times New Roman" w:cs="Times New Roman"/>
          <w:color w:val="000000" w:themeColor="text1"/>
          <w:sz w:val="22"/>
          <w:szCs w:val="22"/>
          <w:lang w:bidi="ar-SA"/>
        </w:rPr>
        <w:t xml:space="preserve">(toliau – IS) </w:t>
      </w:r>
      <w:r w:rsidRPr="00D772DF">
        <w:rPr>
          <w:rFonts w:ascii="Times New Roman" w:eastAsia="Times New Roman" w:hAnsi="Times New Roman" w:cs="Times New Roman"/>
          <w:color w:val="000000" w:themeColor="text1"/>
          <w:sz w:val="22"/>
          <w:szCs w:val="22"/>
          <w:lang w:bidi="ar-SA"/>
        </w:rPr>
        <w:t xml:space="preserve">ir užtikrinti laboratorinių tyrimų užsakymų ir atsakymų integravimą į elektroninę paciento istoriją. </w:t>
      </w:r>
    </w:p>
    <w:p w14:paraId="67E26129" w14:textId="77777777" w:rsidR="001E1353" w:rsidRPr="001E1353"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6634CF">
        <w:rPr>
          <w:color w:val="000000" w:themeColor="text1"/>
          <w:sz w:val="22"/>
          <w:szCs w:val="22"/>
        </w:rPr>
        <w:t xml:space="preserve">Tyrimų atlikimo ir atsakymų pateikimo į įstaigos </w:t>
      </w:r>
      <w:r w:rsidRPr="006634CF">
        <w:rPr>
          <w:sz w:val="22"/>
          <w:szCs w:val="22"/>
        </w:rPr>
        <w:t xml:space="preserve">IS </w:t>
      </w:r>
      <w:r w:rsidRPr="001E1353">
        <w:rPr>
          <w:sz w:val="22"/>
          <w:szCs w:val="22"/>
        </w:rPr>
        <w:t>laikas</w:t>
      </w:r>
      <w:r w:rsidR="001E1353">
        <w:rPr>
          <w:sz w:val="22"/>
          <w:szCs w:val="22"/>
        </w:rPr>
        <w:t>:</w:t>
      </w:r>
    </w:p>
    <w:p w14:paraId="248837D6" w14:textId="24CA458A" w:rsidR="001E1353" w:rsidRPr="001E1353" w:rsidRDefault="0005728E" w:rsidP="00EC3AD8">
      <w:pPr>
        <w:pStyle w:val="Sraopastraipa"/>
        <w:tabs>
          <w:tab w:val="left" w:pos="851"/>
        </w:tabs>
        <w:ind w:left="0" w:firstLine="567"/>
        <w:jc w:val="both"/>
        <w:rPr>
          <w:sz w:val="22"/>
          <w:szCs w:val="22"/>
        </w:rPr>
      </w:pPr>
      <w:r>
        <w:rPr>
          <w:sz w:val="22"/>
          <w:szCs w:val="22"/>
        </w:rPr>
        <w:t xml:space="preserve">4.1. </w:t>
      </w:r>
      <w:r w:rsidR="001E1353" w:rsidRPr="001E1353">
        <w:rPr>
          <w:sz w:val="22"/>
          <w:szCs w:val="22"/>
        </w:rPr>
        <w:t xml:space="preserve">SKUBŪS TYRIMAI - </w:t>
      </w:r>
      <w:r w:rsidR="00EC3AD8">
        <w:rPr>
          <w:sz w:val="22"/>
          <w:szCs w:val="22"/>
        </w:rPr>
        <w:t>t</w:t>
      </w:r>
      <w:r w:rsidR="001E1353" w:rsidRPr="001E1353">
        <w:rPr>
          <w:sz w:val="22"/>
          <w:szCs w:val="22"/>
        </w:rPr>
        <w:t>yrimai turi būti atlikti ir atsakymai pateikti ne vėliau kaip per 2 valandas nuo pranešimo gavimo momento apie esamą skubų tyrimą;</w:t>
      </w:r>
    </w:p>
    <w:p w14:paraId="18D2E456" w14:textId="00E3CDCF" w:rsidR="001E1353" w:rsidRPr="001E1353" w:rsidRDefault="0005728E" w:rsidP="00EC3AD8">
      <w:pPr>
        <w:pStyle w:val="Sraopastraipa"/>
        <w:tabs>
          <w:tab w:val="left" w:pos="851"/>
        </w:tabs>
        <w:ind w:left="0" w:firstLine="567"/>
        <w:jc w:val="both"/>
        <w:rPr>
          <w:sz w:val="22"/>
          <w:szCs w:val="22"/>
        </w:rPr>
      </w:pPr>
      <w:r>
        <w:rPr>
          <w:sz w:val="22"/>
          <w:szCs w:val="22"/>
        </w:rPr>
        <w:t xml:space="preserve">4.2. </w:t>
      </w:r>
      <w:r w:rsidR="001E1353" w:rsidRPr="001E1353">
        <w:rPr>
          <w:sz w:val="22"/>
          <w:szCs w:val="22"/>
        </w:rPr>
        <w:t xml:space="preserve">RUTININIAI TYRIMAI - </w:t>
      </w:r>
      <w:r w:rsidR="00EC3AD8">
        <w:rPr>
          <w:sz w:val="22"/>
          <w:szCs w:val="22"/>
        </w:rPr>
        <w:t>t</w:t>
      </w:r>
      <w:r w:rsidR="001E1353" w:rsidRPr="001E1353">
        <w:rPr>
          <w:sz w:val="22"/>
          <w:szCs w:val="22"/>
        </w:rPr>
        <w:t>yrimai turi būti atlikti ir atsakymai pateikti ne vėliau kaip per 6 valandas nuo mėginių paėmimo iš perkančiosios organizacijos;</w:t>
      </w:r>
    </w:p>
    <w:p w14:paraId="6D8E77AE" w14:textId="48D30AF2" w:rsidR="001E1353" w:rsidRPr="001E1353" w:rsidRDefault="0005728E" w:rsidP="00EC3AD8">
      <w:pPr>
        <w:pStyle w:val="Sraopastraipa"/>
        <w:tabs>
          <w:tab w:val="left" w:pos="851"/>
        </w:tabs>
        <w:ind w:left="0" w:firstLine="567"/>
        <w:jc w:val="both"/>
        <w:rPr>
          <w:sz w:val="22"/>
          <w:szCs w:val="22"/>
        </w:rPr>
      </w:pPr>
      <w:r>
        <w:rPr>
          <w:sz w:val="22"/>
          <w:szCs w:val="22"/>
        </w:rPr>
        <w:t xml:space="preserve">4.3. </w:t>
      </w:r>
      <w:r w:rsidR="001E1353" w:rsidRPr="001E1353">
        <w:rPr>
          <w:sz w:val="22"/>
          <w:szCs w:val="22"/>
        </w:rPr>
        <w:t xml:space="preserve">KITI RUTININIAI TYRIMAI - </w:t>
      </w:r>
      <w:r w:rsidR="00EC3AD8">
        <w:rPr>
          <w:sz w:val="22"/>
          <w:szCs w:val="22"/>
        </w:rPr>
        <w:t>t</w:t>
      </w:r>
      <w:r w:rsidR="001E1353" w:rsidRPr="001E1353">
        <w:rPr>
          <w:sz w:val="22"/>
          <w:szCs w:val="22"/>
        </w:rPr>
        <w:t>yrimai turi būti atlikti ir atsakymai pateikti ne vėliau kaip per 24 valandas nuo mėginių paėmimo iš perkančiosios organizacijos;</w:t>
      </w:r>
    </w:p>
    <w:p w14:paraId="0D923025" w14:textId="3AA306EC" w:rsidR="001E1353" w:rsidRPr="001E1353" w:rsidRDefault="0005728E" w:rsidP="00EC3AD8">
      <w:pPr>
        <w:pStyle w:val="Sraopastraipa"/>
        <w:tabs>
          <w:tab w:val="left" w:pos="851"/>
        </w:tabs>
        <w:ind w:left="0" w:firstLine="567"/>
        <w:jc w:val="both"/>
        <w:rPr>
          <w:sz w:val="22"/>
          <w:szCs w:val="22"/>
        </w:rPr>
      </w:pPr>
      <w:r>
        <w:rPr>
          <w:sz w:val="22"/>
          <w:szCs w:val="22"/>
        </w:rPr>
        <w:t xml:space="preserve">4.4. </w:t>
      </w:r>
      <w:r w:rsidR="001E1353" w:rsidRPr="001E1353">
        <w:rPr>
          <w:sz w:val="22"/>
          <w:szCs w:val="22"/>
        </w:rPr>
        <w:t xml:space="preserve">IMUNOFERMENTINIAI TYRIMAI - </w:t>
      </w:r>
      <w:r w:rsidR="00EC3AD8">
        <w:rPr>
          <w:sz w:val="22"/>
          <w:szCs w:val="22"/>
        </w:rPr>
        <w:t>t</w:t>
      </w:r>
      <w:r w:rsidR="001E1353" w:rsidRPr="001E1353">
        <w:rPr>
          <w:sz w:val="22"/>
          <w:szCs w:val="22"/>
        </w:rPr>
        <w:t>yrimai turi būti atlikti ir atsakymai pateikti ne vėliau kaip per 3-5 darbo dienas nuo mėginių paėmimo iš perkančiosios organizacijos;</w:t>
      </w:r>
    </w:p>
    <w:p w14:paraId="3C4DBE81" w14:textId="0E337AA2" w:rsidR="001E1353" w:rsidRPr="001E1353" w:rsidRDefault="0005728E" w:rsidP="00EC3AD8">
      <w:pPr>
        <w:pStyle w:val="Sraopastraipa"/>
        <w:tabs>
          <w:tab w:val="left" w:pos="851"/>
        </w:tabs>
        <w:ind w:left="0" w:firstLine="567"/>
        <w:jc w:val="both"/>
        <w:rPr>
          <w:sz w:val="22"/>
          <w:szCs w:val="22"/>
        </w:rPr>
      </w:pPr>
      <w:r>
        <w:rPr>
          <w:sz w:val="22"/>
          <w:szCs w:val="22"/>
        </w:rPr>
        <w:t xml:space="preserve">4.5. </w:t>
      </w:r>
      <w:r w:rsidR="001E1353" w:rsidRPr="001E1353">
        <w:rPr>
          <w:sz w:val="22"/>
          <w:szCs w:val="22"/>
        </w:rPr>
        <w:t xml:space="preserve">VĖŽIO ŽYMENŲ TYRIMAI, ALERGENŲ TYRIMAI - </w:t>
      </w:r>
      <w:r w:rsidR="00EC3AD8">
        <w:rPr>
          <w:sz w:val="22"/>
          <w:szCs w:val="22"/>
        </w:rPr>
        <w:t>t</w:t>
      </w:r>
      <w:r w:rsidR="001E1353" w:rsidRPr="001E1353">
        <w:rPr>
          <w:sz w:val="22"/>
          <w:szCs w:val="22"/>
        </w:rPr>
        <w:t>yrimai turi būti atlikti ir atsakymai pateikti ne vėliau kaip per 3-5 darbo dienas nuo mėginių paėmimo iš perkančiosios organizacijos;</w:t>
      </w:r>
    </w:p>
    <w:p w14:paraId="5900D4B6" w14:textId="00646AED" w:rsidR="001E1353" w:rsidRDefault="0005728E" w:rsidP="00EC3AD8">
      <w:pPr>
        <w:pStyle w:val="Sraopastraipa"/>
        <w:tabs>
          <w:tab w:val="left" w:pos="851"/>
        </w:tabs>
        <w:ind w:left="0" w:firstLine="567"/>
        <w:jc w:val="both"/>
        <w:rPr>
          <w:sz w:val="22"/>
          <w:szCs w:val="22"/>
        </w:rPr>
      </w:pPr>
      <w:r>
        <w:rPr>
          <w:sz w:val="22"/>
          <w:szCs w:val="22"/>
        </w:rPr>
        <w:t xml:space="preserve">4.6. </w:t>
      </w:r>
      <w:r w:rsidR="001E1353" w:rsidRPr="001E1353">
        <w:rPr>
          <w:sz w:val="22"/>
          <w:szCs w:val="22"/>
        </w:rPr>
        <w:t xml:space="preserve">INFEKCINIŲ ŽYMENŲ TYRIMAI - </w:t>
      </w:r>
      <w:r w:rsidR="00EC3AD8">
        <w:rPr>
          <w:sz w:val="22"/>
          <w:szCs w:val="22"/>
        </w:rPr>
        <w:t>t</w:t>
      </w:r>
      <w:r w:rsidR="001E1353" w:rsidRPr="001E1353">
        <w:rPr>
          <w:sz w:val="22"/>
          <w:szCs w:val="22"/>
        </w:rPr>
        <w:t>yrimai turi būti atlikti ir atsakymai pateikti ne vėliau kaip per 3-5 darbo dienas nuo mėginių paėmimo iš perkančiosios organizacijos;</w:t>
      </w:r>
    </w:p>
    <w:p w14:paraId="15139EEA" w14:textId="2C7C7BF9" w:rsidR="001E1353" w:rsidRDefault="0005728E" w:rsidP="00EC3AD8">
      <w:pPr>
        <w:pStyle w:val="Sraopastraipa"/>
        <w:tabs>
          <w:tab w:val="left" w:pos="851"/>
        </w:tabs>
        <w:ind w:left="0" w:firstLine="567"/>
        <w:jc w:val="both"/>
        <w:rPr>
          <w:sz w:val="22"/>
          <w:szCs w:val="22"/>
        </w:rPr>
      </w:pPr>
      <w:r>
        <w:rPr>
          <w:sz w:val="22"/>
          <w:szCs w:val="22"/>
        </w:rPr>
        <w:t xml:space="preserve">4.7. </w:t>
      </w:r>
      <w:r w:rsidR="001E1353" w:rsidRPr="001E1353">
        <w:rPr>
          <w:sz w:val="22"/>
          <w:szCs w:val="22"/>
        </w:rPr>
        <w:t>MOLEKULINĖS DIAGNOSTIKOS TYRIMAI</w:t>
      </w:r>
      <w:r w:rsidR="001E1353">
        <w:rPr>
          <w:sz w:val="22"/>
          <w:szCs w:val="22"/>
        </w:rPr>
        <w:t xml:space="preserve"> - </w:t>
      </w:r>
      <w:r w:rsidR="00EC3AD8">
        <w:rPr>
          <w:sz w:val="22"/>
          <w:szCs w:val="22"/>
        </w:rPr>
        <w:t>t</w:t>
      </w:r>
      <w:r w:rsidR="001E1353" w:rsidRPr="001E1353">
        <w:rPr>
          <w:sz w:val="22"/>
          <w:szCs w:val="22"/>
        </w:rPr>
        <w:t>yrimai turi būti atlikti ir atsakymai pateikti ne vėliau kaip per 5-7 darbo dienas nuo mėginių paėmimo iš perkančiosios organizacijos</w:t>
      </w:r>
      <w:r w:rsidR="001E1353">
        <w:rPr>
          <w:sz w:val="22"/>
          <w:szCs w:val="22"/>
        </w:rPr>
        <w:t>;</w:t>
      </w:r>
    </w:p>
    <w:p w14:paraId="7D85E77C" w14:textId="50FC3412" w:rsidR="001E1353" w:rsidRDefault="0005728E" w:rsidP="00EC3AD8">
      <w:pPr>
        <w:pStyle w:val="Sraopastraipa"/>
        <w:tabs>
          <w:tab w:val="left" w:pos="851"/>
        </w:tabs>
        <w:ind w:left="0" w:firstLine="567"/>
        <w:jc w:val="both"/>
        <w:rPr>
          <w:sz w:val="22"/>
          <w:szCs w:val="22"/>
        </w:rPr>
      </w:pPr>
      <w:r>
        <w:rPr>
          <w:sz w:val="22"/>
          <w:szCs w:val="22"/>
        </w:rPr>
        <w:t xml:space="preserve">4.8. </w:t>
      </w:r>
      <w:r w:rsidR="001E1353" w:rsidRPr="001E1353">
        <w:rPr>
          <w:sz w:val="22"/>
          <w:szCs w:val="22"/>
        </w:rPr>
        <w:t>HISTOLOGINIAI IR CITOLOGINIAI TYRIMAI</w:t>
      </w:r>
      <w:r w:rsidR="00EC3AD8">
        <w:rPr>
          <w:sz w:val="22"/>
          <w:szCs w:val="22"/>
        </w:rPr>
        <w:t xml:space="preserve"> </w:t>
      </w:r>
      <w:r w:rsidR="001E1353">
        <w:rPr>
          <w:sz w:val="22"/>
          <w:szCs w:val="22"/>
        </w:rPr>
        <w:t xml:space="preserve">- </w:t>
      </w:r>
      <w:r w:rsidR="00EC3AD8">
        <w:rPr>
          <w:sz w:val="22"/>
          <w:szCs w:val="22"/>
        </w:rPr>
        <w:t>t</w:t>
      </w:r>
      <w:r w:rsidR="001E1353" w:rsidRPr="001E1353">
        <w:rPr>
          <w:sz w:val="22"/>
          <w:szCs w:val="22"/>
        </w:rPr>
        <w:t>yrimai turi būti atlikti ir atsakymai pateikti ne vėliau kaip per 5-7 darbo dienas nuo mėginių paėmimo iš perkančiosios organizacijos</w:t>
      </w:r>
      <w:r w:rsidR="001E1353">
        <w:rPr>
          <w:sz w:val="22"/>
          <w:szCs w:val="22"/>
        </w:rPr>
        <w:t>;</w:t>
      </w:r>
    </w:p>
    <w:p w14:paraId="6811860D" w14:textId="77777777" w:rsidR="00D17703" w:rsidRDefault="0005728E" w:rsidP="00EC3AD8">
      <w:pPr>
        <w:pStyle w:val="Sraopastraipa"/>
        <w:tabs>
          <w:tab w:val="left" w:pos="851"/>
        </w:tabs>
        <w:ind w:left="0" w:firstLine="567"/>
        <w:jc w:val="both"/>
        <w:rPr>
          <w:sz w:val="22"/>
          <w:szCs w:val="22"/>
        </w:rPr>
      </w:pPr>
      <w:r>
        <w:rPr>
          <w:sz w:val="22"/>
          <w:szCs w:val="22"/>
        </w:rPr>
        <w:t xml:space="preserve">4.9. </w:t>
      </w:r>
      <w:r w:rsidRPr="0005728E">
        <w:rPr>
          <w:sz w:val="22"/>
          <w:szCs w:val="22"/>
        </w:rPr>
        <w:t>MIKROBIOLOGINIAI TYRIMAI</w:t>
      </w:r>
      <w:r>
        <w:rPr>
          <w:sz w:val="22"/>
          <w:szCs w:val="22"/>
        </w:rPr>
        <w:t xml:space="preserve"> - </w:t>
      </w:r>
      <w:r w:rsidR="00EC3AD8">
        <w:rPr>
          <w:sz w:val="22"/>
          <w:szCs w:val="22"/>
        </w:rPr>
        <w:t>t</w:t>
      </w:r>
      <w:r w:rsidRPr="0005728E">
        <w:rPr>
          <w:sz w:val="22"/>
          <w:szCs w:val="22"/>
        </w:rPr>
        <w:t>yrimai turi būti atlikti ir atsakymai pateikti ne vėliau kaip per 3-5 darbo dienas nuo mėginių paėmimo iš perkančiosios organizacijos</w:t>
      </w:r>
      <w:r>
        <w:rPr>
          <w:sz w:val="22"/>
          <w:szCs w:val="22"/>
        </w:rPr>
        <w:t>.</w:t>
      </w:r>
    </w:p>
    <w:p w14:paraId="4EC1BE74" w14:textId="65117420" w:rsidR="006634CF" w:rsidRPr="00471784"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471784">
        <w:rPr>
          <w:color w:val="000000" w:themeColor="text1"/>
          <w:sz w:val="22"/>
          <w:szCs w:val="22"/>
        </w:rPr>
        <w:t xml:space="preserve">Tiekėjas turi perduoti laboratorinių tyrimų duomenis į įstaigos </w:t>
      </w:r>
      <w:r w:rsidR="0032472C" w:rsidRPr="00471784">
        <w:rPr>
          <w:color w:val="000000" w:themeColor="text1"/>
          <w:sz w:val="22"/>
          <w:szCs w:val="22"/>
        </w:rPr>
        <w:t>IS</w:t>
      </w:r>
      <w:r w:rsidRPr="00471784">
        <w:rPr>
          <w:color w:val="000000" w:themeColor="text1"/>
          <w:sz w:val="22"/>
          <w:szCs w:val="22"/>
        </w:rPr>
        <w:t xml:space="preserve"> (</w:t>
      </w:r>
      <w:proofErr w:type="spellStart"/>
      <w:r w:rsidRPr="00471784">
        <w:rPr>
          <w:color w:val="000000" w:themeColor="text1"/>
          <w:sz w:val="22"/>
          <w:szCs w:val="22"/>
        </w:rPr>
        <w:t>Foxus</w:t>
      </w:r>
      <w:proofErr w:type="spellEnd"/>
      <w:r w:rsidRPr="00471784">
        <w:rPr>
          <w:color w:val="000000" w:themeColor="text1"/>
          <w:sz w:val="22"/>
          <w:szCs w:val="22"/>
        </w:rPr>
        <w:t xml:space="preserve">) </w:t>
      </w:r>
      <w:r w:rsidR="00C21B69" w:rsidRPr="00471784">
        <w:rPr>
          <w:color w:val="000000" w:themeColor="text1"/>
          <w:sz w:val="22"/>
          <w:szCs w:val="22"/>
        </w:rPr>
        <w:t>arba</w:t>
      </w:r>
      <w:r w:rsidRPr="00471784">
        <w:rPr>
          <w:color w:val="000000" w:themeColor="text1"/>
          <w:sz w:val="22"/>
          <w:szCs w:val="22"/>
        </w:rPr>
        <w:t xml:space="preserve"> kelti atsakymus į </w:t>
      </w:r>
      <w:proofErr w:type="spellStart"/>
      <w:r w:rsidRPr="00471784">
        <w:rPr>
          <w:color w:val="000000" w:themeColor="text1"/>
          <w:sz w:val="22"/>
          <w:szCs w:val="22"/>
        </w:rPr>
        <w:t>esveikatą</w:t>
      </w:r>
      <w:proofErr w:type="spellEnd"/>
      <w:r w:rsidRPr="00471784">
        <w:rPr>
          <w:color w:val="000000" w:themeColor="text1"/>
          <w:sz w:val="22"/>
          <w:szCs w:val="22"/>
        </w:rPr>
        <w:t>.</w:t>
      </w:r>
    </w:p>
    <w:p w14:paraId="25BAAFB9" w14:textId="77777777" w:rsidR="006634CF" w:rsidRPr="006634CF"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6634CF">
        <w:rPr>
          <w:sz w:val="22"/>
          <w:szCs w:val="22"/>
        </w:rPr>
        <w:t>Nustačius Kalio, SPA/INR, hemoglobino ar kitų rodiklių kritinę vertę, sukeliančių pavojų gyvybei – nedelsiant pranešti nurodytu telefonu.</w:t>
      </w:r>
    </w:p>
    <w:p w14:paraId="12F0303F" w14:textId="77777777" w:rsidR="006634CF" w:rsidRPr="006634CF"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6634CF">
        <w:rPr>
          <w:sz w:val="22"/>
          <w:szCs w:val="22"/>
        </w:rPr>
        <w:t xml:space="preserve">Esant TGL </w:t>
      </w:r>
      <w:proofErr w:type="spellStart"/>
      <w:r w:rsidRPr="006634CF">
        <w:rPr>
          <w:sz w:val="22"/>
          <w:szCs w:val="22"/>
        </w:rPr>
        <w:t>trigliceridų</w:t>
      </w:r>
      <w:proofErr w:type="spellEnd"/>
      <w:r w:rsidRPr="006634CF">
        <w:rPr>
          <w:sz w:val="22"/>
          <w:szCs w:val="22"/>
        </w:rPr>
        <w:t xml:space="preserve"> padidėjimui &gt;4,5 </w:t>
      </w:r>
      <w:proofErr w:type="spellStart"/>
      <w:r w:rsidRPr="006634CF">
        <w:rPr>
          <w:sz w:val="22"/>
          <w:szCs w:val="22"/>
        </w:rPr>
        <w:t>mmol</w:t>
      </w:r>
      <w:proofErr w:type="spellEnd"/>
      <w:r w:rsidRPr="006634CF">
        <w:rPr>
          <w:sz w:val="22"/>
          <w:szCs w:val="22"/>
        </w:rPr>
        <w:t>/l, apskaičiuoti MTL cholesterolį iš to pačio mėginio.</w:t>
      </w:r>
    </w:p>
    <w:p w14:paraId="36106A73" w14:textId="6324B993" w:rsidR="00136D11" w:rsidRPr="006634CF" w:rsidRDefault="00136D11" w:rsidP="006634CF">
      <w:pPr>
        <w:pStyle w:val="Sraopastraipa"/>
        <w:numPr>
          <w:ilvl w:val="0"/>
          <w:numId w:val="1"/>
        </w:numPr>
        <w:tabs>
          <w:tab w:val="left" w:pos="851"/>
        </w:tabs>
        <w:ind w:left="0" w:firstLine="567"/>
        <w:jc w:val="both"/>
        <w:rPr>
          <w:rFonts w:ascii="Times New Roman" w:eastAsia="Times New Roman" w:hAnsi="Times New Roman" w:cs="Times New Roman"/>
          <w:color w:val="000000" w:themeColor="text1"/>
          <w:sz w:val="22"/>
          <w:szCs w:val="22"/>
          <w:lang w:bidi="ar-SA"/>
        </w:rPr>
      </w:pPr>
      <w:r w:rsidRPr="006634CF">
        <w:rPr>
          <w:sz w:val="22"/>
          <w:szCs w:val="22"/>
        </w:rPr>
        <w:t>Pasirašant panaudos sutartį, suteikti centrifugą</w:t>
      </w:r>
      <w:bookmarkEnd w:id="0"/>
      <w:r w:rsidRPr="006634CF">
        <w:rPr>
          <w:sz w:val="22"/>
          <w:szCs w:val="22"/>
        </w:rPr>
        <w:t xml:space="preserve"> (mažiausiai 12 mėginių talpos).</w:t>
      </w:r>
    </w:p>
    <w:p w14:paraId="2ED08BDB" w14:textId="02CAE214" w:rsidR="00136D11" w:rsidRPr="00D772DF" w:rsidRDefault="00136D11" w:rsidP="006634CF">
      <w:pPr>
        <w:pStyle w:val="Standard"/>
        <w:ind w:firstLine="567"/>
        <w:jc w:val="both"/>
        <w:rPr>
          <w:lang w:val="lt-LT"/>
        </w:rPr>
      </w:pPr>
      <w:r w:rsidRPr="00381BA0">
        <w:rPr>
          <w:sz w:val="22"/>
          <w:szCs w:val="22"/>
          <w:lang w:val="lt-LT"/>
        </w:rPr>
        <w:t xml:space="preserve">9. Tiekėjas įsipareigoja pagal perkančiosios organizacijos poreikį </w:t>
      </w:r>
      <w:r w:rsidR="00B40C69" w:rsidRPr="00381BA0">
        <w:rPr>
          <w:sz w:val="22"/>
          <w:szCs w:val="22"/>
          <w:lang w:val="lt-LT"/>
        </w:rPr>
        <w:t xml:space="preserve">ir </w:t>
      </w:r>
      <w:r w:rsidRPr="00381BA0">
        <w:rPr>
          <w:sz w:val="22"/>
          <w:szCs w:val="22"/>
          <w:lang w:val="lt-LT"/>
        </w:rPr>
        <w:t xml:space="preserve">pateiktus užsakymus </w:t>
      </w:r>
      <w:r w:rsidR="001E1353" w:rsidRPr="00381BA0">
        <w:rPr>
          <w:sz w:val="22"/>
          <w:szCs w:val="22"/>
          <w:lang w:val="lt-LT"/>
        </w:rPr>
        <w:t>su</w:t>
      </w:r>
      <w:r w:rsidRPr="00381BA0">
        <w:rPr>
          <w:sz w:val="22"/>
          <w:szCs w:val="22"/>
          <w:lang w:val="lt-LT"/>
        </w:rPr>
        <w:t xml:space="preserve">teikti </w:t>
      </w:r>
      <w:r w:rsidR="004A40BF">
        <w:rPr>
          <w:sz w:val="22"/>
          <w:szCs w:val="22"/>
          <w:lang w:val="lt-LT"/>
        </w:rPr>
        <w:t>17</w:t>
      </w:r>
      <w:r w:rsidR="00B3264B" w:rsidRPr="00381BA0">
        <w:rPr>
          <w:sz w:val="22"/>
          <w:szCs w:val="22"/>
          <w:lang w:val="lt-LT"/>
        </w:rPr>
        <w:t xml:space="preserve"> punkte įvardintų perkamų paslaugų mėginių paėmimui reikiamas priemones - </w:t>
      </w:r>
      <w:r w:rsidRPr="00381BA0">
        <w:rPr>
          <w:sz w:val="22"/>
          <w:szCs w:val="22"/>
          <w:lang w:val="lt-LT"/>
        </w:rPr>
        <w:t>atitinkamus vak</w:t>
      </w:r>
      <w:r w:rsidR="00B3264B" w:rsidRPr="00381BA0">
        <w:rPr>
          <w:sz w:val="22"/>
          <w:szCs w:val="22"/>
          <w:lang w:val="lt-LT"/>
        </w:rPr>
        <w:t>u</w:t>
      </w:r>
      <w:r w:rsidRPr="00381BA0">
        <w:rPr>
          <w:sz w:val="22"/>
          <w:szCs w:val="22"/>
          <w:lang w:val="lt-LT"/>
        </w:rPr>
        <w:t>uminius mėgintuvėlius, transportines terpes, tiriamosios medžiagos paėmimo priemones</w:t>
      </w:r>
      <w:r w:rsidR="00381BA0">
        <w:rPr>
          <w:sz w:val="22"/>
          <w:szCs w:val="22"/>
          <w:lang w:val="lt-LT"/>
        </w:rPr>
        <w:t xml:space="preserve"> ir kt.</w:t>
      </w:r>
    </w:p>
    <w:p w14:paraId="11920E61" w14:textId="4EC044E9" w:rsidR="00136D11" w:rsidRPr="00D772DF" w:rsidRDefault="00136D11" w:rsidP="006634CF">
      <w:pPr>
        <w:pStyle w:val="Betarp"/>
        <w:tabs>
          <w:tab w:val="left" w:pos="0"/>
          <w:tab w:val="left" w:pos="360"/>
          <w:tab w:val="left" w:pos="851"/>
        </w:tabs>
        <w:ind w:firstLine="567"/>
        <w:jc w:val="both"/>
        <w:rPr>
          <w:lang w:val="lt-LT"/>
        </w:rPr>
      </w:pPr>
      <w:r w:rsidRPr="00D772DF">
        <w:rPr>
          <w:sz w:val="22"/>
          <w:szCs w:val="22"/>
          <w:lang w:val="lt-LT"/>
        </w:rPr>
        <w:t>10. Mėginiai bus perduoti centrifuguoti, išskyrus mėginius iš Žagarės, Kriukų, Gataučių ir Skaistgirio  ambulatorijų.</w:t>
      </w:r>
      <w:bookmarkStart w:id="3" w:name="_GoBack"/>
      <w:bookmarkEnd w:id="3"/>
    </w:p>
    <w:p w14:paraId="2B3E4D19" w14:textId="77777777" w:rsidR="00136D11" w:rsidRPr="00D772DF" w:rsidRDefault="00136D11" w:rsidP="006634CF">
      <w:pPr>
        <w:pStyle w:val="Betarp"/>
        <w:numPr>
          <w:ilvl w:val="0"/>
          <w:numId w:val="3"/>
        </w:numPr>
        <w:tabs>
          <w:tab w:val="left" w:pos="0"/>
          <w:tab w:val="left" w:pos="360"/>
          <w:tab w:val="left" w:pos="851"/>
        </w:tabs>
        <w:ind w:left="0" w:firstLine="567"/>
        <w:jc w:val="both"/>
        <w:rPr>
          <w:lang w:val="lt-LT"/>
        </w:rPr>
      </w:pPr>
      <w:r w:rsidRPr="00D772DF">
        <w:rPr>
          <w:sz w:val="22"/>
          <w:szCs w:val="22"/>
          <w:lang w:val="lt-LT"/>
        </w:rPr>
        <w:lastRenderedPageBreak/>
        <w:t>Tiekėjas įsipareigoja pirkimo sutarties galiojimo metu pagal perkančiosios organizacijos poreikį ir pareikalavimą pateikti statistines ataskaitas apie suteiktas paslaugas (atliktus laboratorinius tyrimus) elektroniniu paštu ,,Excel” ar ,,Word” formate.</w:t>
      </w:r>
    </w:p>
    <w:p w14:paraId="102071DB" w14:textId="77777777" w:rsidR="00136D11" w:rsidRPr="00D772DF" w:rsidRDefault="00136D11" w:rsidP="006634CF">
      <w:pPr>
        <w:pStyle w:val="Betarp"/>
        <w:numPr>
          <w:ilvl w:val="0"/>
          <w:numId w:val="3"/>
        </w:numPr>
        <w:tabs>
          <w:tab w:val="left" w:pos="0"/>
          <w:tab w:val="left" w:pos="360"/>
          <w:tab w:val="left" w:pos="709"/>
          <w:tab w:val="left" w:pos="851"/>
        </w:tabs>
        <w:ind w:left="0" w:firstLine="567"/>
        <w:jc w:val="both"/>
        <w:rPr>
          <w:lang w:val="lt-LT"/>
        </w:rPr>
      </w:pPr>
      <w:r w:rsidRPr="00D772DF">
        <w:rPr>
          <w:sz w:val="22"/>
          <w:szCs w:val="22"/>
          <w:lang w:val="lt-LT"/>
        </w:rPr>
        <w:t>Paslaugos teikėjas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128877EC" w14:textId="77777777" w:rsidR="00B84A95" w:rsidRPr="00B84A95" w:rsidRDefault="00136D11" w:rsidP="00B84A95">
      <w:pPr>
        <w:pStyle w:val="Betarp"/>
        <w:numPr>
          <w:ilvl w:val="0"/>
          <w:numId w:val="3"/>
        </w:numPr>
        <w:tabs>
          <w:tab w:val="left" w:pos="0"/>
          <w:tab w:val="left" w:pos="360"/>
          <w:tab w:val="left" w:pos="709"/>
          <w:tab w:val="left" w:pos="851"/>
        </w:tabs>
        <w:ind w:left="0" w:firstLine="567"/>
        <w:jc w:val="both"/>
        <w:rPr>
          <w:color w:val="000000" w:themeColor="text1"/>
          <w:sz w:val="22"/>
          <w:szCs w:val="22"/>
          <w:lang w:val="lt-LT"/>
        </w:rPr>
      </w:pPr>
      <w:r w:rsidRPr="00D772DF">
        <w:rPr>
          <w:sz w:val="22"/>
          <w:szCs w:val="22"/>
          <w:lang w:val="lt-LT"/>
        </w:rPr>
        <w:t>Tiriamosios medžiagos transportavimo priemones apsaugoti nuo temperatūros pokyčių bei įdiegti laiko ir temperatūros registravimo sistemą, skirtą transportuoti tiriamąją medžiagą.</w:t>
      </w:r>
    </w:p>
    <w:p w14:paraId="23E56115" w14:textId="186D4BEA" w:rsidR="00B84A95" w:rsidRPr="00014717" w:rsidRDefault="00B84A95" w:rsidP="00B84A95">
      <w:pPr>
        <w:pStyle w:val="Betarp"/>
        <w:numPr>
          <w:ilvl w:val="0"/>
          <w:numId w:val="3"/>
        </w:numPr>
        <w:tabs>
          <w:tab w:val="left" w:pos="0"/>
          <w:tab w:val="left" w:pos="360"/>
          <w:tab w:val="left" w:pos="709"/>
          <w:tab w:val="left" w:pos="851"/>
        </w:tabs>
        <w:ind w:left="0" w:firstLine="567"/>
        <w:jc w:val="both"/>
        <w:rPr>
          <w:color w:val="000000" w:themeColor="text1"/>
          <w:sz w:val="22"/>
          <w:szCs w:val="22"/>
          <w:lang w:val="lt-LT"/>
        </w:rPr>
      </w:pPr>
      <w:r w:rsidRPr="00014717">
        <w:rPr>
          <w:color w:val="000000" w:themeColor="text1"/>
          <w:sz w:val="22"/>
          <w:szCs w:val="22"/>
          <w:lang w:val="lt-LT"/>
        </w:rPr>
        <w:t>Tiekėjas privalo kaip įmanoma greičiau, bet ne vėliau kaip per 12 val. nuo ėminio gavimo informuoti Užsakovą apie netinkamus tirti mėginius ir dėl ėminio kokybės neinterpretuojamus rezultatus.</w:t>
      </w:r>
    </w:p>
    <w:p w14:paraId="287D51F8" w14:textId="77777777" w:rsidR="00136D11" w:rsidRPr="00EF6272" w:rsidRDefault="00136D11" w:rsidP="006634CF">
      <w:pPr>
        <w:pStyle w:val="Betarp"/>
        <w:numPr>
          <w:ilvl w:val="0"/>
          <w:numId w:val="3"/>
        </w:numPr>
        <w:tabs>
          <w:tab w:val="left" w:pos="0"/>
          <w:tab w:val="left" w:pos="360"/>
          <w:tab w:val="left" w:pos="540"/>
          <w:tab w:val="left" w:pos="567"/>
          <w:tab w:val="left" w:pos="709"/>
          <w:tab w:val="left" w:pos="851"/>
        </w:tabs>
        <w:suppressAutoHyphens w:val="0"/>
        <w:ind w:left="0" w:firstLine="567"/>
        <w:jc w:val="both"/>
        <w:rPr>
          <w:lang w:val="lt-LT"/>
        </w:rPr>
      </w:pPr>
      <w:r w:rsidRPr="00D772DF">
        <w:rPr>
          <w:sz w:val="22"/>
          <w:szCs w:val="22"/>
          <w:lang w:val="lt-LT"/>
        </w:rPr>
        <w:t>Tiekėjas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(atlikti šioje specifikacijoje nurodytas paslaugas (laboratorinius tyrimus).</w:t>
      </w:r>
    </w:p>
    <w:p w14:paraId="48D8619C" w14:textId="77777777" w:rsidR="00EF6272" w:rsidRDefault="00EF6272" w:rsidP="00EF6272">
      <w:pPr>
        <w:ind w:firstLine="567"/>
        <w:jc w:val="both"/>
        <w:rPr>
          <w:rFonts w:eastAsia="Times New Roman"/>
          <w:sz w:val="22"/>
        </w:rPr>
      </w:pPr>
      <w:r>
        <w:rPr>
          <w:rFonts w:eastAsia="Times New Roman"/>
          <w:sz w:val="20"/>
          <w:szCs w:val="20"/>
        </w:rPr>
        <w:t>16.</w:t>
      </w:r>
      <w:r w:rsidRPr="00EF6272">
        <w:rPr>
          <w:rFonts w:eastAsia="Times New Roman"/>
          <w:sz w:val="22"/>
        </w:rPr>
        <w:t>Paslaugos tiekėjas įsipareigoja pagal šią Sutartį teikiamoms Paslaugoms išrašomoje sąskaitoje faktūroje vartoti tuos pačius Paslaugų pavadinimus ir mato vnt., kokie yra Priede ,,Techninėje specifikacijoje“ ir sąskaitoje faktūroje užrašyti Sutarties Nr.</w:t>
      </w:r>
    </w:p>
    <w:p w14:paraId="1BC31614" w14:textId="63A194DA" w:rsidR="00240788" w:rsidRPr="00EF6272" w:rsidRDefault="00B84A95" w:rsidP="00EF6272">
      <w:pPr>
        <w:ind w:firstLine="567"/>
        <w:jc w:val="both"/>
        <w:rPr>
          <w:rFonts w:eastAsia="Times New Roman"/>
          <w:sz w:val="22"/>
        </w:rPr>
      </w:pPr>
      <w:r>
        <w:rPr>
          <w:sz w:val="22"/>
        </w:rPr>
        <w:t>1</w:t>
      </w:r>
      <w:r w:rsidR="00EF6272">
        <w:rPr>
          <w:sz w:val="22"/>
        </w:rPr>
        <w:t>7</w:t>
      </w:r>
      <w:r w:rsidR="001E1353">
        <w:rPr>
          <w:sz w:val="22"/>
        </w:rPr>
        <w:t xml:space="preserve">. </w:t>
      </w:r>
      <w:r w:rsidR="005269A5">
        <w:rPr>
          <w:sz w:val="22"/>
        </w:rPr>
        <w:t>Perkamų tyrimų pavadinimai ir preliminarūs kiekiai:</w:t>
      </w:r>
    </w:p>
    <w:tbl>
      <w:tblPr>
        <w:tblStyle w:val="Lentelstinklelis"/>
        <w:tblW w:w="5000" w:type="pct"/>
        <w:tblLook w:val="04A0" w:firstRow="1" w:lastRow="0" w:firstColumn="1" w:lastColumn="0" w:noHBand="0" w:noVBand="1"/>
      </w:tblPr>
      <w:tblGrid>
        <w:gridCol w:w="845"/>
        <w:gridCol w:w="6518"/>
        <w:gridCol w:w="2265"/>
      </w:tblGrid>
      <w:tr w:rsidR="005269A5" w:rsidRPr="00C95FD7" w14:paraId="1E77D364" w14:textId="77777777" w:rsidTr="009B213D">
        <w:trPr>
          <w:trHeight w:val="553"/>
        </w:trPr>
        <w:tc>
          <w:tcPr>
            <w:tcW w:w="439" w:type="pct"/>
            <w:hideMark/>
          </w:tcPr>
          <w:p w14:paraId="477DE4D7" w14:textId="77777777" w:rsidR="00136D11" w:rsidRPr="00C95FD7" w:rsidRDefault="00136D11" w:rsidP="005269A5">
            <w:pPr>
              <w:tabs>
                <w:tab w:val="left" w:pos="0"/>
              </w:tabs>
              <w:spacing w:after="0" w:line="240" w:lineRule="auto"/>
              <w:rPr>
                <w:rFonts w:eastAsia="Times New Roman"/>
                <w:color w:val="000000"/>
                <w:sz w:val="20"/>
                <w:szCs w:val="20"/>
                <w:lang w:eastAsia="lt-LT"/>
              </w:rPr>
            </w:pPr>
            <w:r w:rsidRPr="00C95FD7">
              <w:rPr>
                <w:rFonts w:eastAsia="Times New Roman"/>
                <w:color w:val="000000"/>
                <w:sz w:val="20"/>
                <w:szCs w:val="20"/>
                <w:lang w:eastAsia="lt-LT"/>
              </w:rPr>
              <w:t>Eil. Nr.</w:t>
            </w:r>
          </w:p>
        </w:tc>
        <w:tc>
          <w:tcPr>
            <w:tcW w:w="3385" w:type="pct"/>
            <w:hideMark/>
          </w:tcPr>
          <w:p w14:paraId="43C0D5D6" w14:textId="77777777" w:rsidR="00136D11" w:rsidRPr="00C95FD7" w:rsidRDefault="00136D11" w:rsidP="00794668">
            <w:pPr>
              <w:tabs>
                <w:tab w:val="left" w:pos="0"/>
              </w:tabs>
              <w:spacing w:after="0" w:line="240" w:lineRule="auto"/>
              <w:jc w:val="center"/>
              <w:rPr>
                <w:rFonts w:eastAsia="Times New Roman"/>
                <w:color w:val="000000"/>
                <w:sz w:val="20"/>
                <w:szCs w:val="20"/>
                <w:lang w:eastAsia="lt-LT"/>
              </w:rPr>
            </w:pPr>
            <w:r w:rsidRPr="00C95FD7">
              <w:rPr>
                <w:rFonts w:eastAsia="Times New Roman"/>
                <w:color w:val="000000"/>
                <w:sz w:val="20"/>
                <w:szCs w:val="20"/>
                <w:lang w:eastAsia="lt-LT"/>
              </w:rPr>
              <w:t>Tyrimo pavadinimas</w:t>
            </w:r>
          </w:p>
        </w:tc>
        <w:tc>
          <w:tcPr>
            <w:tcW w:w="1176" w:type="pct"/>
            <w:hideMark/>
          </w:tcPr>
          <w:p w14:paraId="57D84264" w14:textId="001DF033" w:rsidR="00136D11" w:rsidRPr="00C95FD7" w:rsidRDefault="00136D11" w:rsidP="00794668">
            <w:pPr>
              <w:tabs>
                <w:tab w:val="left" w:pos="0"/>
              </w:tabs>
              <w:spacing w:after="0" w:line="240" w:lineRule="auto"/>
              <w:jc w:val="center"/>
              <w:rPr>
                <w:rFonts w:eastAsia="Times New Roman"/>
                <w:color w:val="000000"/>
                <w:sz w:val="20"/>
                <w:szCs w:val="20"/>
                <w:lang w:eastAsia="lt-LT"/>
              </w:rPr>
            </w:pPr>
            <w:r w:rsidRPr="00C95FD7">
              <w:rPr>
                <w:rFonts w:eastAsia="Times New Roman"/>
                <w:color w:val="000000"/>
                <w:sz w:val="20"/>
                <w:szCs w:val="20"/>
                <w:lang w:eastAsia="lt-LT"/>
              </w:rPr>
              <w:t xml:space="preserve">Preliminarus kiekis per </w:t>
            </w:r>
            <w:r w:rsidR="00B84A95">
              <w:rPr>
                <w:rFonts w:eastAsia="Times New Roman"/>
                <w:color w:val="000000"/>
                <w:sz w:val="20"/>
                <w:szCs w:val="20"/>
                <w:lang w:eastAsia="lt-LT"/>
              </w:rPr>
              <w:t>36</w:t>
            </w:r>
            <w:r w:rsidRPr="00C95FD7">
              <w:rPr>
                <w:rFonts w:eastAsia="Times New Roman"/>
                <w:color w:val="000000"/>
                <w:sz w:val="20"/>
                <w:szCs w:val="20"/>
                <w:lang w:eastAsia="lt-LT"/>
              </w:rPr>
              <w:t xml:space="preserve"> mėn.</w:t>
            </w:r>
          </w:p>
        </w:tc>
      </w:tr>
      <w:tr w:rsidR="00D21225" w:rsidRPr="00C95FD7" w14:paraId="23302FAF" w14:textId="77777777" w:rsidTr="009B213D">
        <w:trPr>
          <w:trHeight w:val="277"/>
        </w:trPr>
        <w:tc>
          <w:tcPr>
            <w:tcW w:w="439" w:type="pct"/>
          </w:tcPr>
          <w:p w14:paraId="4EA4E1E7" w14:textId="0AA21509" w:rsidR="00D21225" w:rsidRPr="00C95FD7" w:rsidRDefault="00D21225" w:rsidP="00D21225">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w:t>
            </w:r>
          </w:p>
        </w:tc>
        <w:tc>
          <w:tcPr>
            <w:tcW w:w="3385" w:type="pct"/>
          </w:tcPr>
          <w:p w14:paraId="267B3B47" w14:textId="070DA030" w:rsidR="00D21225" w:rsidRPr="00C95FD7" w:rsidRDefault="00D21225" w:rsidP="00D21225">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1176" w:type="pct"/>
          </w:tcPr>
          <w:p w14:paraId="609DDCE5" w14:textId="330EBAD8" w:rsidR="00D21225" w:rsidRPr="00C95FD7" w:rsidRDefault="00D21225" w:rsidP="00D21225">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3</w:t>
            </w:r>
          </w:p>
        </w:tc>
      </w:tr>
      <w:tr w:rsidR="00D772DF" w:rsidRPr="00D772DF" w14:paraId="721639F5" w14:textId="77777777" w:rsidTr="00794668">
        <w:tc>
          <w:tcPr>
            <w:tcW w:w="5000" w:type="pct"/>
            <w:gridSpan w:val="3"/>
          </w:tcPr>
          <w:p w14:paraId="73572AEA" w14:textId="634F4628" w:rsidR="00D772DF" w:rsidRPr="005269A5" w:rsidRDefault="00D772DF" w:rsidP="005269A5">
            <w:pPr>
              <w:pStyle w:val="Betarp"/>
              <w:tabs>
                <w:tab w:val="left" w:pos="0"/>
                <w:tab w:val="left" w:pos="360"/>
                <w:tab w:val="left" w:pos="709"/>
                <w:tab w:val="left" w:pos="851"/>
              </w:tabs>
              <w:suppressAutoHyphens w:val="0"/>
              <w:rPr>
                <w:lang w:val="lt-LT"/>
              </w:rPr>
            </w:pPr>
            <w:bookmarkStart w:id="4" w:name="_Hlk152676188"/>
            <w:r w:rsidRPr="005269A5">
              <w:rPr>
                <w:lang w:val="lt-LT"/>
              </w:rPr>
              <w:t>SKUBŪS TYRIMAI</w:t>
            </w:r>
          </w:p>
        </w:tc>
      </w:tr>
      <w:tr w:rsidR="00D772DF" w:rsidRPr="00D772DF" w14:paraId="0CEC7EBB" w14:textId="77777777" w:rsidTr="00794668">
        <w:tc>
          <w:tcPr>
            <w:tcW w:w="5000" w:type="pct"/>
            <w:gridSpan w:val="3"/>
          </w:tcPr>
          <w:p w14:paraId="243B2AFA" w14:textId="044CC2DB"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2 valandas nuo pranešimo gavimo momento apie esamą skubų tyrimą</w:t>
            </w:r>
          </w:p>
        </w:tc>
      </w:tr>
      <w:bookmarkEnd w:id="4"/>
      <w:tr w:rsidR="009B213D" w:rsidRPr="00D772DF" w14:paraId="7849F635" w14:textId="77777777" w:rsidTr="009B213D">
        <w:trPr>
          <w:trHeight w:val="300"/>
        </w:trPr>
        <w:tc>
          <w:tcPr>
            <w:tcW w:w="439" w:type="pct"/>
            <w:hideMark/>
          </w:tcPr>
          <w:p w14:paraId="4A18648D" w14:textId="5165D7F3"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15.1.</w:t>
            </w:r>
          </w:p>
        </w:tc>
        <w:tc>
          <w:tcPr>
            <w:tcW w:w="3385" w:type="pct"/>
            <w:hideMark/>
          </w:tcPr>
          <w:p w14:paraId="24D65CED"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Kalis</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B7B28F" w14:textId="40FA0C1B"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18930747" w14:textId="77777777" w:rsidTr="009B213D">
        <w:trPr>
          <w:trHeight w:val="300"/>
        </w:trPr>
        <w:tc>
          <w:tcPr>
            <w:tcW w:w="439" w:type="pct"/>
            <w:hideMark/>
          </w:tcPr>
          <w:p w14:paraId="48773C6D" w14:textId="363C9729"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15.2.</w:t>
            </w:r>
          </w:p>
        </w:tc>
        <w:tc>
          <w:tcPr>
            <w:tcW w:w="3385" w:type="pct"/>
            <w:hideMark/>
          </w:tcPr>
          <w:p w14:paraId="2155EE1A"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Kreatininas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89C2060" w14:textId="033D289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19924AF8" w14:textId="77777777" w:rsidTr="009B213D">
        <w:trPr>
          <w:trHeight w:val="300"/>
        </w:trPr>
        <w:tc>
          <w:tcPr>
            <w:tcW w:w="439" w:type="pct"/>
            <w:hideMark/>
          </w:tcPr>
          <w:p w14:paraId="5B8AE0C5" w14:textId="3B4FA44D"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15.3.</w:t>
            </w:r>
          </w:p>
        </w:tc>
        <w:tc>
          <w:tcPr>
            <w:tcW w:w="3385" w:type="pct"/>
            <w:hideMark/>
          </w:tcPr>
          <w:p w14:paraId="79DDC55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Gliukozė</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BE7E03C" w14:textId="3AAF2BB3"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400</w:t>
            </w:r>
          </w:p>
        </w:tc>
      </w:tr>
      <w:tr w:rsidR="009B213D" w:rsidRPr="00D772DF" w14:paraId="110F5CFA" w14:textId="77777777" w:rsidTr="009B213D">
        <w:trPr>
          <w:trHeight w:val="300"/>
        </w:trPr>
        <w:tc>
          <w:tcPr>
            <w:tcW w:w="439" w:type="pct"/>
            <w:hideMark/>
          </w:tcPr>
          <w:p w14:paraId="1C52D886" w14:textId="47C9611A"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15.4.</w:t>
            </w:r>
          </w:p>
        </w:tc>
        <w:tc>
          <w:tcPr>
            <w:tcW w:w="3385" w:type="pct"/>
            <w:hideMark/>
          </w:tcPr>
          <w:p w14:paraId="31494AA6"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PT/INR </w:t>
            </w:r>
            <w:proofErr w:type="spellStart"/>
            <w:r w:rsidRPr="005269A5">
              <w:rPr>
                <w:rFonts w:eastAsia="Times New Roman"/>
                <w:color w:val="000000"/>
                <w:sz w:val="20"/>
                <w:szCs w:val="20"/>
                <w:lang w:eastAsia="lt-LT"/>
              </w:rPr>
              <w:t>protrombino</w:t>
            </w:r>
            <w:proofErr w:type="spellEnd"/>
            <w:r w:rsidRPr="005269A5">
              <w:rPr>
                <w:rFonts w:eastAsia="Times New Roman"/>
                <w:color w:val="000000"/>
                <w:sz w:val="20"/>
                <w:szCs w:val="20"/>
                <w:lang w:eastAsia="lt-LT"/>
              </w:rPr>
              <w:t xml:space="preserve"> aktyvumas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3C17E18" w14:textId="54005C8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300</w:t>
            </w:r>
          </w:p>
        </w:tc>
      </w:tr>
      <w:tr w:rsidR="009B213D" w:rsidRPr="00D772DF" w14:paraId="043BE1C8" w14:textId="77777777" w:rsidTr="009B213D">
        <w:trPr>
          <w:trHeight w:val="294"/>
        </w:trPr>
        <w:tc>
          <w:tcPr>
            <w:tcW w:w="439" w:type="pct"/>
            <w:hideMark/>
          </w:tcPr>
          <w:p w14:paraId="156E98C6" w14:textId="54E55254"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15.5.</w:t>
            </w:r>
          </w:p>
        </w:tc>
        <w:tc>
          <w:tcPr>
            <w:tcW w:w="3385" w:type="pct"/>
            <w:hideMark/>
          </w:tcPr>
          <w:p w14:paraId="4EE78F03"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Hematologinis kraujo tyrimas automatizuotu būdu</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46650F1" w14:textId="6648C40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D772DF" w:rsidRPr="00D772DF" w14:paraId="4DCEB25B" w14:textId="77777777" w:rsidTr="00794668">
        <w:tc>
          <w:tcPr>
            <w:tcW w:w="5000" w:type="pct"/>
            <w:gridSpan w:val="3"/>
          </w:tcPr>
          <w:p w14:paraId="51D0AECC" w14:textId="60022A89" w:rsidR="00D772DF" w:rsidRPr="005269A5" w:rsidRDefault="00D772DF" w:rsidP="005269A5">
            <w:pPr>
              <w:pStyle w:val="Betarp"/>
              <w:tabs>
                <w:tab w:val="left" w:pos="0"/>
                <w:tab w:val="left" w:pos="360"/>
                <w:tab w:val="left" w:pos="709"/>
                <w:tab w:val="left" w:pos="851"/>
              </w:tabs>
              <w:rPr>
                <w:lang w:val="lt-LT"/>
              </w:rPr>
            </w:pPr>
            <w:r w:rsidRPr="005269A5">
              <w:rPr>
                <w:lang w:val="lt-LT"/>
              </w:rPr>
              <w:t>RUTININIAI TYRIMAI</w:t>
            </w:r>
          </w:p>
        </w:tc>
      </w:tr>
      <w:tr w:rsidR="00D772DF" w:rsidRPr="00D772DF" w14:paraId="74A788E4" w14:textId="77777777" w:rsidTr="00794668">
        <w:tc>
          <w:tcPr>
            <w:tcW w:w="5000" w:type="pct"/>
            <w:gridSpan w:val="3"/>
          </w:tcPr>
          <w:p w14:paraId="7B4DD9C0" w14:textId="66D6A97E"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6 valandas nuo mėginių paėmimo iš perkančiosios organizacijos</w:t>
            </w:r>
          </w:p>
        </w:tc>
      </w:tr>
      <w:tr w:rsidR="009B213D" w:rsidRPr="00D772DF" w14:paraId="087CA0DE" w14:textId="77777777" w:rsidTr="00471784">
        <w:trPr>
          <w:trHeight w:val="300"/>
        </w:trPr>
        <w:tc>
          <w:tcPr>
            <w:tcW w:w="439" w:type="pct"/>
            <w:hideMark/>
          </w:tcPr>
          <w:p w14:paraId="17F36317" w14:textId="3EA6C395"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15.6.</w:t>
            </w:r>
          </w:p>
        </w:tc>
        <w:tc>
          <w:tcPr>
            <w:tcW w:w="3385" w:type="pct"/>
            <w:hideMark/>
          </w:tcPr>
          <w:p w14:paraId="6F2D26A5"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Kreatininas</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0781C" w14:textId="1BFA195F"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27000</w:t>
            </w:r>
          </w:p>
        </w:tc>
      </w:tr>
      <w:tr w:rsidR="009B213D" w:rsidRPr="00D772DF" w14:paraId="679014A6" w14:textId="77777777" w:rsidTr="00471784">
        <w:trPr>
          <w:trHeight w:val="300"/>
        </w:trPr>
        <w:tc>
          <w:tcPr>
            <w:tcW w:w="439" w:type="pct"/>
            <w:hideMark/>
          </w:tcPr>
          <w:p w14:paraId="30341E32" w14:textId="795FC8DA"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15.7.</w:t>
            </w:r>
          </w:p>
        </w:tc>
        <w:tc>
          <w:tcPr>
            <w:tcW w:w="3385" w:type="pct"/>
            <w:hideMark/>
          </w:tcPr>
          <w:p w14:paraId="5A772AD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Gliukozė serume</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8B29F25" w14:textId="383C5915"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4000</w:t>
            </w:r>
          </w:p>
        </w:tc>
      </w:tr>
      <w:tr w:rsidR="009B213D" w:rsidRPr="00D772DF" w14:paraId="519DBECD" w14:textId="77777777" w:rsidTr="00471784">
        <w:trPr>
          <w:trHeight w:val="300"/>
        </w:trPr>
        <w:tc>
          <w:tcPr>
            <w:tcW w:w="439" w:type="pct"/>
            <w:hideMark/>
          </w:tcPr>
          <w:p w14:paraId="1D7505B7" w14:textId="7BF44D2E"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15.8.</w:t>
            </w:r>
          </w:p>
        </w:tc>
        <w:tc>
          <w:tcPr>
            <w:tcW w:w="3385" w:type="pct"/>
            <w:hideMark/>
          </w:tcPr>
          <w:p w14:paraId="2D68F60E"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Gliukozė plazmoje</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EB42FE2" w14:textId="67D47FD2"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7</w:t>
            </w:r>
            <w:r w:rsidR="009B213D" w:rsidRPr="009B213D">
              <w:rPr>
                <w:sz w:val="20"/>
                <w:szCs w:val="20"/>
              </w:rPr>
              <w:t>000</w:t>
            </w:r>
          </w:p>
        </w:tc>
      </w:tr>
      <w:tr w:rsidR="009B213D" w:rsidRPr="00D772DF" w14:paraId="7BA5AAAC" w14:textId="77777777" w:rsidTr="00471784">
        <w:trPr>
          <w:trHeight w:val="337"/>
        </w:trPr>
        <w:tc>
          <w:tcPr>
            <w:tcW w:w="439" w:type="pct"/>
            <w:hideMark/>
          </w:tcPr>
          <w:p w14:paraId="2BADA62D" w14:textId="05C064CB"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15.9.</w:t>
            </w:r>
          </w:p>
        </w:tc>
        <w:tc>
          <w:tcPr>
            <w:tcW w:w="3385" w:type="pct"/>
            <w:hideMark/>
          </w:tcPr>
          <w:p w14:paraId="3FCCCECF"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Gliukozė plazmoje (mėginys po 1 val.)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F26B976" w14:textId="3AC398B1"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600</w:t>
            </w:r>
          </w:p>
        </w:tc>
      </w:tr>
      <w:tr w:rsidR="009B213D" w:rsidRPr="00D772DF" w14:paraId="378252E5" w14:textId="77777777" w:rsidTr="00471784">
        <w:trPr>
          <w:trHeight w:val="303"/>
        </w:trPr>
        <w:tc>
          <w:tcPr>
            <w:tcW w:w="439" w:type="pct"/>
            <w:hideMark/>
          </w:tcPr>
          <w:p w14:paraId="1D917B47" w14:textId="729D43C6" w:rsidR="009B213D" w:rsidRPr="005269A5" w:rsidRDefault="009B213D" w:rsidP="009B213D">
            <w:pPr>
              <w:tabs>
                <w:tab w:val="left" w:pos="0"/>
              </w:tabs>
              <w:spacing w:after="0" w:line="240" w:lineRule="auto"/>
              <w:ind w:firstLineChars="16" w:firstLine="32"/>
              <w:rPr>
                <w:rFonts w:eastAsia="Times New Roman"/>
                <w:color w:val="000000"/>
                <w:sz w:val="20"/>
                <w:szCs w:val="20"/>
                <w:lang w:eastAsia="lt-LT"/>
              </w:rPr>
            </w:pPr>
            <w:r w:rsidRPr="005269A5">
              <w:rPr>
                <w:rFonts w:eastAsia="Times New Roman"/>
                <w:color w:val="000000"/>
                <w:sz w:val="20"/>
                <w:szCs w:val="20"/>
                <w:lang w:eastAsia="lt-LT"/>
              </w:rPr>
              <w:t>15.10.</w:t>
            </w:r>
          </w:p>
        </w:tc>
        <w:tc>
          <w:tcPr>
            <w:tcW w:w="3385" w:type="pct"/>
            <w:hideMark/>
          </w:tcPr>
          <w:p w14:paraId="713310C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Gliukozė plazmoje (mėginys po 2 val.)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F16C4A2" w14:textId="4AF12D29" w:rsidR="009B213D" w:rsidRPr="009B213D" w:rsidRDefault="009B213D" w:rsidP="009B213D">
            <w:pPr>
              <w:tabs>
                <w:tab w:val="left" w:pos="0"/>
              </w:tabs>
              <w:spacing w:after="0" w:line="240" w:lineRule="auto"/>
              <w:jc w:val="center"/>
              <w:rPr>
                <w:rFonts w:eastAsia="Times New Roman"/>
                <w:sz w:val="20"/>
                <w:szCs w:val="20"/>
                <w:lang w:eastAsia="lt-LT"/>
              </w:rPr>
            </w:pPr>
            <w:r w:rsidRPr="009B213D">
              <w:rPr>
                <w:sz w:val="20"/>
                <w:szCs w:val="20"/>
              </w:rPr>
              <w:t>600</w:t>
            </w:r>
          </w:p>
        </w:tc>
      </w:tr>
      <w:tr w:rsidR="009B213D" w:rsidRPr="00D772DF" w14:paraId="495A7958" w14:textId="77777777" w:rsidTr="00471784">
        <w:trPr>
          <w:trHeight w:val="300"/>
        </w:trPr>
        <w:tc>
          <w:tcPr>
            <w:tcW w:w="439" w:type="pct"/>
            <w:hideMark/>
          </w:tcPr>
          <w:p w14:paraId="1DB2DF14" w14:textId="4D45E456"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15.11</w:t>
            </w:r>
            <w:r>
              <w:rPr>
                <w:rFonts w:eastAsia="Times New Roman"/>
                <w:color w:val="000000"/>
                <w:sz w:val="20"/>
                <w:szCs w:val="20"/>
                <w:lang w:eastAsia="lt-LT"/>
              </w:rPr>
              <w:t>.</w:t>
            </w:r>
          </w:p>
        </w:tc>
        <w:tc>
          <w:tcPr>
            <w:tcW w:w="3385" w:type="pct"/>
            <w:hideMark/>
          </w:tcPr>
          <w:p w14:paraId="7224CB78"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Kalis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89EA632" w14:textId="4056D230"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30000</w:t>
            </w:r>
          </w:p>
        </w:tc>
      </w:tr>
      <w:tr w:rsidR="009B213D" w:rsidRPr="00D772DF" w14:paraId="664AD497" w14:textId="77777777" w:rsidTr="00471784">
        <w:trPr>
          <w:trHeight w:val="300"/>
        </w:trPr>
        <w:tc>
          <w:tcPr>
            <w:tcW w:w="439" w:type="pct"/>
            <w:hideMark/>
          </w:tcPr>
          <w:p w14:paraId="2EEE131D" w14:textId="29A56208"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15.12</w:t>
            </w:r>
            <w:r>
              <w:rPr>
                <w:rFonts w:eastAsia="Times New Roman"/>
                <w:color w:val="000000"/>
                <w:sz w:val="20"/>
                <w:szCs w:val="20"/>
                <w:lang w:eastAsia="lt-LT"/>
              </w:rPr>
              <w:t>.</w:t>
            </w:r>
          </w:p>
        </w:tc>
        <w:tc>
          <w:tcPr>
            <w:tcW w:w="3385" w:type="pct"/>
            <w:hideMark/>
          </w:tcPr>
          <w:p w14:paraId="7E6019D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Natris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7CB88C5" w14:textId="29C4D72D" w:rsidR="009B213D" w:rsidRPr="009B213D" w:rsidRDefault="009B213D" w:rsidP="009B213D">
            <w:pPr>
              <w:tabs>
                <w:tab w:val="left" w:pos="0"/>
              </w:tabs>
              <w:spacing w:after="0" w:line="240" w:lineRule="auto"/>
              <w:jc w:val="center"/>
              <w:rPr>
                <w:rFonts w:eastAsia="Times New Roman"/>
                <w:sz w:val="20"/>
                <w:szCs w:val="20"/>
                <w:lang w:eastAsia="lt-LT"/>
              </w:rPr>
            </w:pPr>
            <w:r w:rsidRPr="009B213D">
              <w:rPr>
                <w:sz w:val="20"/>
                <w:szCs w:val="20"/>
              </w:rPr>
              <w:t>14000</w:t>
            </w:r>
          </w:p>
        </w:tc>
      </w:tr>
      <w:tr w:rsidR="009B213D" w:rsidRPr="00D772DF" w14:paraId="2930038D" w14:textId="77777777" w:rsidTr="00471784">
        <w:trPr>
          <w:trHeight w:val="300"/>
        </w:trPr>
        <w:tc>
          <w:tcPr>
            <w:tcW w:w="439" w:type="pct"/>
            <w:hideMark/>
          </w:tcPr>
          <w:p w14:paraId="5FCA9BB1" w14:textId="6C7F7EBE"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15.13</w:t>
            </w:r>
            <w:r>
              <w:rPr>
                <w:rFonts w:eastAsia="Times New Roman"/>
                <w:color w:val="000000"/>
                <w:sz w:val="20"/>
                <w:szCs w:val="20"/>
                <w:lang w:eastAsia="lt-LT"/>
              </w:rPr>
              <w:t>.</w:t>
            </w:r>
          </w:p>
        </w:tc>
        <w:tc>
          <w:tcPr>
            <w:tcW w:w="3385" w:type="pct"/>
            <w:hideMark/>
          </w:tcPr>
          <w:p w14:paraId="7AC3B249"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CRB C reaktyvinis baltymas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09B8452" w14:textId="0F51AF6F"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10000</w:t>
            </w:r>
          </w:p>
        </w:tc>
      </w:tr>
      <w:tr w:rsidR="009B213D" w:rsidRPr="00D772DF" w14:paraId="0657E941" w14:textId="77777777" w:rsidTr="00471784">
        <w:trPr>
          <w:trHeight w:val="300"/>
        </w:trPr>
        <w:tc>
          <w:tcPr>
            <w:tcW w:w="439" w:type="pct"/>
            <w:hideMark/>
          </w:tcPr>
          <w:p w14:paraId="3204EFD2" w14:textId="6F3FF3A6"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15.14</w:t>
            </w:r>
            <w:r>
              <w:rPr>
                <w:rFonts w:eastAsia="Times New Roman"/>
                <w:color w:val="000000"/>
                <w:sz w:val="20"/>
                <w:szCs w:val="20"/>
                <w:lang w:eastAsia="lt-LT"/>
              </w:rPr>
              <w:t>.</w:t>
            </w:r>
          </w:p>
        </w:tc>
        <w:tc>
          <w:tcPr>
            <w:tcW w:w="3385" w:type="pct"/>
            <w:hideMark/>
          </w:tcPr>
          <w:p w14:paraId="02711C9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Bendras šlapimo tyrimas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8628367" w14:textId="343A23FE"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w:t>
            </w:r>
          </w:p>
        </w:tc>
      </w:tr>
      <w:tr w:rsidR="009B213D" w:rsidRPr="00D772DF" w14:paraId="1276151D" w14:textId="77777777" w:rsidTr="00471784">
        <w:trPr>
          <w:trHeight w:val="300"/>
        </w:trPr>
        <w:tc>
          <w:tcPr>
            <w:tcW w:w="439" w:type="pct"/>
            <w:hideMark/>
          </w:tcPr>
          <w:p w14:paraId="759C1D21" w14:textId="74776FB2"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15.15</w:t>
            </w:r>
            <w:r>
              <w:rPr>
                <w:rFonts w:eastAsia="Times New Roman"/>
                <w:color w:val="000000"/>
                <w:sz w:val="20"/>
                <w:szCs w:val="20"/>
                <w:lang w:eastAsia="lt-LT"/>
              </w:rPr>
              <w:t>.</w:t>
            </w:r>
          </w:p>
        </w:tc>
        <w:tc>
          <w:tcPr>
            <w:tcW w:w="3385" w:type="pct"/>
            <w:hideMark/>
          </w:tcPr>
          <w:p w14:paraId="011675E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PT/INR </w:t>
            </w:r>
            <w:proofErr w:type="spellStart"/>
            <w:r w:rsidRPr="005269A5">
              <w:rPr>
                <w:rFonts w:eastAsia="Times New Roman"/>
                <w:color w:val="000000"/>
                <w:sz w:val="20"/>
                <w:szCs w:val="20"/>
                <w:lang w:eastAsia="lt-LT"/>
              </w:rPr>
              <w:t>Protrombino</w:t>
            </w:r>
            <w:proofErr w:type="spellEnd"/>
            <w:r w:rsidRPr="005269A5">
              <w:rPr>
                <w:rFonts w:eastAsia="Times New Roman"/>
                <w:color w:val="000000"/>
                <w:sz w:val="20"/>
                <w:szCs w:val="20"/>
                <w:lang w:eastAsia="lt-LT"/>
              </w:rPr>
              <w:t xml:space="preserve"> aktyvumas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5B4C1A7" w14:textId="14B4B3A0"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10000</w:t>
            </w:r>
          </w:p>
        </w:tc>
      </w:tr>
      <w:tr w:rsidR="009B213D" w:rsidRPr="00D772DF" w14:paraId="6D6C8416" w14:textId="77777777" w:rsidTr="00471784">
        <w:trPr>
          <w:trHeight w:val="405"/>
        </w:trPr>
        <w:tc>
          <w:tcPr>
            <w:tcW w:w="439" w:type="pct"/>
            <w:hideMark/>
          </w:tcPr>
          <w:p w14:paraId="5714B8A0" w14:textId="47CB0828" w:rsidR="009B213D" w:rsidRPr="005269A5" w:rsidRDefault="009B213D" w:rsidP="009B213D">
            <w:pPr>
              <w:tabs>
                <w:tab w:val="left" w:pos="0"/>
              </w:tabs>
              <w:spacing w:after="0" w:line="240" w:lineRule="auto"/>
              <w:ind w:firstLineChars="13" w:firstLine="26"/>
              <w:rPr>
                <w:rFonts w:eastAsia="Times New Roman"/>
                <w:color w:val="000000"/>
                <w:sz w:val="20"/>
                <w:szCs w:val="20"/>
                <w:lang w:eastAsia="lt-LT"/>
              </w:rPr>
            </w:pPr>
            <w:r w:rsidRPr="005269A5">
              <w:rPr>
                <w:rFonts w:eastAsia="Times New Roman"/>
                <w:color w:val="000000"/>
                <w:sz w:val="20"/>
                <w:szCs w:val="20"/>
                <w:lang w:eastAsia="lt-LT"/>
              </w:rPr>
              <w:t>15.16</w:t>
            </w:r>
            <w:r>
              <w:rPr>
                <w:rFonts w:eastAsia="Times New Roman"/>
                <w:color w:val="000000"/>
                <w:sz w:val="20"/>
                <w:szCs w:val="20"/>
                <w:lang w:eastAsia="lt-LT"/>
              </w:rPr>
              <w:t>.</w:t>
            </w:r>
          </w:p>
        </w:tc>
        <w:tc>
          <w:tcPr>
            <w:tcW w:w="3385" w:type="pct"/>
            <w:hideMark/>
          </w:tcPr>
          <w:p w14:paraId="50FBA9B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Aktyvuotas dalinis </w:t>
            </w:r>
            <w:proofErr w:type="spellStart"/>
            <w:r w:rsidRPr="005269A5">
              <w:rPr>
                <w:rFonts w:eastAsia="Times New Roman"/>
                <w:color w:val="000000"/>
                <w:sz w:val="20"/>
                <w:szCs w:val="20"/>
                <w:lang w:eastAsia="lt-LT"/>
              </w:rPr>
              <w:t>tromboplastininis</w:t>
            </w:r>
            <w:proofErr w:type="spellEnd"/>
            <w:r w:rsidRPr="005269A5">
              <w:rPr>
                <w:rFonts w:eastAsia="Times New Roman"/>
                <w:color w:val="000000"/>
                <w:sz w:val="20"/>
                <w:szCs w:val="20"/>
                <w:lang w:eastAsia="lt-LT"/>
              </w:rPr>
              <w:t xml:space="preserve"> laikas (ADTL)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1AAB848" w14:textId="21E6F5B4"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5000</w:t>
            </w:r>
          </w:p>
        </w:tc>
      </w:tr>
      <w:tr w:rsidR="00D772DF" w:rsidRPr="00D772DF" w14:paraId="46112CCE" w14:textId="77777777" w:rsidTr="00794668">
        <w:tc>
          <w:tcPr>
            <w:tcW w:w="5000" w:type="pct"/>
            <w:gridSpan w:val="3"/>
          </w:tcPr>
          <w:p w14:paraId="3595920F" w14:textId="4CF2F5A2" w:rsidR="00D772DF" w:rsidRPr="005269A5" w:rsidRDefault="00D772DF" w:rsidP="005269A5">
            <w:pPr>
              <w:pStyle w:val="Betarp"/>
              <w:tabs>
                <w:tab w:val="left" w:pos="0"/>
                <w:tab w:val="left" w:pos="360"/>
                <w:tab w:val="left" w:pos="709"/>
                <w:tab w:val="left" w:pos="851"/>
              </w:tabs>
              <w:suppressAutoHyphens w:val="0"/>
              <w:rPr>
                <w:lang w:val="lt-LT"/>
              </w:rPr>
            </w:pPr>
            <w:bookmarkStart w:id="5" w:name="_Hlk152676229"/>
            <w:r w:rsidRPr="005269A5">
              <w:rPr>
                <w:lang w:val="lt-LT"/>
              </w:rPr>
              <w:t>KITI RUTININIAI TYRIMAI</w:t>
            </w:r>
          </w:p>
        </w:tc>
      </w:tr>
      <w:tr w:rsidR="00D772DF" w:rsidRPr="00D772DF" w14:paraId="018FBC0E" w14:textId="77777777" w:rsidTr="00794668">
        <w:tc>
          <w:tcPr>
            <w:tcW w:w="5000" w:type="pct"/>
            <w:gridSpan w:val="3"/>
          </w:tcPr>
          <w:p w14:paraId="48EE85CC" w14:textId="605E35BC"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24 valandas nuo mėginių paėmimo iš perkančiosios organizacijos</w:t>
            </w:r>
          </w:p>
        </w:tc>
      </w:tr>
      <w:bookmarkEnd w:id="5"/>
      <w:tr w:rsidR="009B213D" w:rsidRPr="00D772DF" w14:paraId="40D3D7BE" w14:textId="77777777" w:rsidTr="00471784">
        <w:trPr>
          <w:trHeight w:val="300"/>
        </w:trPr>
        <w:tc>
          <w:tcPr>
            <w:tcW w:w="439" w:type="pct"/>
            <w:hideMark/>
          </w:tcPr>
          <w:p w14:paraId="28C0C347" w14:textId="79156584"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15.17</w:t>
            </w:r>
            <w:r>
              <w:rPr>
                <w:rFonts w:eastAsia="Times New Roman"/>
                <w:color w:val="000000"/>
                <w:sz w:val="20"/>
                <w:szCs w:val="20"/>
                <w:lang w:eastAsia="lt-LT"/>
              </w:rPr>
              <w:t>.</w:t>
            </w:r>
          </w:p>
        </w:tc>
        <w:tc>
          <w:tcPr>
            <w:tcW w:w="3385" w:type="pct"/>
            <w:hideMark/>
          </w:tcPr>
          <w:p w14:paraId="061054DC"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Bendras kraujo tyrimas</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3C23" w14:textId="4AE651D5"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25000</w:t>
            </w:r>
          </w:p>
        </w:tc>
      </w:tr>
      <w:tr w:rsidR="009B213D" w:rsidRPr="00D772DF" w14:paraId="09972C88" w14:textId="77777777" w:rsidTr="00471784">
        <w:trPr>
          <w:trHeight w:val="300"/>
        </w:trPr>
        <w:tc>
          <w:tcPr>
            <w:tcW w:w="439" w:type="pct"/>
            <w:hideMark/>
          </w:tcPr>
          <w:p w14:paraId="1A086360" w14:textId="0AD5330B"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15.18</w:t>
            </w:r>
            <w:r>
              <w:rPr>
                <w:rFonts w:eastAsia="Times New Roman"/>
                <w:color w:val="000000"/>
                <w:sz w:val="20"/>
                <w:szCs w:val="20"/>
                <w:lang w:eastAsia="lt-LT"/>
              </w:rPr>
              <w:t>.</w:t>
            </w:r>
          </w:p>
        </w:tc>
        <w:tc>
          <w:tcPr>
            <w:tcW w:w="3385" w:type="pct"/>
            <w:hideMark/>
          </w:tcPr>
          <w:p w14:paraId="4ED91B1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Bendras baltymas (TP)</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9F00FB3" w14:textId="6A137F2A"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500</w:t>
            </w:r>
          </w:p>
        </w:tc>
      </w:tr>
      <w:tr w:rsidR="009B213D" w:rsidRPr="00D772DF" w14:paraId="5D75D24C" w14:textId="77777777" w:rsidTr="00471784">
        <w:trPr>
          <w:trHeight w:val="300"/>
        </w:trPr>
        <w:tc>
          <w:tcPr>
            <w:tcW w:w="439" w:type="pct"/>
            <w:hideMark/>
          </w:tcPr>
          <w:p w14:paraId="07942378" w14:textId="085D53B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15.19</w:t>
            </w:r>
            <w:r>
              <w:rPr>
                <w:rFonts w:eastAsia="Times New Roman"/>
                <w:color w:val="000000"/>
                <w:sz w:val="20"/>
                <w:szCs w:val="20"/>
                <w:lang w:eastAsia="lt-LT"/>
              </w:rPr>
              <w:t>.</w:t>
            </w:r>
          </w:p>
        </w:tc>
        <w:tc>
          <w:tcPr>
            <w:tcW w:w="3385" w:type="pct"/>
            <w:hideMark/>
          </w:tcPr>
          <w:p w14:paraId="59215FB3"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Albuminas</w:t>
            </w:r>
            <w:proofErr w:type="spellEnd"/>
            <w:r w:rsidRPr="005269A5">
              <w:rPr>
                <w:rFonts w:eastAsia="Times New Roman"/>
                <w:color w:val="000000"/>
                <w:sz w:val="20"/>
                <w:szCs w:val="20"/>
                <w:lang w:eastAsia="lt-LT"/>
              </w:rPr>
              <w:t xml:space="preserve"> (ALB)</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0613D33" w14:textId="78684FDB" w:rsidR="009B213D" w:rsidRPr="009B213D" w:rsidRDefault="009B213D" w:rsidP="009B213D">
            <w:pPr>
              <w:tabs>
                <w:tab w:val="left" w:pos="0"/>
              </w:tabs>
              <w:spacing w:after="0" w:line="240" w:lineRule="auto"/>
              <w:jc w:val="center"/>
              <w:rPr>
                <w:rFonts w:eastAsia="Times New Roman"/>
                <w:sz w:val="20"/>
                <w:szCs w:val="20"/>
                <w:lang w:eastAsia="lt-LT"/>
              </w:rPr>
            </w:pPr>
            <w:r w:rsidRPr="009B213D">
              <w:rPr>
                <w:sz w:val="20"/>
                <w:szCs w:val="20"/>
              </w:rPr>
              <w:t>1200</w:t>
            </w:r>
          </w:p>
        </w:tc>
      </w:tr>
      <w:tr w:rsidR="009B213D" w:rsidRPr="00D772DF" w14:paraId="047AD2E1" w14:textId="77777777" w:rsidTr="00471784">
        <w:trPr>
          <w:trHeight w:val="300"/>
        </w:trPr>
        <w:tc>
          <w:tcPr>
            <w:tcW w:w="439" w:type="pct"/>
            <w:hideMark/>
          </w:tcPr>
          <w:p w14:paraId="0C11A8B8" w14:textId="294497F5"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15.20</w:t>
            </w:r>
            <w:r>
              <w:rPr>
                <w:rFonts w:eastAsia="Times New Roman"/>
                <w:color w:val="000000"/>
                <w:sz w:val="20"/>
                <w:szCs w:val="20"/>
                <w:lang w:eastAsia="lt-LT"/>
              </w:rPr>
              <w:t>.</w:t>
            </w:r>
          </w:p>
        </w:tc>
        <w:tc>
          <w:tcPr>
            <w:tcW w:w="3385" w:type="pct"/>
            <w:hideMark/>
          </w:tcPr>
          <w:p w14:paraId="1C825F08"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Albuminas</w:t>
            </w:r>
            <w:proofErr w:type="spellEnd"/>
            <w:r w:rsidRPr="005269A5">
              <w:rPr>
                <w:rFonts w:eastAsia="Times New Roman"/>
                <w:color w:val="000000"/>
                <w:sz w:val="20"/>
                <w:szCs w:val="20"/>
                <w:lang w:eastAsia="lt-LT"/>
              </w:rPr>
              <w:t xml:space="preserve"> šlapime </w:t>
            </w:r>
            <w:proofErr w:type="spellStart"/>
            <w:r w:rsidRPr="005269A5">
              <w:rPr>
                <w:rFonts w:eastAsia="Times New Roman"/>
                <w:color w:val="000000"/>
                <w:sz w:val="20"/>
                <w:szCs w:val="20"/>
                <w:lang w:eastAsia="lt-LT"/>
              </w:rPr>
              <w:t>uALB</w:t>
            </w:r>
            <w:proofErr w:type="spellEnd"/>
            <w:r w:rsidRPr="005269A5">
              <w:rPr>
                <w:rFonts w:eastAsia="Times New Roman"/>
                <w:color w:val="000000"/>
                <w:sz w:val="20"/>
                <w:szCs w:val="20"/>
                <w:lang w:eastAsia="lt-LT"/>
              </w:rPr>
              <w:t>(š)</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084749F" w14:textId="411D0BE8" w:rsidR="009B213D" w:rsidRPr="009B213D" w:rsidRDefault="009B213D" w:rsidP="009B213D">
            <w:pPr>
              <w:tabs>
                <w:tab w:val="left" w:pos="0"/>
              </w:tabs>
              <w:spacing w:after="0" w:line="240" w:lineRule="auto"/>
              <w:jc w:val="center"/>
              <w:rPr>
                <w:rFonts w:eastAsia="Times New Roman"/>
                <w:sz w:val="20"/>
                <w:szCs w:val="20"/>
                <w:lang w:eastAsia="lt-LT"/>
              </w:rPr>
            </w:pPr>
            <w:r w:rsidRPr="009B213D">
              <w:rPr>
                <w:sz w:val="20"/>
                <w:szCs w:val="20"/>
              </w:rPr>
              <w:t>400</w:t>
            </w:r>
          </w:p>
        </w:tc>
      </w:tr>
      <w:tr w:rsidR="009B213D" w:rsidRPr="00D772DF" w14:paraId="13E27071" w14:textId="77777777" w:rsidTr="002F6215">
        <w:trPr>
          <w:trHeight w:val="362"/>
        </w:trPr>
        <w:tc>
          <w:tcPr>
            <w:tcW w:w="439" w:type="pct"/>
            <w:hideMark/>
          </w:tcPr>
          <w:p w14:paraId="76F8B06A" w14:textId="1295D58B"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15.21</w:t>
            </w:r>
            <w:r>
              <w:rPr>
                <w:rFonts w:eastAsia="Times New Roman"/>
                <w:color w:val="000000"/>
                <w:sz w:val="20"/>
                <w:szCs w:val="20"/>
                <w:lang w:eastAsia="lt-LT"/>
              </w:rPr>
              <w:t>.</w:t>
            </w:r>
          </w:p>
        </w:tc>
        <w:tc>
          <w:tcPr>
            <w:tcW w:w="3385" w:type="pct"/>
            <w:hideMark/>
          </w:tcPr>
          <w:p w14:paraId="3D94D8EE"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Chloridų koncentracijos nustatymas Cl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252F735" w14:textId="3B9F95A9"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w:t>
            </w:r>
          </w:p>
        </w:tc>
      </w:tr>
      <w:tr w:rsidR="009B213D" w:rsidRPr="00D772DF" w14:paraId="13A44EA8" w14:textId="77777777" w:rsidTr="002F6215">
        <w:trPr>
          <w:trHeight w:val="300"/>
        </w:trPr>
        <w:tc>
          <w:tcPr>
            <w:tcW w:w="439" w:type="pct"/>
            <w:hideMark/>
          </w:tcPr>
          <w:p w14:paraId="71005DC3" w14:textId="0FE53A6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lastRenderedPageBreak/>
              <w:t>15.22</w:t>
            </w:r>
            <w:r>
              <w:rPr>
                <w:rFonts w:eastAsia="Times New Roman"/>
                <w:color w:val="000000"/>
                <w:sz w:val="20"/>
                <w:szCs w:val="20"/>
                <w:lang w:eastAsia="lt-LT"/>
              </w:rPr>
              <w:t>.</w:t>
            </w:r>
          </w:p>
        </w:tc>
        <w:tc>
          <w:tcPr>
            <w:tcW w:w="3385" w:type="pct"/>
            <w:hideMark/>
          </w:tcPr>
          <w:p w14:paraId="361A0351"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Kalcis (</w:t>
            </w:r>
            <w:proofErr w:type="spellStart"/>
            <w:r w:rsidRPr="005269A5">
              <w:rPr>
                <w:rFonts w:eastAsia="Times New Roman"/>
                <w:color w:val="000000"/>
                <w:sz w:val="20"/>
                <w:szCs w:val="20"/>
                <w:lang w:eastAsia="lt-LT"/>
              </w:rPr>
              <w:t>Ca</w:t>
            </w:r>
            <w:proofErr w:type="spellEnd"/>
            <w:r w:rsidRPr="005269A5">
              <w:rPr>
                <w:rFonts w:eastAsia="Times New Roman"/>
                <w:color w:val="000000"/>
                <w:sz w:val="20"/>
                <w:szCs w:val="20"/>
                <w:lang w:eastAsia="lt-LT"/>
              </w:rPr>
              <w:t>)</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E0F79" w14:textId="6F8D3E5A"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500</w:t>
            </w:r>
          </w:p>
        </w:tc>
      </w:tr>
      <w:tr w:rsidR="009B213D" w:rsidRPr="00D772DF" w14:paraId="161DEDF3" w14:textId="77777777" w:rsidTr="00471784">
        <w:trPr>
          <w:trHeight w:val="300"/>
        </w:trPr>
        <w:tc>
          <w:tcPr>
            <w:tcW w:w="439" w:type="pct"/>
            <w:hideMark/>
          </w:tcPr>
          <w:p w14:paraId="216A3144" w14:textId="43C0D6E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15.23</w:t>
            </w:r>
            <w:r>
              <w:rPr>
                <w:rFonts w:eastAsia="Times New Roman"/>
                <w:color w:val="000000"/>
                <w:sz w:val="20"/>
                <w:szCs w:val="20"/>
                <w:lang w:eastAsia="lt-LT"/>
              </w:rPr>
              <w:t>.</w:t>
            </w:r>
          </w:p>
        </w:tc>
        <w:tc>
          <w:tcPr>
            <w:tcW w:w="3385" w:type="pct"/>
            <w:hideMark/>
          </w:tcPr>
          <w:p w14:paraId="01F0B3F5"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Geležis (Fe)</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A345E9A" w14:textId="015ABDE0"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2000</w:t>
            </w:r>
          </w:p>
        </w:tc>
      </w:tr>
      <w:tr w:rsidR="009B213D" w:rsidRPr="00D772DF" w14:paraId="1D12ECEA" w14:textId="77777777" w:rsidTr="00471784">
        <w:trPr>
          <w:trHeight w:val="300"/>
        </w:trPr>
        <w:tc>
          <w:tcPr>
            <w:tcW w:w="439" w:type="pct"/>
            <w:hideMark/>
          </w:tcPr>
          <w:p w14:paraId="153E4FFF" w14:textId="53DC915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15.24</w:t>
            </w:r>
            <w:r>
              <w:rPr>
                <w:rFonts w:eastAsia="Times New Roman"/>
                <w:color w:val="000000"/>
                <w:sz w:val="20"/>
                <w:szCs w:val="20"/>
                <w:lang w:eastAsia="lt-LT"/>
              </w:rPr>
              <w:t>.</w:t>
            </w:r>
          </w:p>
        </w:tc>
        <w:tc>
          <w:tcPr>
            <w:tcW w:w="3385" w:type="pct"/>
            <w:hideMark/>
          </w:tcPr>
          <w:p w14:paraId="128FB43B"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Magnis (Mg)</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E01FB50" w14:textId="67E48C80"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w:t>
            </w:r>
          </w:p>
        </w:tc>
      </w:tr>
      <w:tr w:rsidR="009B213D" w:rsidRPr="00D772DF" w14:paraId="3A14EFBD" w14:textId="77777777" w:rsidTr="00471784">
        <w:trPr>
          <w:trHeight w:val="300"/>
        </w:trPr>
        <w:tc>
          <w:tcPr>
            <w:tcW w:w="439" w:type="pct"/>
            <w:hideMark/>
          </w:tcPr>
          <w:p w14:paraId="7A179BB7" w14:textId="01620486"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15.25</w:t>
            </w:r>
            <w:r>
              <w:rPr>
                <w:rFonts w:eastAsia="Times New Roman"/>
                <w:color w:val="000000"/>
                <w:sz w:val="20"/>
                <w:szCs w:val="20"/>
                <w:lang w:eastAsia="lt-LT"/>
              </w:rPr>
              <w:t>.</w:t>
            </w:r>
          </w:p>
        </w:tc>
        <w:tc>
          <w:tcPr>
            <w:tcW w:w="3385" w:type="pct"/>
            <w:hideMark/>
          </w:tcPr>
          <w:p w14:paraId="76BDC7B5"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Fosforas (PHOS)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9A35586" w14:textId="793A997B"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w:t>
            </w:r>
          </w:p>
        </w:tc>
      </w:tr>
      <w:tr w:rsidR="009B213D" w:rsidRPr="00D772DF" w14:paraId="3819FE19" w14:textId="77777777" w:rsidTr="00471784">
        <w:trPr>
          <w:trHeight w:val="300"/>
        </w:trPr>
        <w:tc>
          <w:tcPr>
            <w:tcW w:w="439" w:type="pct"/>
            <w:hideMark/>
          </w:tcPr>
          <w:p w14:paraId="503DFB61" w14:textId="44214A5B"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15.26</w:t>
            </w:r>
            <w:r>
              <w:rPr>
                <w:rFonts w:eastAsia="Times New Roman"/>
                <w:color w:val="000000"/>
                <w:sz w:val="20"/>
                <w:szCs w:val="20"/>
                <w:lang w:eastAsia="lt-LT"/>
              </w:rPr>
              <w:t>.</w:t>
            </w:r>
          </w:p>
        </w:tc>
        <w:tc>
          <w:tcPr>
            <w:tcW w:w="3385" w:type="pct"/>
            <w:hideMark/>
          </w:tcPr>
          <w:p w14:paraId="74E18A48"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Glikozilintas</w:t>
            </w:r>
            <w:proofErr w:type="spellEnd"/>
            <w:r w:rsidRPr="005269A5">
              <w:rPr>
                <w:rFonts w:eastAsia="Times New Roman"/>
                <w:color w:val="000000"/>
                <w:sz w:val="20"/>
                <w:szCs w:val="20"/>
                <w:lang w:eastAsia="lt-LT"/>
              </w:rPr>
              <w:t xml:space="preserve"> hemoglobinas (HbA1c)</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B82E864" w14:textId="39916574"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10000</w:t>
            </w:r>
          </w:p>
        </w:tc>
      </w:tr>
      <w:tr w:rsidR="009B213D" w:rsidRPr="00D772DF" w14:paraId="3DC22AE0" w14:textId="77777777" w:rsidTr="00471784">
        <w:trPr>
          <w:trHeight w:val="300"/>
        </w:trPr>
        <w:tc>
          <w:tcPr>
            <w:tcW w:w="439" w:type="pct"/>
            <w:hideMark/>
          </w:tcPr>
          <w:p w14:paraId="5835E0A5" w14:textId="2CA6208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15.27</w:t>
            </w:r>
            <w:r>
              <w:rPr>
                <w:rFonts w:eastAsia="Times New Roman"/>
                <w:color w:val="000000"/>
                <w:sz w:val="20"/>
                <w:szCs w:val="20"/>
                <w:lang w:eastAsia="lt-LT"/>
              </w:rPr>
              <w:t>.</w:t>
            </w:r>
          </w:p>
        </w:tc>
        <w:tc>
          <w:tcPr>
            <w:tcW w:w="3385" w:type="pct"/>
            <w:hideMark/>
          </w:tcPr>
          <w:p w14:paraId="25F7F26F"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Šlapalas (UREA)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41C53A8" w14:textId="5613DD17"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2200</w:t>
            </w:r>
          </w:p>
        </w:tc>
      </w:tr>
      <w:tr w:rsidR="009B213D" w:rsidRPr="00D772DF" w14:paraId="368ED3FF" w14:textId="77777777" w:rsidTr="00471784">
        <w:trPr>
          <w:trHeight w:val="300"/>
        </w:trPr>
        <w:tc>
          <w:tcPr>
            <w:tcW w:w="439" w:type="pct"/>
            <w:hideMark/>
          </w:tcPr>
          <w:p w14:paraId="5CF39ADB" w14:textId="133A633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15.28</w:t>
            </w:r>
            <w:r>
              <w:rPr>
                <w:rFonts w:eastAsia="Times New Roman"/>
                <w:color w:val="000000"/>
                <w:sz w:val="20"/>
                <w:szCs w:val="20"/>
                <w:lang w:eastAsia="lt-LT"/>
              </w:rPr>
              <w:t>.</w:t>
            </w:r>
          </w:p>
        </w:tc>
        <w:tc>
          <w:tcPr>
            <w:tcW w:w="3385" w:type="pct"/>
            <w:hideMark/>
          </w:tcPr>
          <w:p w14:paraId="0888A85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Šlapimo rūgštis (UA)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DAED0D7" w14:textId="7ECFC7E9"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10000</w:t>
            </w:r>
          </w:p>
        </w:tc>
      </w:tr>
      <w:tr w:rsidR="009B213D" w:rsidRPr="00D772DF" w14:paraId="442D2DF6" w14:textId="77777777" w:rsidTr="00471784">
        <w:trPr>
          <w:trHeight w:val="300"/>
        </w:trPr>
        <w:tc>
          <w:tcPr>
            <w:tcW w:w="439" w:type="pct"/>
            <w:hideMark/>
          </w:tcPr>
          <w:p w14:paraId="2067BC46" w14:textId="067E35E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15.29</w:t>
            </w:r>
            <w:r>
              <w:rPr>
                <w:rFonts w:eastAsia="Times New Roman"/>
                <w:color w:val="000000"/>
                <w:sz w:val="20"/>
                <w:szCs w:val="20"/>
                <w:lang w:eastAsia="lt-LT"/>
              </w:rPr>
              <w:t>.</w:t>
            </w:r>
          </w:p>
        </w:tc>
        <w:tc>
          <w:tcPr>
            <w:tcW w:w="3385" w:type="pct"/>
            <w:hideMark/>
          </w:tcPr>
          <w:p w14:paraId="46AE8CB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Bendras </w:t>
            </w:r>
            <w:proofErr w:type="spellStart"/>
            <w:r w:rsidRPr="005269A5">
              <w:rPr>
                <w:rFonts w:eastAsia="Times New Roman"/>
                <w:color w:val="000000"/>
                <w:sz w:val="20"/>
                <w:szCs w:val="20"/>
                <w:lang w:eastAsia="lt-LT"/>
              </w:rPr>
              <w:t>bilirubinas</w:t>
            </w:r>
            <w:proofErr w:type="spellEnd"/>
            <w:r w:rsidRPr="005269A5">
              <w:rPr>
                <w:rFonts w:eastAsia="Times New Roman"/>
                <w:color w:val="000000"/>
                <w:sz w:val="20"/>
                <w:szCs w:val="20"/>
                <w:lang w:eastAsia="lt-LT"/>
              </w:rPr>
              <w:t xml:space="preserve"> (BIL-T)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15926AB" w14:textId="05EFD3B9"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3000</w:t>
            </w:r>
          </w:p>
        </w:tc>
      </w:tr>
      <w:tr w:rsidR="009B213D" w:rsidRPr="00D772DF" w14:paraId="0EFC1B7F" w14:textId="77777777" w:rsidTr="00471784">
        <w:trPr>
          <w:trHeight w:val="300"/>
        </w:trPr>
        <w:tc>
          <w:tcPr>
            <w:tcW w:w="439" w:type="pct"/>
            <w:hideMark/>
          </w:tcPr>
          <w:p w14:paraId="144906EB" w14:textId="7015E0C9"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15.30</w:t>
            </w:r>
            <w:r>
              <w:rPr>
                <w:rFonts w:eastAsia="Times New Roman"/>
                <w:color w:val="000000"/>
                <w:sz w:val="20"/>
                <w:szCs w:val="20"/>
                <w:lang w:eastAsia="lt-LT"/>
              </w:rPr>
              <w:t>.</w:t>
            </w:r>
          </w:p>
        </w:tc>
        <w:tc>
          <w:tcPr>
            <w:tcW w:w="3385" w:type="pct"/>
            <w:hideMark/>
          </w:tcPr>
          <w:p w14:paraId="509B22F6"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Tiesioginis </w:t>
            </w:r>
            <w:proofErr w:type="spellStart"/>
            <w:r w:rsidRPr="005269A5">
              <w:rPr>
                <w:rFonts w:eastAsia="Times New Roman"/>
                <w:color w:val="000000"/>
                <w:sz w:val="20"/>
                <w:szCs w:val="20"/>
                <w:lang w:eastAsia="lt-LT"/>
              </w:rPr>
              <w:t>bilirubinas</w:t>
            </w:r>
            <w:proofErr w:type="spellEnd"/>
            <w:r w:rsidRPr="005269A5">
              <w:rPr>
                <w:rFonts w:eastAsia="Times New Roman"/>
                <w:color w:val="000000"/>
                <w:sz w:val="20"/>
                <w:szCs w:val="20"/>
                <w:lang w:eastAsia="lt-LT"/>
              </w:rPr>
              <w:t xml:space="preserve"> (BIL-D)</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A991D0B" w14:textId="1C00A89F"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4BDCDA08" w14:textId="77777777" w:rsidTr="00471784">
        <w:trPr>
          <w:trHeight w:val="300"/>
        </w:trPr>
        <w:tc>
          <w:tcPr>
            <w:tcW w:w="439" w:type="pct"/>
            <w:hideMark/>
          </w:tcPr>
          <w:p w14:paraId="78B78B35" w14:textId="11A4708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15.31</w:t>
            </w:r>
            <w:r>
              <w:rPr>
                <w:rFonts w:eastAsia="Times New Roman"/>
                <w:color w:val="000000"/>
                <w:sz w:val="20"/>
                <w:szCs w:val="20"/>
                <w:lang w:eastAsia="lt-LT"/>
              </w:rPr>
              <w:t>.</w:t>
            </w:r>
          </w:p>
        </w:tc>
        <w:tc>
          <w:tcPr>
            <w:tcW w:w="3385" w:type="pct"/>
            <w:hideMark/>
          </w:tcPr>
          <w:p w14:paraId="346479AC"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Bilirubinas</w:t>
            </w:r>
            <w:proofErr w:type="spellEnd"/>
            <w:r w:rsidRPr="005269A5">
              <w:rPr>
                <w:rFonts w:eastAsia="Times New Roman"/>
                <w:color w:val="000000"/>
                <w:sz w:val="20"/>
                <w:szCs w:val="20"/>
                <w:lang w:eastAsia="lt-LT"/>
              </w:rPr>
              <w:t xml:space="preserve"> netiesioginis IBIL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D9C9A6C" w14:textId="373B22F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418EEC7C" w14:textId="77777777" w:rsidTr="00471784">
        <w:trPr>
          <w:trHeight w:val="300"/>
        </w:trPr>
        <w:tc>
          <w:tcPr>
            <w:tcW w:w="439" w:type="pct"/>
            <w:hideMark/>
          </w:tcPr>
          <w:p w14:paraId="72A5329B" w14:textId="6C7CBBEF"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15.32</w:t>
            </w:r>
            <w:r>
              <w:rPr>
                <w:rFonts w:eastAsia="Times New Roman"/>
                <w:color w:val="000000"/>
                <w:sz w:val="20"/>
                <w:szCs w:val="20"/>
                <w:lang w:eastAsia="lt-LT"/>
              </w:rPr>
              <w:t>.</w:t>
            </w:r>
          </w:p>
        </w:tc>
        <w:tc>
          <w:tcPr>
            <w:tcW w:w="3385" w:type="pct"/>
            <w:hideMark/>
          </w:tcPr>
          <w:p w14:paraId="46934C02"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Trigliceridai</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Trig</w:t>
            </w:r>
            <w:proofErr w:type="spellEnd"/>
            <w:r w:rsidRPr="005269A5">
              <w:rPr>
                <w:rFonts w:eastAsia="Times New Roman"/>
                <w:color w:val="000000"/>
                <w:sz w:val="20"/>
                <w:szCs w:val="20"/>
                <w:lang w:eastAsia="lt-LT"/>
              </w:rPr>
              <w: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BD7D18E" w14:textId="214B7B34"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366FD688" w14:textId="77777777" w:rsidTr="00471784">
        <w:trPr>
          <w:trHeight w:val="300"/>
        </w:trPr>
        <w:tc>
          <w:tcPr>
            <w:tcW w:w="439" w:type="pct"/>
            <w:hideMark/>
          </w:tcPr>
          <w:p w14:paraId="231317DB" w14:textId="0842AD1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15.33</w:t>
            </w:r>
            <w:r>
              <w:rPr>
                <w:rFonts w:eastAsia="Times New Roman"/>
                <w:color w:val="000000"/>
                <w:sz w:val="20"/>
                <w:szCs w:val="20"/>
                <w:lang w:eastAsia="lt-LT"/>
              </w:rPr>
              <w:t>.</w:t>
            </w:r>
          </w:p>
        </w:tc>
        <w:tc>
          <w:tcPr>
            <w:tcW w:w="3385" w:type="pct"/>
            <w:hideMark/>
          </w:tcPr>
          <w:p w14:paraId="2E86F8FD"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Cholesterolis (CHOL)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B0ABFE1" w14:textId="2391CFF0"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2500</w:t>
            </w:r>
          </w:p>
        </w:tc>
      </w:tr>
      <w:tr w:rsidR="009B213D" w:rsidRPr="00D772DF" w14:paraId="77B12C8E" w14:textId="77777777" w:rsidTr="00471784">
        <w:trPr>
          <w:trHeight w:val="300"/>
        </w:trPr>
        <w:tc>
          <w:tcPr>
            <w:tcW w:w="439" w:type="pct"/>
            <w:hideMark/>
          </w:tcPr>
          <w:p w14:paraId="7B85F74B" w14:textId="00F65F1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15.34</w:t>
            </w:r>
            <w:r>
              <w:rPr>
                <w:rFonts w:eastAsia="Times New Roman"/>
                <w:color w:val="000000"/>
                <w:sz w:val="20"/>
                <w:szCs w:val="20"/>
                <w:lang w:eastAsia="lt-LT"/>
              </w:rPr>
              <w:t>.</w:t>
            </w:r>
          </w:p>
        </w:tc>
        <w:tc>
          <w:tcPr>
            <w:tcW w:w="3385" w:type="pct"/>
            <w:hideMark/>
          </w:tcPr>
          <w:p w14:paraId="5D6CFAEB"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Cholesterolis-MTL</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8E3012F" w14:textId="3B91FB15"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2500</w:t>
            </w:r>
          </w:p>
        </w:tc>
      </w:tr>
      <w:tr w:rsidR="009B213D" w:rsidRPr="00D772DF" w14:paraId="5906EA76" w14:textId="77777777" w:rsidTr="00471784">
        <w:trPr>
          <w:trHeight w:val="300"/>
        </w:trPr>
        <w:tc>
          <w:tcPr>
            <w:tcW w:w="439" w:type="pct"/>
            <w:hideMark/>
          </w:tcPr>
          <w:p w14:paraId="63074489" w14:textId="06AA96C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15.35</w:t>
            </w:r>
            <w:r>
              <w:rPr>
                <w:rFonts w:eastAsia="Times New Roman"/>
                <w:color w:val="000000"/>
                <w:sz w:val="20"/>
                <w:szCs w:val="20"/>
                <w:lang w:eastAsia="lt-LT"/>
              </w:rPr>
              <w:t>.</w:t>
            </w:r>
          </w:p>
        </w:tc>
        <w:tc>
          <w:tcPr>
            <w:tcW w:w="3385" w:type="pct"/>
            <w:hideMark/>
          </w:tcPr>
          <w:p w14:paraId="28DD2CD7"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Lipidograma</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80DEB41" w14:textId="2053C7AA"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15000</w:t>
            </w:r>
          </w:p>
        </w:tc>
      </w:tr>
      <w:tr w:rsidR="009B213D" w:rsidRPr="00D772DF" w14:paraId="6028743B" w14:textId="77777777" w:rsidTr="00471784">
        <w:trPr>
          <w:trHeight w:val="300"/>
        </w:trPr>
        <w:tc>
          <w:tcPr>
            <w:tcW w:w="439" w:type="pct"/>
            <w:hideMark/>
          </w:tcPr>
          <w:p w14:paraId="795DA680" w14:textId="59670438"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15.36</w:t>
            </w:r>
            <w:r>
              <w:rPr>
                <w:rFonts w:eastAsia="Times New Roman"/>
                <w:color w:val="000000"/>
                <w:sz w:val="20"/>
                <w:szCs w:val="20"/>
                <w:lang w:eastAsia="lt-LT"/>
              </w:rPr>
              <w:t>.</w:t>
            </w:r>
          </w:p>
        </w:tc>
        <w:tc>
          <w:tcPr>
            <w:tcW w:w="3385" w:type="pct"/>
            <w:hideMark/>
          </w:tcPr>
          <w:p w14:paraId="18C98373"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Leukogramos</w:t>
            </w:r>
            <w:proofErr w:type="spellEnd"/>
            <w:r w:rsidRPr="005269A5">
              <w:rPr>
                <w:rFonts w:eastAsia="Times New Roman"/>
                <w:color w:val="000000"/>
                <w:sz w:val="20"/>
                <w:szCs w:val="20"/>
                <w:lang w:eastAsia="lt-LT"/>
              </w:rPr>
              <w:t xml:space="preserve"> skaičiavimas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5C48B80" w14:textId="5B033D0C"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140846A2" w14:textId="77777777" w:rsidTr="00471784">
        <w:trPr>
          <w:trHeight w:val="300"/>
        </w:trPr>
        <w:tc>
          <w:tcPr>
            <w:tcW w:w="439" w:type="pct"/>
            <w:hideMark/>
          </w:tcPr>
          <w:p w14:paraId="0AFFE742" w14:textId="6019B8F5"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15.37</w:t>
            </w:r>
            <w:r>
              <w:rPr>
                <w:rFonts w:eastAsia="Times New Roman"/>
                <w:color w:val="000000"/>
                <w:sz w:val="20"/>
                <w:szCs w:val="20"/>
                <w:lang w:eastAsia="lt-LT"/>
              </w:rPr>
              <w:t>.</w:t>
            </w:r>
          </w:p>
        </w:tc>
        <w:tc>
          <w:tcPr>
            <w:tcW w:w="3385" w:type="pct"/>
            <w:hideMark/>
          </w:tcPr>
          <w:p w14:paraId="16579111"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Asparagininė</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transaminazė</w:t>
            </w:r>
            <w:proofErr w:type="spellEnd"/>
            <w:r w:rsidRPr="005269A5">
              <w:rPr>
                <w:rFonts w:eastAsia="Times New Roman"/>
                <w:color w:val="000000"/>
                <w:sz w:val="20"/>
                <w:szCs w:val="20"/>
                <w:lang w:eastAsia="lt-LT"/>
              </w:rPr>
              <w:t xml:space="preserve"> (AST)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864F498" w14:textId="7CF43747"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15</w:t>
            </w:r>
            <w:r w:rsidR="009B213D" w:rsidRPr="009B213D">
              <w:rPr>
                <w:color w:val="000000"/>
                <w:sz w:val="20"/>
                <w:szCs w:val="20"/>
              </w:rPr>
              <w:t>000</w:t>
            </w:r>
          </w:p>
        </w:tc>
      </w:tr>
      <w:tr w:rsidR="009B213D" w:rsidRPr="00D772DF" w14:paraId="6B6F63B1" w14:textId="77777777" w:rsidTr="00471784">
        <w:trPr>
          <w:trHeight w:val="300"/>
        </w:trPr>
        <w:tc>
          <w:tcPr>
            <w:tcW w:w="439" w:type="pct"/>
            <w:hideMark/>
          </w:tcPr>
          <w:p w14:paraId="1C8A7F68" w14:textId="55D97D1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15.38</w:t>
            </w:r>
            <w:r>
              <w:rPr>
                <w:rFonts w:eastAsia="Times New Roman"/>
                <w:color w:val="000000"/>
                <w:sz w:val="20"/>
                <w:szCs w:val="20"/>
                <w:lang w:eastAsia="lt-LT"/>
              </w:rPr>
              <w:t>.</w:t>
            </w:r>
          </w:p>
        </w:tc>
        <w:tc>
          <w:tcPr>
            <w:tcW w:w="3385" w:type="pct"/>
            <w:hideMark/>
          </w:tcPr>
          <w:p w14:paraId="0846885C"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Alanininė</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transaminazė</w:t>
            </w:r>
            <w:proofErr w:type="spellEnd"/>
            <w:r w:rsidRPr="005269A5">
              <w:rPr>
                <w:rFonts w:eastAsia="Times New Roman"/>
                <w:color w:val="000000"/>
                <w:sz w:val="20"/>
                <w:szCs w:val="20"/>
                <w:lang w:eastAsia="lt-LT"/>
              </w:rPr>
              <w:t xml:space="preserve"> (ALT)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4E9E127" w14:textId="63980DF0"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15</w:t>
            </w:r>
            <w:r w:rsidR="009B213D" w:rsidRPr="009B213D">
              <w:rPr>
                <w:color w:val="000000"/>
                <w:sz w:val="20"/>
                <w:szCs w:val="20"/>
              </w:rPr>
              <w:t>000</w:t>
            </w:r>
          </w:p>
        </w:tc>
      </w:tr>
      <w:tr w:rsidR="009B213D" w:rsidRPr="00D772DF" w14:paraId="429F1E81" w14:textId="77777777" w:rsidTr="00471784">
        <w:trPr>
          <w:trHeight w:val="300"/>
        </w:trPr>
        <w:tc>
          <w:tcPr>
            <w:tcW w:w="439" w:type="pct"/>
            <w:hideMark/>
          </w:tcPr>
          <w:p w14:paraId="2B5064EE" w14:textId="13A0153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15.39</w:t>
            </w:r>
            <w:r>
              <w:rPr>
                <w:rFonts w:eastAsia="Times New Roman"/>
                <w:color w:val="000000"/>
                <w:sz w:val="20"/>
                <w:szCs w:val="20"/>
                <w:lang w:eastAsia="lt-LT"/>
              </w:rPr>
              <w:t>.</w:t>
            </w:r>
          </w:p>
        </w:tc>
        <w:tc>
          <w:tcPr>
            <w:tcW w:w="3385" w:type="pct"/>
            <w:hideMark/>
          </w:tcPr>
          <w:p w14:paraId="463CBA0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Gama-</w:t>
            </w:r>
            <w:proofErr w:type="spellStart"/>
            <w:r w:rsidRPr="005269A5">
              <w:rPr>
                <w:rFonts w:eastAsia="Times New Roman"/>
                <w:color w:val="000000"/>
                <w:sz w:val="20"/>
                <w:szCs w:val="20"/>
                <w:lang w:eastAsia="lt-LT"/>
              </w:rPr>
              <w:t>gliutamiltranspeptidazė</w:t>
            </w:r>
            <w:proofErr w:type="spellEnd"/>
            <w:r w:rsidRPr="005269A5">
              <w:rPr>
                <w:rFonts w:eastAsia="Times New Roman"/>
                <w:color w:val="000000"/>
                <w:sz w:val="20"/>
                <w:szCs w:val="20"/>
                <w:lang w:eastAsia="lt-LT"/>
              </w:rPr>
              <w:t xml:space="preserve"> (GGT)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2B987E5" w14:textId="63FB86FF"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w:t>
            </w:r>
            <w:r w:rsidR="009B213D" w:rsidRPr="009B213D">
              <w:rPr>
                <w:color w:val="000000"/>
                <w:sz w:val="20"/>
                <w:szCs w:val="20"/>
              </w:rPr>
              <w:t>00</w:t>
            </w:r>
          </w:p>
        </w:tc>
      </w:tr>
      <w:tr w:rsidR="009B213D" w:rsidRPr="00D772DF" w14:paraId="76C7593B" w14:textId="77777777" w:rsidTr="00471784">
        <w:trPr>
          <w:trHeight w:val="300"/>
        </w:trPr>
        <w:tc>
          <w:tcPr>
            <w:tcW w:w="439" w:type="pct"/>
            <w:hideMark/>
          </w:tcPr>
          <w:p w14:paraId="6D620B2F" w14:textId="7F5B04F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15.40</w:t>
            </w:r>
            <w:r>
              <w:rPr>
                <w:rFonts w:eastAsia="Times New Roman"/>
                <w:color w:val="000000"/>
                <w:sz w:val="20"/>
                <w:szCs w:val="20"/>
                <w:lang w:eastAsia="lt-LT"/>
              </w:rPr>
              <w:t>.</w:t>
            </w:r>
          </w:p>
        </w:tc>
        <w:tc>
          <w:tcPr>
            <w:tcW w:w="3385" w:type="pct"/>
            <w:hideMark/>
          </w:tcPr>
          <w:p w14:paraId="6553FF7C"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Šarminė fosfatazė (ALP)</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27D2A29" w14:textId="3DB27D47"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1600</w:t>
            </w:r>
          </w:p>
        </w:tc>
      </w:tr>
      <w:tr w:rsidR="009B213D" w:rsidRPr="00D772DF" w14:paraId="3F454FBC" w14:textId="77777777" w:rsidTr="00471784">
        <w:trPr>
          <w:trHeight w:val="300"/>
        </w:trPr>
        <w:tc>
          <w:tcPr>
            <w:tcW w:w="439" w:type="pct"/>
            <w:hideMark/>
          </w:tcPr>
          <w:p w14:paraId="58B733AE" w14:textId="61D99E9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15.41</w:t>
            </w:r>
            <w:r>
              <w:rPr>
                <w:rFonts w:eastAsia="Times New Roman"/>
                <w:color w:val="000000"/>
                <w:sz w:val="20"/>
                <w:szCs w:val="20"/>
                <w:lang w:eastAsia="lt-LT"/>
              </w:rPr>
              <w:t>.</w:t>
            </w:r>
          </w:p>
        </w:tc>
        <w:tc>
          <w:tcPr>
            <w:tcW w:w="3385" w:type="pct"/>
            <w:hideMark/>
          </w:tcPr>
          <w:p w14:paraId="07466ECF"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Jonizuotas kalcis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415B173" w14:textId="681ED83D"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1F1362B5" w14:textId="77777777" w:rsidTr="00471784">
        <w:trPr>
          <w:trHeight w:val="300"/>
        </w:trPr>
        <w:tc>
          <w:tcPr>
            <w:tcW w:w="439" w:type="pct"/>
            <w:hideMark/>
          </w:tcPr>
          <w:p w14:paraId="6110B9A9" w14:textId="74A4F4D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15.42</w:t>
            </w:r>
            <w:r>
              <w:rPr>
                <w:rFonts w:eastAsia="Times New Roman"/>
                <w:color w:val="000000"/>
                <w:sz w:val="20"/>
                <w:szCs w:val="20"/>
                <w:lang w:eastAsia="lt-LT"/>
              </w:rPr>
              <w:t>.</w:t>
            </w:r>
          </w:p>
        </w:tc>
        <w:tc>
          <w:tcPr>
            <w:tcW w:w="3385" w:type="pct"/>
            <w:hideMark/>
          </w:tcPr>
          <w:p w14:paraId="59AF647B"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Kreatinkinazė</w:t>
            </w:r>
            <w:proofErr w:type="spellEnd"/>
            <w:r w:rsidRPr="005269A5">
              <w:rPr>
                <w:rFonts w:eastAsia="Times New Roman"/>
                <w:color w:val="000000"/>
                <w:sz w:val="20"/>
                <w:szCs w:val="20"/>
                <w:lang w:eastAsia="lt-LT"/>
              </w:rPr>
              <w:t xml:space="preserve"> (CK-NAC)</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8AEA597" w14:textId="677B60FC"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335EE4BD" w14:textId="77777777" w:rsidTr="00471784">
        <w:trPr>
          <w:trHeight w:val="300"/>
        </w:trPr>
        <w:tc>
          <w:tcPr>
            <w:tcW w:w="439" w:type="pct"/>
            <w:hideMark/>
          </w:tcPr>
          <w:p w14:paraId="45BE6CDB" w14:textId="7750F57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15.43</w:t>
            </w:r>
            <w:r>
              <w:rPr>
                <w:rFonts w:eastAsia="Times New Roman"/>
                <w:color w:val="000000"/>
                <w:sz w:val="20"/>
                <w:szCs w:val="20"/>
                <w:lang w:eastAsia="lt-LT"/>
              </w:rPr>
              <w:t>.</w:t>
            </w:r>
          </w:p>
        </w:tc>
        <w:tc>
          <w:tcPr>
            <w:tcW w:w="3385" w:type="pct"/>
            <w:hideMark/>
          </w:tcPr>
          <w:p w14:paraId="3562E2C1"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Reumatoidinis faktorius (RF)</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DA1CDBF" w14:textId="76BEB9CC"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6F75F7A1" w14:textId="77777777" w:rsidTr="00471784">
        <w:trPr>
          <w:trHeight w:val="300"/>
        </w:trPr>
        <w:tc>
          <w:tcPr>
            <w:tcW w:w="439" w:type="pct"/>
            <w:hideMark/>
          </w:tcPr>
          <w:p w14:paraId="5A7A0405" w14:textId="77E542F9"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15.44</w:t>
            </w:r>
            <w:r>
              <w:rPr>
                <w:rFonts w:eastAsia="Times New Roman"/>
                <w:color w:val="000000"/>
                <w:sz w:val="20"/>
                <w:szCs w:val="20"/>
                <w:lang w:eastAsia="lt-LT"/>
              </w:rPr>
              <w:t>.</w:t>
            </w:r>
          </w:p>
        </w:tc>
        <w:tc>
          <w:tcPr>
            <w:tcW w:w="3385" w:type="pct"/>
            <w:hideMark/>
          </w:tcPr>
          <w:p w14:paraId="15F91A19"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Pankreatinė</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amilazė</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06AE23D" w14:textId="04689FAC"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50874B13" w14:textId="77777777" w:rsidTr="00471784">
        <w:trPr>
          <w:trHeight w:val="300"/>
        </w:trPr>
        <w:tc>
          <w:tcPr>
            <w:tcW w:w="439" w:type="pct"/>
            <w:hideMark/>
          </w:tcPr>
          <w:p w14:paraId="1BA9C18B" w14:textId="31473096"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15.45</w:t>
            </w:r>
            <w:r>
              <w:rPr>
                <w:rFonts w:eastAsia="Times New Roman"/>
                <w:color w:val="000000"/>
                <w:sz w:val="20"/>
                <w:szCs w:val="20"/>
                <w:lang w:eastAsia="lt-LT"/>
              </w:rPr>
              <w:t>.</w:t>
            </w:r>
          </w:p>
        </w:tc>
        <w:tc>
          <w:tcPr>
            <w:tcW w:w="3385" w:type="pct"/>
            <w:hideMark/>
          </w:tcPr>
          <w:p w14:paraId="5A72B44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α </w:t>
            </w:r>
            <w:proofErr w:type="spellStart"/>
            <w:r w:rsidRPr="005269A5">
              <w:rPr>
                <w:rFonts w:eastAsia="Times New Roman"/>
                <w:color w:val="000000"/>
                <w:sz w:val="20"/>
                <w:szCs w:val="20"/>
                <w:lang w:eastAsia="lt-LT"/>
              </w:rPr>
              <w:t>amilazė</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D7A1BBE" w14:textId="0033F75E"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6041E446" w14:textId="77777777" w:rsidTr="00471784">
        <w:trPr>
          <w:trHeight w:val="300"/>
        </w:trPr>
        <w:tc>
          <w:tcPr>
            <w:tcW w:w="439" w:type="pct"/>
            <w:hideMark/>
          </w:tcPr>
          <w:p w14:paraId="7157E5E6" w14:textId="131FB426"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15.46</w:t>
            </w:r>
            <w:r>
              <w:rPr>
                <w:rFonts w:eastAsia="Times New Roman"/>
                <w:color w:val="000000"/>
                <w:sz w:val="20"/>
                <w:szCs w:val="20"/>
                <w:lang w:eastAsia="lt-LT"/>
              </w:rPr>
              <w:t>.</w:t>
            </w:r>
          </w:p>
        </w:tc>
        <w:tc>
          <w:tcPr>
            <w:tcW w:w="3385" w:type="pct"/>
            <w:hideMark/>
          </w:tcPr>
          <w:p w14:paraId="541BAC21"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Feritino</w:t>
            </w:r>
            <w:proofErr w:type="spellEnd"/>
            <w:r w:rsidRPr="005269A5">
              <w:rPr>
                <w:rFonts w:eastAsia="Times New Roman"/>
                <w:color w:val="000000"/>
                <w:sz w:val="20"/>
                <w:szCs w:val="20"/>
                <w:lang w:eastAsia="lt-LT"/>
              </w:rPr>
              <w:t xml:space="preserve">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4A74654" w14:textId="3A120000"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1600</w:t>
            </w:r>
            <w:r w:rsidR="009B213D" w:rsidRPr="009B213D">
              <w:rPr>
                <w:color w:val="000000"/>
                <w:sz w:val="20"/>
                <w:szCs w:val="20"/>
              </w:rPr>
              <w:t>0</w:t>
            </w:r>
          </w:p>
        </w:tc>
      </w:tr>
      <w:tr w:rsidR="009B213D" w:rsidRPr="00D772DF" w14:paraId="4313EA24" w14:textId="77777777" w:rsidTr="00471784">
        <w:trPr>
          <w:trHeight w:val="300"/>
        </w:trPr>
        <w:tc>
          <w:tcPr>
            <w:tcW w:w="439" w:type="pct"/>
            <w:hideMark/>
          </w:tcPr>
          <w:p w14:paraId="5ADF3083" w14:textId="424EDE7C"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15.47</w:t>
            </w:r>
            <w:r>
              <w:rPr>
                <w:rFonts w:eastAsia="Times New Roman"/>
                <w:color w:val="000000"/>
                <w:sz w:val="20"/>
                <w:szCs w:val="20"/>
                <w:lang w:eastAsia="lt-LT"/>
              </w:rPr>
              <w:t>.</w:t>
            </w:r>
          </w:p>
        </w:tc>
        <w:tc>
          <w:tcPr>
            <w:tcW w:w="3385" w:type="pct"/>
            <w:hideMark/>
          </w:tcPr>
          <w:p w14:paraId="3F54FEB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LIP Lipazė</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ABB6B66" w14:textId="39D3B768"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62624DAE" w14:textId="77777777" w:rsidTr="00471784">
        <w:trPr>
          <w:trHeight w:val="300"/>
        </w:trPr>
        <w:tc>
          <w:tcPr>
            <w:tcW w:w="439" w:type="pct"/>
            <w:hideMark/>
          </w:tcPr>
          <w:p w14:paraId="6E0A48DB" w14:textId="66BA1C3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15.48</w:t>
            </w:r>
            <w:r>
              <w:rPr>
                <w:rFonts w:eastAsia="Times New Roman"/>
                <w:color w:val="000000"/>
                <w:sz w:val="20"/>
                <w:szCs w:val="20"/>
                <w:lang w:eastAsia="lt-LT"/>
              </w:rPr>
              <w:t>.</w:t>
            </w:r>
          </w:p>
        </w:tc>
        <w:tc>
          <w:tcPr>
            <w:tcW w:w="3385" w:type="pct"/>
            <w:hideMark/>
          </w:tcPr>
          <w:p w14:paraId="1B99FB56"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aRh</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Rezus</w:t>
            </w:r>
            <w:proofErr w:type="spellEnd"/>
            <w:r w:rsidRPr="005269A5">
              <w:rPr>
                <w:rFonts w:eastAsia="Times New Roman"/>
                <w:color w:val="000000"/>
                <w:sz w:val="20"/>
                <w:szCs w:val="20"/>
                <w:lang w:eastAsia="lt-LT"/>
              </w:rPr>
              <w:t xml:space="preserve"> antikūnai</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D4BDCCB" w14:textId="6A82505B"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200</w:t>
            </w:r>
          </w:p>
        </w:tc>
      </w:tr>
      <w:tr w:rsidR="009B213D" w:rsidRPr="00D772DF" w14:paraId="3E6BFFAE" w14:textId="77777777" w:rsidTr="00471784">
        <w:trPr>
          <w:trHeight w:val="300"/>
        </w:trPr>
        <w:tc>
          <w:tcPr>
            <w:tcW w:w="439" w:type="pct"/>
            <w:hideMark/>
          </w:tcPr>
          <w:p w14:paraId="704B08D0" w14:textId="0CD9CD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15.49</w:t>
            </w:r>
            <w:r>
              <w:rPr>
                <w:rFonts w:eastAsia="Times New Roman"/>
                <w:color w:val="000000"/>
                <w:sz w:val="20"/>
                <w:szCs w:val="20"/>
                <w:lang w:eastAsia="lt-LT"/>
              </w:rPr>
              <w:t>.</w:t>
            </w:r>
          </w:p>
        </w:tc>
        <w:tc>
          <w:tcPr>
            <w:tcW w:w="3385" w:type="pct"/>
            <w:hideMark/>
          </w:tcPr>
          <w:p w14:paraId="099E1664"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Kirmėlių kiaušinėliai</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0CDB380" w14:textId="69E46AB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w:t>
            </w:r>
            <w:r w:rsidR="009B213D" w:rsidRPr="009B213D">
              <w:rPr>
                <w:color w:val="000000"/>
                <w:sz w:val="20"/>
                <w:szCs w:val="20"/>
              </w:rPr>
              <w:t>00</w:t>
            </w:r>
          </w:p>
        </w:tc>
      </w:tr>
      <w:tr w:rsidR="009B213D" w:rsidRPr="00D772DF" w14:paraId="65C9019A" w14:textId="77777777" w:rsidTr="00471784">
        <w:trPr>
          <w:trHeight w:val="300"/>
        </w:trPr>
        <w:tc>
          <w:tcPr>
            <w:tcW w:w="439" w:type="pct"/>
            <w:hideMark/>
          </w:tcPr>
          <w:p w14:paraId="503C894E" w14:textId="1AAC1364"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15.50</w:t>
            </w:r>
            <w:r>
              <w:rPr>
                <w:rFonts w:eastAsia="Times New Roman"/>
                <w:color w:val="000000"/>
                <w:sz w:val="20"/>
                <w:szCs w:val="20"/>
                <w:lang w:eastAsia="lt-LT"/>
              </w:rPr>
              <w:t>.</w:t>
            </w:r>
          </w:p>
        </w:tc>
        <w:tc>
          <w:tcPr>
            <w:tcW w:w="3385" w:type="pct"/>
            <w:hideMark/>
          </w:tcPr>
          <w:p w14:paraId="3D6C6009"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Pirmuonys išmatų tepinėlyje</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1AD05ED" w14:textId="4F86E5A9"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w:t>
            </w:r>
            <w:r w:rsidR="009B213D" w:rsidRPr="009B213D">
              <w:rPr>
                <w:color w:val="000000"/>
                <w:sz w:val="20"/>
                <w:szCs w:val="20"/>
              </w:rPr>
              <w:t>0</w:t>
            </w:r>
          </w:p>
        </w:tc>
      </w:tr>
      <w:tr w:rsidR="009B213D" w:rsidRPr="00D772DF" w14:paraId="15CD12B3" w14:textId="77777777" w:rsidTr="00471784">
        <w:trPr>
          <w:trHeight w:val="382"/>
        </w:trPr>
        <w:tc>
          <w:tcPr>
            <w:tcW w:w="439" w:type="pct"/>
            <w:hideMark/>
          </w:tcPr>
          <w:p w14:paraId="6B4F6D1A" w14:textId="5670AFE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15.51</w:t>
            </w:r>
            <w:r>
              <w:rPr>
                <w:rFonts w:eastAsia="Times New Roman"/>
                <w:color w:val="000000"/>
                <w:sz w:val="20"/>
                <w:szCs w:val="20"/>
                <w:lang w:eastAsia="lt-LT"/>
              </w:rPr>
              <w:t>.</w:t>
            </w:r>
          </w:p>
        </w:tc>
        <w:tc>
          <w:tcPr>
            <w:tcW w:w="3385" w:type="pct"/>
            <w:hideMark/>
          </w:tcPr>
          <w:p w14:paraId="61196E76"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Homocisteino</w:t>
            </w:r>
            <w:proofErr w:type="spellEnd"/>
            <w:r w:rsidRPr="005269A5">
              <w:rPr>
                <w:rFonts w:eastAsia="Times New Roman"/>
                <w:color w:val="000000"/>
                <w:sz w:val="20"/>
                <w:szCs w:val="20"/>
                <w:lang w:eastAsia="lt-LT"/>
              </w:rPr>
              <w:t xml:space="preserve"> koncentracijos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7AF93FD" w14:textId="048EC1A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61596800" w14:textId="77777777" w:rsidTr="00471784">
        <w:trPr>
          <w:trHeight w:val="300"/>
        </w:trPr>
        <w:tc>
          <w:tcPr>
            <w:tcW w:w="439" w:type="pct"/>
            <w:hideMark/>
          </w:tcPr>
          <w:p w14:paraId="775322EF" w14:textId="3C19232F"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15.52</w:t>
            </w:r>
            <w:r>
              <w:rPr>
                <w:rFonts w:eastAsia="Times New Roman"/>
                <w:color w:val="000000"/>
                <w:sz w:val="20"/>
                <w:szCs w:val="20"/>
                <w:lang w:eastAsia="lt-LT"/>
              </w:rPr>
              <w:t>.</w:t>
            </w:r>
          </w:p>
        </w:tc>
        <w:tc>
          <w:tcPr>
            <w:tcW w:w="3385" w:type="pct"/>
            <w:hideMark/>
          </w:tcPr>
          <w:p w14:paraId="4B7016B8"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Kraujo grupės ir </w:t>
            </w:r>
            <w:proofErr w:type="spellStart"/>
            <w:r w:rsidRPr="005269A5">
              <w:rPr>
                <w:rFonts w:eastAsia="Times New Roman"/>
                <w:color w:val="000000"/>
                <w:sz w:val="20"/>
                <w:szCs w:val="20"/>
                <w:lang w:eastAsia="lt-LT"/>
              </w:rPr>
              <w:t>rezus</w:t>
            </w:r>
            <w:proofErr w:type="spellEnd"/>
            <w:r w:rsidRPr="005269A5">
              <w:rPr>
                <w:rFonts w:eastAsia="Times New Roman"/>
                <w:color w:val="000000"/>
                <w:sz w:val="20"/>
                <w:szCs w:val="20"/>
                <w:lang w:eastAsia="lt-LT"/>
              </w:rPr>
              <w:t xml:space="preserve"> faktorius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6248044" w14:textId="66F57FB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50688212" w14:textId="77777777" w:rsidTr="00471784">
        <w:trPr>
          <w:trHeight w:val="289"/>
        </w:trPr>
        <w:tc>
          <w:tcPr>
            <w:tcW w:w="439" w:type="pct"/>
            <w:hideMark/>
          </w:tcPr>
          <w:p w14:paraId="3DF7A3CA" w14:textId="2B679BF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15.53</w:t>
            </w:r>
            <w:r>
              <w:rPr>
                <w:rFonts w:eastAsia="Times New Roman"/>
                <w:color w:val="000000"/>
                <w:sz w:val="20"/>
                <w:szCs w:val="20"/>
                <w:lang w:eastAsia="lt-LT"/>
              </w:rPr>
              <w:t>.</w:t>
            </w:r>
          </w:p>
        </w:tc>
        <w:tc>
          <w:tcPr>
            <w:tcW w:w="3385" w:type="pct"/>
            <w:hideMark/>
          </w:tcPr>
          <w:p w14:paraId="6053436A"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Nėščiosios </w:t>
            </w:r>
            <w:proofErr w:type="spellStart"/>
            <w:r w:rsidRPr="005269A5">
              <w:rPr>
                <w:rFonts w:eastAsia="Times New Roman"/>
                <w:color w:val="000000"/>
                <w:sz w:val="20"/>
                <w:szCs w:val="20"/>
                <w:lang w:eastAsia="lt-LT"/>
              </w:rPr>
              <w:t>Rh</w:t>
            </w:r>
            <w:proofErr w:type="spellEnd"/>
            <w:r w:rsidRPr="005269A5">
              <w:rPr>
                <w:rFonts w:eastAsia="Times New Roman"/>
                <w:color w:val="000000"/>
                <w:sz w:val="20"/>
                <w:szCs w:val="20"/>
                <w:lang w:eastAsia="lt-LT"/>
              </w:rPr>
              <w:t xml:space="preserve"> antikūnų nustatymas netiesioginiu </w:t>
            </w:r>
            <w:proofErr w:type="spellStart"/>
            <w:r w:rsidRPr="005269A5">
              <w:rPr>
                <w:rFonts w:eastAsia="Times New Roman"/>
                <w:color w:val="000000"/>
                <w:sz w:val="20"/>
                <w:szCs w:val="20"/>
                <w:lang w:eastAsia="lt-LT"/>
              </w:rPr>
              <w:t>Kumbso</w:t>
            </w:r>
            <w:proofErr w:type="spellEnd"/>
            <w:r w:rsidRPr="005269A5">
              <w:rPr>
                <w:rFonts w:eastAsia="Times New Roman"/>
                <w:color w:val="000000"/>
                <w:sz w:val="20"/>
                <w:szCs w:val="20"/>
                <w:lang w:eastAsia="lt-LT"/>
              </w:rPr>
              <w:t xml:space="preserve"> metodu</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54E1AD6" w14:textId="4569711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5AE1FD73" w14:textId="77777777" w:rsidTr="00471784">
        <w:trPr>
          <w:trHeight w:val="300"/>
        </w:trPr>
        <w:tc>
          <w:tcPr>
            <w:tcW w:w="439" w:type="pct"/>
            <w:hideMark/>
          </w:tcPr>
          <w:p w14:paraId="5452CFF8" w14:textId="40D8118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15.54</w:t>
            </w:r>
            <w:r>
              <w:rPr>
                <w:rFonts w:eastAsia="Times New Roman"/>
                <w:color w:val="000000"/>
                <w:sz w:val="20"/>
                <w:szCs w:val="20"/>
                <w:lang w:eastAsia="lt-LT"/>
              </w:rPr>
              <w:t>.</w:t>
            </w:r>
          </w:p>
        </w:tc>
        <w:tc>
          <w:tcPr>
            <w:tcW w:w="3385" w:type="pct"/>
            <w:hideMark/>
          </w:tcPr>
          <w:p w14:paraId="0801385C"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Lyties organų išskyrų mikroskopija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1DBDE0A" w14:textId="7EF24DB3"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1148D886" w14:textId="77777777" w:rsidTr="00471784">
        <w:trPr>
          <w:trHeight w:val="300"/>
        </w:trPr>
        <w:tc>
          <w:tcPr>
            <w:tcW w:w="439" w:type="pct"/>
            <w:hideMark/>
          </w:tcPr>
          <w:p w14:paraId="2AC4FA1F" w14:textId="3C26237E"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15.55</w:t>
            </w:r>
            <w:r>
              <w:rPr>
                <w:rFonts w:eastAsia="Times New Roman"/>
                <w:color w:val="000000"/>
                <w:sz w:val="20"/>
                <w:szCs w:val="20"/>
                <w:lang w:eastAsia="lt-LT"/>
              </w:rPr>
              <w:t>.</w:t>
            </w:r>
          </w:p>
        </w:tc>
        <w:tc>
          <w:tcPr>
            <w:tcW w:w="3385" w:type="pct"/>
            <w:hideMark/>
          </w:tcPr>
          <w:p w14:paraId="61BC4CD4"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D-</w:t>
            </w:r>
            <w:proofErr w:type="spellStart"/>
            <w:r w:rsidRPr="005269A5">
              <w:rPr>
                <w:rFonts w:eastAsia="Times New Roman"/>
                <w:color w:val="000000"/>
                <w:sz w:val="20"/>
                <w:szCs w:val="20"/>
                <w:lang w:eastAsia="lt-LT"/>
              </w:rPr>
              <w:t>dimerai</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FDC4B7E" w14:textId="639AC95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2BFF4AFB" w14:textId="77777777" w:rsidTr="00471784">
        <w:trPr>
          <w:trHeight w:val="300"/>
        </w:trPr>
        <w:tc>
          <w:tcPr>
            <w:tcW w:w="439" w:type="pct"/>
            <w:hideMark/>
          </w:tcPr>
          <w:p w14:paraId="32A7458D" w14:textId="1E2C676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15.56</w:t>
            </w:r>
            <w:r>
              <w:rPr>
                <w:rFonts w:eastAsia="Times New Roman"/>
                <w:color w:val="000000"/>
                <w:sz w:val="20"/>
                <w:szCs w:val="20"/>
                <w:lang w:eastAsia="lt-LT"/>
              </w:rPr>
              <w:t>.</w:t>
            </w:r>
          </w:p>
        </w:tc>
        <w:tc>
          <w:tcPr>
            <w:tcW w:w="3385" w:type="pct"/>
            <w:hideMark/>
          </w:tcPr>
          <w:p w14:paraId="562406E4" w14:textId="77777777" w:rsidR="009B213D" w:rsidRPr="005269A5" w:rsidRDefault="009B213D" w:rsidP="009B213D">
            <w:pPr>
              <w:tabs>
                <w:tab w:val="left" w:pos="0"/>
              </w:tabs>
              <w:spacing w:after="0" w:line="240" w:lineRule="auto"/>
              <w:rPr>
                <w:rFonts w:eastAsia="Times New Roman"/>
                <w:sz w:val="20"/>
                <w:szCs w:val="20"/>
                <w:lang w:eastAsia="lt-LT"/>
              </w:rPr>
            </w:pPr>
            <w:proofErr w:type="spellStart"/>
            <w:r w:rsidRPr="005269A5">
              <w:rPr>
                <w:rFonts w:eastAsia="Times New Roman"/>
                <w:sz w:val="20"/>
                <w:szCs w:val="20"/>
                <w:lang w:eastAsia="lt-LT"/>
              </w:rPr>
              <w:t>Lp</w:t>
            </w:r>
            <w:proofErr w:type="spellEnd"/>
            <w:r w:rsidRPr="005269A5">
              <w:rPr>
                <w:rFonts w:eastAsia="Times New Roman"/>
                <w:sz w:val="20"/>
                <w:szCs w:val="20"/>
                <w:lang w:eastAsia="lt-LT"/>
              </w:rPr>
              <w:t>(a) Lipoproteinas (a)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F293C68" w14:textId="1E23B428"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36E32AE5" w14:textId="77777777" w:rsidTr="00471784">
        <w:trPr>
          <w:trHeight w:val="193"/>
        </w:trPr>
        <w:tc>
          <w:tcPr>
            <w:tcW w:w="439" w:type="pct"/>
            <w:hideMark/>
          </w:tcPr>
          <w:p w14:paraId="7BEC59EB" w14:textId="2886961C"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15.57</w:t>
            </w:r>
            <w:r>
              <w:rPr>
                <w:rFonts w:eastAsia="Times New Roman"/>
                <w:color w:val="000000"/>
                <w:sz w:val="20"/>
                <w:szCs w:val="20"/>
                <w:lang w:eastAsia="lt-LT"/>
              </w:rPr>
              <w:t>.</w:t>
            </w:r>
          </w:p>
        </w:tc>
        <w:tc>
          <w:tcPr>
            <w:tcW w:w="3385" w:type="pct"/>
            <w:hideMark/>
          </w:tcPr>
          <w:p w14:paraId="35428B4D" w14:textId="77777777" w:rsidR="009B213D" w:rsidRPr="005269A5" w:rsidRDefault="009B213D" w:rsidP="009B213D">
            <w:pPr>
              <w:tabs>
                <w:tab w:val="left" w:pos="0"/>
              </w:tabs>
              <w:spacing w:after="0" w:line="240" w:lineRule="auto"/>
              <w:rPr>
                <w:rFonts w:eastAsia="Times New Roman"/>
                <w:sz w:val="20"/>
                <w:szCs w:val="20"/>
                <w:lang w:eastAsia="lt-LT"/>
              </w:rPr>
            </w:pPr>
            <w:r w:rsidRPr="005269A5">
              <w:rPr>
                <w:rFonts w:eastAsia="Times New Roman"/>
                <w:sz w:val="20"/>
                <w:szCs w:val="20"/>
                <w:lang w:eastAsia="lt-LT"/>
              </w:rPr>
              <w:t xml:space="preserve">NT-pro-BNP N-terminalinės B tipo natrio </w:t>
            </w:r>
            <w:proofErr w:type="spellStart"/>
            <w:r w:rsidRPr="005269A5">
              <w:rPr>
                <w:rFonts w:eastAsia="Times New Roman"/>
                <w:sz w:val="20"/>
                <w:szCs w:val="20"/>
                <w:lang w:eastAsia="lt-LT"/>
              </w:rPr>
              <w:t>uretinio</w:t>
            </w:r>
            <w:proofErr w:type="spellEnd"/>
            <w:r w:rsidRPr="005269A5">
              <w:rPr>
                <w:rFonts w:eastAsia="Times New Roman"/>
                <w:sz w:val="20"/>
                <w:szCs w:val="20"/>
                <w:lang w:eastAsia="lt-LT"/>
              </w:rPr>
              <w:t xml:space="preserve"> peptido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4E6D76C" w14:textId="0C85D5FE"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w:t>
            </w:r>
          </w:p>
        </w:tc>
      </w:tr>
      <w:tr w:rsidR="009B213D" w:rsidRPr="00D772DF" w14:paraId="0254F5CB" w14:textId="77777777" w:rsidTr="00471784">
        <w:trPr>
          <w:trHeight w:val="366"/>
        </w:trPr>
        <w:tc>
          <w:tcPr>
            <w:tcW w:w="439" w:type="pct"/>
            <w:hideMark/>
          </w:tcPr>
          <w:p w14:paraId="43F152CE" w14:textId="4E39678B"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15.58</w:t>
            </w:r>
            <w:r>
              <w:rPr>
                <w:rFonts w:eastAsia="Times New Roman"/>
                <w:color w:val="000000"/>
                <w:sz w:val="20"/>
                <w:szCs w:val="20"/>
                <w:lang w:eastAsia="lt-LT"/>
              </w:rPr>
              <w:t>.</w:t>
            </w:r>
          </w:p>
        </w:tc>
        <w:tc>
          <w:tcPr>
            <w:tcW w:w="3385" w:type="pct"/>
            <w:hideMark/>
          </w:tcPr>
          <w:p w14:paraId="1C028AD8" w14:textId="77777777" w:rsidR="009B213D" w:rsidRPr="005269A5" w:rsidRDefault="009B213D" w:rsidP="009B213D">
            <w:pPr>
              <w:tabs>
                <w:tab w:val="left" w:pos="0"/>
              </w:tabs>
              <w:spacing w:after="0" w:line="240" w:lineRule="auto"/>
              <w:rPr>
                <w:rFonts w:eastAsia="Times New Roman"/>
                <w:sz w:val="20"/>
                <w:szCs w:val="20"/>
                <w:lang w:eastAsia="lt-LT"/>
              </w:rPr>
            </w:pPr>
            <w:r w:rsidRPr="005269A5">
              <w:rPr>
                <w:rFonts w:eastAsia="Times New Roman"/>
                <w:sz w:val="20"/>
                <w:szCs w:val="20"/>
                <w:lang w:eastAsia="lt-LT"/>
              </w:rPr>
              <w:t xml:space="preserve">GFG </w:t>
            </w:r>
            <w:proofErr w:type="spellStart"/>
            <w:r w:rsidRPr="005269A5">
              <w:rPr>
                <w:rFonts w:eastAsia="Times New Roman"/>
                <w:sz w:val="20"/>
                <w:szCs w:val="20"/>
                <w:lang w:eastAsia="lt-LT"/>
              </w:rPr>
              <w:t>Glomerulų</w:t>
            </w:r>
            <w:proofErr w:type="spellEnd"/>
            <w:r w:rsidRPr="005269A5">
              <w:rPr>
                <w:rFonts w:eastAsia="Times New Roman"/>
                <w:sz w:val="20"/>
                <w:szCs w:val="20"/>
                <w:lang w:eastAsia="lt-LT"/>
              </w:rPr>
              <w:t xml:space="preserve"> filtracijos greitis  (atliekamas iš tyrimo CREA)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8954A6D" w14:textId="145D45DD"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10000</w:t>
            </w:r>
          </w:p>
        </w:tc>
      </w:tr>
      <w:tr w:rsidR="009B213D" w:rsidRPr="00D772DF" w14:paraId="1D67A446" w14:textId="77777777" w:rsidTr="00471784">
        <w:trPr>
          <w:trHeight w:val="300"/>
        </w:trPr>
        <w:tc>
          <w:tcPr>
            <w:tcW w:w="439" w:type="pct"/>
            <w:hideMark/>
          </w:tcPr>
          <w:p w14:paraId="10661715" w14:textId="0B46224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15.59</w:t>
            </w:r>
            <w:r>
              <w:rPr>
                <w:rFonts w:eastAsia="Times New Roman"/>
                <w:color w:val="000000"/>
                <w:sz w:val="20"/>
                <w:szCs w:val="20"/>
                <w:lang w:eastAsia="lt-LT"/>
              </w:rPr>
              <w:t>.</w:t>
            </w:r>
          </w:p>
        </w:tc>
        <w:tc>
          <w:tcPr>
            <w:tcW w:w="3385" w:type="pct"/>
            <w:hideMark/>
          </w:tcPr>
          <w:p w14:paraId="37904C29"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Fibrinogenas</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5C68EF9" w14:textId="1E206C12"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00EC3CBF" w14:textId="77777777" w:rsidTr="00471784">
        <w:trPr>
          <w:trHeight w:val="389"/>
        </w:trPr>
        <w:tc>
          <w:tcPr>
            <w:tcW w:w="439" w:type="pct"/>
            <w:hideMark/>
          </w:tcPr>
          <w:p w14:paraId="2C15E5A7" w14:textId="1C9CDA8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15.60</w:t>
            </w:r>
            <w:r>
              <w:rPr>
                <w:rFonts w:eastAsia="Times New Roman"/>
                <w:color w:val="000000"/>
                <w:sz w:val="20"/>
                <w:szCs w:val="20"/>
                <w:lang w:eastAsia="lt-LT"/>
              </w:rPr>
              <w:t>.</w:t>
            </w:r>
          </w:p>
        </w:tc>
        <w:tc>
          <w:tcPr>
            <w:tcW w:w="3385" w:type="pct"/>
            <w:hideMark/>
          </w:tcPr>
          <w:p w14:paraId="5F17F17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RPR (P) Sifilio antikūnų nustatymas RPR testu</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4963140" w14:textId="67EB37BB"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6EF84117" w14:textId="77777777" w:rsidTr="00471784">
        <w:trPr>
          <w:trHeight w:val="300"/>
        </w:trPr>
        <w:tc>
          <w:tcPr>
            <w:tcW w:w="439" w:type="pct"/>
            <w:hideMark/>
          </w:tcPr>
          <w:p w14:paraId="01E30C5C" w14:textId="4878286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15.61</w:t>
            </w:r>
            <w:r>
              <w:rPr>
                <w:rFonts w:eastAsia="Times New Roman"/>
                <w:color w:val="000000"/>
                <w:sz w:val="20"/>
                <w:szCs w:val="20"/>
                <w:lang w:eastAsia="lt-LT"/>
              </w:rPr>
              <w:t>.</w:t>
            </w:r>
          </w:p>
        </w:tc>
        <w:tc>
          <w:tcPr>
            <w:tcW w:w="3385" w:type="pct"/>
            <w:hideMark/>
          </w:tcPr>
          <w:p w14:paraId="7E5DD5E6" w14:textId="77777777" w:rsidR="009B213D" w:rsidRPr="005269A5" w:rsidRDefault="009B213D" w:rsidP="009B213D">
            <w:pPr>
              <w:tabs>
                <w:tab w:val="left" w:pos="0"/>
              </w:tabs>
              <w:spacing w:after="0" w:line="240" w:lineRule="auto"/>
              <w:rPr>
                <w:rFonts w:eastAsia="Times New Roman"/>
                <w:sz w:val="20"/>
                <w:szCs w:val="20"/>
                <w:lang w:eastAsia="lt-LT"/>
              </w:rPr>
            </w:pPr>
            <w:r w:rsidRPr="005269A5">
              <w:rPr>
                <w:rFonts w:eastAsia="Times New Roman"/>
                <w:sz w:val="20"/>
                <w:szCs w:val="20"/>
                <w:lang w:eastAsia="lt-LT"/>
              </w:rPr>
              <w:t xml:space="preserve">Reakcija slaptam kraujavimui </w:t>
            </w:r>
            <w:proofErr w:type="spellStart"/>
            <w:r w:rsidRPr="005269A5">
              <w:rPr>
                <w:rFonts w:eastAsia="Times New Roman"/>
                <w:sz w:val="20"/>
                <w:szCs w:val="20"/>
                <w:lang w:eastAsia="lt-LT"/>
              </w:rPr>
              <w:t>iFOB</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0E3D1E5" w14:textId="54077CD9" w:rsidR="009B213D" w:rsidRPr="009B213D" w:rsidRDefault="0060094E" w:rsidP="009B213D">
            <w:pPr>
              <w:tabs>
                <w:tab w:val="left" w:pos="0"/>
              </w:tabs>
              <w:spacing w:after="0" w:line="240" w:lineRule="auto"/>
              <w:jc w:val="center"/>
              <w:rPr>
                <w:rFonts w:eastAsia="Times New Roman"/>
                <w:sz w:val="20"/>
                <w:szCs w:val="20"/>
                <w:lang w:eastAsia="lt-LT"/>
              </w:rPr>
            </w:pPr>
            <w:r>
              <w:rPr>
                <w:sz w:val="20"/>
                <w:szCs w:val="20"/>
              </w:rPr>
              <w:t>700</w:t>
            </w:r>
            <w:r w:rsidR="009B213D" w:rsidRPr="009B213D">
              <w:rPr>
                <w:sz w:val="20"/>
                <w:szCs w:val="20"/>
              </w:rPr>
              <w:t>0</w:t>
            </w:r>
          </w:p>
        </w:tc>
      </w:tr>
      <w:tr w:rsidR="009B213D" w:rsidRPr="00D772DF" w14:paraId="716AE588" w14:textId="77777777" w:rsidTr="00471784">
        <w:trPr>
          <w:trHeight w:val="385"/>
        </w:trPr>
        <w:tc>
          <w:tcPr>
            <w:tcW w:w="439" w:type="pct"/>
            <w:hideMark/>
          </w:tcPr>
          <w:p w14:paraId="44E5F5C8" w14:textId="44B23269"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15.62</w:t>
            </w:r>
            <w:r>
              <w:rPr>
                <w:rFonts w:eastAsia="Times New Roman"/>
                <w:color w:val="000000"/>
                <w:sz w:val="20"/>
                <w:szCs w:val="20"/>
                <w:lang w:eastAsia="lt-LT"/>
              </w:rPr>
              <w:t>.</w:t>
            </w:r>
          </w:p>
        </w:tc>
        <w:tc>
          <w:tcPr>
            <w:tcW w:w="3385" w:type="pct"/>
            <w:hideMark/>
          </w:tcPr>
          <w:p w14:paraId="4512DF2F"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Helicobacter</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pylori</w:t>
            </w:r>
            <w:proofErr w:type="spellEnd"/>
            <w:r w:rsidRPr="005269A5">
              <w:rPr>
                <w:rFonts w:eastAsia="Times New Roman"/>
                <w:color w:val="000000"/>
                <w:sz w:val="20"/>
                <w:szCs w:val="20"/>
                <w:lang w:eastAsia="lt-LT"/>
              </w:rPr>
              <w:t xml:space="preserve"> antigenas išmatose</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008ECA3" w14:textId="3D609EDE"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600</w:t>
            </w:r>
          </w:p>
        </w:tc>
      </w:tr>
      <w:tr w:rsidR="009B213D" w:rsidRPr="00D772DF" w14:paraId="0EBD13A1" w14:textId="77777777" w:rsidTr="00471784">
        <w:trPr>
          <w:trHeight w:val="300"/>
        </w:trPr>
        <w:tc>
          <w:tcPr>
            <w:tcW w:w="439" w:type="pct"/>
            <w:hideMark/>
          </w:tcPr>
          <w:p w14:paraId="2CF474B7" w14:textId="0344B4D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15.63</w:t>
            </w:r>
            <w:r>
              <w:rPr>
                <w:rFonts w:eastAsia="Times New Roman"/>
                <w:color w:val="000000"/>
                <w:sz w:val="20"/>
                <w:szCs w:val="20"/>
                <w:lang w:eastAsia="lt-LT"/>
              </w:rPr>
              <w:t>.</w:t>
            </w:r>
          </w:p>
        </w:tc>
        <w:tc>
          <w:tcPr>
            <w:tcW w:w="3385" w:type="pct"/>
            <w:hideMark/>
          </w:tcPr>
          <w:p w14:paraId="392E5DBB"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Koprograma</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2CEB330" w14:textId="3CB0CBBE"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250</w:t>
            </w:r>
          </w:p>
        </w:tc>
      </w:tr>
      <w:tr w:rsidR="00D772DF" w:rsidRPr="00D772DF" w14:paraId="3E7A6CB3" w14:textId="77777777" w:rsidTr="00794668">
        <w:tc>
          <w:tcPr>
            <w:tcW w:w="5000" w:type="pct"/>
            <w:gridSpan w:val="3"/>
          </w:tcPr>
          <w:p w14:paraId="656067C9" w14:textId="6150D596"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IMUNOFERMENTINIAI TYRIMAI</w:t>
            </w:r>
          </w:p>
        </w:tc>
      </w:tr>
      <w:tr w:rsidR="00D772DF" w:rsidRPr="00D772DF" w14:paraId="78137EB7" w14:textId="77777777" w:rsidTr="00794668">
        <w:tc>
          <w:tcPr>
            <w:tcW w:w="5000" w:type="pct"/>
            <w:gridSpan w:val="3"/>
          </w:tcPr>
          <w:p w14:paraId="501606E6" w14:textId="4F3303B9"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3-5 darbo dienas nuo mėginių paėmimo iš perkančiosios organizacijos</w:t>
            </w:r>
          </w:p>
        </w:tc>
      </w:tr>
      <w:tr w:rsidR="009B213D" w:rsidRPr="00D772DF" w14:paraId="79A805AB" w14:textId="77777777" w:rsidTr="00471784">
        <w:trPr>
          <w:trHeight w:val="300"/>
        </w:trPr>
        <w:tc>
          <w:tcPr>
            <w:tcW w:w="439" w:type="pct"/>
            <w:hideMark/>
          </w:tcPr>
          <w:p w14:paraId="5E66EF02" w14:textId="7DD9AB7C"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15.64</w:t>
            </w:r>
            <w:r>
              <w:rPr>
                <w:rFonts w:eastAsia="Times New Roman"/>
                <w:color w:val="000000"/>
                <w:sz w:val="20"/>
                <w:szCs w:val="20"/>
                <w:lang w:eastAsia="lt-LT"/>
              </w:rPr>
              <w:t>.</w:t>
            </w:r>
          </w:p>
        </w:tc>
        <w:tc>
          <w:tcPr>
            <w:tcW w:w="3385" w:type="pct"/>
            <w:hideMark/>
          </w:tcPr>
          <w:p w14:paraId="2DEC0ED9"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Tirotropinis</w:t>
            </w:r>
            <w:proofErr w:type="spellEnd"/>
            <w:r w:rsidRPr="005269A5">
              <w:rPr>
                <w:rFonts w:eastAsia="Times New Roman"/>
                <w:color w:val="000000"/>
                <w:sz w:val="20"/>
                <w:szCs w:val="20"/>
                <w:lang w:eastAsia="lt-LT"/>
              </w:rPr>
              <w:t xml:space="preserve"> hormonas TTH, TSH</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25C9E" w14:textId="5C4B24F2"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2000</w:t>
            </w:r>
          </w:p>
        </w:tc>
      </w:tr>
      <w:tr w:rsidR="009B213D" w:rsidRPr="00D772DF" w14:paraId="21FE636C" w14:textId="77777777" w:rsidTr="00471784">
        <w:trPr>
          <w:trHeight w:val="300"/>
        </w:trPr>
        <w:tc>
          <w:tcPr>
            <w:tcW w:w="439" w:type="pct"/>
            <w:hideMark/>
          </w:tcPr>
          <w:p w14:paraId="3DEE5D05" w14:textId="2294B40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15.65</w:t>
            </w:r>
            <w:r>
              <w:rPr>
                <w:rFonts w:eastAsia="Times New Roman"/>
                <w:color w:val="000000"/>
                <w:sz w:val="20"/>
                <w:szCs w:val="20"/>
                <w:lang w:eastAsia="lt-LT"/>
              </w:rPr>
              <w:t>.</w:t>
            </w:r>
          </w:p>
        </w:tc>
        <w:tc>
          <w:tcPr>
            <w:tcW w:w="3385" w:type="pct"/>
            <w:hideMark/>
          </w:tcPr>
          <w:p w14:paraId="7C7351DE"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Laisvas </w:t>
            </w:r>
            <w:proofErr w:type="spellStart"/>
            <w:r w:rsidRPr="005269A5">
              <w:rPr>
                <w:rFonts w:eastAsia="Times New Roman"/>
                <w:color w:val="000000"/>
                <w:sz w:val="20"/>
                <w:szCs w:val="20"/>
                <w:lang w:eastAsia="lt-LT"/>
              </w:rPr>
              <w:t>tiroksinas</w:t>
            </w:r>
            <w:proofErr w:type="spellEnd"/>
            <w:r w:rsidRPr="005269A5">
              <w:rPr>
                <w:rFonts w:eastAsia="Times New Roman"/>
                <w:color w:val="000000"/>
                <w:sz w:val="20"/>
                <w:szCs w:val="20"/>
                <w:lang w:eastAsia="lt-LT"/>
              </w:rPr>
              <w:t xml:space="preserve"> (FT4)</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F18B5AB" w14:textId="164C6379"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2000</w:t>
            </w:r>
          </w:p>
        </w:tc>
      </w:tr>
      <w:tr w:rsidR="009B213D" w:rsidRPr="00D772DF" w14:paraId="12EE06FF" w14:textId="77777777" w:rsidTr="00471784">
        <w:trPr>
          <w:trHeight w:val="300"/>
        </w:trPr>
        <w:tc>
          <w:tcPr>
            <w:tcW w:w="439" w:type="pct"/>
            <w:hideMark/>
          </w:tcPr>
          <w:p w14:paraId="3738FB47" w14:textId="3DCB446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15.66</w:t>
            </w:r>
            <w:r>
              <w:rPr>
                <w:rFonts w:eastAsia="Times New Roman"/>
                <w:color w:val="000000"/>
                <w:sz w:val="20"/>
                <w:szCs w:val="20"/>
                <w:lang w:eastAsia="lt-LT"/>
              </w:rPr>
              <w:t>.</w:t>
            </w:r>
          </w:p>
        </w:tc>
        <w:tc>
          <w:tcPr>
            <w:tcW w:w="3385" w:type="pct"/>
            <w:hideMark/>
          </w:tcPr>
          <w:p w14:paraId="200CB2DA"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Vitaminas D3</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23629CB" w14:textId="4EE83A03"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3000</w:t>
            </w:r>
          </w:p>
        </w:tc>
      </w:tr>
      <w:tr w:rsidR="009B213D" w:rsidRPr="00D772DF" w14:paraId="4937D0E3" w14:textId="77777777" w:rsidTr="00471784">
        <w:trPr>
          <w:trHeight w:val="300"/>
        </w:trPr>
        <w:tc>
          <w:tcPr>
            <w:tcW w:w="439" w:type="pct"/>
            <w:hideMark/>
          </w:tcPr>
          <w:p w14:paraId="508F2B98" w14:textId="3A0B6D9F"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lastRenderedPageBreak/>
              <w:t>15.67</w:t>
            </w:r>
            <w:r>
              <w:rPr>
                <w:rFonts w:eastAsia="Times New Roman"/>
                <w:color w:val="000000"/>
                <w:sz w:val="20"/>
                <w:szCs w:val="20"/>
                <w:lang w:eastAsia="lt-LT"/>
              </w:rPr>
              <w:t>.</w:t>
            </w:r>
          </w:p>
        </w:tc>
        <w:tc>
          <w:tcPr>
            <w:tcW w:w="3385" w:type="pct"/>
            <w:hideMark/>
          </w:tcPr>
          <w:p w14:paraId="1F884096"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Vitaminas B12</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9227037" w14:textId="13E2343E"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0D8F7A89" w14:textId="77777777" w:rsidTr="00471784">
        <w:trPr>
          <w:trHeight w:val="300"/>
        </w:trPr>
        <w:tc>
          <w:tcPr>
            <w:tcW w:w="439" w:type="pct"/>
            <w:hideMark/>
          </w:tcPr>
          <w:p w14:paraId="7D55654F" w14:textId="6379369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15.68</w:t>
            </w:r>
            <w:r>
              <w:rPr>
                <w:rFonts w:eastAsia="Times New Roman"/>
                <w:color w:val="000000"/>
                <w:sz w:val="20"/>
                <w:szCs w:val="20"/>
                <w:lang w:eastAsia="lt-LT"/>
              </w:rPr>
              <w:t>.</w:t>
            </w:r>
          </w:p>
        </w:tc>
        <w:tc>
          <w:tcPr>
            <w:tcW w:w="3385" w:type="pct"/>
            <w:hideMark/>
          </w:tcPr>
          <w:p w14:paraId="501C878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Folinė rūgštis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1881B62" w14:textId="1EE529DD"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250</w:t>
            </w:r>
          </w:p>
        </w:tc>
      </w:tr>
      <w:tr w:rsidR="009B213D" w:rsidRPr="00D772DF" w14:paraId="0C086341" w14:textId="77777777" w:rsidTr="00471784">
        <w:trPr>
          <w:trHeight w:val="300"/>
        </w:trPr>
        <w:tc>
          <w:tcPr>
            <w:tcW w:w="439" w:type="pct"/>
            <w:hideMark/>
          </w:tcPr>
          <w:p w14:paraId="545C9E07" w14:textId="3C2F2F4B"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15.69</w:t>
            </w:r>
            <w:r>
              <w:rPr>
                <w:rFonts w:eastAsia="Times New Roman"/>
                <w:color w:val="000000"/>
                <w:sz w:val="20"/>
                <w:szCs w:val="20"/>
                <w:lang w:eastAsia="lt-LT"/>
              </w:rPr>
              <w:t>.</w:t>
            </w:r>
          </w:p>
        </w:tc>
        <w:tc>
          <w:tcPr>
            <w:tcW w:w="3385" w:type="pct"/>
            <w:hideMark/>
          </w:tcPr>
          <w:p w14:paraId="00275E98"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Laisvas </w:t>
            </w:r>
            <w:proofErr w:type="spellStart"/>
            <w:r w:rsidRPr="005269A5">
              <w:rPr>
                <w:rFonts w:eastAsia="Times New Roman"/>
                <w:color w:val="000000"/>
                <w:sz w:val="20"/>
                <w:szCs w:val="20"/>
                <w:lang w:eastAsia="lt-LT"/>
              </w:rPr>
              <w:t>trijodtironinas</w:t>
            </w:r>
            <w:proofErr w:type="spellEnd"/>
            <w:r w:rsidRPr="005269A5">
              <w:rPr>
                <w:rFonts w:eastAsia="Times New Roman"/>
                <w:color w:val="000000"/>
                <w:sz w:val="20"/>
                <w:szCs w:val="20"/>
                <w:lang w:eastAsia="lt-LT"/>
              </w:rPr>
              <w:t xml:space="preserve"> (FT3)</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1649DDA" w14:textId="52D00870"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600</w:t>
            </w:r>
          </w:p>
        </w:tc>
      </w:tr>
      <w:tr w:rsidR="009B213D" w:rsidRPr="00D772DF" w14:paraId="124772D8" w14:textId="77777777" w:rsidTr="00471784">
        <w:trPr>
          <w:trHeight w:val="367"/>
        </w:trPr>
        <w:tc>
          <w:tcPr>
            <w:tcW w:w="439" w:type="pct"/>
            <w:hideMark/>
          </w:tcPr>
          <w:p w14:paraId="38D47929" w14:textId="7936292F"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15.70</w:t>
            </w:r>
            <w:r>
              <w:rPr>
                <w:rFonts w:eastAsia="Times New Roman"/>
                <w:color w:val="000000"/>
                <w:sz w:val="20"/>
                <w:szCs w:val="20"/>
                <w:lang w:eastAsia="lt-LT"/>
              </w:rPr>
              <w:t>.</w:t>
            </w:r>
          </w:p>
        </w:tc>
        <w:tc>
          <w:tcPr>
            <w:tcW w:w="3385" w:type="pct"/>
            <w:hideMark/>
          </w:tcPr>
          <w:p w14:paraId="4A38F010"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Antitiroperoksidazė</w:t>
            </w:r>
            <w:proofErr w:type="spellEnd"/>
            <w:r w:rsidRPr="005269A5">
              <w:rPr>
                <w:rFonts w:eastAsia="Times New Roman"/>
                <w:color w:val="000000"/>
                <w:sz w:val="20"/>
                <w:szCs w:val="20"/>
                <w:lang w:eastAsia="lt-LT"/>
              </w:rPr>
              <w:t xml:space="preserve"> (ATPO) (skydliaukės </w:t>
            </w:r>
            <w:proofErr w:type="spellStart"/>
            <w:r w:rsidRPr="005269A5">
              <w:rPr>
                <w:rFonts w:eastAsia="Times New Roman"/>
                <w:color w:val="000000"/>
                <w:sz w:val="20"/>
                <w:szCs w:val="20"/>
                <w:lang w:eastAsia="lt-LT"/>
              </w:rPr>
              <w:t>mikrosominiai</w:t>
            </w:r>
            <w:proofErr w:type="spellEnd"/>
            <w:r w:rsidRPr="005269A5">
              <w:rPr>
                <w:rFonts w:eastAsia="Times New Roman"/>
                <w:color w:val="000000"/>
                <w:sz w:val="20"/>
                <w:szCs w:val="20"/>
                <w:lang w:eastAsia="lt-LT"/>
              </w:rPr>
              <w:t xml:space="preserve"> antikūniai )</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55E6B4F" w14:textId="702ED7B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500</w:t>
            </w:r>
          </w:p>
        </w:tc>
      </w:tr>
      <w:tr w:rsidR="009B213D" w:rsidRPr="00D772DF" w14:paraId="131ECE0A" w14:textId="77777777" w:rsidTr="00471784">
        <w:trPr>
          <w:trHeight w:val="300"/>
        </w:trPr>
        <w:tc>
          <w:tcPr>
            <w:tcW w:w="439" w:type="pct"/>
            <w:hideMark/>
          </w:tcPr>
          <w:p w14:paraId="5A0D8456" w14:textId="2DD6E138"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15.71</w:t>
            </w:r>
            <w:r>
              <w:rPr>
                <w:rFonts w:eastAsia="Times New Roman"/>
                <w:color w:val="000000"/>
                <w:sz w:val="20"/>
                <w:szCs w:val="20"/>
                <w:lang w:eastAsia="lt-LT"/>
              </w:rPr>
              <w:t>.</w:t>
            </w:r>
          </w:p>
        </w:tc>
        <w:tc>
          <w:tcPr>
            <w:tcW w:w="3385" w:type="pct"/>
            <w:hideMark/>
          </w:tcPr>
          <w:p w14:paraId="539AB61A"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Tiroksinas</w:t>
            </w:r>
            <w:proofErr w:type="spellEnd"/>
            <w:r w:rsidRPr="005269A5">
              <w:rPr>
                <w:rFonts w:eastAsia="Times New Roman"/>
                <w:color w:val="000000"/>
                <w:sz w:val="20"/>
                <w:szCs w:val="20"/>
                <w:lang w:eastAsia="lt-LT"/>
              </w:rPr>
              <w:t xml:space="preserve">  (T4)</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148DBA2" w14:textId="681E2C67"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7826ADA5" w14:textId="77777777" w:rsidTr="00471784">
        <w:trPr>
          <w:trHeight w:val="300"/>
        </w:trPr>
        <w:tc>
          <w:tcPr>
            <w:tcW w:w="439" w:type="pct"/>
            <w:hideMark/>
          </w:tcPr>
          <w:p w14:paraId="1FD31699" w14:textId="278ADF9C"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15.72</w:t>
            </w:r>
            <w:r>
              <w:rPr>
                <w:rFonts w:eastAsia="Times New Roman"/>
                <w:color w:val="000000"/>
                <w:sz w:val="20"/>
                <w:szCs w:val="20"/>
                <w:lang w:eastAsia="lt-LT"/>
              </w:rPr>
              <w:t>.</w:t>
            </w:r>
          </w:p>
        </w:tc>
        <w:tc>
          <w:tcPr>
            <w:tcW w:w="3385" w:type="pct"/>
            <w:hideMark/>
          </w:tcPr>
          <w:p w14:paraId="0016B192"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Tiroglobulinas</w:t>
            </w:r>
            <w:proofErr w:type="spellEnd"/>
            <w:r w:rsidRPr="005269A5">
              <w:rPr>
                <w:rFonts w:eastAsia="Times New Roman"/>
                <w:color w:val="000000"/>
                <w:sz w:val="20"/>
                <w:szCs w:val="20"/>
                <w:lang w:eastAsia="lt-LT"/>
              </w:rPr>
              <w:t xml:space="preserve"> (TG)</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1A6D42F" w14:textId="041A473A"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4ACBA5D5" w14:textId="77777777" w:rsidTr="00471784">
        <w:trPr>
          <w:trHeight w:val="600"/>
        </w:trPr>
        <w:tc>
          <w:tcPr>
            <w:tcW w:w="439" w:type="pct"/>
            <w:hideMark/>
          </w:tcPr>
          <w:p w14:paraId="7EE07EA1" w14:textId="15B13B5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15.73</w:t>
            </w:r>
            <w:r>
              <w:rPr>
                <w:rFonts w:eastAsia="Times New Roman"/>
                <w:color w:val="000000"/>
                <w:sz w:val="20"/>
                <w:szCs w:val="20"/>
                <w:lang w:eastAsia="lt-LT"/>
              </w:rPr>
              <w:t>.</w:t>
            </w:r>
          </w:p>
        </w:tc>
        <w:tc>
          <w:tcPr>
            <w:tcW w:w="3385" w:type="pct"/>
            <w:hideMark/>
          </w:tcPr>
          <w:p w14:paraId="0566D41D"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Imunoglobulino </w:t>
            </w:r>
            <w:proofErr w:type="spellStart"/>
            <w:r w:rsidRPr="005269A5">
              <w:rPr>
                <w:rFonts w:eastAsia="Times New Roman"/>
                <w:color w:val="000000"/>
                <w:sz w:val="20"/>
                <w:szCs w:val="20"/>
                <w:lang w:eastAsia="lt-LT"/>
              </w:rPr>
              <w:t>Ig</w:t>
            </w:r>
            <w:proofErr w:type="spellEnd"/>
            <w:r w:rsidRPr="005269A5">
              <w:rPr>
                <w:rFonts w:eastAsia="Times New Roman"/>
                <w:color w:val="000000"/>
                <w:sz w:val="20"/>
                <w:szCs w:val="20"/>
                <w:lang w:eastAsia="lt-LT"/>
              </w:rPr>
              <w:t xml:space="preserve"> E koncentracijos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4E4061F" w14:textId="3622472A"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40908799" w14:textId="77777777" w:rsidTr="00471784">
        <w:trPr>
          <w:trHeight w:val="300"/>
        </w:trPr>
        <w:tc>
          <w:tcPr>
            <w:tcW w:w="439" w:type="pct"/>
            <w:hideMark/>
          </w:tcPr>
          <w:p w14:paraId="01A5BCAA" w14:textId="4B3E400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15.74</w:t>
            </w:r>
            <w:r>
              <w:rPr>
                <w:rFonts w:eastAsia="Times New Roman"/>
                <w:color w:val="000000"/>
                <w:sz w:val="20"/>
                <w:szCs w:val="20"/>
                <w:lang w:eastAsia="lt-LT"/>
              </w:rPr>
              <w:t>.</w:t>
            </w:r>
          </w:p>
        </w:tc>
        <w:tc>
          <w:tcPr>
            <w:tcW w:w="3385" w:type="pct"/>
            <w:hideMark/>
          </w:tcPr>
          <w:p w14:paraId="4E4388E5"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Liuteinizuojantis</w:t>
            </w:r>
            <w:proofErr w:type="spellEnd"/>
            <w:r w:rsidRPr="005269A5">
              <w:rPr>
                <w:rFonts w:eastAsia="Times New Roman"/>
                <w:color w:val="000000"/>
                <w:sz w:val="20"/>
                <w:szCs w:val="20"/>
                <w:lang w:eastAsia="lt-LT"/>
              </w:rPr>
              <w:t xml:space="preserve"> hormonas (LH)</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FE78972" w14:textId="0CFAED3F" w:rsidR="009B213D" w:rsidRPr="009B213D" w:rsidRDefault="0060094E" w:rsidP="0060094E">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612836D7" w14:textId="77777777" w:rsidTr="00471784">
        <w:trPr>
          <w:trHeight w:val="295"/>
        </w:trPr>
        <w:tc>
          <w:tcPr>
            <w:tcW w:w="439" w:type="pct"/>
            <w:hideMark/>
          </w:tcPr>
          <w:p w14:paraId="03AEC05E" w14:textId="2E2A90E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15.75</w:t>
            </w:r>
            <w:r>
              <w:rPr>
                <w:rFonts w:eastAsia="Times New Roman"/>
                <w:color w:val="000000"/>
                <w:sz w:val="20"/>
                <w:szCs w:val="20"/>
                <w:lang w:eastAsia="lt-LT"/>
              </w:rPr>
              <w:t>.</w:t>
            </w:r>
          </w:p>
        </w:tc>
        <w:tc>
          <w:tcPr>
            <w:tcW w:w="3385" w:type="pct"/>
            <w:hideMark/>
          </w:tcPr>
          <w:p w14:paraId="62168A12"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Dehidroepiandrosterono</w:t>
            </w:r>
            <w:proofErr w:type="spellEnd"/>
            <w:r w:rsidRPr="005269A5">
              <w:rPr>
                <w:rFonts w:eastAsia="Times New Roman"/>
                <w:color w:val="000000"/>
                <w:sz w:val="20"/>
                <w:szCs w:val="20"/>
                <w:lang w:eastAsia="lt-LT"/>
              </w:rPr>
              <w:t xml:space="preserve"> sulfatas DHEA-S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5BBD006" w14:textId="0024AE57"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7274F9CB" w14:textId="77777777" w:rsidTr="00471784">
        <w:trPr>
          <w:trHeight w:val="271"/>
        </w:trPr>
        <w:tc>
          <w:tcPr>
            <w:tcW w:w="439" w:type="pct"/>
            <w:hideMark/>
          </w:tcPr>
          <w:p w14:paraId="5ECCCCF1" w14:textId="3205B148"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15.76</w:t>
            </w:r>
            <w:r>
              <w:rPr>
                <w:rFonts w:eastAsia="Times New Roman"/>
                <w:color w:val="000000"/>
                <w:sz w:val="20"/>
                <w:szCs w:val="20"/>
                <w:lang w:eastAsia="lt-LT"/>
              </w:rPr>
              <w:t>.</w:t>
            </w:r>
          </w:p>
        </w:tc>
        <w:tc>
          <w:tcPr>
            <w:tcW w:w="3385" w:type="pct"/>
            <w:hideMark/>
          </w:tcPr>
          <w:p w14:paraId="71DF1689"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Folikulus stimuliuojantis hormonas (FSH)</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6706F92" w14:textId="49F0B05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5B45876E" w14:textId="77777777" w:rsidTr="00471784">
        <w:trPr>
          <w:trHeight w:val="300"/>
        </w:trPr>
        <w:tc>
          <w:tcPr>
            <w:tcW w:w="439" w:type="pct"/>
            <w:hideMark/>
          </w:tcPr>
          <w:p w14:paraId="0C9FE513" w14:textId="1F6ED5F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15.77</w:t>
            </w:r>
            <w:r>
              <w:rPr>
                <w:rFonts w:eastAsia="Times New Roman"/>
                <w:color w:val="000000"/>
                <w:sz w:val="20"/>
                <w:szCs w:val="20"/>
                <w:lang w:eastAsia="lt-LT"/>
              </w:rPr>
              <w:t>.</w:t>
            </w:r>
          </w:p>
        </w:tc>
        <w:tc>
          <w:tcPr>
            <w:tcW w:w="3385" w:type="pct"/>
            <w:hideMark/>
          </w:tcPr>
          <w:p w14:paraId="6D23B4FC"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Prolaktinas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0DE31266" w14:textId="5402682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41C1F428" w14:textId="77777777" w:rsidTr="00471784">
        <w:trPr>
          <w:trHeight w:val="300"/>
        </w:trPr>
        <w:tc>
          <w:tcPr>
            <w:tcW w:w="439" w:type="pct"/>
            <w:hideMark/>
          </w:tcPr>
          <w:p w14:paraId="15695F87" w14:textId="7A1286FE"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15.78</w:t>
            </w:r>
            <w:r>
              <w:rPr>
                <w:rFonts w:eastAsia="Times New Roman"/>
                <w:color w:val="000000"/>
                <w:sz w:val="20"/>
                <w:szCs w:val="20"/>
                <w:lang w:eastAsia="lt-LT"/>
              </w:rPr>
              <w:t>.</w:t>
            </w:r>
          </w:p>
        </w:tc>
        <w:tc>
          <w:tcPr>
            <w:tcW w:w="3385" w:type="pct"/>
            <w:hideMark/>
          </w:tcPr>
          <w:p w14:paraId="06828C59"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Progesteronas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94EDEB0" w14:textId="6A6552B1"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30</w:t>
            </w:r>
          </w:p>
        </w:tc>
      </w:tr>
      <w:tr w:rsidR="009B213D" w:rsidRPr="00D772DF" w14:paraId="5FE9E587" w14:textId="77777777" w:rsidTr="00471784">
        <w:trPr>
          <w:trHeight w:val="300"/>
        </w:trPr>
        <w:tc>
          <w:tcPr>
            <w:tcW w:w="439" w:type="pct"/>
            <w:hideMark/>
          </w:tcPr>
          <w:p w14:paraId="48C083CA" w14:textId="33D1B58F"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15.79</w:t>
            </w:r>
            <w:r>
              <w:rPr>
                <w:rFonts w:eastAsia="Times New Roman"/>
                <w:color w:val="000000"/>
                <w:sz w:val="20"/>
                <w:szCs w:val="20"/>
                <w:lang w:eastAsia="lt-LT"/>
              </w:rPr>
              <w:t>.</w:t>
            </w:r>
          </w:p>
        </w:tc>
        <w:tc>
          <w:tcPr>
            <w:tcW w:w="3385" w:type="pct"/>
            <w:hideMark/>
          </w:tcPr>
          <w:p w14:paraId="1C8CAD62"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Estradiolis</w:t>
            </w:r>
            <w:proofErr w:type="spellEnd"/>
            <w:r w:rsidRPr="005269A5">
              <w:rPr>
                <w:rFonts w:eastAsia="Times New Roman"/>
                <w:color w:val="000000"/>
                <w:sz w:val="20"/>
                <w:szCs w:val="20"/>
                <w:lang w:eastAsia="lt-LT"/>
              </w:rPr>
              <w:t xml:space="preserve"> ( E2)</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BE449A3" w14:textId="5AA83FD8"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30</w:t>
            </w:r>
          </w:p>
        </w:tc>
      </w:tr>
      <w:tr w:rsidR="009B213D" w:rsidRPr="00D772DF" w14:paraId="25AB9197" w14:textId="77777777" w:rsidTr="00471784">
        <w:trPr>
          <w:trHeight w:val="300"/>
        </w:trPr>
        <w:tc>
          <w:tcPr>
            <w:tcW w:w="439" w:type="pct"/>
            <w:hideMark/>
          </w:tcPr>
          <w:p w14:paraId="2B175ACA" w14:textId="0F2F0F6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15.80</w:t>
            </w:r>
            <w:r>
              <w:rPr>
                <w:rFonts w:eastAsia="Times New Roman"/>
                <w:color w:val="000000"/>
                <w:sz w:val="20"/>
                <w:szCs w:val="20"/>
                <w:lang w:eastAsia="lt-LT"/>
              </w:rPr>
              <w:t>.</w:t>
            </w:r>
          </w:p>
        </w:tc>
        <w:tc>
          <w:tcPr>
            <w:tcW w:w="3385" w:type="pct"/>
            <w:hideMark/>
          </w:tcPr>
          <w:p w14:paraId="3A02BCB1"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Testosteronas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60DACD1" w14:textId="1A9A0786" w:rsidR="009B213D" w:rsidRPr="009B213D" w:rsidRDefault="0060094E"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027F1C7F" w14:textId="77777777" w:rsidTr="00471784">
        <w:trPr>
          <w:trHeight w:val="308"/>
        </w:trPr>
        <w:tc>
          <w:tcPr>
            <w:tcW w:w="439" w:type="pct"/>
            <w:hideMark/>
          </w:tcPr>
          <w:p w14:paraId="41FD0228" w14:textId="1B6DF3A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15.81</w:t>
            </w:r>
            <w:r>
              <w:rPr>
                <w:rFonts w:eastAsia="Times New Roman"/>
                <w:color w:val="000000"/>
                <w:sz w:val="20"/>
                <w:szCs w:val="20"/>
                <w:lang w:eastAsia="lt-LT"/>
              </w:rPr>
              <w:t>.</w:t>
            </w:r>
          </w:p>
        </w:tc>
        <w:tc>
          <w:tcPr>
            <w:tcW w:w="3385" w:type="pct"/>
            <w:hideMark/>
          </w:tcPr>
          <w:p w14:paraId="22488A21"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Chorioninis</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gonadotropinas</w:t>
            </w:r>
            <w:proofErr w:type="spellEnd"/>
            <w:r w:rsidRPr="005269A5">
              <w:rPr>
                <w:rFonts w:eastAsia="Times New Roman"/>
                <w:color w:val="000000"/>
                <w:sz w:val="20"/>
                <w:szCs w:val="20"/>
                <w:lang w:eastAsia="lt-LT"/>
              </w:rPr>
              <w:t xml:space="preserve"> (bendras HCG)</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3E7E669" w14:textId="7CAFF485"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30</w:t>
            </w:r>
          </w:p>
        </w:tc>
      </w:tr>
      <w:tr w:rsidR="009B213D" w:rsidRPr="00D772DF" w14:paraId="5BB96AD4" w14:textId="77777777" w:rsidTr="00471784">
        <w:trPr>
          <w:trHeight w:val="300"/>
        </w:trPr>
        <w:tc>
          <w:tcPr>
            <w:tcW w:w="439" w:type="pct"/>
            <w:hideMark/>
          </w:tcPr>
          <w:p w14:paraId="6174D926" w14:textId="6429FBD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15.82</w:t>
            </w:r>
            <w:r>
              <w:rPr>
                <w:rFonts w:eastAsia="Times New Roman"/>
                <w:color w:val="000000"/>
                <w:sz w:val="20"/>
                <w:szCs w:val="20"/>
                <w:lang w:eastAsia="lt-LT"/>
              </w:rPr>
              <w:t>.</w:t>
            </w:r>
          </w:p>
        </w:tc>
        <w:tc>
          <w:tcPr>
            <w:tcW w:w="3385" w:type="pct"/>
            <w:hideMark/>
          </w:tcPr>
          <w:p w14:paraId="5ABB7CAB"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Kortizolio koncentracija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5AA923F" w14:textId="3425B983"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30</w:t>
            </w:r>
          </w:p>
        </w:tc>
      </w:tr>
      <w:tr w:rsidR="009B213D" w:rsidRPr="00D772DF" w14:paraId="1B517E68" w14:textId="77777777" w:rsidTr="00471784">
        <w:trPr>
          <w:trHeight w:val="330"/>
        </w:trPr>
        <w:tc>
          <w:tcPr>
            <w:tcW w:w="439" w:type="pct"/>
            <w:hideMark/>
          </w:tcPr>
          <w:p w14:paraId="73442F17" w14:textId="39AFC964"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15.83</w:t>
            </w:r>
            <w:r>
              <w:rPr>
                <w:rFonts w:eastAsia="Times New Roman"/>
                <w:color w:val="000000"/>
                <w:sz w:val="20"/>
                <w:szCs w:val="20"/>
                <w:lang w:eastAsia="lt-LT"/>
              </w:rPr>
              <w:t>.</w:t>
            </w:r>
          </w:p>
        </w:tc>
        <w:tc>
          <w:tcPr>
            <w:tcW w:w="3385" w:type="pct"/>
            <w:hideMark/>
          </w:tcPr>
          <w:p w14:paraId="19CF6AA9"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Lytinius hormonus surišantis </w:t>
            </w:r>
            <w:proofErr w:type="spellStart"/>
            <w:r w:rsidRPr="005269A5">
              <w:rPr>
                <w:rFonts w:eastAsia="Times New Roman"/>
                <w:color w:val="000000"/>
                <w:sz w:val="20"/>
                <w:szCs w:val="20"/>
                <w:lang w:eastAsia="lt-LT"/>
              </w:rPr>
              <w:t>globulinas</w:t>
            </w:r>
            <w:proofErr w:type="spellEnd"/>
            <w:r w:rsidRPr="005269A5">
              <w:rPr>
                <w:rFonts w:eastAsia="Times New Roman"/>
                <w:color w:val="000000"/>
                <w:sz w:val="20"/>
                <w:szCs w:val="20"/>
                <w:lang w:eastAsia="lt-LT"/>
              </w:rPr>
              <w:t xml:space="preserve"> (SHBG)</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53B9F0D" w14:textId="1709840C"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30</w:t>
            </w:r>
          </w:p>
        </w:tc>
      </w:tr>
      <w:tr w:rsidR="009B213D" w:rsidRPr="00D772DF" w14:paraId="0ACCCBC4" w14:textId="77777777" w:rsidTr="00471784">
        <w:trPr>
          <w:trHeight w:val="279"/>
        </w:trPr>
        <w:tc>
          <w:tcPr>
            <w:tcW w:w="439" w:type="pct"/>
            <w:hideMark/>
          </w:tcPr>
          <w:p w14:paraId="206B169A" w14:textId="27CDCA16"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15.84</w:t>
            </w:r>
            <w:r>
              <w:rPr>
                <w:rFonts w:eastAsia="Times New Roman"/>
                <w:color w:val="000000"/>
                <w:sz w:val="20"/>
                <w:szCs w:val="20"/>
                <w:lang w:eastAsia="lt-LT"/>
              </w:rPr>
              <w:t>.</w:t>
            </w:r>
          </w:p>
        </w:tc>
        <w:tc>
          <w:tcPr>
            <w:tcW w:w="3385" w:type="pct"/>
            <w:hideMark/>
          </w:tcPr>
          <w:p w14:paraId="474EDBF9"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Antikūniai</w:t>
            </w:r>
            <w:proofErr w:type="spellEnd"/>
            <w:r w:rsidRPr="005269A5">
              <w:rPr>
                <w:rFonts w:eastAsia="Times New Roman"/>
                <w:color w:val="000000"/>
                <w:sz w:val="20"/>
                <w:szCs w:val="20"/>
                <w:lang w:eastAsia="lt-LT"/>
              </w:rPr>
              <w:t xml:space="preserve"> prieš </w:t>
            </w:r>
            <w:proofErr w:type="spellStart"/>
            <w:r w:rsidRPr="005269A5">
              <w:rPr>
                <w:rFonts w:eastAsia="Times New Roman"/>
                <w:color w:val="000000"/>
                <w:sz w:val="20"/>
                <w:szCs w:val="20"/>
                <w:lang w:eastAsia="lt-LT"/>
              </w:rPr>
              <w:t>tiroglubuliną</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Anti-Tg</w:t>
            </w:r>
            <w:proofErr w:type="spellEnd"/>
            <w:r w:rsidRPr="005269A5">
              <w:rPr>
                <w:rFonts w:eastAsia="Times New Roman"/>
                <w:color w:val="000000"/>
                <w:sz w:val="20"/>
                <w:szCs w:val="20"/>
                <w:lang w:eastAsia="lt-LT"/>
              </w:rPr>
              <w:t>)</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759CAFB" w14:textId="2E999187"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20</w:t>
            </w:r>
          </w:p>
        </w:tc>
      </w:tr>
      <w:tr w:rsidR="009B213D" w:rsidRPr="00D772DF" w14:paraId="7B6DFE48" w14:textId="77777777" w:rsidTr="00471784">
        <w:trPr>
          <w:trHeight w:val="300"/>
        </w:trPr>
        <w:tc>
          <w:tcPr>
            <w:tcW w:w="439" w:type="pct"/>
            <w:hideMark/>
          </w:tcPr>
          <w:p w14:paraId="6DB1C3BD" w14:textId="1CCE6FC8"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15.85</w:t>
            </w:r>
            <w:r>
              <w:rPr>
                <w:rFonts w:eastAsia="Times New Roman"/>
                <w:color w:val="000000"/>
                <w:sz w:val="20"/>
                <w:szCs w:val="20"/>
                <w:lang w:eastAsia="lt-LT"/>
              </w:rPr>
              <w:t>.</w:t>
            </w:r>
          </w:p>
        </w:tc>
        <w:tc>
          <w:tcPr>
            <w:tcW w:w="3385" w:type="pct"/>
            <w:hideMark/>
          </w:tcPr>
          <w:p w14:paraId="57AF29F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Antikūniai prieš TTH (</w:t>
            </w:r>
            <w:proofErr w:type="spellStart"/>
            <w:r w:rsidRPr="005269A5">
              <w:rPr>
                <w:rFonts w:eastAsia="Times New Roman"/>
                <w:color w:val="000000"/>
                <w:sz w:val="20"/>
                <w:szCs w:val="20"/>
                <w:lang w:eastAsia="lt-LT"/>
              </w:rPr>
              <w:t>Anti</w:t>
            </w:r>
            <w:proofErr w:type="spellEnd"/>
            <w:r w:rsidRPr="005269A5">
              <w:rPr>
                <w:rFonts w:eastAsia="Times New Roman"/>
                <w:color w:val="000000"/>
                <w:sz w:val="20"/>
                <w:szCs w:val="20"/>
                <w:lang w:eastAsia="lt-LT"/>
              </w:rPr>
              <w:t>-TTH)</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5E8B4D3" w14:textId="043273A2"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20</w:t>
            </w:r>
          </w:p>
        </w:tc>
      </w:tr>
      <w:tr w:rsidR="00D772DF" w:rsidRPr="00D772DF" w14:paraId="0AB8C6EC" w14:textId="77777777" w:rsidTr="00794668">
        <w:tc>
          <w:tcPr>
            <w:tcW w:w="5000" w:type="pct"/>
            <w:gridSpan w:val="3"/>
          </w:tcPr>
          <w:p w14:paraId="3C32FA4A" w14:textId="04F098B4"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VĖŽIO ŽYMENŲ TYRIMAI, ALERGENŲ TYRIMAI</w:t>
            </w:r>
          </w:p>
        </w:tc>
      </w:tr>
      <w:tr w:rsidR="00D772DF" w:rsidRPr="00D772DF" w14:paraId="3655B345" w14:textId="77777777" w:rsidTr="00794668">
        <w:tc>
          <w:tcPr>
            <w:tcW w:w="5000" w:type="pct"/>
            <w:gridSpan w:val="3"/>
          </w:tcPr>
          <w:p w14:paraId="47161CA5" w14:textId="252695ED"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3-5 darbo dienas nuo mėginių paėmimo iš perkančiosios organizacijos</w:t>
            </w:r>
          </w:p>
        </w:tc>
      </w:tr>
      <w:tr w:rsidR="009B213D" w:rsidRPr="00D772DF" w14:paraId="11ADB29E" w14:textId="77777777" w:rsidTr="00471784">
        <w:trPr>
          <w:trHeight w:val="597"/>
        </w:trPr>
        <w:tc>
          <w:tcPr>
            <w:tcW w:w="439" w:type="pct"/>
            <w:hideMark/>
          </w:tcPr>
          <w:p w14:paraId="5671E2A4" w14:textId="36A3119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15.86</w:t>
            </w:r>
            <w:r>
              <w:rPr>
                <w:rFonts w:eastAsia="Times New Roman"/>
                <w:color w:val="000000"/>
                <w:sz w:val="20"/>
                <w:szCs w:val="20"/>
                <w:lang w:eastAsia="lt-LT"/>
              </w:rPr>
              <w:t>.</w:t>
            </w:r>
          </w:p>
        </w:tc>
        <w:tc>
          <w:tcPr>
            <w:tcW w:w="3385" w:type="pct"/>
            <w:hideMark/>
          </w:tcPr>
          <w:p w14:paraId="6A10980D"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Karcinoembrioninis</w:t>
            </w:r>
            <w:proofErr w:type="spellEnd"/>
            <w:r w:rsidRPr="005269A5">
              <w:rPr>
                <w:rFonts w:eastAsia="Times New Roman"/>
                <w:color w:val="000000"/>
                <w:sz w:val="20"/>
                <w:szCs w:val="20"/>
                <w:lang w:eastAsia="lt-LT"/>
              </w:rPr>
              <w:t xml:space="preserve"> antigenas (CEA),(</w:t>
            </w:r>
            <w:proofErr w:type="spellStart"/>
            <w:r w:rsidRPr="005269A5">
              <w:rPr>
                <w:rFonts w:eastAsia="Times New Roman"/>
                <w:color w:val="000000"/>
                <w:sz w:val="20"/>
                <w:szCs w:val="20"/>
                <w:lang w:eastAsia="lt-LT"/>
              </w:rPr>
              <w:t>st.žarnos,pl.žarnos</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kolorektalinis,kepenų</w:t>
            </w:r>
            <w:proofErr w:type="spellEnd"/>
            <w:r w:rsidRPr="005269A5">
              <w:rPr>
                <w:rFonts w:eastAsia="Times New Roman"/>
                <w:color w:val="000000"/>
                <w:sz w:val="20"/>
                <w:szCs w:val="20"/>
                <w:lang w:eastAsia="lt-LT"/>
              </w:rPr>
              <w:t>, krūties CA)</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608D6" w14:textId="4A52FA44"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120</w:t>
            </w:r>
          </w:p>
        </w:tc>
      </w:tr>
      <w:tr w:rsidR="009B213D" w:rsidRPr="00D772DF" w14:paraId="500CD3FC" w14:textId="77777777" w:rsidTr="00471784">
        <w:trPr>
          <w:trHeight w:val="266"/>
        </w:trPr>
        <w:tc>
          <w:tcPr>
            <w:tcW w:w="439" w:type="pct"/>
            <w:hideMark/>
          </w:tcPr>
          <w:p w14:paraId="4FAA05B4" w14:textId="28E5AD36"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15.87</w:t>
            </w:r>
            <w:r>
              <w:rPr>
                <w:rFonts w:eastAsia="Times New Roman"/>
                <w:color w:val="000000"/>
                <w:sz w:val="20"/>
                <w:szCs w:val="20"/>
                <w:lang w:eastAsia="lt-LT"/>
              </w:rPr>
              <w:t>.</w:t>
            </w:r>
          </w:p>
        </w:tc>
        <w:tc>
          <w:tcPr>
            <w:tcW w:w="3385" w:type="pct"/>
            <w:hideMark/>
          </w:tcPr>
          <w:p w14:paraId="48A9ADF8"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Karbohidratinis</w:t>
            </w:r>
            <w:proofErr w:type="spellEnd"/>
            <w:r w:rsidRPr="005269A5">
              <w:rPr>
                <w:rFonts w:eastAsia="Times New Roman"/>
                <w:color w:val="000000"/>
                <w:sz w:val="20"/>
                <w:szCs w:val="20"/>
                <w:lang w:eastAsia="lt-LT"/>
              </w:rPr>
              <w:t xml:space="preserve"> antigenas (CA 15-3 vėžio žymuo), (krūties CA)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083EC4B" w14:textId="04919132"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120</w:t>
            </w:r>
          </w:p>
        </w:tc>
      </w:tr>
      <w:tr w:rsidR="009B213D" w:rsidRPr="00D772DF" w14:paraId="71049616" w14:textId="77777777" w:rsidTr="00471784">
        <w:trPr>
          <w:trHeight w:val="567"/>
        </w:trPr>
        <w:tc>
          <w:tcPr>
            <w:tcW w:w="439" w:type="pct"/>
            <w:hideMark/>
          </w:tcPr>
          <w:p w14:paraId="172D431D" w14:textId="0E32B9A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15.88</w:t>
            </w:r>
            <w:r>
              <w:rPr>
                <w:rFonts w:eastAsia="Times New Roman"/>
                <w:color w:val="000000"/>
                <w:sz w:val="20"/>
                <w:szCs w:val="20"/>
                <w:lang w:eastAsia="lt-LT"/>
              </w:rPr>
              <w:t>.</w:t>
            </w:r>
          </w:p>
        </w:tc>
        <w:tc>
          <w:tcPr>
            <w:tcW w:w="3385" w:type="pct"/>
            <w:hideMark/>
          </w:tcPr>
          <w:p w14:paraId="3E747DD6"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Karbohidratinis</w:t>
            </w:r>
            <w:proofErr w:type="spellEnd"/>
            <w:r w:rsidRPr="005269A5">
              <w:rPr>
                <w:rFonts w:eastAsia="Times New Roman"/>
                <w:color w:val="000000"/>
                <w:sz w:val="20"/>
                <w:szCs w:val="20"/>
                <w:lang w:eastAsia="lt-LT"/>
              </w:rPr>
              <w:t xml:space="preserve"> antigenas (CA 19-9 vėžio žymuo), (</w:t>
            </w:r>
            <w:proofErr w:type="spellStart"/>
            <w:r w:rsidRPr="005269A5">
              <w:rPr>
                <w:rFonts w:eastAsia="Times New Roman"/>
                <w:color w:val="000000"/>
                <w:sz w:val="20"/>
                <w:szCs w:val="20"/>
                <w:lang w:eastAsia="lt-LT"/>
              </w:rPr>
              <w:t>st.žarnos</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pl.žarnos</w:t>
            </w:r>
            <w:proofErr w:type="spellEnd"/>
            <w:r w:rsidRPr="005269A5">
              <w:rPr>
                <w:rFonts w:eastAsia="Times New Roman"/>
                <w:color w:val="000000"/>
                <w:sz w:val="20"/>
                <w:szCs w:val="20"/>
                <w:lang w:eastAsia="lt-LT"/>
              </w:rPr>
              <w:t xml:space="preserve">, kasos, kepenų,  kiaušidės </w:t>
            </w:r>
            <w:proofErr w:type="spellStart"/>
            <w:r w:rsidRPr="005269A5">
              <w:rPr>
                <w:rFonts w:eastAsia="Times New Roman"/>
                <w:color w:val="000000"/>
                <w:sz w:val="20"/>
                <w:szCs w:val="20"/>
                <w:lang w:eastAsia="lt-LT"/>
              </w:rPr>
              <w:t>epitelinių</w:t>
            </w:r>
            <w:proofErr w:type="spellEnd"/>
            <w:r w:rsidRPr="005269A5">
              <w:rPr>
                <w:rFonts w:eastAsia="Times New Roman"/>
                <w:color w:val="000000"/>
                <w:sz w:val="20"/>
                <w:szCs w:val="20"/>
                <w:lang w:eastAsia="lt-LT"/>
              </w:rPr>
              <w:t xml:space="preserve"> ląstelių CA)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60C4D77" w14:textId="2BC8E5E5"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25C3AE9E" w14:textId="77777777" w:rsidTr="00471784">
        <w:trPr>
          <w:trHeight w:val="548"/>
        </w:trPr>
        <w:tc>
          <w:tcPr>
            <w:tcW w:w="439" w:type="pct"/>
            <w:hideMark/>
          </w:tcPr>
          <w:p w14:paraId="57FEAB3F" w14:textId="4B09D925"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15.89</w:t>
            </w:r>
            <w:r>
              <w:rPr>
                <w:rFonts w:eastAsia="Times New Roman"/>
                <w:color w:val="000000"/>
                <w:sz w:val="20"/>
                <w:szCs w:val="20"/>
                <w:lang w:eastAsia="lt-LT"/>
              </w:rPr>
              <w:t>.</w:t>
            </w:r>
          </w:p>
        </w:tc>
        <w:tc>
          <w:tcPr>
            <w:tcW w:w="3385" w:type="pct"/>
            <w:hideMark/>
          </w:tcPr>
          <w:p w14:paraId="5FFC8765"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Karbohidratinis</w:t>
            </w:r>
            <w:proofErr w:type="spellEnd"/>
            <w:r w:rsidRPr="005269A5">
              <w:rPr>
                <w:rFonts w:eastAsia="Times New Roman"/>
                <w:color w:val="000000"/>
                <w:sz w:val="20"/>
                <w:szCs w:val="20"/>
                <w:lang w:eastAsia="lt-LT"/>
              </w:rPr>
              <w:t xml:space="preserve"> antigenas (CA 125II vėžio žymuo), (kiaušidės </w:t>
            </w:r>
            <w:proofErr w:type="spellStart"/>
            <w:r w:rsidRPr="005269A5">
              <w:rPr>
                <w:rFonts w:eastAsia="Times New Roman"/>
                <w:color w:val="000000"/>
                <w:sz w:val="20"/>
                <w:szCs w:val="20"/>
                <w:lang w:eastAsia="lt-LT"/>
              </w:rPr>
              <w:t>epitelinių</w:t>
            </w:r>
            <w:proofErr w:type="spellEnd"/>
            <w:r w:rsidRPr="005269A5">
              <w:rPr>
                <w:rFonts w:eastAsia="Times New Roman"/>
                <w:color w:val="000000"/>
                <w:sz w:val="20"/>
                <w:szCs w:val="20"/>
                <w:lang w:eastAsia="lt-LT"/>
              </w:rPr>
              <w:t xml:space="preserve"> ląstelių CA)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5E32307" w14:textId="034C2B0A"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400</w:t>
            </w:r>
          </w:p>
        </w:tc>
      </w:tr>
      <w:tr w:rsidR="009B213D" w:rsidRPr="00D772DF" w14:paraId="2E6808C7" w14:textId="77777777" w:rsidTr="00471784">
        <w:trPr>
          <w:trHeight w:val="300"/>
        </w:trPr>
        <w:tc>
          <w:tcPr>
            <w:tcW w:w="439" w:type="pct"/>
            <w:hideMark/>
          </w:tcPr>
          <w:p w14:paraId="5F0EAC9A" w14:textId="53DC3C3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15.90</w:t>
            </w:r>
            <w:r>
              <w:rPr>
                <w:rFonts w:eastAsia="Times New Roman"/>
                <w:color w:val="000000"/>
                <w:sz w:val="20"/>
                <w:szCs w:val="20"/>
                <w:lang w:eastAsia="lt-LT"/>
              </w:rPr>
              <w:t>.</w:t>
            </w:r>
          </w:p>
        </w:tc>
        <w:tc>
          <w:tcPr>
            <w:tcW w:w="3385" w:type="pct"/>
            <w:hideMark/>
          </w:tcPr>
          <w:p w14:paraId="51007B8B"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Vėžio žymuo </w:t>
            </w:r>
            <w:proofErr w:type="spellStart"/>
            <w:r w:rsidRPr="005269A5">
              <w:rPr>
                <w:rFonts w:eastAsia="Times New Roman"/>
                <w:color w:val="000000"/>
                <w:sz w:val="20"/>
                <w:szCs w:val="20"/>
                <w:lang w:eastAsia="lt-LT"/>
              </w:rPr>
              <w:t>Ca</w:t>
            </w:r>
            <w:proofErr w:type="spellEnd"/>
            <w:r w:rsidRPr="005269A5">
              <w:rPr>
                <w:rFonts w:eastAsia="Times New Roman"/>
                <w:color w:val="000000"/>
                <w:sz w:val="20"/>
                <w:szCs w:val="20"/>
                <w:lang w:eastAsia="lt-LT"/>
              </w:rPr>
              <w:t xml:space="preserve"> 72-4</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A90570B" w14:textId="6FB7AC1B"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7E73917A" w14:textId="77777777" w:rsidTr="00471784">
        <w:trPr>
          <w:trHeight w:val="300"/>
        </w:trPr>
        <w:tc>
          <w:tcPr>
            <w:tcW w:w="439" w:type="pct"/>
            <w:hideMark/>
          </w:tcPr>
          <w:p w14:paraId="68259494" w14:textId="42FF6A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15.91</w:t>
            </w:r>
            <w:r>
              <w:rPr>
                <w:rFonts w:eastAsia="Times New Roman"/>
                <w:color w:val="000000"/>
                <w:sz w:val="20"/>
                <w:szCs w:val="20"/>
                <w:lang w:eastAsia="lt-LT"/>
              </w:rPr>
              <w:t>.</w:t>
            </w:r>
          </w:p>
        </w:tc>
        <w:tc>
          <w:tcPr>
            <w:tcW w:w="3385" w:type="pct"/>
            <w:hideMark/>
          </w:tcPr>
          <w:p w14:paraId="04C1ED4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 α-</w:t>
            </w:r>
            <w:proofErr w:type="spellStart"/>
            <w:r w:rsidRPr="005269A5">
              <w:rPr>
                <w:rFonts w:eastAsia="Times New Roman"/>
                <w:color w:val="000000"/>
                <w:sz w:val="20"/>
                <w:szCs w:val="20"/>
                <w:lang w:eastAsia="lt-LT"/>
              </w:rPr>
              <w:t>fetoproteinas</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EB770EA" w14:textId="1BA35F26"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15</w:t>
            </w:r>
          </w:p>
        </w:tc>
      </w:tr>
      <w:tr w:rsidR="009B213D" w:rsidRPr="00D772DF" w14:paraId="316049A0" w14:textId="77777777" w:rsidTr="00471784">
        <w:trPr>
          <w:trHeight w:val="300"/>
        </w:trPr>
        <w:tc>
          <w:tcPr>
            <w:tcW w:w="439" w:type="pct"/>
            <w:hideMark/>
          </w:tcPr>
          <w:p w14:paraId="32A0F8AC" w14:textId="5BA4389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15.92</w:t>
            </w:r>
            <w:r>
              <w:rPr>
                <w:rFonts w:eastAsia="Times New Roman"/>
                <w:color w:val="000000"/>
                <w:sz w:val="20"/>
                <w:szCs w:val="20"/>
                <w:lang w:eastAsia="lt-LT"/>
              </w:rPr>
              <w:t>.</w:t>
            </w:r>
          </w:p>
        </w:tc>
        <w:tc>
          <w:tcPr>
            <w:tcW w:w="3385" w:type="pct"/>
            <w:hideMark/>
          </w:tcPr>
          <w:p w14:paraId="6470A1FE"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Vėžio žymuo He4</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003805D" w14:textId="600CC2B8"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15</w:t>
            </w:r>
          </w:p>
        </w:tc>
      </w:tr>
      <w:tr w:rsidR="009B213D" w:rsidRPr="00D772DF" w14:paraId="318FCA53" w14:textId="77777777" w:rsidTr="00471784">
        <w:trPr>
          <w:trHeight w:val="300"/>
        </w:trPr>
        <w:tc>
          <w:tcPr>
            <w:tcW w:w="439" w:type="pct"/>
            <w:hideMark/>
          </w:tcPr>
          <w:p w14:paraId="55F550CC" w14:textId="461AC44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15.93</w:t>
            </w:r>
            <w:r>
              <w:rPr>
                <w:rFonts w:eastAsia="Times New Roman"/>
                <w:color w:val="000000"/>
                <w:sz w:val="20"/>
                <w:szCs w:val="20"/>
                <w:lang w:eastAsia="lt-LT"/>
              </w:rPr>
              <w:t>.</w:t>
            </w:r>
          </w:p>
        </w:tc>
        <w:tc>
          <w:tcPr>
            <w:tcW w:w="3385" w:type="pct"/>
            <w:hideMark/>
          </w:tcPr>
          <w:p w14:paraId="3F297B80"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Prostatos specifinis antigenas (PSA)</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3573ABBA" w14:textId="0EEB38EB"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4000</w:t>
            </w:r>
          </w:p>
        </w:tc>
      </w:tr>
      <w:tr w:rsidR="00D772DF" w:rsidRPr="00D772DF" w14:paraId="4FA7F725" w14:textId="77777777" w:rsidTr="00794668">
        <w:tc>
          <w:tcPr>
            <w:tcW w:w="5000" w:type="pct"/>
            <w:gridSpan w:val="3"/>
          </w:tcPr>
          <w:p w14:paraId="4F1ABBEB" w14:textId="51FB8052" w:rsidR="00D772DF" w:rsidRPr="005269A5" w:rsidRDefault="00D772DF" w:rsidP="005269A5">
            <w:pPr>
              <w:pStyle w:val="Betarp"/>
              <w:tabs>
                <w:tab w:val="left" w:pos="0"/>
                <w:tab w:val="left" w:pos="360"/>
                <w:tab w:val="left" w:pos="709"/>
                <w:tab w:val="left" w:pos="851"/>
              </w:tabs>
              <w:suppressAutoHyphens w:val="0"/>
              <w:rPr>
                <w:lang w:val="lt-LT"/>
              </w:rPr>
            </w:pPr>
            <w:bookmarkStart w:id="6" w:name="_Hlk152676424"/>
            <w:r w:rsidRPr="005269A5">
              <w:rPr>
                <w:lang w:val="lt-LT"/>
              </w:rPr>
              <w:t>INFEKCINIŲ ŽYMENŲ TYRIMAI</w:t>
            </w:r>
          </w:p>
        </w:tc>
      </w:tr>
      <w:tr w:rsidR="00D772DF" w:rsidRPr="00D772DF" w14:paraId="504C6936" w14:textId="77777777" w:rsidTr="00794668">
        <w:tc>
          <w:tcPr>
            <w:tcW w:w="5000" w:type="pct"/>
            <w:gridSpan w:val="3"/>
          </w:tcPr>
          <w:p w14:paraId="4A0F841F" w14:textId="51A91811"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3-5 darbo dienas nuo mėginių paėmimo iš perkančiosios organizacijos</w:t>
            </w:r>
          </w:p>
        </w:tc>
      </w:tr>
      <w:bookmarkEnd w:id="6"/>
      <w:tr w:rsidR="009B213D" w:rsidRPr="00D772DF" w14:paraId="583DA59D" w14:textId="77777777" w:rsidTr="00471784">
        <w:trPr>
          <w:trHeight w:val="226"/>
        </w:trPr>
        <w:tc>
          <w:tcPr>
            <w:tcW w:w="439" w:type="pct"/>
            <w:hideMark/>
          </w:tcPr>
          <w:p w14:paraId="1D93A8AE" w14:textId="0BE8BB14"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15.94</w:t>
            </w:r>
            <w:r>
              <w:rPr>
                <w:rFonts w:eastAsia="Times New Roman"/>
                <w:color w:val="000000"/>
                <w:sz w:val="20"/>
                <w:szCs w:val="20"/>
                <w:lang w:eastAsia="lt-LT"/>
              </w:rPr>
              <w:t>.</w:t>
            </w:r>
          </w:p>
        </w:tc>
        <w:tc>
          <w:tcPr>
            <w:tcW w:w="3385" w:type="pct"/>
            <w:hideMark/>
          </w:tcPr>
          <w:p w14:paraId="44BAD7E7"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Hepatito B paviršinis antigenas (</w:t>
            </w:r>
            <w:proofErr w:type="spellStart"/>
            <w:r w:rsidRPr="005269A5">
              <w:rPr>
                <w:rFonts w:eastAsia="Times New Roman"/>
                <w:color w:val="000000"/>
                <w:sz w:val="20"/>
                <w:szCs w:val="20"/>
                <w:lang w:eastAsia="lt-LT"/>
              </w:rPr>
              <w:t>HBs</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Ag</w:t>
            </w:r>
            <w:proofErr w:type="spellEnd"/>
            <w:r w:rsidRPr="005269A5">
              <w:rPr>
                <w:rFonts w:eastAsia="Times New Roman"/>
                <w:color w:val="000000"/>
                <w:sz w:val="20"/>
                <w:szCs w:val="20"/>
                <w:lang w:eastAsia="lt-LT"/>
              </w:rPr>
              <w:t>)</w:t>
            </w:r>
          </w:p>
        </w:tc>
        <w:tc>
          <w:tcPr>
            <w:tcW w:w="11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997B4" w14:textId="59B9DF98" w:rsidR="009B213D" w:rsidRPr="009B213D" w:rsidRDefault="009B213D" w:rsidP="009B213D">
            <w:pPr>
              <w:tabs>
                <w:tab w:val="left" w:pos="0"/>
              </w:tabs>
              <w:spacing w:after="0" w:line="240" w:lineRule="auto"/>
              <w:jc w:val="center"/>
              <w:rPr>
                <w:rFonts w:eastAsia="Times New Roman"/>
                <w:color w:val="000000"/>
                <w:sz w:val="20"/>
                <w:szCs w:val="20"/>
                <w:lang w:eastAsia="lt-LT"/>
              </w:rPr>
            </w:pPr>
            <w:r w:rsidRPr="009B213D">
              <w:rPr>
                <w:color w:val="000000"/>
                <w:sz w:val="20"/>
                <w:szCs w:val="20"/>
              </w:rPr>
              <w:t>200</w:t>
            </w:r>
          </w:p>
        </w:tc>
      </w:tr>
      <w:tr w:rsidR="009B213D" w:rsidRPr="00D772DF" w14:paraId="6E688A6E" w14:textId="77777777" w:rsidTr="00471784">
        <w:trPr>
          <w:trHeight w:val="278"/>
        </w:trPr>
        <w:tc>
          <w:tcPr>
            <w:tcW w:w="439" w:type="pct"/>
            <w:hideMark/>
          </w:tcPr>
          <w:p w14:paraId="50074DFA" w14:textId="7A5D953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15.95</w:t>
            </w:r>
            <w:r>
              <w:rPr>
                <w:rFonts w:eastAsia="Times New Roman"/>
                <w:color w:val="000000"/>
                <w:sz w:val="20"/>
                <w:szCs w:val="20"/>
                <w:lang w:eastAsia="lt-LT"/>
              </w:rPr>
              <w:t>.</w:t>
            </w:r>
          </w:p>
        </w:tc>
        <w:tc>
          <w:tcPr>
            <w:tcW w:w="3385" w:type="pct"/>
            <w:hideMark/>
          </w:tcPr>
          <w:p w14:paraId="434756C6"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aHBc</w:t>
            </w:r>
            <w:proofErr w:type="spellEnd"/>
            <w:r w:rsidRPr="005269A5">
              <w:rPr>
                <w:rFonts w:eastAsia="Times New Roman"/>
                <w:color w:val="000000"/>
                <w:sz w:val="20"/>
                <w:szCs w:val="20"/>
                <w:lang w:eastAsia="lt-LT"/>
              </w:rPr>
              <w:t xml:space="preserve"> Hepatito B viruso </w:t>
            </w:r>
            <w:proofErr w:type="spellStart"/>
            <w:r w:rsidRPr="005269A5">
              <w:rPr>
                <w:rFonts w:eastAsia="Times New Roman"/>
                <w:color w:val="000000"/>
                <w:sz w:val="20"/>
                <w:szCs w:val="20"/>
                <w:lang w:eastAsia="lt-LT"/>
              </w:rPr>
              <w:t>Hbcore</w:t>
            </w:r>
            <w:proofErr w:type="spellEnd"/>
            <w:r w:rsidRPr="005269A5">
              <w:rPr>
                <w:rFonts w:eastAsia="Times New Roman"/>
                <w:color w:val="000000"/>
                <w:sz w:val="20"/>
                <w:szCs w:val="20"/>
                <w:lang w:eastAsia="lt-LT"/>
              </w:rPr>
              <w:t xml:space="preserve"> antikūnai</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22D8B370" w14:textId="4EE6E035" w:rsidR="009B213D" w:rsidRPr="009B213D" w:rsidRDefault="009B213D" w:rsidP="009B213D">
            <w:pPr>
              <w:tabs>
                <w:tab w:val="left" w:pos="0"/>
              </w:tabs>
              <w:spacing w:after="0" w:line="240" w:lineRule="auto"/>
              <w:jc w:val="center"/>
              <w:rPr>
                <w:rFonts w:eastAsia="Times New Roman"/>
                <w:color w:val="000000"/>
                <w:sz w:val="20"/>
                <w:szCs w:val="20"/>
                <w:lang w:eastAsia="lt-LT"/>
              </w:rPr>
            </w:pPr>
            <w:r w:rsidRPr="009B213D">
              <w:rPr>
                <w:color w:val="000000"/>
                <w:sz w:val="20"/>
                <w:szCs w:val="20"/>
              </w:rPr>
              <w:t>20</w:t>
            </w:r>
          </w:p>
        </w:tc>
      </w:tr>
      <w:tr w:rsidR="009B213D" w:rsidRPr="00D772DF" w14:paraId="2BE54EAC" w14:textId="77777777" w:rsidTr="00471784">
        <w:trPr>
          <w:trHeight w:val="248"/>
        </w:trPr>
        <w:tc>
          <w:tcPr>
            <w:tcW w:w="439" w:type="pct"/>
            <w:hideMark/>
          </w:tcPr>
          <w:p w14:paraId="3B938763" w14:textId="7332BD4A"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15.96</w:t>
            </w:r>
            <w:r>
              <w:rPr>
                <w:rFonts w:eastAsia="Times New Roman"/>
                <w:color w:val="000000"/>
                <w:sz w:val="20"/>
                <w:szCs w:val="20"/>
                <w:lang w:eastAsia="lt-LT"/>
              </w:rPr>
              <w:t>.</w:t>
            </w:r>
          </w:p>
        </w:tc>
        <w:tc>
          <w:tcPr>
            <w:tcW w:w="3385" w:type="pct"/>
            <w:hideMark/>
          </w:tcPr>
          <w:p w14:paraId="25BDAA5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Hepatito C viruso antikūnai </w:t>
            </w:r>
            <w:proofErr w:type="spellStart"/>
            <w:r w:rsidRPr="005269A5">
              <w:rPr>
                <w:rFonts w:eastAsia="Times New Roman"/>
                <w:color w:val="000000"/>
                <w:sz w:val="20"/>
                <w:szCs w:val="20"/>
                <w:lang w:eastAsia="lt-LT"/>
              </w:rPr>
              <w:t>Anti</w:t>
            </w:r>
            <w:proofErr w:type="spellEnd"/>
            <w:r w:rsidRPr="005269A5">
              <w:rPr>
                <w:rFonts w:eastAsia="Times New Roman"/>
                <w:color w:val="000000"/>
                <w:sz w:val="20"/>
                <w:szCs w:val="20"/>
                <w:lang w:eastAsia="lt-LT"/>
              </w:rPr>
              <w:t>-HCV</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83BDEF5" w14:textId="0DDC0F9A" w:rsidR="009B213D" w:rsidRPr="009B213D" w:rsidRDefault="009B213D" w:rsidP="009B213D">
            <w:pPr>
              <w:tabs>
                <w:tab w:val="left" w:pos="0"/>
              </w:tabs>
              <w:spacing w:after="0" w:line="240" w:lineRule="auto"/>
              <w:jc w:val="center"/>
              <w:rPr>
                <w:rFonts w:eastAsia="Times New Roman"/>
                <w:color w:val="000000"/>
                <w:sz w:val="20"/>
                <w:szCs w:val="20"/>
                <w:lang w:eastAsia="lt-LT"/>
              </w:rPr>
            </w:pPr>
            <w:r w:rsidRPr="009B213D">
              <w:rPr>
                <w:color w:val="000000"/>
                <w:sz w:val="20"/>
                <w:szCs w:val="20"/>
              </w:rPr>
              <w:t>400</w:t>
            </w:r>
          </w:p>
        </w:tc>
      </w:tr>
      <w:tr w:rsidR="009B213D" w:rsidRPr="00D772DF" w14:paraId="759ED495" w14:textId="77777777" w:rsidTr="00471784">
        <w:trPr>
          <w:trHeight w:val="300"/>
        </w:trPr>
        <w:tc>
          <w:tcPr>
            <w:tcW w:w="439" w:type="pct"/>
            <w:hideMark/>
          </w:tcPr>
          <w:p w14:paraId="1707E518" w14:textId="7C94BD62"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15.97</w:t>
            </w:r>
            <w:r>
              <w:rPr>
                <w:rFonts w:eastAsia="Times New Roman"/>
                <w:color w:val="000000"/>
                <w:sz w:val="20"/>
                <w:szCs w:val="20"/>
                <w:lang w:eastAsia="lt-LT"/>
              </w:rPr>
              <w:t>.</w:t>
            </w:r>
          </w:p>
        </w:tc>
        <w:tc>
          <w:tcPr>
            <w:tcW w:w="3385" w:type="pct"/>
            <w:hideMark/>
          </w:tcPr>
          <w:p w14:paraId="24EC7D92"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ŽIV 1/2 tipų antikūnų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F9A1831" w14:textId="5155C956" w:rsidR="009B213D" w:rsidRPr="009B213D" w:rsidRDefault="009B213D" w:rsidP="009B213D">
            <w:pPr>
              <w:tabs>
                <w:tab w:val="left" w:pos="0"/>
              </w:tabs>
              <w:spacing w:after="0" w:line="240" w:lineRule="auto"/>
              <w:jc w:val="center"/>
              <w:rPr>
                <w:rFonts w:eastAsia="Times New Roman"/>
                <w:color w:val="000000"/>
                <w:sz w:val="20"/>
                <w:szCs w:val="20"/>
                <w:lang w:eastAsia="lt-LT"/>
              </w:rPr>
            </w:pPr>
            <w:r w:rsidRPr="009B213D">
              <w:rPr>
                <w:color w:val="000000"/>
                <w:sz w:val="20"/>
                <w:szCs w:val="20"/>
              </w:rPr>
              <w:t>400</w:t>
            </w:r>
          </w:p>
        </w:tc>
      </w:tr>
      <w:tr w:rsidR="009B213D" w:rsidRPr="00D772DF" w14:paraId="254C0CCB" w14:textId="77777777" w:rsidTr="00471784">
        <w:trPr>
          <w:trHeight w:val="300"/>
        </w:trPr>
        <w:tc>
          <w:tcPr>
            <w:tcW w:w="439" w:type="pct"/>
            <w:hideMark/>
          </w:tcPr>
          <w:p w14:paraId="694E4E97" w14:textId="71326264"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15.98</w:t>
            </w:r>
            <w:r>
              <w:rPr>
                <w:rFonts w:eastAsia="Times New Roman"/>
                <w:color w:val="000000"/>
                <w:sz w:val="20"/>
                <w:szCs w:val="20"/>
                <w:lang w:eastAsia="lt-LT"/>
              </w:rPr>
              <w:t>.</w:t>
            </w:r>
          </w:p>
        </w:tc>
        <w:tc>
          <w:tcPr>
            <w:tcW w:w="3385" w:type="pct"/>
            <w:hideMark/>
          </w:tcPr>
          <w:p w14:paraId="7C29D76F"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Laimo</w:t>
            </w:r>
            <w:proofErr w:type="spellEnd"/>
            <w:r w:rsidRPr="005269A5">
              <w:rPr>
                <w:rFonts w:eastAsia="Times New Roman"/>
                <w:color w:val="000000"/>
                <w:sz w:val="20"/>
                <w:szCs w:val="20"/>
                <w:lang w:eastAsia="lt-LT"/>
              </w:rPr>
              <w:t xml:space="preserve"> boreliozės </w:t>
            </w:r>
            <w:proofErr w:type="spellStart"/>
            <w:r w:rsidRPr="005269A5">
              <w:rPr>
                <w:rFonts w:eastAsia="Times New Roman"/>
                <w:color w:val="000000"/>
                <w:sz w:val="20"/>
                <w:szCs w:val="20"/>
                <w:lang w:eastAsia="lt-LT"/>
              </w:rPr>
              <w:t>IgG</w:t>
            </w:r>
            <w:proofErr w:type="spellEnd"/>
            <w:r w:rsidRPr="005269A5">
              <w:rPr>
                <w:rFonts w:eastAsia="Times New Roman"/>
                <w:color w:val="000000"/>
                <w:sz w:val="20"/>
                <w:szCs w:val="20"/>
                <w:lang w:eastAsia="lt-LT"/>
              </w:rPr>
              <w:t xml:space="preserve">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C3AC2B2" w14:textId="401BC7B6"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400</w:t>
            </w:r>
          </w:p>
        </w:tc>
      </w:tr>
      <w:tr w:rsidR="009B213D" w:rsidRPr="00D772DF" w14:paraId="5290A779" w14:textId="77777777" w:rsidTr="00471784">
        <w:trPr>
          <w:trHeight w:val="300"/>
        </w:trPr>
        <w:tc>
          <w:tcPr>
            <w:tcW w:w="439" w:type="pct"/>
            <w:hideMark/>
          </w:tcPr>
          <w:p w14:paraId="71939166" w14:textId="34F59808"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15.99</w:t>
            </w:r>
            <w:r>
              <w:rPr>
                <w:rFonts w:eastAsia="Times New Roman"/>
                <w:color w:val="000000"/>
                <w:sz w:val="20"/>
                <w:szCs w:val="20"/>
                <w:lang w:eastAsia="lt-LT"/>
              </w:rPr>
              <w:t>.</w:t>
            </w:r>
          </w:p>
        </w:tc>
        <w:tc>
          <w:tcPr>
            <w:tcW w:w="3385" w:type="pct"/>
            <w:hideMark/>
          </w:tcPr>
          <w:p w14:paraId="453DE519"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Laimo</w:t>
            </w:r>
            <w:proofErr w:type="spellEnd"/>
            <w:r w:rsidRPr="005269A5">
              <w:rPr>
                <w:rFonts w:eastAsia="Times New Roman"/>
                <w:color w:val="000000"/>
                <w:sz w:val="20"/>
                <w:szCs w:val="20"/>
                <w:lang w:eastAsia="lt-LT"/>
              </w:rPr>
              <w:t xml:space="preserve"> boreliozės </w:t>
            </w:r>
            <w:proofErr w:type="spellStart"/>
            <w:r w:rsidRPr="005269A5">
              <w:rPr>
                <w:rFonts w:eastAsia="Times New Roman"/>
                <w:color w:val="000000"/>
                <w:sz w:val="20"/>
                <w:szCs w:val="20"/>
                <w:lang w:eastAsia="lt-LT"/>
              </w:rPr>
              <w:t>IgM</w:t>
            </w:r>
            <w:proofErr w:type="spellEnd"/>
            <w:r w:rsidRPr="005269A5">
              <w:rPr>
                <w:rFonts w:eastAsia="Times New Roman"/>
                <w:color w:val="000000"/>
                <w:sz w:val="20"/>
                <w:szCs w:val="20"/>
                <w:lang w:eastAsia="lt-LT"/>
              </w:rPr>
              <w:t xml:space="preserve">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28AD169" w14:textId="3C4D1F5E" w:rsidR="009B213D" w:rsidRPr="009B213D" w:rsidRDefault="001F282A" w:rsidP="001F282A">
            <w:pPr>
              <w:tabs>
                <w:tab w:val="left" w:pos="0"/>
              </w:tabs>
              <w:spacing w:after="0" w:line="240" w:lineRule="auto"/>
              <w:jc w:val="center"/>
              <w:rPr>
                <w:rFonts w:eastAsia="Times New Roman"/>
                <w:color w:val="000000"/>
                <w:sz w:val="20"/>
                <w:szCs w:val="20"/>
                <w:lang w:eastAsia="lt-LT"/>
              </w:rPr>
            </w:pPr>
            <w:r>
              <w:rPr>
                <w:color w:val="000000"/>
                <w:sz w:val="20"/>
                <w:szCs w:val="20"/>
              </w:rPr>
              <w:t>400</w:t>
            </w:r>
          </w:p>
        </w:tc>
      </w:tr>
      <w:tr w:rsidR="009B213D" w:rsidRPr="00D772DF" w14:paraId="4D14F78A" w14:textId="77777777" w:rsidTr="00471784">
        <w:trPr>
          <w:trHeight w:val="300"/>
        </w:trPr>
        <w:tc>
          <w:tcPr>
            <w:tcW w:w="439" w:type="pct"/>
            <w:hideMark/>
          </w:tcPr>
          <w:p w14:paraId="1275B064" w14:textId="4CD62E91"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15.100</w:t>
            </w:r>
            <w:r>
              <w:rPr>
                <w:rFonts w:eastAsia="Times New Roman"/>
                <w:color w:val="000000"/>
                <w:sz w:val="20"/>
                <w:szCs w:val="20"/>
                <w:lang w:eastAsia="lt-LT"/>
              </w:rPr>
              <w:t>.</w:t>
            </w:r>
          </w:p>
        </w:tc>
        <w:tc>
          <w:tcPr>
            <w:tcW w:w="3385" w:type="pct"/>
            <w:hideMark/>
          </w:tcPr>
          <w:p w14:paraId="47FCA13A"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Erkinio encefalito </w:t>
            </w:r>
            <w:proofErr w:type="spellStart"/>
            <w:r w:rsidRPr="005269A5">
              <w:rPr>
                <w:rFonts w:eastAsia="Times New Roman"/>
                <w:color w:val="000000"/>
                <w:sz w:val="20"/>
                <w:szCs w:val="20"/>
                <w:lang w:eastAsia="lt-LT"/>
              </w:rPr>
              <w:t>IgG</w:t>
            </w:r>
            <w:proofErr w:type="spellEnd"/>
            <w:r w:rsidRPr="005269A5">
              <w:rPr>
                <w:rFonts w:eastAsia="Times New Roman"/>
                <w:color w:val="000000"/>
                <w:sz w:val="20"/>
                <w:szCs w:val="20"/>
                <w:lang w:eastAsia="lt-LT"/>
              </w:rPr>
              <w:t xml:space="preserve">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41C2110D" w14:textId="5DE899F1"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45E6464C" w14:textId="77777777" w:rsidTr="00471784">
        <w:trPr>
          <w:trHeight w:val="300"/>
        </w:trPr>
        <w:tc>
          <w:tcPr>
            <w:tcW w:w="439" w:type="pct"/>
            <w:hideMark/>
          </w:tcPr>
          <w:p w14:paraId="38693E7A" w14:textId="4FC54B5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15.101</w:t>
            </w:r>
            <w:r>
              <w:rPr>
                <w:rFonts w:eastAsia="Times New Roman"/>
                <w:color w:val="000000"/>
                <w:sz w:val="20"/>
                <w:szCs w:val="20"/>
                <w:lang w:eastAsia="lt-LT"/>
              </w:rPr>
              <w:t>.</w:t>
            </w:r>
          </w:p>
        </w:tc>
        <w:tc>
          <w:tcPr>
            <w:tcW w:w="3385" w:type="pct"/>
            <w:hideMark/>
          </w:tcPr>
          <w:p w14:paraId="388EA3E4" w14:textId="7777777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Erkinio encefalito </w:t>
            </w:r>
            <w:proofErr w:type="spellStart"/>
            <w:r w:rsidRPr="005269A5">
              <w:rPr>
                <w:rFonts w:eastAsia="Times New Roman"/>
                <w:color w:val="000000"/>
                <w:sz w:val="20"/>
                <w:szCs w:val="20"/>
                <w:lang w:eastAsia="lt-LT"/>
              </w:rPr>
              <w:t>IgM</w:t>
            </w:r>
            <w:proofErr w:type="spellEnd"/>
            <w:r w:rsidRPr="005269A5">
              <w:rPr>
                <w:rFonts w:eastAsia="Times New Roman"/>
                <w:color w:val="000000"/>
                <w:sz w:val="20"/>
                <w:szCs w:val="20"/>
                <w:lang w:eastAsia="lt-LT"/>
              </w:rPr>
              <w:t xml:space="preserve"> nustatymas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33225F0" w14:textId="3C983E2A" w:rsidR="009B213D" w:rsidRPr="009B213D" w:rsidRDefault="009B213D" w:rsidP="009B213D">
            <w:pPr>
              <w:tabs>
                <w:tab w:val="left" w:pos="0"/>
              </w:tabs>
              <w:spacing w:after="0" w:line="240" w:lineRule="auto"/>
              <w:jc w:val="center"/>
              <w:rPr>
                <w:rFonts w:eastAsia="Times New Roman"/>
                <w:color w:val="000000"/>
                <w:sz w:val="20"/>
                <w:szCs w:val="20"/>
                <w:lang w:eastAsia="lt-LT"/>
              </w:rPr>
            </w:pPr>
            <w:r w:rsidRPr="009B213D">
              <w:rPr>
                <w:color w:val="000000"/>
                <w:sz w:val="20"/>
                <w:szCs w:val="20"/>
              </w:rPr>
              <w:t>100</w:t>
            </w:r>
          </w:p>
        </w:tc>
      </w:tr>
      <w:tr w:rsidR="009B213D" w:rsidRPr="00D772DF" w14:paraId="3C10FB72" w14:textId="77777777" w:rsidTr="00471784">
        <w:trPr>
          <w:trHeight w:val="300"/>
        </w:trPr>
        <w:tc>
          <w:tcPr>
            <w:tcW w:w="439" w:type="pct"/>
            <w:hideMark/>
          </w:tcPr>
          <w:p w14:paraId="2E23B0D8" w14:textId="7F3AE65D"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15.102</w:t>
            </w:r>
            <w:r>
              <w:rPr>
                <w:rFonts w:eastAsia="Times New Roman"/>
                <w:color w:val="000000"/>
                <w:sz w:val="20"/>
                <w:szCs w:val="20"/>
                <w:lang w:eastAsia="lt-LT"/>
              </w:rPr>
              <w:t>.</w:t>
            </w:r>
          </w:p>
        </w:tc>
        <w:tc>
          <w:tcPr>
            <w:tcW w:w="3385" w:type="pct"/>
            <w:hideMark/>
          </w:tcPr>
          <w:p w14:paraId="2A442324"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Mycoplasma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pneumoniae</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IgG</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304D94C" w14:textId="5DFC14CA"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65B41D0B" w14:textId="77777777" w:rsidTr="00471784">
        <w:trPr>
          <w:trHeight w:val="300"/>
        </w:trPr>
        <w:tc>
          <w:tcPr>
            <w:tcW w:w="439" w:type="pct"/>
            <w:hideMark/>
          </w:tcPr>
          <w:p w14:paraId="728B1F26" w14:textId="27E7B5EC"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15.103</w:t>
            </w:r>
            <w:r>
              <w:rPr>
                <w:rFonts w:eastAsia="Times New Roman"/>
                <w:color w:val="000000"/>
                <w:sz w:val="20"/>
                <w:szCs w:val="20"/>
                <w:lang w:eastAsia="lt-LT"/>
              </w:rPr>
              <w:t>.</w:t>
            </w:r>
          </w:p>
        </w:tc>
        <w:tc>
          <w:tcPr>
            <w:tcW w:w="3385" w:type="pct"/>
            <w:hideMark/>
          </w:tcPr>
          <w:p w14:paraId="5E36F3BB"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Mycoplasma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pneumoniae</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IgM</w:t>
            </w:r>
            <w:proofErr w:type="spellEnd"/>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7D3141BE" w14:textId="342B7ACF"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100</w:t>
            </w:r>
          </w:p>
        </w:tc>
      </w:tr>
      <w:tr w:rsidR="009B213D" w:rsidRPr="00D772DF" w14:paraId="5350F908" w14:textId="77777777" w:rsidTr="00471784">
        <w:trPr>
          <w:trHeight w:val="254"/>
        </w:trPr>
        <w:tc>
          <w:tcPr>
            <w:tcW w:w="439" w:type="pct"/>
            <w:hideMark/>
          </w:tcPr>
          <w:p w14:paraId="49CB1520" w14:textId="12F3A403"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15.104</w:t>
            </w:r>
            <w:r>
              <w:rPr>
                <w:rFonts w:eastAsia="Times New Roman"/>
                <w:color w:val="000000"/>
                <w:sz w:val="20"/>
                <w:szCs w:val="20"/>
                <w:lang w:eastAsia="lt-LT"/>
              </w:rPr>
              <w:t>.</w:t>
            </w:r>
          </w:p>
        </w:tc>
        <w:tc>
          <w:tcPr>
            <w:tcW w:w="3385" w:type="pct"/>
            <w:hideMark/>
          </w:tcPr>
          <w:p w14:paraId="0EF63635"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Chlamydia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pneumoniae</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IgM</w:t>
            </w:r>
            <w:proofErr w:type="spellEnd"/>
            <w:r w:rsidRPr="005269A5">
              <w:rPr>
                <w:rFonts w:eastAsia="Times New Roman"/>
                <w:color w:val="000000"/>
                <w:sz w:val="20"/>
                <w:szCs w:val="20"/>
                <w:lang w:eastAsia="lt-LT"/>
              </w:rPr>
              <w:t xml:space="preserve"> antikūnų nustatymas </w:t>
            </w:r>
            <w:proofErr w:type="spellStart"/>
            <w:r w:rsidRPr="005269A5">
              <w:rPr>
                <w:rFonts w:eastAsia="Times New Roman"/>
                <w:color w:val="000000"/>
                <w:sz w:val="20"/>
                <w:szCs w:val="20"/>
                <w:lang w:eastAsia="lt-LT"/>
              </w:rPr>
              <w:t>imunofermentiniu</w:t>
            </w:r>
            <w:proofErr w:type="spellEnd"/>
            <w:r w:rsidRPr="005269A5">
              <w:rPr>
                <w:rFonts w:eastAsia="Times New Roman"/>
                <w:color w:val="000000"/>
                <w:sz w:val="20"/>
                <w:szCs w:val="20"/>
                <w:lang w:eastAsia="lt-LT"/>
              </w:rPr>
              <w:t xml:space="preserve"> metodu </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168A50F8" w14:textId="0FE03A3E"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565CB85A" w14:textId="77777777" w:rsidTr="00471784">
        <w:trPr>
          <w:trHeight w:val="325"/>
        </w:trPr>
        <w:tc>
          <w:tcPr>
            <w:tcW w:w="439" w:type="pct"/>
            <w:hideMark/>
          </w:tcPr>
          <w:p w14:paraId="646E97EC" w14:textId="6EBAE517"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15.105</w:t>
            </w:r>
            <w:r>
              <w:rPr>
                <w:rFonts w:eastAsia="Times New Roman"/>
                <w:color w:val="000000"/>
                <w:sz w:val="20"/>
                <w:szCs w:val="20"/>
                <w:lang w:eastAsia="lt-LT"/>
              </w:rPr>
              <w:t>.</w:t>
            </w:r>
          </w:p>
        </w:tc>
        <w:tc>
          <w:tcPr>
            <w:tcW w:w="3385" w:type="pct"/>
            <w:hideMark/>
          </w:tcPr>
          <w:p w14:paraId="01C727C8"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Chlamydia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pneumoniae</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IgG</w:t>
            </w:r>
            <w:proofErr w:type="spellEnd"/>
            <w:r w:rsidRPr="005269A5">
              <w:rPr>
                <w:rFonts w:eastAsia="Times New Roman"/>
                <w:color w:val="000000"/>
                <w:sz w:val="20"/>
                <w:szCs w:val="20"/>
                <w:lang w:eastAsia="lt-LT"/>
              </w:rPr>
              <w:t xml:space="preserve"> antikūnų nustatymas </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504DDE79" w14:textId="7EB76BFF"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50</w:t>
            </w:r>
          </w:p>
        </w:tc>
      </w:tr>
      <w:tr w:rsidR="009B213D" w:rsidRPr="00D772DF" w14:paraId="662EE28F" w14:textId="77777777" w:rsidTr="00471784">
        <w:trPr>
          <w:trHeight w:val="362"/>
        </w:trPr>
        <w:tc>
          <w:tcPr>
            <w:tcW w:w="439" w:type="pct"/>
            <w:hideMark/>
          </w:tcPr>
          <w:p w14:paraId="3E1930DC" w14:textId="75162CA0" w:rsidR="009B213D" w:rsidRPr="005269A5" w:rsidRDefault="009B213D" w:rsidP="009B213D">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15.106</w:t>
            </w:r>
            <w:r>
              <w:rPr>
                <w:rFonts w:eastAsia="Times New Roman"/>
                <w:color w:val="000000"/>
                <w:sz w:val="20"/>
                <w:szCs w:val="20"/>
                <w:lang w:eastAsia="lt-LT"/>
              </w:rPr>
              <w:t>.</w:t>
            </w:r>
          </w:p>
        </w:tc>
        <w:tc>
          <w:tcPr>
            <w:tcW w:w="3385" w:type="pct"/>
            <w:hideMark/>
          </w:tcPr>
          <w:p w14:paraId="67742B6E" w14:textId="77777777" w:rsidR="009B213D" w:rsidRPr="005269A5" w:rsidRDefault="009B213D" w:rsidP="009B213D">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Helicobacter</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pylori</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IgG</w:t>
            </w:r>
            <w:proofErr w:type="spellEnd"/>
            <w:r w:rsidRPr="005269A5">
              <w:rPr>
                <w:rFonts w:eastAsia="Times New Roman"/>
                <w:color w:val="000000"/>
                <w:sz w:val="20"/>
                <w:szCs w:val="20"/>
                <w:lang w:eastAsia="lt-LT"/>
              </w:rPr>
              <w:t xml:space="preserve"> nustatymas kiekybinis</w:t>
            </w:r>
          </w:p>
        </w:tc>
        <w:tc>
          <w:tcPr>
            <w:tcW w:w="1176" w:type="pct"/>
            <w:tcBorders>
              <w:top w:val="nil"/>
              <w:left w:val="single" w:sz="4" w:space="0" w:color="auto"/>
              <w:bottom w:val="single" w:sz="4" w:space="0" w:color="auto"/>
              <w:right w:val="single" w:sz="4" w:space="0" w:color="auto"/>
            </w:tcBorders>
            <w:shd w:val="clear" w:color="auto" w:fill="auto"/>
            <w:vAlign w:val="center"/>
            <w:hideMark/>
          </w:tcPr>
          <w:p w14:paraId="6EB30E0C" w14:textId="55183C0E" w:rsidR="009B213D" w:rsidRPr="009B213D" w:rsidRDefault="001F282A" w:rsidP="009B213D">
            <w:pPr>
              <w:tabs>
                <w:tab w:val="left" w:pos="0"/>
              </w:tabs>
              <w:spacing w:after="0" w:line="240" w:lineRule="auto"/>
              <w:jc w:val="center"/>
              <w:rPr>
                <w:rFonts w:eastAsia="Times New Roman"/>
                <w:color w:val="000000"/>
                <w:sz w:val="20"/>
                <w:szCs w:val="20"/>
                <w:lang w:eastAsia="lt-LT"/>
              </w:rPr>
            </w:pPr>
            <w:r>
              <w:rPr>
                <w:color w:val="000000"/>
                <w:sz w:val="20"/>
                <w:szCs w:val="20"/>
              </w:rPr>
              <w:t>250</w:t>
            </w:r>
          </w:p>
        </w:tc>
      </w:tr>
      <w:tr w:rsidR="00D772DF" w:rsidRPr="00D772DF" w14:paraId="09609A77" w14:textId="77777777" w:rsidTr="00794668">
        <w:tc>
          <w:tcPr>
            <w:tcW w:w="5000" w:type="pct"/>
            <w:gridSpan w:val="3"/>
          </w:tcPr>
          <w:p w14:paraId="0AA57AB1" w14:textId="37E1C22E"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lastRenderedPageBreak/>
              <w:t>MOLEKULINĖS DIAGNOSTIKOS TYRIMAI</w:t>
            </w:r>
          </w:p>
        </w:tc>
      </w:tr>
      <w:tr w:rsidR="00D772DF" w:rsidRPr="00D772DF" w14:paraId="37E8617D" w14:textId="77777777" w:rsidTr="00794668">
        <w:tc>
          <w:tcPr>
            <w:tcW w:w="5000" w:type="pct"/>
            <w:gridSpan w:val="3"/>
          </w:tcPr>
          <w:p w14:paraId="01B5D63C" w14:textId="5A1BBC5D"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5-7 darbo dienas nuo mėginių paėmimo iš perkančiosios organizacijos</w:t>
            </w:r>
          </w:p>
        </w:tc>
      </w:tr>
      <w:tr w:rsidR="005269A5" w:rsidRPr="00D772DF" w14:paraId="3C342483" w14:textId="77777777" w:rsidTr="009B213D">
        <w:trPr>
          <w:trHeight w:val="206"/>
        </w:trPr>
        <w:tc>
          <w:tcPr>
            <w:tcW w:w="439" w:type="pct"/>
            <w:hideMark/>
          </w:tcPr>
          <w:p w14:paraId="1FCC5A50" w14:textId="26C7F976"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107</w:t>
            </w:r>
            <w:r>
              <w:rPr>
                <w:rFonts w:eastAsia="Times New Roman"/>
                <w:color w:val="000000"/>
                <w:sz w:val="20"/>
                <w:szCs w:val="20"/>
                <w:lang w:eastAsia="lt-LT"/>
              </w:rPr>
              <w:t>.</w:t>
            </w:r>
          </w:p>
        </w:tc>
        <w:tc>
          <w:tcPr>
            <w:tcW w:w="3385" w:type="pct"/>
            <w:hideMark/>
          </w:tcPr>
          <w:p w14:paraId="7DB174E4" w14:textId="77777777" w:rsidR="00536FEE" w:rsidRPr="005269A5" w:rsidRDefault="00536FEE"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Chlamydia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trachomatis</w:t>
            </w:r>
            <w:proofErr w:type="spellEnd"/>
            <w:r w:rsidRPr="005269A5">
              <w:rPr>
                <w:rFonts w:eastAsia="Times New Roman"/>
                <w:color w:val="000000"/>
                <w:sz w:val="20"/>
                <w:szCs w:val="20"/>
                <w:lang w:eastAsia="lt-LT"/>
              </w:rPr>
              <w:t xml:space="preserve"> PGR nustatymas</w:t>
            </w:r>
          </w:p>
        </w:tc>
        <w:tc>
          <w:tcPr>
            <w:tcW w:w="1176" w:type="pct"/>
            <w:hideMark/>
          </w:tcPr>
          <w:p w14:paraId="1BDE5A1F" w14:textId="1FDA7BE7" w:rsidR="00536FEE"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r>
      <w:tr w:rsidR="005269A5" w:rsidRPr="00D772DF" w14:paraId="0D6484F0" w14:textId="77777777" w:rsidTr="009B213D">
        <w:trPr>
          <w:trHeight w:val="365"/>
        </w:trPr>
        <w:tc>
          <w:tcPr>
            <w:tcW w:w="439" w:type="pct"/>
            <w:hideMark/>
          </w:tcPr>
          <w:p w14:paraId="376999D8" w14:textId="0586FDEC"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108</w:t>
            </w:r>
            <w:r>
              <w:rPr>
                <w:rFonts w:eastAsia="Times New Roman"/>
                <w:color w:val="000000"/>
                <w:sz w:val="20"/>
                <w:szCs w:val="20"/>
                <w:lang w:eastAsia="lt-LT"/>
              </w:rPr>
              <w:t>.</w:t>
            </w:r>
          </w:p>
        </w:tc>
        <w:tc>
          <w:tcPr>
            <w:tcW w:w="3385" w:type="pct"/>
            <w:hideMark/>
          </w:tcPr>
          <w:p w14:paraId="693FCEA7" w14:textId="77777777" w:rsidR="00536FEE" w:rsidRPr="005269A5" w:rsidRDefault="00536FEE"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Neisseria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gonorrheae</w:t>
            </w:r>
            <w:proofErr w:type="spellEnd"/>
            <w:r w:rsidRPr="005269A5">
              <w:rPr>
                <w:rFonts w:eastAsia="Times New Roman"/>
                <w:color w:val="000000"/>
                <w:sz w:val="20"/>
                <w:szCs w:val="20"/>
                <w:lang w:eastAsia="lt-LT"/>
              </w:rPr>
              <w:t xml:space="preserve"> PGR nustatymas</w:t>
            </w:r>
          </w:p>
        </w:tc>
        <w:tc>
          <w:tcPr>
            <w:tcW w:w="1176" w:type="pct"/>
            <w:hideMark/>
          </w:tcPr>
          <w:p w14:paraId="4FE7DF0B" w14:textId="15A7996C" w:rsidR="00536FEE" w:rsidRPr="005269A5" w:rsidRDefault="009B213D"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r>
      <w:tr w:rsidR="005269A5" w:rsidRPr="00D772DF" w14:paraId="0F5EC7BE" w14:textId="77777777" w:rsidTr="009B213D">
        <w:trPr>
          <w:trHeight w:val="372"/>
        </w:trPr>
        <w:tc>
          <w:tcPr>
            <w:tcW w:w="439" w:type="pct"/>
            <w:hideMark/>
          </w:tcPr>
          <w:p w14:paraId="644C99CA" w14:textId="22D5F78F"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109</w:t>
            </w:r>
            <w:r>
              <w:rPr>
                <w:rFonts w:eastAsia="Times New Roman"/>
                <w:color w:val="000000"/>
                <w:sz w:val="20"/>
                <w:szCs w:val="20"/>
                <w:lang w:eastAsia="lt-LT"/>
              </w:rPr>
              <w:t>.</w:t>
            </w:r>
          </w:p>
        </w:tc>
        <w:tc>
          <w:tcPr>
            <w:tcW w:w="3385" w:type="pct"/>
            <w:hideMark/>
          </w:tcPr>
          <w:p w14:paraId="69B4D9D5" w14:textId="77777777" w:rsidR="00536FEE" w:rsidRPr="005269A5" w:rsidRDefault="00536FEE"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Mycoplasma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hominis</w:t>
            </w:r>
            <w:proofErr w:type="spellEnd"/>
            <w:r w:rsidRPr="005269A5">
              <w:rPr>
                <w:rFonts w:eastAsia="Times New Roman"/>
                <w:color w:val="000000"/>
                <w:sz w:val="20"/>
                <w:szCs w:val="20"/>
                <w:lang w:eastAsia="lt-LT"/>
              </w:rPr>
              <w:t xml:space="preserve"> PGR nustatymas</w:t>
            </w:r>
          </w:p>
        </w:tc>
        <w:tc>
          <w:tcPr>
            <w:tcW w:w="1176" w:type="pct"/>
            <w:hideMark/>
          </w:tcPr>
          <w:p w14:paraId="5A15BF75" w14:textId="0F8F1ACB" w:rsidR="00536FEE" w:rsidRPr="005269A5" w:rsidRDefault="009B213D"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r>
      <w:tr w:rsidR="005269A5" w:rsidRPr="00D772DF" w14:paraId="3934BF5A" w14:textId="77777777" w:rsidTr="009B213D">
        <w:trPr>
          <w:trHeight w:val="689"/>
        </w:trPr>
        <w:tc>
          <w:tcPr>
            <w:tcW w:w="439" w:type="pct"/>
            <w:hideMark/>
          </w:tcPr>
          <w:p w14:paraId="42218E81" w14:textId="640EB22B"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110</w:t>
            </w:r>
            <w:r>
              <w:rPr>
                <w:rFonts w:eastAsia="Times New Roman"/>
                <w:color w:val="000000"/>
                <w:sz w:val="20"/>
                <w:szCs w:val="20"/>
                <w:lang w:eastAsia="lt-LT"/>
              </w:rPr>
              <w:t>.</w:t>
            </w:r>
          </w:p>
        </w:tc>
        <w:tc>
          <w:tcPr>
            <w:tcW w:w="3385" w:type="pct"/>
            <w:hideMark/>
          </w:tcPr>
          <w:p w14:paraId="1C64B379" w14:textId="77777777" w:rsidR="00536FEE" w:rsidRPr="005269A5" w:rsidRDefault="00536FEE" w:rsidP="00794668">
            <w:pPr>
              <w:tabs>
                <w:tab w:val="left" w:pos="0"/>
              </w:tabs>
              <w:spacing w:after="0" w:line="240" w:lineRule="auto"/>
              <w:rPr>
                <w:rFonts w:eastAsia="Times New Roman"/>
                <w:sz w:val="20"/>
                <w:szCs w:val="20"/>
                <w:lang w:eastAsia="lt-LT"/>
              </w:rPr>
            </w:pPr>
            <w:r w:rsidRPr="005269A5">
              <w:rPr>
                <w:rFonts w:eastAsia="Times New Roman"/>
                <w:sz w:val="20"/>
                <w:szCs w:val="20"/>
                <w:lang w:eastAsia="lt-LT"/>
              </w:rPr>
              <w:t>ŽPV 16,18 genotipų nustatymas</w:t>
            </w:r>
            <w:r w:rsidRPr="005269A5">
              <w:rPr>
                <w:rFonts w:eastAsia="Times New Roman"/>
                <w:sz w:val="20"/>
                <w:szCs w:val="20"/>
                <w:vertAlign w:val="superscript"/>
                <w:lang w:eastAsia="lt-LT"/>
              </w:rPr>
              <w:t>1</w:t>
            </w:r>
            <w:r w:rsidRPr="005269A5">
              <w:rPr>
                <w:rFonts w:eastAsia="Times New Roman"/>
                <w:sz w:val="20"/>
                <w:szCs w:val="20"/>
                <w:lang w:eastAsia="lt-LT"/>
              </w:rPr>
              <w:t xml:space="preserve"> su aukštos  rizikos genotipų (31, 33, 35, 39,45, 51, 52, 56, 58, 59, 66, 68) atranka</w:t>
            </w:r>
            <w:r w:rsidRPr="005269A5">
              <w:rPr>
                <w:rFonts w:eastAsia="Times New Roman"/>
                <w:sz w:val="20"/>
                <w:szCs w:val="20"/>
                <w:vertAlign w:val="superscript"/>
                <w:lang w:eastAsia="lt-LT"/>
              </w:rPr>
              <w:t>2</w:t>
            </w:r>
            <w:r w:rsidRPr="005269A5">
              <w:rPr>
                <w:rFonts w:eastAsia="Times New Roman"/>
                <w:sz w:val="20"/>
                <w:szCs w:val="20"/>
                <w:lang w:eastAsia="lt-LT"/>
              </w:rPr>
              <w:t xml:space="preserve"> (PGR) programinis</w:t>
            </w:r>
          </w:p>
        </w:tc>
        <w:tc>
          <w:tcPr>
            <w:tcW w:w="1176" w:type="pct"/>
            <w:hideMark/>
          </w:tcPr>
          <w:p w14:paraId="5E45DCCE" w14:textId="0AB0E5E5" w:rsidR="00536FEE" w:rsidRPr="005269A5" w:rsidRDefault="009B213D"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600</w:t>
            </w:r>
          </w:p>
        </w:tc>
      </w:tr>
      <w:tr w:rsidR="00D772DF" w:rsidRPr="00D772DF" w14:paraId="7C2FEB6E" w14:textId="77777777" w:rsidTr="00794668">
        <w:tc>
          <w:tcPr>
            <w:tcW w:w="5000" w:type="pct"/>
            <w:gridSpan w:val="3"/>
          </w:tcPr>
          <w:p w14:paraId="66022AC6" w14:textId="23C92F41"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HISTOLOGINIAI IR CITOLOGINIAI TYRIMAI</w:t>
            </w:r>
          </w:p>
        </w:tc>
      </w:tr>
      <w:tr w:rsidR="00D772DF" w:rsidRPr="00D772DF" w14:paraId="3F73F0F4" w14:textId="77777777" w:rsidTr="00794668">
        <w:tc>
          <w:tcPr>
            <w:tcW w:w="5000" w:type="pct"/>
            <w:gridSpan w:val="3"/>
          </w:tcPr>
          <w:p w14:paraId="1C77EAB5" w14:textId="379B916B"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5-7 darbo dienas nuo mėginių paėmimo iš perkančiosios organizacijos</w:t>
            </w:r>
          </w:p>
        </w:tc>
      </w:tr>
      <w:tr w:rsidR="005269A5" w:rsidRPr="00D772DF" w14:paraId="6842323C" w14:textId="77777777" w:rsidTr="009B213D">
        <w:trPr>
          <w:trHeight w:val="341"/>
        </w:trPr>
        <w:tc>
          <w:tcPr>
            <w:tcW w:w="439" w:type="pct"/>
            <w:hideMark/>
          </w:tcPr>
          <w:p w14:paraId="1551EB2D" w14:textId="25CA7C49"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111</w:t>
            </w:r>
            <w:r>
              <w:rPr>
                <w:rFonts w:eastAsia="Times New Roman"/>
                <w:color w:val="000000"/>
                <w:sz w:val="20"/>
                <w:szCs w:val="20"/>
                <w:lang w:eastAsia="lt-LT"/>
              </w:rPr>
              <w:t>.</w:t>
            </w:r>
          </w:p>
        </w:tc>
        <w:tc>
          <w:tcPr>
            <w:tcW w:w="3385" w:type="pct"/>
            <w:hideMark/>
          </w:tcPr>
          <w:p w14:paraId="02B7DB51" w14:textId="77777777" w:rsidR="00536FEE" w:rsidRPr="005269A5" w:rsidRDefault="00536FEE" w:rsidP="00794668">
            <w:pPr>
              <w:tabs>
                <w:tab w:val="left" w:pos="0"/>
              </w:tabs>
              <w:spacing w:after="0" w:line="240" w:lineRule="auto"/>
              <w:rPr>
                <w:rFonts w:eastAsia="Times New Roman"/>
                <w:sz w:val="20"/>
                <w:szCs w:val="20"/>
                <w:lang w:eastAsia="lt-LT"/>
              </w:rPr>
            </w:pPr>
            <w:r w:rsidRPr="005269A5">
              <w:rPr>
                <w:rFonts w:eastAsia="Times New Roman"/>
                <w:sz w:val="20"/>
                <w:szCs w:val="20"/>
                <w:lang w:eastAsia="lt-LT"/>
              </w:rPr>
              <w:t>Gimdos kaklelio citologinis (PAP) tyrimas skystoje terpėje (programa)</w:t>
            </w:r>
          </w:p>
        </w:tc>
        <w:tc>
          <w:tcPr>
            <w:tcW w:w="1176" w:type="pct"/>
            <w:hideMark/>
          </w:tcPr>
          <w:p w14:paraId="62656E37" w14:textId="4CF8E79D" w:rsidR="00536FEE" w:rsidRPr="005269A5" w:rsidRDefault="009B213D"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4</w:t>
            </w:r>
            <w:r w:rsidR="00536FEE" w:rsidRPr="005269A5">
              <w:rPr>
                <w:rFonts w:eastAsia="Times New Roman"/>
                <w:color w:val="000000"/>
                <w:sz w:val="20"/>
                <w:szCs w:val="20"/>
                <w:lang w:eastAsia="lt-LT"/>
              </w:rPr>
              <w:t>00</w:t>
            </w:r>
          </w:p>
        </w:tc>
      </w:tr>
      <w:tr w:rsidR="005269A5" w:rsidRPr="00D772DF" w14:paraId="2EEE20BA" w14:textId="77777777" w:rsidTr="009B213D">
        <w:trPr>
          <w:trHeight w:val="275"/>
        </w:trPr>
        <w:tc>
          <w:tcPr>
            <w:tcW w:w="439" w:type="pct"/>
            <w:hideMark/>
          </w:tcPr>
          <w:p w14:paraId="4E8E1B1C" w14:textId="59A4E3F8"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112</w:t>
            </w:r>
            <w:r>
              <w:rPr>
                <w:rFonts w:eastAsia="Times New Roman"/>
                <w:color w:val="000000"/>
                <w:sz w:val="20"/>
                <w:szCs w:val="20"/>
                <w:lang w:eastAsia="lt-LT"/>
              </w:rPr>
              <w:t>.</w:t>
            </w:r>
          </w:p>
        </w:tc>
        <w:tc>
          <w:tcPr>
            <w:tcW w:w="3385" w:type="pct"/>
            <w:hideMark/>
          </w:tcPr>
          <w:p w14:paraId="3CB2EFEB" w14:textId="77777777" w:rsidR="00536FEE" w:rsidRPr="005269A5" w:rsidRDefault="00536FEE"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 xml:space="preserve">Programinis </w:t>
            </w:r>
            <w:proofErr w:type="spellStart"/>
            <w:r w:rsidRPr="005269A5">
              <w:rPr>
                <w:rFonts w:eastAsia="Times New Roman"/>
                <w:color w:val="000000"/>
                <w:sz w:val="20"/>
                <w:szCs w:val="20"/>
                <w:lang w:eastAsia="lt-LT"/>
              </w:rPr>
              <w:t>citopatologinis</w:t>
            </w:r>
            <w:proofErr w:type="spellEnd"/>
            <w:r w:rsidRPr="005269A5">
              <w:rPr>
                <w:rFonts w:eastAsia="Times New Roman"/>
                <w:color w:val="000000"/>
                <w:sz w:val="20"/>
                <w:szCs w:val="20"/>
                <w:lang w:eastAsia="lt-LT"/>
              </w:rPr>
              <w:t xml:space="preserve"> makšties ir gimdos kaklelio tepinėlis</w:t>
            </w:r>
          </w:p>
        </w:tc>
        <w:tc>
          <w:tcPr>
            <w:tcW w:w="1176" w:type="pct"/>
            <w:hideMark/>
          </w:tcPr>
          <w:p w14:paraId="37AACFAE" w14:textId="1C44B1D2" w:rsidR="00536FEE"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450</w:t>
            </w:r>
          </w:p>
        </w:tc>
      </w:tr>
      <w:tr w:rsidR="005269A5" w:rsidRPr="00D772DF" w14:paraId="3B695222" w14:textId="77777777" w:rsidTr="009B213D">
        <w:trPr>
          <w:trHeight w:val="563"/>
        </w:trPr>
        <w:tc>
          <w:tcPr>
            <w:tcW w:w="439" w:type="pct"/>
            <w:hideMark/>
          </w:tcPr>
          <w:p w14:paraId="006A433C" w14:textId="340FB524" w:rsidR="00536FEE"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536FEE" w:rsidRPr="005269A5">
              <w:rPr>
                <w:rFonts w:eastAsia="Times New Roman"/>
                <w:color w:val="000000"/>
                <w:sz w:val="20"/>
                <w:szCs w:val="20"/>
                <w:lang w:eastAsia="lt-LT"/>
              </w:rPr>
              <w:t>113</w:t>
            </w:r>
            <w:r>
              <w:rPr>
                <w:rFonts w:eastAsia="Times New Roman"/>
                <w:color w:val="000000"/>
                <w:sz w:val="20"/>
                <w:szCs w:val="20"/>
                <w:lang w:eastAsia="lt-LT"/>
              </w:rPr>
              <w:t>.</w:t>
            </w:r>
          </w:p>
        </w:tc>
        <w:tc>
          <w:tcPr>
            <w:tcW w:w="3385" w:type="pct"/>
            <w:hideMark/>
          </w:tcPr>
          <w:p w14:paraId="07A2091A" w14:textId="77777777" w:rsidR="00536FEE" w:rsidRPr="005269A5" w:rsidRDefault="00536FEE" w:rsidP="00794668">
            <w:pPr>
              <w:tabs>
                <w:tab w:val="left" w:pos="0"/>
              </w:tabs>
              <w:spacing w:after="0" w:line="240" w:lineRule="auto"/>
              <w:rPr>
                <w:rFonts w:eastAsia="Times New Roman"/>
                <w:sz w:val="20"/>
                <w:szCs w:val="20"/>
                <w:lang w:eastAsia="lt-LT"/>
              </w:rPr>
            </w:pPr>
            <w:r w:rsidRPr="005269A5">
              <w:rPr>
                <w:rFonts w:eastAsia="Times New Roman"/>
                <w:sz w:val="20"/>
                <w:szCs w:val="20"/>
                <w:lang w:eastAsia="lt-LT"/>
              </w:rPr>
              <w:t>Gimdos kaklelio citologinis (PAP) tyrimas skystoje terpėje (programa, kai ŽPV teigiamas)</w:t>
            </w:r>
          </w:p>
        </w:tc>
        <w:tc>
          <w:tcPr>
            <w:tcW w:w="1176" w:type="pct"/>
            <w:hideMark/>
          </w:tcPr>
          <w:p w14:paraId="6E43D5AD" w14:textId="226F4CED" w:rsidR="00536FEE"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150</w:t>
            </w:r>
          </w:p>
        </w:tc>
      </w:tr>
      <w:tr w:rsidR="00D772DF" w:rsidRPr="00D772DF" w14:paraId="0E94C7BB" w14:textId="77777777" w:rsidTr="00794668">
        <w:tc>
          <w:tcPr>
            <w:tcW w:w="5000" w:type="pct"/>
            <w:gridSpan w:val="3"/>
          </w:tcPr>
          <w:p w14:paraId="5A65CDCB" w14:textId="4FA3EDB0"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MIKROBIOLOGINIAI TYRIMAI</w:t>
            </w:r>
          </w:p>
        </w:tc>
      </w:tr>
      <w:tr w:rsidR="00D772DF" w:rsidRPr="00D772DF" w14:paraId="36DBC40C" w14:textId="77777777" w:rsidTr="00794668">
        <w:tc>
          <w:tcPr>
            <w:tcW w:w="5000" w:type="pct"/>
            <w:gridSpan w:val="3"/>
          </w:tcPr>
          <w:p w14:paraId="03FA5D59" w14:textId="02B92CA6" w:rsidR="00D772DF" w:rsidRPr="005269A5" w:rsidRDefault="00D772DF" w:rsidP="005269A5">
            <w:pPr>
              <w:pStyle w:val="Betarp"/>
              <w:tabs>
                <w:tab w:val="left" w:pos="0"/>
                <w:tab w:val="left" w:pos="360"/>
                <w:tab w:val="left" w:pos="709"/>
                <w:tab w:val="left" w:pos="851"/>
              </w:tabs>
              <w:suppressAutoHyphens w:val="0"/>
              <w:rPr>
                <w:lang w:val="lt-LT"/>
              </w:rPr>
            </w:pPr>
            <w:r w:rsidRPr="005269A5">
              <w:rPr>
                <w:lang w:val="lt-LT"/>
              </w:rPr>
              <w:t>Tyrimai turi būti atlikti ir atsakymai pateikti ne vėliau kaip per 3-5 darbo dienas nuo mėginių paėmimo iš perkančiosios organizacijos</w:t>
            </w:r>
          </w:p>
        </w:tc>
      </w:tr>
      <w:tr w:rsidR="005269A5" w:rsidRPr="00D772DF" w14:paraId="3B62F722" w14:textId="77777777" w:rsidTr="009B213D">
        <w:trPr>
          <w:trHeight w:val="300"/>
        </w:trPr>
        <w:tc>
          <w:tcPr>
            <w:tcW w:w="439" w:type="pct"/>
            <w:hideMark/>
          </w:tcPr>
          <w:p w14:paraId="7546A3D0" w14:textId="43DB7926"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w:t>
            </w:r>
            <w:r>
              <w:rPr>
                <w:rFonts w:eastAsia="Times New Roman"/>
                <w:color w:val="000000"/>
                <w:sz w:val="20"/>
                <w:szCs w:val="20"/>
                <w:lang w:eastAsia="lt-LT"/>
              </w:rPr>
              <w:t>14</w:t>
            </w:r>
            <w:r w:rsidR="00240788" w:rsidRPr="005269A5">
              <w:rPr>
                <w:rFonts w:eastAsia="Times New Roman"/>
                <w:color w:val="000000"/>
                <w:sz w:val="20"/>
                <w:szCs w:val="20"/>
                <w:lang w:eastAsia="lt-LT"/>
              </w:rPr>
              <w:t>.</w:t>
            </w:r>
          </w:p>
        </w:tc>
        <w:tc>
          <w:tcPr>
            <w:tcW w:w="3385" w:type="pct"/>
            <w:hideMark/>
          </w:tcPr>
          <w:p w14:paraId="32075B93"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Šlapimo pasėlio tyrimas</w:t>
            </w:r>
          </w:p>
        </w:tc>
        <w:tc>
          <w:tcPr>
            <w:tcW w:w="1176" w:type="pct"/>
            <w:hideMark/>
          </w:tcPr>
          <w:p w14:paraId="5F50D75D" w14:textId="75CE742F"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1000</w:t>
            </w:r>
          </w:p>
        </w:tc>
      </w:tr>
      <w:tr w:rsidR="005269A5" w:rsidRPr="00D772DF" w14:paraId="2F3D2177" w14:textId="77777777" w:rsidTr="009B213D">
        <w:trPr>
          <w:trHeight w:val="331"/>
        </w:trPr>
        <w:tc>
          <w:tcPr>
            <w:tcW w:w="439" w:type="pct"/>
            <w:hideMark/>
          </w:tcPr>
          <w:p w14:paraId="5EAF9FDA" w14:textId="141C2B86"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11</w:t>
            </w:r>
            <w:r>
              <w:rPr>
                <w:rFonts w:eastAsia="Times New Roman"/>
                <w:color w:val="000000"/>
                <w:sz w:val="20"/>
                <w:szCs w:val="20"/>
                <w:lang w:eastAsia="lt-LT"/>
              </w:rPr>
              <w:t>5</w:t>
            </w:r>
            <w:r w:rsidR="00240788" w:rsidRPr="005269A5">
              <w:rPr>
                <w:rFonts w:eastAsia="Times New Roman"/>
                <w:color w:val="000000"/>
                <w:sz w:val="20"/>
                <w:szCs w:val="20"/>
                <w:lang w:eastAsia="lt-LT"/>
              </w:rPr>
              <w:t>.</w:t>
            </w:r>
          </w:p>
        </w:tc>
        <w:tc>
          <w:tcPr>
            <w:tcW w:w="3385" w:type="pct"/>
            <w:hideMark/>
          </w:tcPr>
          <w:p w14:paraId="1294597F"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Šlapimo pasėlio tyrimas ir antibiotikogramos atlikimas</w:t>
            </w:r>
          </w:p>
        </w:tc>
        <w:tc>
          <w:tcPr>
            <w:tcW w:w="1176" w:type="pct"/>
            <w:hideMark/>
          </w:tcPr>
          <w:p w14:paraId="603A14CF" w14:textId="38A45471"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400</w:t>
            </w:r>
          </w:p>
        </w:tc>
      </w:tr>
      <w:tr w:rsidR="005269A5" w:rsidRPr="00D772DF" w14:paraId="1565451E" w14:textId="77777777" w:rsidTr="009B213D">
        <w:trPr>
          <w:trHeight w:val="251"/>
        </w:trPr>
        <w:tc>
          <w:tcPr>
            <w:tcW w:w="439" w:type="pct"/>
            <w:hideMark/>
          </w:tcPr>
          <w:p w14:paraId="5739AB05" w14:textId="00F7FF25"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11</w:t>
            </w:r>
            <w:r>
              <w:rPr>
                <w:rFonts w:eastAsia="Times New Roman"/>
                <w:color w:val="000000"/>
                <w:sz w:val="20"/>
                <w:szCs w:val="20"/>
                <w:lang w:eastAsia="lt-LT"/>
              </w:rPr>
              <w:t>6</w:t>
            </w:r>
            <w:r w:rsidR="00240788" w:rsidRPr="005269A5">
              <w:rPr>
                <w:rFonts w:eastAsia="Times New Roman"/>
                <w:color w:val="000000"/>
                <w:sz w:val="20"/>
                <w:szCs w:val="20"/>
                <w:lang w:eastAsia="lt-LT"/>
              </w:rPr>
              <w:t>.</w:t>
            </w:r>
          </w:p>
        </w:tc>
        <w:tc>
          <w:tcPr>
            <w:tcW w:w="3385" w:type="pct"/>
            <w:hideMark/>
          </w:tcPr>
          <w:p w14:paraId="5A62C205"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Nėščiosios B grupės streptokoko pasėlis</w:t>
            </w:r>
          </w:p>
        </w:tc>
        <w:tc>
          <w:tcPr>
            <w:tcW w:w="1176" w:type="pct"/>
            <w:hideMark/>
          </w:tcPr>
          <w:p w14:paraId="19BA268A" w14:textId="5DB91CFB"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300</w:t>
            </w:r>
          </w:p>
        </w:tc>
      </w:tr>
      <w:tr w:rsidR="005269A5" w:rsidRPr="00D772DF" w14:paraId="1DE963F6" w14:textId="77777777" w:rsidTr="009B213D">
        <w:trPr>
          <w:trHeight w:val="315"/>
        </w:trPr>
        <w:tc>
          <w:tcPr>
            <w:tcW w:w="439" w:type="pct"/>
            <w:hideMark/>
          </w:tcPr>
          <w:p w14:paraId="6919403A" w14:textId="3F247B62"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11</w:t>
            </w:r>
            <w:r>
              <w:rPr>
                <w:rFonts w:eastAsia="Times New Roman"/>
                <w:color w:val="000000"/>
                <w:sz w:val="20"/>
                <w:szCs w:val="20"/>
                <w:lang w:eastAsia="lt-LT"/>
              </w:rPr>
              <w:t>7</w:t>
            </w:r>
            <w:r w:rsidR="00240788" w:rsidRPr="005269A5">
              <w:rPr>
                <w:rFonts w:eastAsia="Times New Roman"/>
                <w:color w:val="000000"/>
                <w:sz w:val="20"/>
                <w:szCs w:val="20"/>
                <w:lang w:eastAsia="lt-LT"/>
              </w:rPr>
              <w:t>.</w:t>
            </w:r>
          </w:p>
        </w:tc>
        <w:tc>
          <w:tcPr>
            <w:tcW w:w="3385" w:type="pct"/>
            <w:hideMark/>
          </w:tcPr>
          <w:p w14:paraId="08C1D0FB" w14:textId="77777777" w:rsidR="00240788" w:rsidRPr="005269A5" w:rsidRDefault="00240788"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Bronchoalvelinio</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lavazo</w:t>
            </w:r>
            <w:proofErr w:type="spellEnd"/>
            <w:r w:rsidRPr="005269A5">
              <w:rPr>
                <w:rFonts w:eastAsia="Times New Roman"/>
                <w:color w:val="000000"/>
                <w:sz w:val="20"/>
                <w:szCs w:val="20"/>
                <w:lang w:eastAsia="lt-LT"/>
              </w:rPr>
              <w:t xml:space="preserve"> paselis</w:t>
            </w:r>
          </w:p>
        </w:tc>
        <w:tc>
          <w:tcPr>
            <w:tcW w:w="1176" w:type="pct"/>
            <w:hideMark/>
          </w:tcPr>
          <w:p w14:paraId="0E7AF3D8" w14:textId="22BBF705"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r w:rsidR="005269A5" w:rsidRPr="00D772DF" w14:paraId="043AF584" w14:textId="77777777" w:rsidTr="009B213D">
        <w:trPr>
          <w:trHeight w:val="231"/>
        </w:trPr>
        <w:tc>
          <w:tcPr>
            <w:tcW w:w="439" w:type="pct"/>
            <w:hideMark/>
          </w:tcPr>
          <w:p w14:paraId="1DAC9A94" w14:textId="51F957F2"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11</w:t>
            </w:r>
            <w:r>
              <w:rPr>
                <w:rFonts w:eastAsia="Times New Roman"/>
                <w:color w:val="000000"/>
                <w:sz w:val="20"/>
                <w:szCs w:val="20"/>
                <w:lang w:eastAsia="lt-LT"/>
              </w:rPr>
              <w:t>8</w:t>
            </w:r>
            <w:r w:rsidR="00240788" w:rsidRPr="005269A5">
              <w:rPr>
                <w:rFonts w:eastAsia="Times New Roman"/>
                <w:color w:val="000000"/>
                <w:sz w:val="20"/>
                <w:szCs w:val="20"/>
                <w:lang w:eastAsia="lt-LT"/>
              </w:rPr>
              <w:t>.</w:t>
            </w:r>
          </w:p>
        </w:tc>
        <w:tc>
          <w:tcPr>
            <w:tcW w:w="3385" w:type="pct"/>
            <w:hideMark/>
          </w:tcPr>
          <w:p w14:paraId="01B2DAD0"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Pasėlis iš makšties dėl Beta hemolizinio streptokoko</w:t>
            </w:r>
          </w:p>
        </w:tc>
        <w:tc>
          <w:tcPr>
            <w:tcW w:w="1176" w:type="pct"/>
            <w:hideMark/>
          </w:tcPr>
          <w:p w14:paraId="45811622" w14:textId="45FC16E1"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r w:rsidR="005269A5" w:rsidRPr="00D772DF" w14:paraId="4CD6074D" w14:textId="77777777" w:rsidTr="009B213D">
        <w:trPr>
          <w:trHeight w:val="300"/>
        </w:trPr>
        <w:tc>
          <w:tcPr>
            <w:tcW w:w="439" w:type="pct"/>
            <w:hideMark/>
          </w:tcPr>
          <w:p w14:paraId="64E9874B" w14:textId="23497F07"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11</w:t>
            </w:r>
            <w:r>
              <w:rPr>
                <w:rFonts w:eastAsia="Times New Roman"/>
                <w:color w:val="000000"/>
                <w:sz w:val="20"/>
                <w:szCs w:val="20"/>
                <w:lang w:eastAsia="lt-LT"/>
              </w:rPr>
              <w:t>9</w:t>
            </w:r>
            <w:r w:rsidR="00240788" w:rsidRPr="005269A5">
              <w:rPr>
                <w:rFonts w:eastAsia="Times New Roman"/>
                <w:color w:val="000000"/>
                <w:sz w:val="20"/>
                <w:szCs w:val="20"/>
                <w:lang w:eastAsia="lt-LT"/>
              </w:rPr>
              <w:t>.</w:t>
            </w:r>
          </w:p>
        </w:tc>
        <w:tc>
          <w:tcPr>
            <w:tcW w:w="3385" w:type="pct"/>
            <w:hideMark/>
          </w:tcPr>
          <w:p w14:paraId="6DF826E1"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Išmatų profilaktinis pasėlis</w:t>
            </w:r>
          </w:p>
        </w:tc>
        <w:tc>
          <w:tcPr>
            <w:tcW w:w="1176" w:type="pct"/>
            <w:hideMark/>
          </w:tcPr>
          <w:p w14:paraId="63F86F63" w14:textId="5C494340"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r w:rsidR="005269A5" w:rsidRPr="00D772DF" w14:paraId="149FF505" w14:textId="77777777" w:rsidTr="009B213D">
        <w:trPr>
          <w:trHeight w:val="300"/>
        </w:trPr>
        <w:tc>
          <w:tcPr>
            <w:tcW w:w="439" w:type="pct"/>
            <w:hideMark/>
          </w:tcPr>
          <w:p w14:paraId="49E2E2BF" w14:textId="6733BB36"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w:t>
            </w:r>
            <w:r>
              <w:rPr>
                <w:rFonts w:eastAsia="Times New Roman"/>
                <w:color w:val="000000"/>
                <w:sz w:val="20"/>
                <w:szCs w:val="20"/>
                <w:lang w:eastAsia="lt-LT"/>
              </w:rPr>
              <w:t>20</w:t>
            </w:r>
            <w:r w:rsidR="00240788" w:rsidRPr="005269A5">
              <w:rPr>
                <w:rFonts w:eastAsia="Times New Roman"/>
                <w:color w:val="000000"/>
                <w:sz w:val="20"/>
                <w:szCs w:val="20"/>
                <w:lang w:eastAsia="lt-LT"/>
              </w:rPr>
              <w:t>.</w:t>
            </w:r>
          </w:p>
        </w:tc>
        <w:tc>
          <w:tcPr>
            <w:tcW w:w="3385" w:type="pct"/>
            <w:hideMark/>
          </w:tcPr>
          <w:p w14:paraId="2021A80F" w14:textId="77777777" w:rsidR="00240788" w:rsidRPr="005269A5" w:rsidRDefault="00240788"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Enterococcus</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feacalis</w:t>
            </w:r>
            <w:proofErr w:type="spellEnd"/>
          </w:p>
        </w:tc>
        <w:tc>
          <w:tcPr>
            <w:tcW w:w="1176" w:type="pct"/>
            <w:hideMark/>
          </w:tcPr>
          <w:p w14:paraId="463905CA" w14:textId="4FB4EF21"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r w:rsidR="005269A5" w:rsidRPr="00D772DF" w14:paraId="746433D9" w14:textId="77777777" w:rsidTr="009B213D">
        <w:trPr>
          <w:trHeight w:val="300"/>
        </w:trPr>
        <w:tc>
          <w:tcPr>
            <w:tcW w:w="439" w:type="pct"/>
            <w:hideMark/>
          </w:tcPr>
          <w:p w14:paraId="5787841A" w14:textId="525E56FE"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w:t>
            </w:r>
            <w:r>
              <w:rPr>
                <w:rFonts w:eastAsia="Times New Roman"/>
                <w:color w:val="000000"/>
                <w:sz w:val="20"/>
                <w:szCs w:val="20"/>
                <w:lang w:eastAsia="lt-LT"/>
              </w:rPr>
              <w:t>21</w:t>
            </w:r>
            <w:r w:rsidR="00240788" w:rsidRPr="005269A5">
              <w:rPr>
                <w:rFonts w:eastAsia="Times New Roman"/>
                <w:color w:val="000000"/>
                <w:sz w:val="20"/>
                <w:szCs w:val="20"/>
                <w:lang w:eastAsia="lt-LT"/>
              </w:rPr>
              <w:t>.</w:t>
            </w:r>
          </w:p>
        </w:tc>
        <w:tc>
          <w:tcPr>
            <w:tcW w:w="3385" w:type="pct"/>
            <w:hideMark/>
          </w:tcPr>
          <w:p w14:paraId="04E3B7A2" w14:textId="77777777" w:rsidR="00240788" w:rsidRPr="005269A5" w:rsidRDefault="00240788" w:rsidP="00794668">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Išmatų diagnostinis pasėlis</w:t>
            </w:r>
          </w:p>
        </w:tc>
        <w:tc>
          <w:tcPr>
            <w:tcW w:w="1176" w:type="pct"/>
            <w:hideMark/>
          </w:tcPr>
          <w:p w14:paraId="2F0881B1" w14:textId="1289A2A6"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r w:rsidR="005269A5" w:rsidRPr="00D772DF" w14:paraId="37E8371D" w14:textId="77777777" w:rsidTr="009B213D">
        <w:trPr>
          <w:trHeight w:val="269"/>
        </w:trPr>
        <w:tc>
          <w:tcPr>
            <w:tcW w:w="439" w:type="pct"/>
            <w:hideMark/>
          </w:tcPr>
          <w:p w14:paraId="4325EFC9" w14:textId="5979E33E" w:rsidR="00240788" w:rsidRPr="005269A5" w:rsidRDefault="00863E4E" w:rsidP="005269A5">
            <w:pPr>
              <w:tabs>
                <w:tab w:val="left" w:pos="0"/>
              </w:tabs>
              <w:spacing w:after="0" w:line="240" w:lineRule="auto"/>
              <w:rPr>
                <w:rFonts w:eastAsia="Times New Roman"/>
                <w:color w:val="000000"/>
                <w:sz w:val="20"/>
                <w:szCs w:val="20"/>
                <w:lang w:eastAsia="lt-LT"/>
              </w:rPr>
            </w:pPr>
            <w:r w:rsidRPr="005269A5">
              <w:rPr>
                <w:rFonts w:eastAsia="Times New Roman"/>
                <w:color w:val="000000"/>
                <w:sz w:val="20"/>
                <w:szCs w:val="20"/>
                <w:lang w:eastAsia="lt-LT"/>
              </w:rPr>
              <w:t>15.</w:t>
            </w:r>
            <w:r w:rsidR="00240788" w:rsidRPr="005269A5">
              <w:rPr>
                <w:rFonts w:eastAsia="Times New Roman"/>
                <w:color w:val="000000"/>
                <w:sz w:val="20"/>
                <w:szCs w:val="20"/>
                <w:lang w:eastAsia="lt-LT"/>
              </w:rPr>
              <w:t>1</w:t>
            </w:r>
            <w:r>
              <w:rPr>
                <w:rFonts w:eastAsia="Times New Roman"/>
                <w:color w:val="000000"/>
                <w:sz w:val="20"/>
                <w:szCs w:val="20"/>
                <w:lang w:eastAsia="lt-LT"/>
              </w:rPr>
              <w:t>22</w:t>
            </w:r>
            <w:r w:rsidR="00240788" w:rsidRPr="005269A5">
              <w:rPr>
                <w:rFonts w:eastAsia="Times New Roman"/>
                <w:color w:val="000000"/>
                <w:sz w:val="20"/>
                <w:szCs w:val="20"/>
                <w:lang w:eastAsia="lt-LT"/>
              </w:rPr>
              <w:t>.</w:t>
            </w:r>
          </w:p>
        </w:tc>
        <w:tc>
          <w:tcPr>
            <w:tcW w:w="3385" w:type="pct"/>
            <w:hideMark/>
          </w:tcPr>
          <w:p w14:paraId="216CD7D9" w14:textId="77777777" w:rsidR="00240788" w:rsidRPr="005269A5" w:rsidRDefault="00240788" w:rsidP="00794668">
            <w:pPr>
              <w:tabs>
                <w:tab w:val="left" w:pos="0"/>
              </w:tabs>
              <w:spacing w:after="0" w:line="240" w:lineRule="auto"/>
              <w:rPr>
                <w:rFonts w:eastAsia="Times New Roman"/>
                <w:color w:val="000000"/>
                <w:sz w:val="20"/>
                <w:szCs w:val="20"/>
                <w:lang w:eastAsia="lt-LT"/>
              </w:rPr>
            </w:pPr>
            <w:proofErr w:type="spellStart"/>
            <w:r w:rsidRPr="005269A5">
              <w:rPr>
                <w:rFonts w:eastAsia="Times New Roman"/>
                <w:color w:val="000000"/>
                <w:sz w:val="20"/>
                <w:szCs w:val="20"/>
                <w:lang w:eastAsia="lt-LT"/>
              </w:rPr>
              <w:t>Klebsiella</w:t>
            </w:r>
            <w:proofErr w:type="spellEnd"/>
            <w:r w:rsidRPr="005269A5">
              <w:rPr>
                <w:rFonts w:eastAsia="Times New Roman"/>
                <w:color w:val="000000"/>
                <w:sz w:val="20"/>
                <w:szCs w:val="20"/>
                <w:lang w:eastAsia="lt-LT"/>
              </w:rPr>
              <w:t xml:space="preserve"> </w:t>
            </w:r>
            <w:proofErr w:type="spellStart"/>
            <w:r w:rsidRPr="005269A5">
              <w:rPr>
                <w:rFonts w:eastAsia="Times New Roman"/>
                <w:color w:val="000000"/>
                <w:sz w:val="20"/>
                <w:szCs w:val="20"/>
                <w:lang w:eastAsia="lt-LT"/>
              </w:rPr>
              <w:t>pneumonijų</w:t>
            </w:r>
            <w:proofErr w:type="spellEnd"/>
          </w:p>
        </w:tc>
        <w:tc>
          <w:tcPr>
            <w:tcW w:w="1176" w:type="pct"/>
            <w:hideMark/>
          </w:tcPr>
          <w:p w14:paraId="67A173E6" w14:textId="17EAF9B0" w:rsidR="00240788" w:rsidRPr="005269A5" w:rsidRDefault="001F282A" w:rsidP="00794668">
            <w:pPr>
              <w:tabs>
                <w:tab w:val="left" w:pos="0"/>
              </w:tabs>
              <w:spacing w:after="0" w:line="240" w:lineRule="auto"/>
              <w:jc w:val="center"/>
              <w:rPr>
                <w:rFonts w:eastAsia="Times New Roman"/>
                <w:color w:val="000000"/>
                <w:sz w:val="20"/>
                <w:szCs w:val="20"/>
                <w:lang w:eastAsia="lt-LT"/>
              </w:rPr>
            </w:pPr>
            <w:r>
              <w:rPr>
                <w:rFonts w:eastAsia="Times New Roman"/>
                <w:color w:val="000000"/>
                <w:sz w:val="20"/>
                <w:szCs w:val="20"/>
                <w:lang w:eastAsia="lt-LT"/>
              </w:rPr>
              <w:t>50</w:t>
            </w:r>
          </w:p>
        </w:tc>
      </w:tr>
    </w:tbl>
    <w:p w14:paraId="3EAEFEEA" w14:textId="77777777" w:rsidR="00136D11" w:rsidRPr="00D772DF" w:rsidRDefault="00136D11" w:rsidP="00794668">
      <w:pPr>
        <w:pStyle w:val="Betarp"/>
        <w:tabs>
          <w:tab w:val="left" w:pos="0"/>
          <w:tab w:val="left" w:pos="360"/>
          <w:tab w:val="left" w:pos="709"/>
          <w:tab w:val="left" w:pos="851"/>
        </w:tabs>
        <w:suppressAutoHyphens w:val="0"/>
        <w:jc w:val="center"/>
        <w:rPr>
          <w:sz w:val="22"/>
          <w:szCs w:val="22"/>
          <w:lang w:val="lt-LT"/>
        </w:rPr>
      </w:pPr>
    </w:p>
    <w:p w14:paraId="461C8088" w14:textId="0F72B5A4" w:rsidR="00136D11" w:rsidRPr="00D772DF" w:rsidRDefault="00136D11" w:rsidP="00794668">
      <w:pPr>
        <w:pStyle w:val="Betarp"/>
        <w:tabs>
          <w:tab w:val="left" w:pos="0"/>
          <w:tab w:val="left" w:pos="360"/>
          <w:tab w:val="left" w:pos="709"/>
          <w:tab w:val="left" w:pos="851"/>
        </w:tabs>
        <w:suppressAutoHyphens w:val="0"/>
        <w:jc w:val="center"/>
        <w:rPr>
          <w:sz w:val="22"/>
          <w:szCs w:val="22"/>
          <w:lang w:val="lt-LT"/>
        </w:rPr>
      </w:pPr>
      <w:r w:rsidRPr="00D772DF">
        <w:rPr>
          <w:sz w:val="22"/>
          <w:szCs w:val="22"/>
          <w:lang w:val="lt-LT"/>
        </w:rPr>
        <w:t>_______________________</w:t>
      </w:r>
    </w:p>
    <w:p w14:paraId="42D73782" w14:textId="472C9029" w:rsidR="001D2111" w:rsidRPr="00D772DF" w:rsidRDefault="001D2111" w:rsidP="00794668">
      <w:pPr>
        <w:tabs>
          <w:tab w:val="left" w:pos="0"/>
        </w:tabs>
        <w:jc w:val="both"/>
        <w:rPr>
          <w:color w:val="FF0000"/>
          <w:szCs w:val="24"/>
        </w:rPr>
      </w:pPr>
    </w:p>
    <w:sectPr w:rsidR="001D2111" w:rsidRPr="00D772DF" w:rsidSect="00D84216">
      <w:headerReference w:type="default" r:id="rId7"/>
      <w:pgSz w:w="11906" w:h="16838" w:code="9"/>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93A6E" w14:textId="77777777" w:rsidR="00FD1E8F" w:rsidRDefault="00FD1E8F">
      <w:pPr>
        <w:spacing w:after="0" w:line="240" w:lineRule="auto"/>
      </w:pPr>
      <w:r>
        <w:separator/>
      </w:r>
    </w:p>
  </w:endnote>
  <w:endnote w:type="continuationSeparator" w:id="0">
    <w:p w14:paraId="55D3ECCF" w14:textId="77777777" w:rsidR="00FD1E8F" w:rsidRDefault="00FD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94D1D" w14:textId="77777777" w:rsidR="00FD1E8F" w:rsidRDefault="00FD1E8F">
      <w:pPr>
        <w:spacing w:after="0" w:line="240" w:lineRule="auto"/>
      </w:pPr>
      <w:r>
        <w:separator/>
      </w:r>
    </w:p>
  </w:footnote>
  <w:footnote w:type="continuationSeparator" w:id="0">
    <w:p w14:paraId="47CD772F" w14:textId="77777777" w:rsidR="00FD1E8F" w:rsidRDefault="00FD1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380375"/>
      <w:docPartObj>
        <w:docPartGallery w:val="Page Numbers (Top of Page)"/>
        <w:docPartUnique/>
      </w:docPartObj>
    </w:sdtPr>
    <w:sdtEndPr/>
    <w:sdtContent>
      <w:p w14:paraId="2D275D17" w14:textId="43CBF616" w:rsidR="0060094E" w:rsidRDefault="0060094E">
        <w:pPr>
          <w:pStyle w:val="Antrats"/>
          <w:jc w:val="center"/>
        </w:pPr>
        <w:r>
          <w:fldChar w:fldCharType="begin"/>
        </w:r>
        <w:r>
          <w:instrText>PAGE   \* MERGEFORMAT</w:instrText>
        </w:r>
        <w:r>
          <w:fldChar w:fldCharType="separate"/>
        </w:r>
        <w:r w:rsidR="004A40BF">
          <w:rPr>
            <w:noProof/>
          </w:rPr>
          <w:t>5</w:t>
        </w:r>
        <w:r>
          <w:fldChar w:fldCharType="end"/>
        </w:r>
      </w:p>
    </w:sdtContent>
  </w:sdt>
  <w:p w14:paraId="70D15F0A" w14:textId="77777777" w:rsidR="0060094E" w:rsidRDefault="006009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F172B"/>
    <w:multiLevelType w:val="hybridMultilevel"/>
    <w:tmpl w:val="263E5C6A"/>
    <w:lvl w:ilvl="0" w:tplc="9AECF4FC">
      <w:start w:val="11"/>
      <w:numFmt w:val="decimal"/>
      <w:lvlText w:val="%1."/>
      <w:lvlJc w:val="left"/>
      <w:pPr>
        <w:ind w:left="2204" w:hanging="360"/>
      </w:pPr>
      <w:rPr>
        <w:rFonts w:hint="default"/>
        <w:sz w:val="22"/>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
    <w:nsid w:val="7DB029F9"/>
    <w:multiLevelType w:val="multilevel"/>
    <w:tmpl w:val="FAAC3B12"/>
    <w:styleLink w:val="WW8Num23"/>
    <w:lvl w:ilvl="0">
      <w:start w:val="1"/>
      <w:numFmt w:val="decimal"/>
      <w:lvlText w:val="%1."/>
      <w:lvlJc w:val="left"/>
      <w:pPr>
        <w:ind w:left="720" w:hanging="360"/>
      </w:pPr>
      <w:rPr>
        <w:sz w:val="22"/>
        <w:szCs w:val="22"/>
        <w:lang w:val="lt-LT"/>
      </w:rPr>
    </w:lvl>
    <w:lvl w:ilvl="1">
      <w:start w:val="1"/>
      <w:numFmt w:val="decimal"/>
      <w:lvlText w:val="%1.%2."/>
      <w:lvlJc w:val="left"/>
      <w:pPr>
        <w:ind w:left="765" w:hanging="405"/>
      </w:pPr>
      <w:rPr>
        <w:sz w:val="22"/>
        <w:szCs w:val="22"/>
        <w:lang w:val="lt-LT"/>
      </w:rPr>
    </w:lvl>
    <w:lvl w:ilvl="2">
      <w:start w:val="1"/>
      <w:numFmt w:val="decimal"/>
      <w:lvlText w:val="%1.%2.%3."/>
      <w:lvlJc w:val="left"/>
      <w:pPr>
        <w:ind w:left="1080" w:hanging="720"/>
      </w:pPr>
      <w:rPr>
        <w:sz w:val="22"/>
        <w:szCs w:val="22"/>
        <w:lang w:val="lt-LT"/>
      </w:rPr>
    </w:lvl>
    <w:lvl w:ilvl="3">
      <w:start w:val="1"/>
      <w:numFmt w:val="decimal"/>
      <w:lvlText w:val="%1.%2.%3.%4."/>
      <w:lvlJc w:val="left"/>
      <w:pPr>
        <w:ind w:left="1080" w:hanging="720"/>
      </w:pPr>
      <w:rPr>
        <w:sz w:val="22"/>
        <w:szCs w:val="22"/>
        <w:lang w:val="lt-LT"/>
      </w:rPr>
    </w:lvl>
    <w:lvl w:ilvl="4">
      <w:start w:val="1"/>
      <w:numFmt w:val="decimal"/>
      <w:lvlText w:val="%1.%2.%3.%4.%5."/>
      <w:lvlJc w:val="left"/>
      <w:pPr>
        <w:ind w:left="1440" w:hanging="1080"/>
      </w:pPr>
      <w:rPr>
        <w:sz w:val="22"/>
        <w:szCs w:val="22"/>
        <w:lang w:val="lt-LT"/>
      </w:rPr>
    </w:lvl>
    <w:lvl w:ilvl="5">
      <w:start w:val="1"/>
      <w:numFmt w:val="decimal"/>
      <w:lvlText w:val="%1.%2.%3.%4.%5.%6."/>
      <w:lvlJc w:val="left"/>
      <w:pPr>
        <w:ind w:left="1440" w:hanging="1080"/>
      </w:pPr>
      <w:rPr>
        <w:sz w:val="22"/>
        <w:szCs w:val="22"/>
        <w:lang w:val="lt-LT"/>
      </w:rPr>
    </w:lvl>
    <w:lvl w:ilvl="6">
      <w:start w:val="1"/>
      <w:numFmt w:val="decimal"/>
      <w:lvlText w:val="%1.%2.%3.%4.%5.%6.%7."/>
      <w:lvlJc w:val="left"/>
      <w:pPr>
        <w:ind w:left="1440" w:hanging="1080"/>
      </w:pPr>
      <w:rPr>
        <w:sz w:val="22"/>
        <w:szCs w:val="22"/>
        <w:lang w:val="lt-LT"/>
      </w:rPr>
    </w:lvl>
    <w:lvl w:ilvl="7">
      <w:start w:val="1"/>
      <w:numFmt w:val="decimal"/>
      <w:lvlText w:val="%1.%2.%3.%4.%5.%6.%7.%8."/>
      <w:lvlJc w:val="left"/>
      <w:pPr>
        <w:ind w:left="1800" w:hanging="1440"/>
      </w:pPr>
      <w:rPr>
        <w:sz w:val="22"/>
        <w:szCs w:val="22"/>
        <w:lang w:val="lt-LT"/>
      </w:rPr>
    </w:lvl>
    <w:lvl w:ilvl="8">
      <w:start w:val="1"/>
      <w:numFmt w:val="decimal"/>
      <w:lvlText w:val="%1.%2.%3.%4.%5.%6.%7.%8.%9."/>
      <w:lvlJc w:val="left"/>
      <w:pPr>
        <w:ind w:left="1800" w:hanging="1440"/>
      </w:pPr>
      <w:rPr>
        <w:sz w:val="22"/>
        <w:szCs w:val="22"/>
        <w:lang w:val="lt-LT"/>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01"/>
    <w:rsid w:val="00014717"/>
    <w:rsid w:val="000333FD"/>
    <w:rsid w:val="0005728E"/>
    <w:rsid w:val="00094623"/>
    <w:rsid w:val="000A29E1"/>
    <w:rsid w:val="000C0B6E"/>
    <w:rsid w:val="000E3571"/>
    <w:rsid w:val="00107AC4"/>
    <w:rsid w:val="001264B7"/>
    <w:rsid w:val="00127A87"/>
    <w:rsid w:val="00136D11"/>
    <w:rsid w:val="001729D7"/>
    <w:rsid w:val="00181CA6"/>
    <w:rsid w:val="00196959"/>
    <w:rsid w:val="001D2111"/>
    <w:rsid w:val="001E1353"/>
    <w:rsid w:val="001F282A"/>
    <w:rsid w:val="001F570C"/>
    <w:rsid w:val="00217C76"/>
    <w:rsid w:val="00240788"/>
    <w:rsid w:val="00281802"/>
    <w:rsid w:val="002B095F"/>
    <w:rsid w:val="002C4D0D"/>
    <w:rsid w:val="002F6215"/>
    <w:rsid w:val="0032472C"/>
    <w:rsid w:val="003534B3"/>
    <w:rsid w:val="00360397"/>
    <w:rsid w:val="00381BA0"/>
    <w:rsid w:val="003C261C"/>
    <w:rsid w:val="003D0306"/>
    <w:rsid w:val="003D0E39"/>
    <w:rsid w:val="004358AF"/>
    <w:rsid w:val="00452AC4"/>
    <w:rsid w:val="00471784"/>
    <w:rsid w:val="004A128A"/>
    <w:rsid w:val="004A40BF"/>
    <w:rsid w:val="004B533B"/>
    <w:rsid w:val="004B620E"/>
    <w:rsid w:val="004D0ABA"/>
    <w:rsid w:val="005122ED"/>
    <w:rsid w:val="00521B45"/>
    <w:rsid w:val="005269A5"/>
    <w:rsid w:val="00536FEE"/>
    <w:rsid w:val="005829AC"/>
    <w:rsid w:val="0060094E"/>
    <w:rsid w:val="006634CF"/>
    <w:rsid w:val="006B5D73"/>
    <w:rsid w:val="007120C0"/>
    <w:rsid w:val="007759AD"/>
    <w:rsid w:val="00794668"/>
    <w:rsid w:val="007960A2"/>
    <w:rsid w:val="00801B3B"/>
    <w:rsid w:val="00817216"/>
    <w:rsid w:val="00856F43"/>
    <w:rsid w:val="00863E4E"/>
    <w:rsid w:val="008903CA"/>
    <w:rsid w:val="008C307A"/>
    <w:rsid w:val="00900DE8"/>
    <w:rsid w:val="00917D76"/>
    <w:rsid w:val="00961DE0"/>
    <w:rsid w:val="009B213D"/>
    <w:rsid w:val="009B75FA"/>
    <w:rsid w:val="009D3C8C"/>
    <w:rsid w:val="009E4E5F"/>
    <w:rsid w:val="00AC6903"/>
    <w:rsid w:val="00B153BF"/>
    <w:rsid w:val="00B21A23"/>
    <w:rsid w:val="00B3264B"/>
    <w:rsid w:val="00B40C69"/>
    <w:rsid w:val="00B72018"/>
    <w:rsid w:val="00B76CDC"/>
    <w:rsid w:val="00B84A95"/>
    <w:rsid w:val="00B85599"/>
    <w:rsid w:val="00BA2631"/>
    <w:rsid w:val="00BB7C37"/>
    <w:rsid w:val="00C21B69"/>
    <w:rsid w:val="00C47CD1"/>
    <w:rsid w:val="00C95FD7"/>
    <w:rsid w:val="00CB44E9"/>
    <w:rsid w:val="00CE70A1"/>
    <w:rsid w:val="00D133E7"/>
    <w:rsid w:val="00D17703"/>
    <w:rsid w:val="00D21225"/>
    <w:rsid w:val="00D772DF"/>
    <w:rsid w:val="00D84216"/>
    <w:rsid w:val="00DA1D96"/>
    <w:rsid w:val="00DB1A2D"/>
    <w:rsid w:val="00E3314E"/>
    <w:rsid w:val="00E3423F"/>
    <w:rsid w:val="00E83D16"/>
    <w:rsid w:val="00EA2AA6"/>
    <w:rsid w:val="00EB3376"/>
    <w:rsid w:val="00EC3AD8"/>
    <w:rsid w:val="00EF6272"/>
    <w:rsid w:val="00F30501"/>
    <w:rsid w:val="00F442DD"/>
    <w:rsid w:val="00F64E0D"/>
    <w:rsid w:val="00FD1E8F"/>
    <w:rsid w:val="00FF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D5A6"/>
  <w15:chartTrackingRefBased/>
  <w15:docId w15:val="{C22213A3-81AF-405C-AB74-5D081D14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C"/>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0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5829AC"/>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5829AC"/>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127A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7A87"/>
    <w:rPr>
      <w:rFonts w:ascii="Times New Roman" w:eastAsia="Calibri" w:hAnsi="Times New Roman" w:cs="Times New Roman"/>
      <w:sz w:val="24"/>
      <w:lang w:val="lt-LT"/>
    </w:rPr>
  </w:style>
  <w:style w:type="paragraph" w:customStyle="1" w:styleId="Standard">
    <w:name w:val="Standard"/>
    <w:rsid w:val="00136D1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Betarp">
    <w:name w:val="No Spacing"/>
    <w:rsid w:val="00136D11"/>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3">
    <w:name w:val="WW8Num23"/>
    <w:basedOn w:val="Sraonra"/>
    <w:rsid w:val="00136D11"/>
    <w:pPr>
      <w:numPr>
        <w:numId w:val="1"/>
      </w:numPr>
    </w:pPr>
  </w:style>
  <w:style w:type="paragraph" w:styleId="Sraopastraipa">
    <w:name w:val="List Paragraph"/>
    <w:basedOn w:val="prastasis"/>
    <w:uiPriority w:val="34"/>
    <w:qFormat/>
    <w:rsid w:val="00136D11"/>
    <w:pPr>
      <w:widowControl w:val="0"/>
      <w:suppressAutoHyphens/>
      <w:autoSpaceDN w:val="0"/>
      <w:spacing w:after="0" w:line="240" w:lineRule="auto"/>
      <w:ind w:left="720"/>
      <w:contextualSpacing/>
      <w:textAlignment w:val="baseline"/>
    </w:pPr>
    <w:rPr>
      <w:rFonts w:ascii="Liberation Serif" w:eastAsia="NSimSun" w:hAnsi="Liberation Serif" w:cs="Mangal"/>
      <w:kern w:val="3"/>
      <w:szCs w:val="21"/>
      <w:lang w:eastAsia="zh-CN" w:bidi="hi-IN"/>
    </w:rPr>
  </w:style>
  <w:style w:type="character" w:styleId="Hipersaitas">
    <w:name w:val="Hyperlink"/>
    <w:basedOn w:val="Numatytasispastraiposriftas"/>
    <w:uiPriority w:val="99"/>
    <w:semiHidden/>
    <w:unhideWhenUsed/>
    <w:rsid w:val="00136D11"/>
    <w:rPr>
      <w:color w:val="0563C1"/>
      <w:u w:val="single"/>
    </w:rPr>
  </w:style>
  <w:style w:type="character" w:styleId="Perirtashipersaitas">
    <w:name w:val="FollowedHyperlink"/>
    <w:basedOn w:val="Numatytasispastraiposriftas"/>
    <w:uiPriority w:val="99"/>
    <w:semiHidden/>
    <w:unhideWhenUsed/>
    <w:rsid w:val="00136D11"/>
    <w:rPr>
      <w:color w:val="954F72"/>
      <w:u w:val="single"/>
    </w:rPr>
  </w:style>
  <w:style w:type="paragraph" w:customStyle="1" w:styleId="msonormal0">
    <w:name w:val="msonormal"/>
    <w:basedOn w:val="prastasis"/>
    <w:rsid w:val="00136D11"/>
    <w:pPr>
      <w:spacing w:before="100" w:beforeAutospacing="1" w:after="100" w:afterAutospacing="1" w:line="240" w:lineRule="auto"/>
    </w:pPr>
    <w:rPr>
      <w:rFonts w:eastAsia="Times New Roman"/>
      <w:szCs w:val="24"/>
      <w:lang w:eastAsia="lt-LT"/>
    </w:rPr>
  </w:style>
  <w:style w:type="paragraph" w:customStyle="1" w:styleId="font5">
    <w:name w:val="font5"/>
    <w:basedOn w:val="prastasis"/>
    <w:rsid w:val="00136D11"/>
    <w:pPr>
      <w:spacing w:before="100" w:beforeAutospacing="1" w:after="100" w:afterAutospacing="1" w:line="240" w:lineRule="auto"/>
    </w:pPr>
    <w:rPr>
      <w:rFonts w:eastAsia="Times New Roman"/>
      <w:b/>
      <w:bCs/>
      <w:color w:val="000000"/>
      <w:sz w:val="23"/>
      <w:szCs w:val="23"/>
      <w:lang w:eastAsia="lt-LT"/>
    </w:rPr>
  </w:style>
  <w:style w:type="paragraph" w:customStyle="1" w:styleId="font6">
    <w:name w:val="font6"/>
    <w:basedOn w:val="prastasis"/>
    <w:rsid w:val="00136D11"/>
    <w:pPr>
      <w:spacing w:before="100" w:beforeAutospacing="1" w:after="100" w:afterAutospacing="1" w:line="240" w:lineRule="auto"/>
    </w:pPr>
    <w:rPr>
      <w:rFonts w:eastAsia="Times New Roman"/>
      <w:color w:val="000000"/>
      <w:sz w:val="23"/>
      <w:szCs w:val="23"/>
      <w:lang w:eastAsia="lt-LT"/>
    </w:rPr>
  </w:style>
  <w:style w:type="paragraph" w:customStyle="1" w:styleId="font7">
    <w:name w:val="font7"/>
    <w:basedOn w:val="prastasis"/>
    <w:rsid w:val="00136D11"/>
    <w:pPr>
      <w:spacing w:before="100" w:beforeAutospacing="1" w:after="100" w:afterAutospacing="1" w:line="240" w:lineRule="auto"/>
    </w:pPr>
    <w:rPr>
      <w:rFonts w:eastAsia="Times New Roman"/>
      <w:color w:val="000000"/>
      <w:sz w:val="22"/>
      <w:lang w:eastAsia="lt-LT"/>
    </w:rPr>
  </w:style>
  <w:style w:type="paragraph" w:customStyle="1" w:styleId="font8">
    <w:name w:val="font8"/>
    <w:basedOn w:val="prastasis"/>
    <w:rsid w:val="00136D11"/>
    <w:pPr>
      <w:spacing w:before="100" w:beforeAutospacing="1" w:after="100" w:afterAutospacing="1" w:line="240" w:lineRule="auto"/>
    </w:pPr>
    <w:rPr>
      <w:rFonts w:eastAsia="Times New Roman"/>
      <w:sz w:val="23"/>
      <w:szCs w:val="23"/>
      <w:lang w:eastAsia="lt-LT"/>
    </w:rPr>
  </w:style>
  <w:style w:type="paragraph" w:customStyle="1" w:styleId="font9">
    <w:name w:val="font9"/>
    <w:basedOn w:val="prastasis"/>
    <w:rsid w:val="00136D11"/>
    <w:pPr>
      <w:spacing w:before="100" w:beforeAutospacing="1" w:after="100" w:afterAutospacing="1" w:line="240" w:lineRule="auto"/>
    </w:pPr>
    <w:rPr>
      <w:rFonts w:eastAsia="Times New Roman"/>
      <w:sz w:val="23"/>
      <w:szCs w:val="23"/>
      <w:lang w:eastAsia="lt-LT"/>
    </w:rPr>
  </w:style>
  <w:style w:type="paragraph" w:customStyle="1" w:styleId="xl63">
    <w:name w:val="xl63"/>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4">
    <w:name w:val="xl64"/>
    <w:basedOn w:val="prastasis"/>
    <w:rsid w:val="00136D1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olor w:val="000000"/>
      <w:sz w:val="23"/>
      <w:szCs w:val="23"/>
      <w:lang w:eastAsia="lt-LT"/>
    </w:rPr>
  </w:style>
  <w:style w:type="paragraph" w:customStyle="1" w:styleId="xl65">
    <w:name w:val="xl65"/>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3"/>
      <w:szCs w:val="23"/>
      <w:lang w:eastAsia="lt-LT"/>
    </w:rPr>
  </w:style>
  <w:style w:type="paragraph" w:customStyle="1" w:styleId="xl66">
    <w:name w:val="xl66"/>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3"/>
      <w:szCs w:val="23"/>
      <w:lang w:eastAsia="lt-LT"/>
    </w:rPr>
  </w:style>
  <w:style w:type="paragraph" w:customStyle="1" w:styleId="xl67">
    <w:name w:val="xl67"/>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3"/>
      <w:szCs w:val="23"/>
      <w:lang w:eastAsia="lt-LT"/>
    </w:rPr>
  </w:style>
  <w:style w:type="paragraph" w:customStyle="1" w:styleId="xl68">
    <w:name w:val="xl68"/>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3"/>
      <w:szCs w:val="23"/>
      <w:lang w:eastAsia="lt-LT"/>
    </w:rPr>
  </w:style>
  <w:style w:type="paragraph" w:customStyle="1" w:styleId="xl69">
    <w:name w:val="xl69"/>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3"/>
      <w:szCs w:val="23"/>
      <w:lang w:eastAsia="lt-LT"/>
    </w:rPr>
  </w:style>
  <w:style w:type="paragraph" w:customStyle="1" w:styleId="xl70">
    <w:name w:val="xl70"/>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3"/>
      <w:szCs w:val="23"/>
      <w:lang w:eastAsia="lt-LT"/>
    </w:rPr>
  </w:style>
  <w:style w:type="paragraph" w:customStyle="1" w:styleId="xl71">
    <w:name w:val="xl71"/>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72">
    <w:name w:val="xl72"/>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3"/>
      <w:szCs w:val="23"/>
      <w:lang w:eastAsia="lt-LT"/>
    </w:rPr>
  </w:style>
  <w:style w:type="paragraph" w:customStyle="1" w:styleId="xl73">
    <w:name w:val="xl73"/>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3"/>
      <w:szCs w:val="23"/>
      <w:lang w:eastAsia="lt-LT"/>
    </w:rPr>
  </w:style>
  <w:style w:type="paragraph" w:customStyle="1" w:styleId="xl74">
    <w:name w:val="xl74"/>
    <w:basedOn w:val="prastasis"/>
    <w:rsid w:val="00136D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3"/>
      <w:szCs w:val="23"/>
      <w:lang w:eastAsia="lt-LT"/>
    </w:rPr>
  </w:style>
  <w:style w:type="paragraph" w:customStyle="1" w:styleId="xl75">
    <w:name w:val="xl75"/>
    <w:basedOn w:val="prastasis"/>
    <w:rsid w:val="00136D1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76">
    <w:name w:val="xl76"/>
    <w:basedOn w:val="prastasis"/>
    <w:rsid w:val="00136D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77">
    <w:name w:val="xl77"/>
    <w:basedOn w:val="prastasis"/>
    <w:rsid w:val="00136D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3"/>
      <w:szCs w:val="23"/>
      <w:lang w:eastAsia="lt-LT"/>
    </w:rPr>
  </w:style>
  <w:style w:type="paragraph" w:customStyle="1" w:styleId="xl78">
    <w:name w:val="xl78"/>
    <w:basedOn w:val="prastasis"/>
    <w:rsid w:val="00136D1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0684">
      <w:bodyDiv w:val="1"/>
      <w:marLeft w:val="0"/>
      <w:marRight w:val="0"/>
      <w:marTop w:val="0"/>
      <w:marBottom w:val="0"/>
      <w:divBdr>
        <w:top w:val="none" w:sz="0" w:space="0" w:color="auto"/>
        <w:left w:val="none" w:sz="0" w:space="0" w:color="auto"/>
        <w:bottom w:val="none" w:sz="0" w:space="0" w:color="auto"/>
        <w:right w:val="none" w:sz="0" w:space="0" w:color="auto"/>
      </w:divBdr>
    </w:div>
    <w:div w:id="126707704">
      <w:bodyDiv w:val="1"/>
      <w:marLeft w:val="0"/>
      <w:marRight w:val="0"/>
      <w:marTop w:val="0"/>
      <w:marBottom w:val="0"/>
      <w:divBdr>
        <w:top w:val="none" w:sz="0" w:space="0" w:color="auto"/>
        <w:left w:val="none" w:sz="0" w:space="0" w:color="auto"/>
        <w:bottom w:val="none" w:sz="0" w:space="0" w:color="auto"/>
        <w:right w:val="none" w:sz="0" w:space="0" w:color="auto"/>
      </w:divBdr>
    </w:div>
    <w:div w:id="128128421">
      <w:bodyDiv w:val="1"/>
      <w:marLeft w:val="0"/>
      <w:marRight w:val="0"/>
      <w:marTop w:val="0"/>
      <w:marBottom w:val="0"/>
      <w:divBdr>
        <w:top w:val="none" w:sz="0" w:space="0" w:color="auto"/>
        <w:left w:val="none" w:sz="0" w:space="0" w:color="auto"/>
        <w:bottom w:val="none" w:sz="0" w:space="0" w:color="auto"/>
        <w:right w:val="none" w:sz="0" w:space="0" w:color="auto"/>
      </w:divBdr>
    </w:div>
    <w:div w:id="130635060">
      <w:bodyDiv w:val="1"/>
      <w:marLeft w:val="0"/>
      <w:marRight w:val="0"/>
      <w:marTop w:val="0"/>
      <w:marBottom w:val="0"/>
      <w:divBdr>
        <w:top w:val="none" w:sz="0" w:space="0" w:color="auto"/>
        <w:left w:val="none" w:sz="0" w:space="0" w:color="auto"/>
        <w:bottom w:val="none" w:sz="0" w:space="0" w:color="auto"/>
        <w:right w:val="none" w:sz="0" w:space="0" w:color="auto"/>
      </w:divBdr>
    </w:div>
    <w:div w:id="361825341">
      <w:bodyDiv w:val="1"/>
      <w:marLeft w:val="0"/>
      <w:marRight w:val="0"/>
      <w:marTop w:val="0"/>
      <w:marBottom w:val="0"/>
      <w:divBdr>
        <w:top w:val="none" w:sz="0" w:space="0" w:color="auto"/>
        <w:left w:val="none" w:sz="0" w:space="0" w:color="auto"/>
        <w:bottom w:val="none" w:sz="0" w:space="0" w:color="auto"/>
        <w:right w:val="none" w:sz="0" w:space="0" w:color="auto"/>
      </w:divBdr>
    </w:div>
    <w:div w:id="504247065">
      <w:bodyDiv w:val="1"/>
      <w:marLeft w:val="0"/>
      <w:marRight w:val="0"/>
      <w:marTop w:val="0"/>
      <w:marBottom w:val="0"/>
      <w:divBdr>
        <w:top w:val="none" w:sz="0" w:space="0" w:color="auto"/>
        <w:left w:val="none" w:sz="0" w:space="0" w:color="auto"/>
        <w:bottom w:val="none" w:sz="0" w:space="0" w:color="auto"/>
        <w:right w:val="none" w:sz="0" w:space="0" w:color="auto"/>
      </w:divBdr>
    </w:div>
    <w:div w:id="518860155">
      <w:bodyDiv w:val="1"/>
      <w:marLeft w:val="0"/>
      <w:marRight w:val="0"/>
      <w:marTop w:val="0"/>
      <w:marBottom w:val="0"/>
      <w:divBdr>
        <w:top w:val="none" w:sz="0" w:space="0" w:color="auto"/>
        <w:left w:val="none" w:sz="0" w:space="0" w:color="auto"/>
        <w:bottom w:val="none" w:sz="0" w:space="0" w:color="auto"/>
        <w:right w:val="none" w:sz="0" w:space="0" w:color="auto"/>
      </w:divBdr>
    </w:div>
    <w:div w:id="550001770">
      <w:bodyDiv w:val="1"/>
      <w:marLeft w:val="0"/>
      <w:marRight w:val="0"/>
      <w:marTop w:val="0"/>
      <w:marBottom w:val="0"/>
      <w:divBdr>
        <w:top w:val="none" w:sz="0" w:space="0" w:color="auto"/>
        <w:left w:val="none" w:sz="0" w:space="0" w:color="auto"/>
        <w:bottom w:val="none" w:sz="0" w:space="0" w:color="auto"/>
        <w:right w:val="none" w:sz="0" w:space="0" w:color="auto"/>
      </w:divBdr>
    </w:div>
    <w:div w:id="630674700">
      <w:bodyDiv w:val="1"/>
      <w:marLeft w:val="0"/>
      <w:marRight w:val="0"/>
      <w:marTop w:val="0"/>
      <w:marBottom w:val="0"/>
      <w:divBdr>
        <w:top w:val="none" w:sz="0" w:space="0" w:color="auto"/>
        <w:left w:val="none" w:sz="0" w:space="0" w:color="auto"/>
        <w:bottom w:val="none" w:sz="0" w:space="0" w:color="auto"/>
        <w:right w:val="none" w:sz="0" w:space="0" w:color="auto"/>
      </w:divBdr>
    </w:div>
    <w:div w:id="736365321">
      <w:bodyDiv w:val="1"/>
      <w:marLeft w:val="0"/>
      <w:marRight w:val="0"/>
      <w:marTop w:val="0"/>
      <w:marBottom w:val="0"/>
      <w:divBdr>
        <w:top w:val="none" w:sz="0" w:space="0" w:color="auto"/>
        <w:left w:val="none" w:sz="0" w:space="0" w:color="auto"/>
        <w:bottom w:val="none" w:sz="0" w:space="0" w:color="auto"/>
        <w:right w:val="none" w:sz="0" w:space="0" w:color="auto"/>
      </w:divBdr>
    </w:div>
    <w:div w:id="1134448172">
      <w:bodyDiv w:val="1"/>
      <w:marLeft w:val="0"/>
      <w:marRight w:val="0"/>
      <w:marTop w:val="0"/>
      <w:marBottom w:val="0"/>
      <w:divBdr>
        <w:top w:val="none" w:sz="0" w:space="0" w:color="auto"/>
        <w:left w:val="none" w:sz="0" w:space="0" w:color="auto"/>
        <w:bottom w:val="none" w:sz="0" w:space="0" w:color="auto"/>
        <w:right w:val="none" w:sz="0" w:space="0" w:color="auto"/>
      </w:divBdr>
    </w:div>
    <w:div w:id="1235050912">
      <w:bodyDiv w:val="1"/>
      <w:marLeft w:val="0"/>
      <w:marRight w:val="0"/>
      <w:marTop w:val="0"/>
      <w:marBottom w:val="0"/>
      <w:divBdr>
        <w:top w:val="none" w:sz="0" w:space="0" w:color="auto"/>
        <w:left w:val="none" w:sz="0" w:space="0" w:color="auto"/>
        <w:bottom w:val="none" w:sz="0" w:space="0" w:color="auto"/>
        <w:right w:val="none" w:sz="0" w:space="0" w:color="auto"/>
      </w:divBdr>
    </w:div>
    <w:div w:id="1412580993">
      <w:bodyDiv w:val="1"/>
      <w:marLeft w:val="0"/>
      <w:marRight w:val="0"/>
      <w:marTop w:val="0"/>
      <w:marBottom w:val="0"/>
      <w:divBdr>
        <w:top w:val="none" w:sz="0" w:space="0" w:color="auto"/>
        <w:left w:val="none" w:sz="0" w:space="0" w:color="auto"/>
        <w:bottom w:val="none" w:sz="0" w:space="0" w:color="auto"/>
        <w:right w:val="none" w:sz="0" w:space="0" w:color="auto"/>
      </w:divBdr>
    </w:div>
    <w:div w:id="1519351105">
      <w:bodyDiv w:val="1"/>
      <w:marLeft w:val="0"/>
      <w:marRight w:val="0"/>
      <w:marTop w:val="0"/>
      <w:marBottom w:val="0"/>
      <w:divBdr>
        <w:top w:val="none" w:sz="0" w:space="0" w:color="auto"/>
        <w:left w:val="none" w:sz="0" w:space="0" w:color="auto"/>
        <w:bottom w:val="none" w:sz="0" w:space="0" w:color="auto"/>
        <w:right w:val="none" w:sz="0" w:space="0" w:color="auto"/>
      </w:divBdr>
    </w:div>
    <w:div w:id="1757359305">
      <w:bodyDiv w:val="1"/>
      <w:marLeft w:val="0"/>
      <w:marRight w:val="0"/>
      <w:marTop w:val="0"/>
      <w:marBottom w:val="0"/>
      <w:divBdr>
        <w:top w:val="none" w:sz="0" w:space="0" w:color="auto"/>
        <w:left w:val="none" w:sz="0" w:space="0" w:color="auto"/>
        <w:bottom w:val="none" w:sz="0" w:space="0" w:color="auto"/>
        <w:right w:val="none" w:sz="0" w:space="0" w:color="auto"/>
      </w:divBdr>
    </w:div>
    <w:div w:id="1861970568">
      <w:bodyDiv w:val="1"/>
      <w:marLeft w:val="0"/>
      <w:marRight w:val="0"/>
      <w:marTop w:val="0"/>
      <w:marBottom w:val="0"/>
      <w:divBdr>
        <w:top w:val="none" w:sz="0" w:space="0" w:color="auto"/>
        <w:left w:val="none" w:sz="0" w:space="0" w:color="auto"/>
        <w:bottom w:val="none" w:sz="0" w:space="0" w:color="auto"/>
        <w:right w:val="none" w:sz="0" w:space="0" w:color="auto"/>
      </w:divBdr>
    </w:div>
    <w:div w:id="1897668140">
      <w:bodyDiv w:val="1"/>
      <w:marLeft w:val="0"/>
      <w:marRight w:val="0"/>
      <w:marTop w:val="0"/>
      <w:marBottom w:val="0"/>
      <w:divBdr>
        <w:top w:val="none" w:sz="0" w:space="0" w:color="auto"/>
        <w:left w:val="none" w:sz="0" w:space="0" w:color="auto"/>
        <w:bottom w:val="none" w:sz="0" w:space="0" w:color="auto"/>
        <w:right w:val="none" w:sz="0" w:space="0" w:color="auto"/>
      </w:divBdr>
    </w:div>
    <w:div w:id="1910187097">
      <w:bodyDiv w:val="1"/>
      <w:marLeft w:val="0"/>
      <w:marRight w:val="0"/>
      <w:marTop w:val="0"/>
      <w:marBottom w:val="0"/>
      <w:divBdr>
        <w:top w:val="none" w:sz="0" w:space="0" w:color="auto"/>
        <w:left w:val="none" w:sz="0" w:space="0" w:color="auto"/>
        <w:bottom w:val="none" w:sz="0" w:space="0" w:color="auto"/>
        <w:right w:val="none" w:sz="0" w:space="0" w:color="auto"/>
      </w:divBdr>
    </w:div>
    <w:div w:id="2104841324">
      <w:bodyDiv w:val="1"/>
      <w:marLeft w:val="0"/>
      <w:marRight w:val="0"/>
      <w:marTop w:val="0"/>
      <w:marBottom w:val="0"/>
      <w:divBdr>
        <w:top w:val="none" w:sz="0" w:space="0" w:color="auto"/>
        <w:left w:val="none" w:sz="0" w:space="0" w:color="auto"/>
        <w:bottom w:val="none" w:sz="0" w:space="0" w:color="auto"/>
        <w:right w:val="none" w:sz="0" w:space="0" w:color="auto"/>
      </w:divBdr>
    </w:div>
    <w:div w:id="21361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8285</Words>
  <Characters>4724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PSPC</cp:lastModifiedBy>
  <cp:revision>14</cp:revision>
  <cp:lastPrinted>2023-12-11T12:04:00Z</cp:lastPrinted>
  <dcterms:created xsi:type="dcterms:W3CDTF">2025-05-29T08:05:00Z</dcterms:created>
  <dcterms:modified xsi:type="dcterms:W3CDTF">2025-06-06T11:35:00Z</dcterms:modified>
</cp:coreProperties>
</file>