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DEA" w:rsidRDefault="005B5DEA">
      <w:r>
        <w:t xml:space="preserve">Laba diena, </w:t>
      </w:r>
    </w:p>
    <w:p w:rsidR="002D3AEE" w:rsidRDefault="002D3AEE">
      <w:r>
        <w:t>Teikiame atsakymą į pakalusimą:</w:t>
      </w:r>
      <w:bookmarkStart w:id="0" w:name="_GoBack"/>
      <w:bookmarkEnd w:id="0"/>
    </w:p>
    <w:p w:rsidR="002D3AEE" w:rsidRPr="002D3AEE" w:rsidRDefault="002D3AEE">
      <w:pPr>
        <w:rPr>
          <w:b/>
        </w:rPr>
      </w:pPr>
      <w:r w:rsidRPr="002D3AEE">
        <w:rPr>
          <w:b/>
        </w:rPr>
        <w:t>Klausimas:</w:t>
      </w:r>
    </w:p>
    <w:p w:rsidR="002D3AEE" w:rsidRDefault="002D3AEE" w:rsidP="002D3AEE">
      <w:r>
        <w:t>Atsižvelgdami į šiuo metu vykdomo pirkimo sąlygų reikalavimus, norėtume atkreipti Jūsų dėmesį į konkurso techninės specifikacijos punktą, susijusį su traukos baterijos garantija:</w:t>
      </w:r>
      <w:r>
        <w:t xml:space="preserve"> </w:t>
      </w:r>
      <w:r>
        <w:t>„Traukos baterijos minimalus garantinis laikotarpis – 96 mėn. arba kol bus nuvažiuota 250 000 km.“</w:t>
      </w:r>
    </w:p>
    <w:p w:rsidR="002D3AEE" w:rsidRDefault="002D3AEE" w:rsidP="002D3AEE">
      <w:r>
        <w:t xml:space="preserve">Norime informuoti, kad kai kurie gerai žinomi elektromobilių gamintojai, tokie kaip </w:t>
      </w:r>
      <w:r>
        <w:t>XXXX</w:t>
      </w:r>
      <w:r>
        <w:t>, negali pasiūlyti garantijos, atitinkančios būtent tokį kilometrų reikalavimą.</w:t>
      </w:r>
    </w:p>
    <w:p w:rsidR="002D3AEE" w:rsidRDefault="002D3AEE" w:rsidP="002D3AEE">
      <w:r>
        <w:t>Jų standartinė garantija traukos baterijai yra 96 mėnesiai arba 160 000 km – priklausomai nuo to, kas įvyksta pirmiau. Šis apribojimas susijęs su gamintojo garantijos politika ir nėra keistinas tiekėjo nuožiūra.</w:t>
      </w:r>
    </w:p>
    <w:p w:rsidR="002D3AEE" w:rsidRDefault="002D3AEE" w:rsidP="002D3AEE">
      <w:r>
        <w:t>Šiuo atveju siūlome svarstyti galimybę koreguoti konkurso sąlygas, pavyzdžiui, nustatant minimalią traukos baterijos garantiją 96 mėn. arba ne mažiau kaip 160 000 km, taip užtikrinant tiek konkurencinį tiekėjų dalyvavimą, tiek pagrįstus garantinius įsipareigojimus, atitinkančius realias gamintojų galimybes.</w:t>
      </w:r>
    </w:p>
    <w:p w:rsidR="002D3AEE" w:rsidRDefault="002D3AEE" w:rsidP="002D3AEE">
      <w:r>
        <w:t>Tikimės, kad šis siūlymas prisidės prie didesnės konkurencijos ir platesnio pasiūlymų spektro konkurso metu.</w:t>
      </w:r>
    </w:p>
    <w:p w:rsidR="002D3AEE" w:rsidRDefault="002D3AEE" w:rsidP="002D3AEE">
      <w:r>
        <w:t>Žr. 6_Priedas Techninė Specifikacija, Punktas garantija</w:t>
      </w:r>
    </w:p>
    <w:p w:rsidR="002D3AEE" w:rsidRDefault="002D3AEE" w:rsidP="002D3AEE">
      <w:r>
        <w:t>Žr. 4_Priedas Sutarties specialiosios sąlygos (autobusas), 6.1 punktas</w:t>
      </w:r>
    </w:p>
    <w:p w:rsidR="002D3AEE" w:rsidRPr="002D3AEE" w:rsidRDefault="002D3AEE">
      <w:pPr>
        <w:rPr>
          <w:b/>
        </w:rPr>
      </w:pPr>
      <w:r w:rsidRPr="002D3AEE">
        <w:rPr>
          <w:b/>
        </w:rPr>
        <w:t>Atsakymas:</w:t>
      </w:r>
    </w:p>
    <w:p w:rsidR="00B821A4" w:rsidRDefault="00B821A4">
      <w:r>
        <w:t xml:space="preserve">Informuojame, kad šiuo atžvilgiu perkančioji organizacija nustatė tik tokius reikalavimus, kurie būtų pagrįsti ir būtini, siekiant įsigyti reikiamą perkamą objektą. Prieš pradėdama vykdyti viešąjį pirkimą, perkančioji organizacija atliko savo poreikių analizę bei tam tikrą rinkos analizę, kad įsigytų tai, kas reikalinga ir tokios kokybės, kuri yra būtina. </w:t>
      </w:r>
    </w:p>
    <w:p w:rsidR="00B821A4" w:rsidRDefault="00B821A4">
      <w:r>
        <w:t xml:space="preserve">Pažymėtina, kad perkančioji organizacija sudarė vienodas galimybės pirkime dalyvauti visiems tiekėjams, galintiems pasiūlyti reikiamos kokybės perkamą objektą. </w:t>
      </w:r>
    </w:p>
    <w:p w:rsidR="00147870" w:rsidRDefault="00147870"/>
    <w:sectPr w:rsidR="00147870" w:rsidSect="00DE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A"/>
    <w:rsid w:val="00147870"/>
    <w:rsid w:val="002D3AEE"/>
    <w:rsid w:val="005B5DEA"/>
    <w:rsid w:val="00A91EB8"/>
    <w:rsid w:val="00B821A4"/>
    <w:rsid w:val="00DE4682"/>
    <w:rsid w:val="00FE7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96BD"/>
  <w15:chartTrackingRefBased/>
  <w15:docId w15:val="{DEE53395-906F-417D-BA6E-E34CEAC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1140</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2025-06-10T07:21:00Z</dcterms:created>
  <dcterms:modified xsi:type="dcterms:W3CDTF">2025-06-10T07:21:00Z</dcterms:modified>
</cp:coreProperties>
</file>