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83C48" w14:textId="77777777" w:rsidR="008D2A21" w:rsidRPr="00172CAE" w:rsidRDefault="008D2A21" w:rsidP="008D2A21">
      <w:pPr>
        <w:tabs>
          <w:tab w:val="left" w:pos="7513"/>
        </w:tabs>
        <w:ind w:right="-7" w:firstLine="3969"/>
        <w:jc w:val="both"/>
        <w:rPr>
          <w:color w:val="000000" w:themeColor="text1"/>
          <w:lang w:val="en-US"/>
        </w:rPr>
      </w:pPr>
    </w:p>
    <w:p w14:paraId="3E4D7B16" w14:textId="77777777" w:rsidR="008D2A21" w:rsidRPr="00172CAE" w:rsidRDefault="008D2A21" w:rsidP="008D2A21">
      <w:pPr>
        <w:ind w:left="5670"/>
        <w:rPr>
          <w:color w:val="000000" w:themeColor="text1"/>
        </w:rPr>
      </w:pPr>
      <w:r w:rsidRPr="00172CAE">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Pr="00172CAE" w:rsidRDefault="008D2A21" w:rsidP="008D2A21">
      <w:pPr>
        <w:ind w:left="5670"/>
        <w:rPr>
          <w:color w:val="000000" w:themeColor="text1"/>
        </w:rPr>
      </w:pPr>
      <w:r w:rsidRPr="00172CAE">
        <w:rPr>
          <w:color w:val="000000" w:themeColor="text1"/>
        </w:rPr>
        <w:t>2 priedas</w:t>
      </w:r>
    </w:p>
    <w:p w14:paraId="3749D6C7" w14:textId="77777777" w:rsidR="008D2A21" w:rsidRPr="00172CAE" w:rsidRDefault="008D2A21" w:rsidP="008D2A21">
      <w:pPr>
        <w:tabs>
          <w:tab w:val="left" w:pos="4740"/>
        </w:tabs>
        <w:rPr>
          <w:rFonts w:eastAsia="Calibri"/>
          <w:color w:val="000000" w:themeColor="text1"/>
        </w:rPr>
      </w:pPr>
    </w:p>
    <w:p w14:paraId="26C16B7C" w14:textId="77777777" w:rsidR="008D2A21" w:rsidRPr="00172CAE" w:rsidRDefault="008D2A21" w:rsidP="008D2A21">
      <w:pPr>
        <w:jc w:val="center"/>
        <w:rPr>
          <w:rFonts w:eastAsia="Calibri"/>
          <w:b/>
          <w:color w:val="000000" w:themeColor="text1"/>
        </w:rPr>
      </w:pPr>
      <w:r w:rsidRPr="00172CAE">
        <w:rPr>
          <w:rFonts w:eastAsia="Calibri"/>
          <w:b/>
          <w:color w:val="000000" w:themeColor="text1"/>
        </w:rPr>
        <w:t>(Rinkos dalyvių konsultacijos iniciavimo forma)</w:t>
      </w:r>
    </w:p>
    <w:p w14:paraId="6BEB0BE3" w14:textId="77777777" w:rsidR="001C1B8B" w:rsidRDefault="001C1B8B" w:rsidP="008D2A21">
      <w:pPr>
        <w:jc w:val="center"/>
        <w:rPr>
          <w:rFonts w:eastAsia="Calibri"/>
          <w:b/>
        </w:rPr>
      </w:pPr>
    </w:p>
    <w:p w14:paraId="004281EB" w14:textId="18D21607" w:rsidR="008D2A21" w:rsidRPr="00E747B0" w:rsidRDefault="00E747B0" w:rsidP="008D2A21">
      <w:pPr>
        <w:jc w:val="center"/>
        <w:rPr>
          <w:rFonts w:eastAsia="Calibri"/>
          <w:b/>
        </w:rPr>
      </w:pPr>
      <w:r w:rsidRPr="00E747B0">
        <w:rPr>
          <w:b/>
        </w:rPr>
        <w:t>KLAIPĖDOS MIESTO SAVIVALDYBĖS IMANUELIO KANTO VIEŠOJI BIBLIOTEKA</w:t>
      </w:r>
      <w:r w:rsidRPr="00E747B0">
        <w:rPr>
          <w:rFonts w:eastAsia="Calibri"/>
          <w:b/>
        </w:rPr>
        <w:t xml:space="preserve"> </w:t>
      </w:r>
    </w:p>
    <w:p w14:paraId="12D51E3F" w14:textId="77777777" w:rsidR="001C1B8B" w:rsidRDefault="001C1B8B" w:rsidP="008D2A21">
      <w:pPr>
        <w:jc w:val="center"/>
        <w:rPr>
          <w:rFonts w:eastAsia="Calibri"/>
          <w:b/>
        </w:rPr>
      </w:pPr>
    </w:p>
    <w:p w14:paraId="21C766F8" w14:textId="6DCAAA49" w:rsidR="00E747B0" w:rsidRDefault="00E747B0" w:rsidP="001C1B8B">
      <w:pPr>
        <w:jc w:val="center"/>
        <w:rPr>
          <w:b/>
        </w:rPr>
      </w:pPr>
      <w:r w:rsidRPr="002E1A9B">
        <w:rPr>
          <w:b/>
        </w:rPr>
        <w:t>VIRTUALIOS REALYBĖS AUDIOVIZUALINĖS PATIRTIES IR EDUKACIJOS FILMO</w:t>
      </w:r>
      <w:r>
        <w:rPr>
          <w:b/>
        </w:rPr>
        <w:t xml:space="preserve"> </w:t>
      </w:r>
      <w:r w:rsidRPr="002E1A9B">
        <w:rPr>
          <w:b/>
        </w:rPr>
        <w:t xml:space="preserve">- EKSKURSIJOS KŪRIMO </w:t>
      </w:r>
      <w:r>
        <w:rPr>
          <w:b/>
        </w:rPr>
        <w:t xml:space="preserve">IR ĮGYVENDINIMO </w:t>
      </w:r>
      <w:r w:rsidRPr="002E1A9B">
        <w:rPr>
          <w:b/>
        </w:rPr>
        <w:t>PASLAUG</w:t>
      </w:r>
      <w:r>
        <w:rPr>
          <w:b/>
        </w:rPr>
        <w:t>OS</w:t>
      </w:r>
    </w:p>
    <w:p w14:paraId="12F3B4D3" w14:textId="77777777" w:rsidR="00E747B0" w:rsidRDefault="00E747B0" w:rsidP="001C1B8B">
      <w:pPr>
        <w:jc w:val="center"/>
        <w:rPr>
          <w:b/>
        </w:rPr>
      </w:pPr>
    </w:p>
    <w:p w14:paraId="24A8E2CD" w14:textId="02AF7FD3" w:rsidR="008D2A21" w:rsidRDefault="008D2A21" w:rsidP="001C1B8B">
      <w:pPr>
        <w:jc w:val="center"/>
        <w:rPr>
          <w:rFonts w:eastAsia="Calibri"/>
          <w:b/>
        </w:rPr>
      </w:pPr>
      <w:r>
        <w:rPr>
          <w:rFonts w:eastAsia="Calibri"/>
          <w:b/>
        </w:rPr>
        <w:t>RINKOS KONSULTACIJA</w:t>
      </w:r>
    </w:p>
    <w:p w14:paraId="7E1196B6" w14:textId="77777777" w:rsidR="008D2A21" w:rsidRDefault="008D2A21" w:rsidP="008D2A21">
      <w:pPr>
        <w:jc w:val="both"/>
        <w:rPr>
          <w:rFonts w:eastAsia="Calibri"/>
        </w:rPr>
      </w:pPr>
    </w:p>
    <w:p w14:paraId="03CFB809" w14:textId="70D2DBA1" w:rsidR="008D2A21" w:rsidRDefault="001C1B8B" w:rsidP="008D2A21">
      <w:pPr>
        <w:ind w:firstLine="851"/>
        <w:jc w:val="both"/>
        <w:rPr>
          <w:rFonts w:eastAsia="Calibri"/>
        </w:rPr>
      </w:pPr>
      <w:r>
        <w:rPr>
          <w:rFonts w:eastAsia="Calibri"/>
          <w:bCs/>
        </w:rPr>
        <w:t xml:space="preserve">Klaipėdos </w:t>
      </w:r>
      <w:r w:rsidR="00E747B0">
        <w:rPr>
          <w:rFonts w:eastAsia="Calibri"/>
          <w:bCs/>
        </w:rPr>
        <w:t xml:space="preserve">miesto savivaldybės Imanuelio Kanto viešoji biblioteka </w:t>
      </w:r>
      <w:r w:rsidR="008D2A21">
        <w:rPr>
          <w:rFonts w:eastAsia="Calibri"/>
        </w:rPr>
        <w:t xml:space="preserve">(toliau – Perkančioji organizacija), siekdama tinkamai pasirengti numatomam </w:t>
      </w:r>
      <w:r w:rsidR="00E747B0" w:rsidRPr="00E747B0">
        <w:rPr>
          <w:rFonts w:eastAsia="Calibri"/>
          <w:b/>
        </w:rPr>
        <w:t>virtualios realybės audiovizualinės patirties ir edukacijos filmo – ekskursijos kūrimo ir įgyvendinimo paslaugų</w:t>
      </w:r>
      <w:r w:rsidR="00E747B0">
        <w:rPr>
          <w:rFonts w:eastAsia="Calibri"/>
        </w:rPr>
        <w:t xml:space="preserve"> </w:t>
      </w:r>
      <w:r w:rsidR="008D2A21">
        <w:rPr>
          <w:rFonts w:eastAsia="Calibri"/>
        </w:rPr>
        <w:t>pirkimui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5FBAE7A1" w14:textId="77777777" w:rsidR="008D2A21" w:rsidRDefault="008D2A21" w:rsidP="008D2A21">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2054FDE8" w14:textId="77777777" w:rsidR="008D2A21" w:rsidRDefault="008D2A21" w:rsidP="008D2A21">
      <w:pPr>
        <w:ind w:firstLine="851"/>
        <w:jc w:val="both"/>
        <w:rPr>
          <w:rFonts w:eastAsia="Calibri"/>
        </w:rPr>
      </w:pP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33828D1F"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pirkimo dokumentais (konkurso sąlygomis, technine specifikacija, bendrosiomis ir specialiosiomis sutarties sąlygomis, pristatytų ir sumontuotų prekių sąrašo forma</w:t>
      </w:r>
      <w:r w:rsidR="00F40EB0">
        <w:rPr>
          <w:rFonts w:eastAsia="Calibri"/>
          <w:bCs/>
        </w:rPr>
        <w:t xml:space="preserve"> ir </w:t>
      </w:r>
      <w:r w:rsidR="00F40EB0">
        <w:t>specialistų, kurie bus atsakingi už sutarties vykdymą, sąrašo</w:t>
      </w:r>
      <w:r w:rsidR="00F40EB0" w:rsidRPr="00480400">
        <w:t xml:space="preserve"> forma</w:t>
      </w:r>
      <w:r w:rsidR="006F22AB">
        <w:rPr>
          <w:rFonts w:eastAsia="Calibri"/>
          <w:bCs/>
        </w:rPr>
        <w:t>)</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Default="008D2A21" w:rsidP="008D2A21">
      <w:pPr>
        <w:ind w:firstLine="851"/>
        <w:jc w:val="both"/>
        <w:rPr>
          <w:rFonts w:eastAsia="Calibri"/>
        </w:rPr>
      </w:pPr>
      <w:r>
        <w:rPr>
          <w:rFonts w:eastAsia="Calibri"/>
        </w:rPr>
        <w:t>Paskelbti dokumentų projektai nėra galutiniai, jų turinys po rinkos konsultacijos gali keistis.</w:t>
      </w:r>
    </w:p>
    <w:p w14:paraId="08C4F6EC" w14:textId="77777777" w:rsidR="008D2A21" w:rsidRDefault="008D2A21" w:rsidP="008D2A21">
      <w:pPr>
        <w:ind w:firstLine="851"/>
        <w:jc w:val="both"/>
        <w:rPr>
          <w:rFonts w:eastAsia="Calibri"/>
        </w:rPr>
      </w:pP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6C5A51A3"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521B3A">
        <w:rPr>
          <w:rFonts w:eastAsia="Calibri"/>
          <w:b/>
          <w:bCs/>
        </w:rPr>
        <w:t>2025-0</w:t>
      </w:r>
      <w:r w:rsidR="00CC4B83">
        <w:rPr>
          <w:rFonts w:eastAsia="Calibri"/>
          <w:b/>
          <w:bCs/>
        </w:rPr>
        <w:t>6</w:t>
      </w:r>
      <w:r w:rsidR="00521B3A" w:rsidRPr="00521B3A">
        <w:rPr>
          <w:rFonts w:eastAsia="Calibri"/>
          <w:b/>
          <w:bCs/>
        </w:rPr>
        <w:t>-1</w:t>
      </w:r>
      <w:r w:rsidR="00983221">
        <w:rPr>
          <w:rFonts w:eastAsia="Calibri"/>
          <w:b/>
          <w:bCs/>
        </w:rPr>
        <w:t>7</w:t>
      </w:r>
      <w:r w:rsidR="00521B3A" w:rsidRPr="00521B3A">
        <w:rPr>
          <w:rFonts w:eastAsia="Calibri"/>
          <w:b/>
          <w:bCs/>
        </w:rPr>
        <w:t xml:space="preserve"> </w:t>
      </w:r>
      <w:r w:rsidR="00B3661D">
        <w:rPr>
          <w:rFonts w:eastAsia="Calibri"/>
          <w:b/>
          <w:bCs/>
        </w:rPr>
        <w:t>09</w:t>
      </w:r>
      <w:bookmarkStart w:id="0" w:name="_GoBack"/>
      <w:bookmarkEnd w:id="0"/>
      <w:r w:rsidR="00521B3A" w:rsidRPr="00521B3A">
        <w:rPr>
          <w:rFonts w:eastAsia="Calibri"/>
          <w:b/>
          <w:bCs/>
        </w:rPr>
        <w:t>.00 val.</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w:t>
      </w:r>
      <w:r>
        <w:rPr>
          <w:rFonts w:eastAsia="Calibri"/>
        </w:rPr>
        <w:lastRenderedPageBreak/>
        <w:t>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0973C185" w:rsidR="008D2A21" w:rsidRDefault="008D2A21" w:rsidP="00CF0106">
      <w:pPr>
        <w:ind w:firstLine="851"/>
        <w:jc w:val="both"/>
        <w:rPr>
          <w:bCs/>
          <w:lang w:val="en-US"/>
        </w:rPr>
      </w:pPr>
      <w:r>
        <w:rPr>
          <w:iCs/>
        </w:rPr>
        <w:t>Perkančiosios organizacijos kontaktinis (-</w:t>
      </w:r>
      <w:proofErr w:type="spellStart"/>
      <w:r>
        <w:rPr>
          <w:iCs/>
        </w:rPr>
        <w:t>iai</w:t>
      </w:r>
      <w:proofErr w:type="spellEnd"/>
      <w:r>
        <w:rPr>
          <w:iCs/>
        </w:rPr>
        <w:t>) asmuo (-</w:t>
      </w:r>
      <w:proofErr w:type="spellStart"/>
      <w:r>
        <w:rPr>
          <w:iCs/>
        </w:rPr>
        <w:t>enys</w:t>
      </w:r>
      <w:proofErr w:type="spellEnd"/>
      <w:r>
        <w:rPr>
          <w:iCs/>
        </w:rPr>
        <w:t xml:space="preserve">) </w:t>
      </w:r>
      <w:r>
        <w:t>dėl klausimų, susijusių su rinkos konsultacijos objektu,</w:t>
      </w:r>
      <w:r>
        <w:rPr>
          <w:b/>
        </w:rPr>
        <w:t xml:space="preserve"> </w:t>
      </w:r>
      <w:r>
        <w:t xml:space="preserve">– </w:t>
      </w:r>
      <w:r w:rsidR="006D412C">
        <w:rPr>
          <w:rFonts w:eastAsia="Calibri"/>
          <w:bCs/>
        </w:rPr>
        <w:t>Klaipėdos miesto savivaldybės Imanuelio Kanto viešosios bibliotekos metodininkas</w:t>
      </w:r>
      <w:r w:rsidR="006D412C" w:rsidRPr="006D412C">
        <w:rPr>
          <w:rFonts w:eastAsia="Calibri"/>
          <w:bCs/>
        </w:rPr>
        <w:t xml:space="preserve"> Modestas Skersys, </w:t>
      </w:r>
      <w:r w:rsidR="006D412C" w:rsidRPr="006D412C">
        <w:rPr>
          <w:bCs/>
        </w:rPr>
        <w:t>tel.</w:t>
      </w:r>
      <w:r w:rsidR="006D412C" w:rsidRPr="006D412C">
        <w:rPr>
          <w:bCs/>
          <w:color w:val="000000"/>
        </w:rPr>
        <w:t xml:space="preserve"> </w:t>
      </w:r>
      <w:r w:rsidR="006D412C" w:rsidRPr="006D412C">
        <w:rPr>
          <w:bCs/>
        </w:rPr>
        <w:t>+370 46</w:t>
      </w:r>
      <w:r w:rsidR="006D412C">
        <w:rPr>
          <w:bCs/>
        </w:rPr>
        <w:t xml:space="preserve"> </w:t>
      </w:r>
      <w:r w:rsidR="006D412C" w:rsidRPr="006D412C">
        <w:rPr>
          <w:bCs/>
        </w:rPr>
        <w:t>31</w:t>
      </w:r>
      <w:r w:rsidR="006D412C">
        <w:rPr>
          <w:bCs/>
        </w:rPr>
        <w:t xml:space="preserve"> </w:t>
      </w:r>
      <w:r w:rsidR="006D412C" w:rsidRPr="006D412C">
        <w:rPr>
          <w:bCs/>
        </w:rPr>
        <w:t>47</w:t>
      </w:r>
      <w:r w:rsidR="006D412C">
        <w:rPr>
          <w:bCs/>
        </w:rPr>
        <w:t xml:space="preserve"> </w:t>
      </w:r>
      <w:r w:rsidR="006D412C" w:rsidRPr="006D412C">
        <w:rPr>
          <w:bCs/>
        </w:rPr>
        <w:t xml:space="preserve">25, el. p. </w:t>
      </w:r>
      <w:proofErr w:type="spellStart"/>
      <w:r w:rsidR="006D412C" w:rsidRPr="006D412C">
        <w:rPr>
          <w:bCs/>
        </w:rPr>
        <w:t>pirkimai@biblioteka.lt</w:t>
      </w:r>
      <w:proofErr w:type="spellEnd"/>
      <w:r w:rsidR="006D412C" w:rsidRPr="006D412C">
        <w:rPr>
          <w:bCs/>
        </w:rPr>
        <w: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2846F600" w:rsidR="008D2A21" w:rsidRDefault="00CF0106" w:rsidP="00243536">
            <w:pPr>
              <w:jc w:val="both"/>
              <w:rPr>
                <w:rFonts w:eastAsia="Calibri"/>
              </w:rPr>
            </w:pPr>
            <w:r>
              <w:rPr>
                <w:rFonts w:eastAsia="Calibri"/>
              </w:rPr>
              <w:t xml:space="preserve">Ar </w:t>
            </w:r>
            <w:r w:rsidR="00EF2278">
              <w:rPr>
                <w:rFonts w:eastAsia="Calibri"/>
              </w:rPr>
              <w:t>paslaugų</w:t>
            </w:r>
            <w:r w:rsidR="00CC50CA">
              <w:rPr>
                <w:rFonts w:eastAsia="Calibri"/>
              </w:rPr>
              <w:t xml:space="preserve">, kurios nurodytos techninėje specifikacijoje, </w:t>
            </w:r>
            <w:r>
              <w:rPr>
                <w:rFonts w:eastAsia="Calibri"/>
              </w:rPr>
              <w:t>suteikimo</w:t>
            </w:r>
            <w:r w:rsidR="00CC50CA">
              <w:rPr>
                <w:rFonts w:eastAsia="Calibri"/>
              </w:rPr>
              <w:t xml:space="preserve"> </w:t>
            </w:r>
            <w:r>
              <w:rPr>
                <w:rFonts w:eastAsia="Calibri"/>
              </w:rPr>
              <w:t>terminas pakankamas? Jei ne, koks, Jūsų nuomone jis turėtų būti?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Default="008D2A21" w:rsidP="00243536">
            <w:pPr>
              <w:jc w:val="both"/>
              <w:rPr>
                <w:rFonts w:eastAsia="Calibri"/>
              </w:rPr>
            </w:pPr>
          </w:p>
        </w:tc>
      </w:tr>
      <w:tr w:rsidR="008D2A21"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01E18C35" w:rsidR="008D2A21" w:rsidRDefault="00172CAE" w:rsidP="00243536">
            <w:pPr>
              <w:rPr>
                <w:rFonts w:eastAsia="Calibri"/>
              </w:rPr>
            </w:pPr>
            <w:r>
              <w:rPr>
                <w:rFonts w:eastAsia="Calibri"/>
              </w:rPr>
              <w:t>2</w:t>
            </w:r>
            <w:r w:rsidR="008D2A21">
              <w:rPr>
                <w:rFonts w:eastAsia="Calibri"/>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06BA7FF8" w14:textId="4670C102" w:rsidR="008D2A21" w:rsidRDefault="00CF0106" w:rsidP="00243536">
            <w:pPr>
              <w:jc w:val="both"/>
              <w:rPr>
                <w:rFonts w:eastAsia="Calibri"/>
              </w:rPr>
            </w:pPr>
            <w:r w:rsidRPr="00CF0106">
              <w:rPr>
                <w:rFonts w:eastAsia="Calibri"/>
              </w:rPr>
              <w:t>Ar turite pasiūlymų / rekomendacijų reikalavimams, nurodytiems techninėse specifikacijose?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EF2278" w14:paraId="2892D32C"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C8FD36A" w14:textId="76508223" w:rsidR="00EF2278" w:rsidRDefault="00172CAE" w:rsidP="00243536">
            <w:pPr>
              <w:rPr>
                <w:rFonts w:eastAsia="Calibri"/>
              </w:rPr>
            </w:pPr>
            <w:r>
              <w:rPr>
                <w:rFonts w:eastAsia="Calibri"/>
              </w:rPr>
              <w:t>3</w:t>
            </w:r>
            <w:r w:rsidR="00EF2278">
              <w:rPr>
                <w:rFonts w:eastAsia="Calibri"/>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54AE3CAF" w14:textId="7B638C34" w:rsidR="00EF2278" w:rsidRDefault="00804E22" w:rsidP="00CF0106">
            <w:pPr>
              <w:jc w:val="both"/>
            </w:pPr>
            <w:r w:rsidRPr="00CF0106">
              <w:rPr>
                <w:rFonts w:eastAsia="Calibri"/>
              </w:rPr>
              <w:t xml:space="preserve">Ar turite pasiūlymų / rekomendacijų </w:t>
            </w:r>
            <w:r>
              <w:rPr>
                <w:rFonts w:eastAsia="Calibri"/>
              </w:rPr>
              <w:t>kvalifikacijos reikalavimams?</w:t>
            </w:r>
            <w:r w:rsidRPr="00CF0106">
              <w:rPr>
                <w:rFonts w:eastAsia="Calibri"/>
              </w:rPr>
              <w:t xml:space="preserve">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5AE1BD" w14:textId="77777777" w:rsidR="00EF2278" w:rsidRDefault="00EF2278" w:rsidP="00243536">
            <w:pPr>
              <w:jc w:val="both"/>
              <w:rPr>
                <w:rFonts w:eastAsia="Calibri"/>
              </w:rPr>
            </w:pPr>
          </w:p>
        </w:tc>
      </w:tr>
      <w:tr w:rsidR="00EF2278" w14:paraId="03EE92F3"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CBC3E" w14:textId="77CD515B" w:rsidR="00EF2278" w:rsidRDefault="00172CAE" w:rsidP="00243536">
            <w:pPr>
              <w:rPr>
                <w:rFonts w:eastAsia="Calibri"/>
              </w:rPr>
            </w:pPr>
            <w:r>
              <w:rPr>
                <w:rFonts w:eastAsia="Calibri"/>
              </w:rPr>
              <w:t>4</w:t>
            </w:r>
            <w:r w:rsidR="00EF2278">
              <w:rPr>
                <w:rFonts w:eastAsia="Calibri"/>
              </w:rPr>
              <w:t>.</w:t>
            </w:r>
          </w:p>
        </w:tc>
        <w:tc>
          <w:tcPr>
            <w:tcW w:w="4386" w:type="dxa"/>
            <w:tcBorders>
              <w:top w:val="single" w:sz="4" w:space="0" w:color="000000"/>
              <w:left w:val="single" w:sz="4" w:space="0" w:color="000000"/>
              <w:bottom w:val="single" w:sz="4" w:space="0" w:color="000000"/>
              <w:right w:val="single" w:sz="4" w:space="0" w:color="000000"/>
            </w:tcBorders>
          </w:tcPr>
          <w:p w14:paraId="3ECE4CC2" w14:textId="3756F5F8" w:rsidR="00EF2278" w:rsidRDefault="00804E22" w:rsidP="00CF0106">
            <w:pPr>
              <w:jc w:val="both"/>
            </w:pPr>
            <w:r w:rsidRPr="00CF0106">
              <w:rPr>
                <w:rFonts w:eastAsia="Calibri"/>
              </w:rPr>
              <w:t xml:space="preserve">Ar turite pasiūlymų / rekomendacijų </w:t>
            </w:r>
            <w:r>
              <w:rPr>
                <w:rFonts w:eastAsia="Calibri"/>
              </w:rPr>
              <w:t>nustatytiems kokybiniams kriterijams?</w:t>
            </w:r>
            <w:r w:rsidRPr="00CF0106">
              <w:rPr>
                <w:rFonts w:eastAsia="Calibri"/>
              </w:rPr>
              <w:t xml:space="preserve">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0B6384E9" w14:textId="77777777" w:rsidR="00EF2278" w:rsidRDefault="00EF2278" w:rsidP="00243536">
            <w:pPr>
              <w:jc w:val="both"/>
              <w:rPr>
                <w:rFonts w:eastAsia="Calibri"/>
              </w:rPr>
            </w:pPr>
          </w:p>
        </w:tc>
      </w:tr>
      <w:tr w:rsidR="008D2A21"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AB2DAC6" w:rsidR="008D2A21" w:rsidRDefault="00172CAE" w:rsidP="00243536">
            <w:pPr>
              <w:rPr>
                <w:rFonts w:eastAsia="Calibri"/>
              </w:rPr>
            </w:pPr>
            <w:r>
              <w:rPr>
                <w:rFonts w:eastAsia="Calibri"/>
              </w:rPr>
              <w:t>5</w:t>
            </w:r>
            <w:r w:rsidR="008D2A21">
              <w:rPr>
                <w:rFonts w:eastAsia="Calibri"/>
              </w:rPr>
              <w:t xml:space="preserve">. </w:t>
            </w:r>
          </w:p>
        </w:tc>
        <w:tc>
          <w:tcPr>
            <w:tcW w:w="4386" w:type="dxa"/>
            <w:tcBorders>
              <w:top w:val="single" w:sz="4" w:space="0" w:color="000000"/>
              <w:left w:val="single" w:sz="4" w:space="0" w:color="000000"/>
              <w:bottom w:val="single" w:sz="4" w:space="0" w:color="000000"/>
              <w:right w:val="single" w:sz="4" w:space="0" w:color="000000"/>
            </w:tcBorders>
          </w:tcPr>
          <w:p w14:paraId="7BDBBE4F" w14:textId="77777777" w:rsidR="00CF0106" w:rsidRDefault="00CF0106" w:rsidP="00CF0106">
            <w:pPr>
              <w:jc w:val="both"/>
              <w:rPr>
                <w:szCs w:val="22"/>
              </w:rPr>
            </w:pPr>
            <w:r>
              <w:t>Ar turite kitų pastebėjimų ir pasiūlymų? Jeigu taip, prašome nurodyti.</w:t>
            </w:r>
          </w:p>
          <w:p w14:paraId="73E79281"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538B51ED" w:rsidR="008D2A21" w:rsidRDefault="00172CAE" w:rsidP="00243536">
            <w:pPr>
              <w:rPr>
                <w:rFonts w:eastAsia="Calibri"/>
              </w:rPr>
            </w:pPr>
            <w:r>
              <w:rPr>
                <w:rFonts w:eastAsia="Calibri"/>
              </w:rPr>
              <w:t>6</w:t>
            </w:r>
            <w:r w:rsidR="008D2A21">
              <w:rPr>
                <w:rFonts w:eastAsia="Calibri"/>
              </w:rPr>
              <w:t>.</w:t>
            </w:r>
          </w:p>
        </w:tc>
        <w:tc>
          <w:tcPr>
            <w:tcW w:w="4386"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0DFC3120" w:rsidR="008D2A21" w:rsidRDefault="00172CAE" w:rsidP="00243536">
            <w:pPr>
              <w:rPr>
                <w:rFonts w:eastAsia="Calibri"/>
              </w:rPr>
            </w:pPr>
            <w:r>
              <w:rPr>
                <w:rFonts w:eastAsia="Calibri"/>
              </w:rPr>
              <w:t>7</w:t>
            </w:r>
            <w:r w:rsidR="008D2A21">
              <w:rPr>
                <w:rFonts w:eastAsia="Calibri"/>
              </w:rPr>
              <w:t>.</w:t>
            </w:r>
          </w:p>
        </w:tc>
        <w:tc>
          <w:tcPr>
            <w:tcW w:w="4386"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9913B" w14:textId="77777777" w:rsidR="00E24141" w:rsidRDefault="004150F8">
      <w:r>
        <w:separator/>
      </w:r>
    </w:p>
  </w:endnote>
  <w:endnote w:type="continuationSeparator" w:id="0">
    <w:p w14:paraId="2CFDA842" w14:textId="77777777" w:rsidR="00E24141" w:rsidRDefault="0041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224C4" w14:textId="77777777" w:rsidR="00E24141" w:rsidRDefault="004150F8">
      <w:r>
        <w:separator/>
      </w:r>
    </w:p>
  </w:footnote>
  <w:footnote w:type="continuationSeparator" w:id="0">
    <w:p w14:paraId="09A9A505" w14:textId="77777777" w:rsidR="00E24141" w:rsidRDefault="0041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3519E" w14:textId="77777777" w:rsidR="00CF0106" w:rsidRDefault="00CF0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172CAE"/>
    <w:rsid w:val="00185DFF"/>
    <w:rsid w:val="001C1B8B"/>
    <w:rsid w:val="003F48F7"/>
    <w:rsid w:val="004150F8"/>
    <w:rsid w:val="00521B3A"/>
    <w:rsid w:val="005A1EA4"/>
    <w:rsid w:val="006D412C"/>
    <w:rsid w:val="006E17BD"/>
    <w:rsid w:val="006F22AB"/>
    <w:rsid w:val="00701275"/>
    <w:rsid w:val="00804E22"/>
    <w:rsid w:val="008D2A21"/>
    <w:rsid w:val="00983221"/>
    <w:rsid w:val="009E2E16"/>
    <w:rsid w:val="00A64376"/>
    <w:rsid w:val="00B3661D"/>
    <w:rsid w:val="00BC06A2"/>
    <w:rsid w:val="00CC4B83"/>
    <w:rsid w:val="00CC50CA"/>
    <w:rsid w:val="00CF0106"/>
    <w:rsid w:val="00DF4BC8"/>
    <w:rsid w:val="00E24141"/>
    <w:rsid w:val="00E747B0"/>
    <w:rsid w:val="00EB4768"/>
    <w:rsid w:val="00EF2278"/>
    <w:rsid w:val="00F40EB0"/>
    <w:rsid w:val="00F56DB8"/>
    <w:rsid w:val="00FB5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2850</Words>
  <Characters>1625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Ligita Kančelskienė</cp:lastModifiedBy>
  <cp:revision>16</cp:revision>
  <dcterms:created xsi:type="dcterms:W3CDTF">2025-05-06T05:24:00Z</dcterms:created>
  <dcterms:modified xsi:type="dcterms:W3CDTF">2025-06-10T09:45:00Z</dcterms:modified>
</cp:coreProperties>
</file>