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894" w:type="dxa"/>
        <w:tblLook w:val="01E0" w:firstRow="1" w:lastRow="1" w:firstColumn="1" w:lastColumn="1" w:noHBand="0" w:noVBand="0"/>
      </w:tblPr>
      <w:tblGrid>
        <w:gridCol w:w="2760"/>
      </w:tblGrid>
      <w:tr w:rsidR="005912E9" w:rsidRPr="001145E1" w14:paraId="5D7FE30C" w14:textId="77777777" w:rsidTr="00323B01">
        <w:tc>
          <w:tcPr>
            <w:tcW w:w="2760" w:type="dxa"/>
          </w:tcPr>
          <w:p w14:paraId="3592D847" w14:textId="77777777" w:rsidR="005912E9" w:rsidRPr="001145E1" w:rsidRDefault="005912E9" w:rsidP="00323B01">
            <w:pPr>
              <w:widowControl w:val="0"/>
            </w:pPr>
            <w:r w:rsidRPr="00B54E1A">
              <w:rPr>
                <w:b/>
                <w:sz w:val="22"/>
                <w:szCs w:val="22"/>
              </w:rPr>
              <w:br w:type="page"/>
            </w:r>
            <w:r w:rsidRPr="00B54E1A">
              <w:br w:type="page"/>
            </w:r>
            <w:r w:rsidRPr="00B54E1A">
              <w:br w:type="page"/>
            </w:r>
            <w:r w:rsidRPr="001145E1">
              <w:t>Konkurso sąlygų aprašo</w:t>
            </w:r>
          </w:p>
        </w:tc>
      </w:tr>
      <w:tr w:rsidR="005912E9" w:rsidRPr="001145E1" w14:paraId="514C6E2F" w14:textId="77777777" w:rsidTr="00323B01">
        <w:tc>
          <w:tcPr>
            <w:tcW w:w="2760" w:type="dxa"/>
          </w:tcPr>
          <w:p w14:paraId="0E363999" w14:textId="47250560" w:rsidR="005912E9" w:rsidRPr="001145E1" w:rsidRDefault="00184C37" w:rsidP="00323B01">
            <w:pPr>
              <w:widowControl w:val="0"/>
            </w:pPr>
            <w:r>
              <w:t>7</w:t>
            </w:r>
            <w:r w:rsidR="005912E9" w:rsidRPr="001145E1">
              <w:t> priedas</w:t>
            </w:r>
          </w:p>
        </w:tc>
      </w:tr>
    </w:tbl>
    <w:p w14:paraId="7C2BE57A" w14:textId="77777777" w:rsidR="005912E9" w:rsidRPr="001145E1" w:rsidRDefault="005912E9" w:rsidP="005912E9">
      <w:pPr>
        <w:widowControl w:val="0"/>
        <w:ind w:right="-178"/>
        <w:jc w:val="both"/>
      </w:pPr>
    </w:p>
    <w:p w14:paraId="3B0F6272" w14:textId="77777777" w:rsidR="005912E9" w:rsidRPr="001145E1" w:rsidRDefault="005912E9" w:rsidP="005912E9">
      <w:pPr>
        <w:widowControl w:val="0"/>
        <w:ind w:right="-178"/>
        <w:jc w:val="center"/>
        <w:rPr>
          <w:sz w:val="20"/>
          <w:szCs w:val="20"/>
        </w:rPr>
      </w:pPr>
      <w:r w:rsidRPr="001145E1">
        <w:rPr>
          <w:sz w:val="20"/>
          <w:szCs w:val="20"/>
        </w:rPr>
        <w:t>(Tiekėjo pavadinimas)</w:t>
      </w:r>
    </w:p>
    <w:p w14:paraId="58408342" w14:textId="77777777" w:rsidR="005912E9" w:rsidRPr="001145E1" w:rsidRDefault="005912E9" w:rsidP="005912E9">
      <w:pPr>
        <w:widowControl w:val="0"/>
        <w:ind w:right="111"/>
        <w:jc w:val="center"/>
        <w:rPr>
          <w:sz w:val="20"/>
          <w:szCs w:val="20"/>
        </w:rPr>
      </w:pPr>
      <w:r w:rsidRPr="001145E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85EA2" w14:textId="77777777" w:rsidR="005912E9" w:rsidRPr="001145E1" w:rsidRDefault="005912E9" w:rsidP="005912E9">
      <w:pPr>
        <w:widowControl w:val="0"/>
        <w:tabs>
          <w:tab w:val="center" w:pos="2520"/>
        </w:tabs>
        <w:jc w:val="both"/>
        <w:rPr>
          <w:szCs w:val="22"/>
        </w:rPr>
      </w:pPr>
    </w:p>
    <w:p w14:paraId="7C5336A7" w14:textId="77777777" w:rsidR="005912E9" w:rsidRPr="001145E1" w:rsidRDefault="005912E9" w:rsidP="005912E9">
      <w:pPr>
        <w:widowControl w:val="0"/>
        <w:tabs>
          <w:tab w:val="center" w:pos="2520"/>
        </w:tabs>
        <w:jc w:val="both"/>
        <w:rPr>
          <w:szCs w:val="22"/>
          <w:u w:val="single"/>
        </w:rPr>
      </w:pPr>
      <w:r w:rsidRPr="001145E1">
        <w:rPr>
          <w:szCs w:val="22"/>
          <w:u w:val="single"/>
        </w:rPr>
        <w:t>Klaipėdos miesto savivaldybės administracija</w:t>
      </w:r>
    </w:p>
    <w:p w14:paraId="1F64A1A7" w14:textId="77777777" w:rsidR="005912E9" w:rsidRPr="001145E1" w:rsidRDefault="005912E9" w:rsidP="005912E9">
      <w:pPr>
        <w:widowControl w:val="0"/>
        <w:tabs>
          <w:tab w:val="center" w:pos="2520"/>
        </w:tabs>
        <w:jc w:val="both"/>
        <w:rPr>
          <w:sz w:val="20"/>
          <w:szCs w:val="20"/>
        </w:rPr>
      </w:pPr>
      <w:r w:rsidRPr="001145E1">
        <w:rPr>
          <w:sz w:val="20"/>
          <w:szCs w:val="20"/>
        </w:rPr>
        <w:t>(Adresatas (centrinė perkančioji organizacija))</w:t>
      </w:r>
    </w:p>
    <w:p w14:paraId="729A363E" w14:textId="77777777" w:rsidR="005912E9" w:rsidRPr="001145E1" w:rsidRDefault="005912E9" w:rsidP="005912E9">
      <w:pPr>
        <w:widowControl w:val="0"/>
        <w:jc w:val="both"/>
        <w:rPr>
          <w:bCs/>
        </w:rPr>
      </w:pPr>
    </w:p>
    <w:p w14:paraId="211FD9AB" w14:textId="77777777" w:rsidR="005912E9" w:rsidRPr="001145E1" w:rsidRDefault="005912E9" w:rsidP="005912E9">
      <w:pPr>
        <w:widowControl w:val="0"/>
        <w:jc w:val="center"/>
        <w:rPr>
          <w:b/>
        </w:rPr>
      </w:pPr>
      <w:r w:rsidRPr="001145E1">
        <w:rPr>
          <w:b/>
        </w:rPr>
        <w:t>PASIŪLYMAS</w:t>
      </w:r>
    </w:p>
    <w:p w14:paraId="5DEE3363" w14:textId="6EB23D0F" w:rsidR="005912E9" w:rsidRPr="001145E1" w:rsidRDefault="004A0AAF" w:rsidP="005912E9">
      <w:pPr>
        <w:widowControl w:val="0"/>
        <w:jc w:val="center"/>
        <w:rPr>
          <w:b/>
          <w:bCs/>
          <w:caps/>
        </w:rPr>
      </w:pPr>
      <w:r w:rsidRPr="001145E1">
        <w:rPr>
          <w:rFonts w:eastAsiaTheme="minorHAnsi"/>
          <w:b/>
          <w:bCs/>
          <w:caps/>
        </w:rPr>
        <w:t>keleivinių vežimo paslaugos – miesto maršrutais didelės talpos autobusais paslaugų pirkimo atviro konkurso būdu</w:t>
      </w:r>
    </w:p>
    <w:p w14:paraId="163634A2" w14:textId="77777777" w:rsidR="005912E9" w:rsidRPr="001145E1" w:rsidRDefault="005912E9" w:rsidP="005912E9">
      <w:pPr>
        <w:widowControl w:val="0"/>
        <w:jc w:val="both"/>
        <w:rPr>
          <w:bCs/>
        </w:rPr>
      </w:pPr>
    </w:p>
    <w:p w14:paraId="388DF242" w14:textId="77777777" w:rsidR="005912E9" w:rsidRPr="001145E1" w:rsidRDefault="005912E9" w:rsidP="005912E9">
      <w:pPr>
        <w:widowControl w:val="0"/>
        <w:shd w:val="clear" w:color="auto" w:fill="FFFFFF"/>
        <w:jc w:val="center"/>
        <w:rPr>
          <w:b/>
          <w:bCs/>
          <w:color w:val="000000"/>
        </w:rPr>
      </w:pPr>
      <w:r w:rsidRPr="001145E1">
        <w:t>____________</w:t>
      </w:r>
      <w:r w:rsidRPr="001145E1">
        <w:rPr>
          <w:b/>
          <w:bCs/>
          <w:color w:val="000000"/>
        </w:rPr>
        <w:t xml:space="preserve"> </w:t>
      </w:r>
      <w:r w:rsidRPr="001145E1">
        <w:t>Nr.______</w:t>
      </w:r>
    </w:p>
    <w:p w14:paraId="3893ABCA" w14:textId="77777777" w:rsidR="005912E9" w:rsidRPr="001145E1" w:rsidRDefault="005912E9" w:rsidP="005912E9">
      <w:pPr>
        <w:widowControl w:val="0"/>
        <w:shd w:val="clear" w:color="auto" w:fill="FFFFFF"/>
        <w:ind w:left="2592" w:firstLine="1296"/>
        <w:rPr>
          <w:bCs/>
          <w:color w:val="000000"/>
          <w:sz w:val="20"/>
          <w:szCs w:val="20"/>
        </w:rPr>
      </w:pPr>
      <w:r w:rsidRPr="001145E1">
        <w:rPr>
          <w:bCs/>
          <w:color w:val="000000"/>
          <w:sz w:val="20"/>
          <w:szCs w:val="20"/>
        </w:rPr>
        <w:t>(Data)</w:t>
      </w:r>
    </w:p>
    <w:p w14:paraId="143227BF" w14:textId="77777777" w:rsidR="005912E9" w:rsidRPr="001145E1" w:rsidRDefault="005912E9" w:rsidP="005912E9">
      <w:pPr>
        <w:widowControl w:val="0"/>
        <w:shd w:val="clear" w:color="auto" w:fill="FFFFFF"/>
        <w:jc w:val="center"/>
        <w:rPr>
          <w:bCs/>
          <w:color w:val="000000"/>
        </w:rPr>
      </w:pPr>
      <w:r w:rsidRPr="001145E1">
        <w:rPr>
          <w:bCs/>
          <w:color w:val="000000"/>
        </w:rPr>
        <w:t>_____________</w:t>
      </w:r>
    </w:p>
    <w:p w14:paraId="632B892D" w14:textId="77777777" w:rsidR="005912E9" w:rsidRPr="001145E1" w:rsidRDefault="005912E9" w:rsidP="005912E9">
      <w:pPr>
        <w:widowControl w:val="0"/>
        <w:shd w:val="clear" w:color="auto" w:fill="FFFFFF"/>
        <w:jc w:val="center"/>
        <w:rPr>
          <w:bCs/>
          <w:color w:val="000000"/>
          <w:sz w:val="20"/>
          <w:szCs w:val="20"/>
        </w:rPr>
      </w:pPr>
      <w:r w:rsidRPr="001145E1">
        <w:rPr>
          <w:bCs/>
          <w:color w:val="000000"/>
          <w:sz w:val="20"/>
          <w:szCs w:val="20"/>
        </w:rPr>
        <w:t>(Sudarymo vieta)</w:t>
      </w:r>
    </w:p>
    <w:p w14:paraId="183A656E" w14:textId="77777777" w:rsidR="005912E9" w:rsidRPr="001145E1" w:rsidRDefault="005912E9" w:rsidP="005912E9">
      <w:pPr>
        <w:widowControl w:val="0"/>
        <w:shd w:val="clear" w:color="auto" w:fill="FFFFFF"/>
        <w:jc w:val="both"/>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8"/>
        <w:gridCol w:w="4390"/>
      </w:tblGrid>
      <w:tr w:rsidR="005912E9" w:rsidRPr="001145E1" w14:paraId="617903D7" w14:textId="77777777" w:rsidTr="00E609C5">
        <w:tc>
          <w:tcPr>
            <w:tcW w:w="2720" w:type="pct"/>
            <w:shd w:val="clear" w:color="auto" w:fill="F2F2F2" w:themeFill="background1" w:themeFillShade="F2"/>
          </w:tcPr>
          <w:p w14:paraId="1351FDE3" w14:textId="77777777" w:rsidR="005912E9" w:rsidRPr="001145E1" w:rsidRDefault="005912E9" w:rsidP="00323B01">
            <w:pPr>
              <w:widowControl w:val="0"/>
              <w:jc w:val="both"/>
              <w:rPr>
                <w:i/>
              </w:rPr>
            </w:pPr>
            <w:r w:rsidRPr="001145E1">
              <w:rPr>
                <w:b/>
              </w:rPr>
              <w:t>Tiekėjo pavadinimas</w:t>
            </w:r>
            <w:r w:rsidRPr="001145E1">
              <w:t xml:space="preserve"> </w:t>
            </w:r>
            <w:r w:rsidRPr="001145E1">
              <w:rPr>
                <w:i/>
              </w:rPr>
              <w:t>(jeigu dalyvauja tiekėjų grupė, surašomi visi dalyvių pavadinimai)</w:t>
            </w:r>
          </w:p>
        </w:tc>
        <w:tc>
          <w:tcPr>
            <w:tcW w:w="2280" w:type="pct"/>
            <w:shd w:val="clear" w:color="auto" w:fill="F2F2F2" w:themeFill="background1" w:themeFillShade="F2"/>
          </w:tcPr>
          <w:p w14:paraId="4B85A789" w14:textId="77777777" w:rsidR="005912E9" w:rsidRPr="001145E1" w:rsidRDefault="005912E9" w:rsidP="00323B01">
            <w:pPr>
              <w:widowControl w:val="0"/>
              <w:jc w:val="both"/>
            </w:pPr>
          </w:p>
        </w:tc>
      </w:tr>
      <w:tr w:rsidR="005912E9" w:rsidRPr="001145E1" w14:paraId="0217B2ED" w14:textId="77777777" w:rsidTr="00E609C5">
        <w:tc>
          <w:tcPr>
            <w:tcW w:w="2720" w:type="pct"/>
          </w:tcPr>
          <w:p w14:paraId="7A953D79" w14:textId="77777777" w:rsidR="005912E9" w:rsidRPr="001145E1" w:rsidRDefault="005912E9" w:rsidP="00323B01">
            <w:pPr>
              <w:widowControl w:val="0"/>
              <w:jc w:val="both"/>
            </w:pPr>
            <w:r w:rsidRPr="001145E1">
              <w:t>Už pasiūlymą atsakingo asmens vardas, pavardė</w:t>
            </w:r>
          </w:p>
        </w:tc>
        <w:tc>
          <w:tcPr>
            <w:tcW w:w="2280" w:type="pct"/>
          </w:tcPr>
          <w:p w14:paraId="4A643A26" w14:textId="77777777" w:rsidR="005912E9" w:rsidRPr="001145E1" w:rsidRDefault="005912E9" w:rsidP="00323B01">
            <w:pPr>
              <w:widowControl w:val="0"/>
              <w:jc w:val="both"/>
            </w:pPr>
          </w:p>
        </w:tc>
      </w:tr>
      <w:tr w:rsidR="005912E9" w:rsidRPr="001145E1" w14:paraId="2774486A" w14:textId="77777777" w:rsidTr="00E609C5">
        <w:tc>
          <w:tcPr>
            <w:tcW w:w="2720" w:type="pct"/>
          </w:tcPr>
          <w:p w14:paraId="6237EFE2" w14:textId="77777777" w:rsidR="005912E9" w:rsidRPr="001145E1" w:rsidRDefault="005912E9" w:rsidP="00323B01">
            <w:pPr>
              <w:widowControl w:val="0"/>
              <w:jc w:val="both"/>
            </w:pPr>
            <w:r w:rsidRPr="001145E1">
              <w:t>Telefono numeris</w:t>
            </w:r>
          </w:p>
        </w:tc>
        <w:tc>
          <w:tcPr>
            <w:tcW w:w="2280" w:type="pct"/>
          </w:tcPr>
          <w:p w14:paraId="16FA9D61" w14:textId="77777777" w:rsidR="005912E9" w:rsidRPr="001145E1" w:rsidRDefault="005912E9" w:rsidP="00323B01">
            <w:pPr>
              <w:widowControl w:val="0"/>
              <w:jc w:val="both"/>
            </w:pPr>
          </w:p>
        </w:tc>
      </w:tr>
      <w:tr w:rsidR="005912E9" w:rsidRPr="001145E1" w14:paraId="7279D779" w14:textId="77777777" w:rsidTr="00E609C5">
        <w:tc>
          <w:tcPr>
            <w:tcW w:w="2720" w:type="pct"/>
          </w:tcPr>
          <w:p w14:paraId="330ACA7F" w14:textId="77777777" w:rsidR="005912E9" w:rsidRPr="001145E1" w:rsidRDefault="005912E9" w:rsidP="00323B01">
            <w:pPr>
              <w:widowControl w:val="0"/>
              <w:jc w:val="both"/>
            </w:pPr>
            <w:r w:rsidRPr="001145E1">
              <w:t>El. pašto adresas</w:t>
            </w:r>
          </w:p>
        </w:tc>
        <w:tc>
          <w:tcPr>
            <w:tcW w:w="2280" w:type="pct"/>
          </w:tcPr>
          <w:p w14:paraId="4007489F" w14:textId="77777777" w:rsidR="005912E9" w:rsidRPr="001145E1" w:rsidRDefault="005912E9" w:rsidP="00323B01">
            <w:pPr>
              <w:widowControl w:val="0"/>
              <w:jc w:val="both"/>
            </w:pPr>
          </w:p>
        </w:tc>
      </w:tr>
    </w:tbl>
    <w:p w14:paraId="474C2362" w14:textId="77777777" w:rsidR="005912E9" w:rsidRPr="001145E1" w:rsidRDefault="005912E9" w:rsidP="005912E9">
      <w:pPr>
        <w:widowControl w:val="0"/>
        <w:tabs>
          <w:tab w:val="left" w:pos="8015"/>
        </w:tabs>
        <w:jc w:val="both"/>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2268"/>
        <w:gridCol w:w="2126"/>
      </w:tblGrid>
      <w:tr w:rsidR="00A76953" w:rsidRPr="001145E1" w14:paraId="13EF9F85" w14:textId="77777777" w:rsidTr="00E609C5">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F64C21" w14:textId="7E113D78" w:rsidR="00A76953" w:rsidRPr="001145E1" w:rsidRDefault="00A76953" w:rsidP="00323B01">
            <w:pPr>
              <w:widowControl w:val="0"/>
              <w:jc w:val="both"/>
              <w:rPr>
                <w:b/>
              </w:rPr>
            </w:pPr>
            <w:bookmarkStart w:id="0" w:name="_Hlk131343763"/>
            <w:r w:rsidRPr="001145E1">
              <w:rPr>
                <w:b/>
              </w:rPr>
              <w:t>Ūkio subjekto, kurio pajėgumais (kvalifikacija) remiamasi, pavadinimas</w:t>
            </w:r>
            <w:r w:rsidR="007C53E7" w:rsidRPr="001145E1">
              <w:rPr>
                <w:b/>
              </w:rPr>
              <w:t xml:space="preserve"> (</w:t>
            </w:r>
            <w:r w:rsidR="007C53E7" w:rsidRPr="001145E1">
              <w:t>konkurso sąlygų aprašo 33 p.)</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D36C8C" w14:textId="2E3E3C24" w:rsidR="00A76953" w:rsidRPr="001145E1" w:rsidRDefault="00A76953" w:rsidP="00323B01">
            <w:pPr>
              <w:widowControl w:val="0"/>
              <w:ind w:left="35" w:firstLine="2"/>
              <w:jc w:val="center"/>
              <w:rPr>
                <w:b/>
                <w:bCs/>
              </w:rPr>
            </w:pPr>
            <w:r w:rsidRPr="001145E1">
              <w:rPr>
                <w:b/>
                <w:bCs/>
              </w:rPr>
              <w:t>I pirkimo dalis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F8198B" w14:textId="2496018E" w:rsidR="00A76953" w:rsidRPr="001145E1" w:rsidRDefault="00A76953" w:rsidP="00323B01">
            <w:pPr>
              <w:widowControl w:val="0"/>
              <w:ind w:left="35" w:firstLine="2"/>
              <w:jc w:val="center"/>
              <w:rPr>
                <w:b/>
                <w:bCs/>
              </w:rPr>
            </w:pPr>
            <w:r w:rsidRPr="001145E1">
              <w:rPr>
                <w:b/>
                <w:bCs/>
              </w:rPr>
              <w:t>II pirkimo dalis</w:t>
            </w:r>
          </w:p>
        </w:tc>
      </w:tr>
      <w:tr w:rsidR="00A76953" w:rsidRPr="001145E1" w14:paraId="7D73C7C6" w14:textId="77777777" w:rsidTr="00E609C5">
        <w:tc>
          <w:tcPr>
            <w:tcW w:w="5240" w:type="dxa"/>
            <w:tcBorders>
              <w:top w:val="single" w:sz="4" w:space="0" w:color="auto"/>
              <w:left w:val="single" w:sz="4" w:space="0" w:color="auto"/>
              <w:bottom w:val="single" w:sz="4" w:space="0" w:color="auto"/>
              <w:right w:val="single" w:sz="4" w:space="0" w:color="auto"/>
            </w:tcBorders>
            <w:hideMark/>
          </w:tcPr>
          <w:p w14:paraId="6AC75F05" w14:textId="77777777" w:rsidR="00A76953" w:rsidRPr="001145E1" w:rsidRDefault="00A76953" w:rsidP="00323B01">
            <w:pPr>
              <w:widowControl w:val="0"/>
              <w:jc w:val="both"/>
            </w:pPr>
            <w:r w:rsidRPr="001145E1">
              <w:t>Įsipareigojimų dalis (procentais), kuriai ketinama pasitelkti ūkio subjektą, kurio pajėgumais remiamasi</w:t>
            </w:r>
          </w:p>
        </w:tc>
        <w:tc>
          <w:tcPr>
            <w:tcW w:w="2268" w:type="dxa"/>
            <w:tcBorders>
              <w:top w:val="single" w:sz="4" w:space="0" w:color="auto"/>
              <w:left w:val="single" w:sz="4" w:space="0" w:color="auto"/>
              <w:bottom w:val="single" w:sz="4" w:space="0" w:color="auto"/>
              <w:right w:val="single" w:sz="4" w:space="0" w:color="auto"/>
            </w:tcBorders>
          </w:tcPr>
          <w:p w14:paraId="7D953B5F" w14:textId="77777777" w:rsidR="00A76953" w:rsidRPr="001145E1" w:rsidRDefault="00A76953" w:rsidP="00323B01">
            <w:pPr>
              <w:widowControl w:val="0"/>
              <w:ind w:left="35" w:firstLine="2"/>
              <w:jc w:val="both"/>
            </w:pPr>
          </w:p>
        </w:tc>
        <w:tc>
          <w:tcPr>
            <w:tcW w:w="2126" w:type="dxa"/>
            <w:tcBorders>
              <w:top w:val="single" w:sz="4" w:space="0" w:color="auto"/>
              <w:left w:val="single" w:sz="4" w:space="0" w:color="auto"/>
              <w:bottom w:val="single" w:sz="4" w:space="0" w:color="auto"/>
              <w:right w:val="single" w:sz="4" w:space="0" w:color="auto"/>
            </w:tcBorders>
          </w:tcPr>
          <w:p w14:paraId="6113B5C1" w14:textId="77777777" w:rsidR="00A76953" w:rsidRPr="001145E1" w:rsidRDefault="00A76953" w:rsidP="00323B01">
            <w:pPr>
              <w:widowControl w:val="0"/>
              <w:ind w:left="35" w:firstLine="2"/>
              <w:jc w:val="both"/>
            </w:pPr>
          </w:p>
        </w:tc>
      </w:tr>
      <w:tr w:rsidR="00A76953" w:rsidRPr="001145E1" w14:paraId="55A05078" w14:textId="77777777" w:rsidTr="00E609C5">
        <w:tc>
          <w:tcPr>
            <w:tcW w:w="5240" w:type="dxa"/>
            <w:tcBorders>
              <w:top w:val="single" w:sz="4" w:space="0" w:color="auto"/>
              <w:left w:val="single" w:sz="4" w:space="0" w:color="auto"/>
              <w:bottom w:val="single" w:sz="4" w:space="0" w:color="auto"/>
              <w:right w:val="single" w:sz="4" w:space="0" w:color="auto"/>
            </w:tcBorders>
            <w:hideMark/>
          </w:tcPr>
          <w:p w14:paraId="5DC3F33C" w14:textId="77777777" w:rsidR="00A76953" w:rsidRPr="001145E1" w:rsidRDefault="00A76953" w:rsidP="00323B01">
            <w:pPr>
              <w:widowControl w:val="0"/>
              <w:jc w:val="both"/>
            </w:pPr>
            <w:r w:rsidRPr="001145E1">
              <w:t>Įsipareigojimai, kuriuos numatoma perduoti ūkio subjektui, kurio pajėgumais remiamasi</w:t>
            </w:r>
          </w:p>
        </w:tc>
        <w:tc>
          <w:tcPr>
            <w:tcW w:w="2268" w:type="dxa"/>
            <w:tcBorders>
              <w:top w:val="single" w:sz="4" w:space="0" w:color="auto"/>
              <w:left w:val="single" w:sz="4" w:space="0" w:color="auto"/>
              <w:bottom w:val="single" w:sz="4" w:space="0" w:color="auto"/>
              <w:right w:val="single" w:sz="4" w:space="0" w:color="auto"/>
            </w:tcBorders>
          </w:tcPr>
          <w:p w14:paraId="41572BD3" w14:textId="77777777" w:rsidR="00A76953" w:rsidRPr="001145E1" w:rsidRDefault="00A76953" w:rsidP="00323B01">
            <w:pPr>
              <w:widowControl w:val="0"/>
              <w:ind w:left="35" w:firstLine="2"/>
              <w:jc w:val="both"/>
            </w:pPr>
          </w:p>
        </w:tc>
        <w:tc>
          <w:tcPr>
            <w:tcW w:w="2126" w:type="dxa"/>
            <w:tcBorders>
              <w:top w:val="single" w:sz="4" w:space="0" w:color="auto"/>
              <w:left w:val="single" w:sz="4" w:space="0" w:color="auto"/>
              <w:bottom w:val="single" w:sz="4" w:space="0" w:color="auto"/>
              <w:right w:val="single" w:sz="4" w:space="0" w:color="auto"/>
            </w:tcBorders>
          </w:tcPr>
          <w:p w14:paraId="48390E20" w14:textId="77777777" w:rsidR="00A76953" w:rsidRPr="001145E1" w:rsidRDefault="00A76953" w:rsidP="00323B01">
            <w:pPr>
              <w:widowControl w:val="0"/>
              <w:ind w:left="35" w:firstLine="2"/>
              <w:jc w:val="both"/>
            </w:pPr>
          </w:p>
        </w:tc>
      </w:tr>
    </w:tbl>
    <w:p w14:paraId="023BF7B8" w14:textId="77777777" w:rsidR="005912E9" w:rsidRPr="001145E1" w:rsidRDefault="005912E9" w:rsidP="00153B01">
      <w:pPr>
        <w:jc w:val="both"/>
        <w:rPr>
          <w:i/>
          <w:iCs/>
          <w:color w:val="000000" w:themeColor="text1"/>
          <w:sz w:val="22"/>
          <w:szCs w:val="22"/>
        </w:rPr>
      </w:pPr>
      <w:r w:rsidRPr="001145E1">
        <w:rPr>
          <w:i/>
          <w:iCs/>
          <w:color w:val="000000" w:themeColor="text1"/>
          <w:spacing w:val="-4"/>
          <w:sz w:val="22"/>
          <w:szCs w:val="22"/>
        </w:rPr>
        <w:t>Pastaba. Pildoma, jei tiekėjas ketina pasitelkti kitus ūkio subjektus,</w:t>
      </w:r>
      <w:r w:rsidRPr="001145E1">
        <w:rPr>
          <w:color w:val="000000" w:themeColor="text1"/>
          <w:sz w:val="22"/>
          <w:szCs w:val="22"/>
        </w:rPr>
        <w:t xml:space="preserve"> </w:t>
      </w:r>
      <w:r w:rsidRPr="001145E1">
        <w:rPr>
          <w:i/>
          <w:iCs/>
          <w:color w:val="000000" w:themeColor="text1"/>
          <w:sz w:val="22"/>
          <w:szCs w:val="22"/>
        </w:rPr>
        <w:t>kurių pajėgumais remiamasi.</w:t>
      </w:r>
    </w:p>
    <w:p w14:paraId="519B0571" w14:textId="77777777" w:rsidR="005912E9" w:rsidRPr="001145E1" w:rsidRDefault="005912E9" w:rsidP="005912E9">
      <w:pPr>
        <w:jc w:val="both"/>
        <w:rPr>
          <w:rFonts w:eastAsiaTheme="minorHAnsi"/>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240"/>
        <w:gridCol w:w="2268"/>
        <w:gridCol w:w="2126"/>
      </w:tblGrid>
      <w:tr w:rsidR="00A76953" w:rsidRPr="001145E1" w14:paraId="790CF405" w14:textId="77777777" w:rsidTr="00E609C5">
        <w:tc>
          <w:tcPr>
            <w:tcW w:w="5240" w:type="dxa"/>
            <w:shd w:val="clear" w:color="auto" w:fill="F2F2F2" w:themeFill="background1" w:themeFillShade="F2"/>
            <w:tcMar>
              <w:top w:w="0" w:type="dxa"/>
              <w:left w:w="108" w:type="dxa"/>
              <w:bottom w:w="0" w:type="dxa"/>
              <w:right w:w="108" w:type="dxa"/>
            </w:tcMar>
          </w:tcPr>
          <w:p w14:paraId="432C915A" w14:textId="4F3F8465" w:rsidR="00A76953" w:rsidRPr="001145E1" w:rsidRDefault="00A76953" w:rsidP="00323B01">
            <w:pPr>
              <w:jc w:val="both"/>
            </w:pPr>
            <w:r w:rsidRPr="001145E1">
              <w:rPr>
                <w:b/>
                <w:bCs/>
                <w:color w:val="000000" w:themeColor="text1"/>
              </w:rPr>
              <w:t xml:space="preserve">Subteikėjo pavadinimas </w:t>
            </w:r>
            <w:r w:rsidRPr="001145E1">
              <w:rPr>
                <w:bCs/>
              </w:rPr>
              <w:t xml:space="preserve">(sutarties vykdymui pasitelkiamas trečiasis asmuo, kurio </w:t>
            </w:r>
            <w:r w:rsidRPr="001145E1">
              <w:rPr>
                <w:rFonts w:eastAsia="Calibri"/>
                <w:b/>
                <w:lang w:eastAsia="lt-LT"/>
              </w:rPr>
              <w:t>kvalifikacija tiekėjas nesiremia</w:t>
            </w:r>
            <w:r w:rsidRPr="001145E1">
              <w:rPr>
                <w:bCs/>
              </w:rPr>
              <w:t>, kad atitiktų kvalifikacijos</w:t>
            </w:r>
            <w:r w:rsidRPr="001145E1">
              <w:rPr>
                <w:spacing w:val="2"/>
              </w:rPr>
              <w:t xml:space="preserve"> </w:t>
            </w:r>
            <w:r w:rsidRPr="001145E1">
              <w:rPr>
                <w:bCs/>
              </w:rPr>
              <w:t>reikalavimus</w:t>
            </w:r>
            <w:r w:rsidR="007C53E7" w:rsidRPr="001145E1">
              <w:rPr>
                <w:bCs/>
              </w:rPr>
              <w:t xml:space="preserve">; </w:t>
            </w:r>
            <w:r w:rsidR="007C53E7" w:rsidRPr="001145E1">
              <w:t>konkurso sąlygų aprašo 34 p.</w:t>
            </w:r>
          </w:p>
        </w:tc>
        <w:tc>
          <w:tcPr>
            <w:tcW w:w="2268" w:type="dxa"/>
            <w:shd w:val="clear" w:color="auto" w:fill="F2F2F2" w:themeFill="background1" w:themeFillShade="F2"/>
            <w:tcMar>
              <w:top w:w="0" w:type="dxa"/>
              <w:left w:w="108" w:type="dxa"/>
              <w:bottom w:w="0" w:type="dxa"/>
              <w:right w:w="108" w:type="dxa"/>
            </w:tcMar>
          </w:tcPr>
          <w:p w14:paraId="1FD0F740" w14:textId="10CD2C69" w:rsidR="00A76953" w:rsidRPr="001145E1" w:rsidRDefault="00A76953" w:rsidP="00323B01">
            <w:pPr>
              <w:widowControl w:val="0"/>
              <w:jc w:val="center"/>
            </w:pPr>
            <w:r w:rsidRPr="001145E1">
              <w:rPr>
                <w:b/>
                <w:bCs/>
              </w:rPr>
              <w:t>I pirkimo dalis</w:t>
            </w:r>
          </w:p>
        </w:tc>
        <w:tc>
          <w:tcPr>
            <w:tcW w:w="2126" w:type="dxa"/>
            <w:shd w:val="clear" w:color="auto" w:fill="F2F2F2" w:themeFill="background1" w:themeFillShade="F2"/>
          </w:tcPr>
          <w:p w14:paraId="2EAA05A7" w14:textId="2A2D7DC2" w:rsidR="00A76953" w:rsidRPr="001145E1" w:rsidRDefault="00A76953" w:rsidP="00323B01">
            <w:pPr>
              <w:widowControl w:val="0"/>
              <w:jc w:val="center"/>
            </w:pPr>
            <w:r w:rsidRPr="001145E1">
              <w:rPr>
                <w:b/>
                <w:bCs/>
              </w:rPr>
              <w:t>II pirkimo dalis</w:t>
            </w:r>
          </w:p>
        </w:tc>
      </w:tr>
      <w:tr w:rsidR="00A76953" w:rsidRPr="001145E1" w14:paraId="069CEB22" w14:textId="77777777" w:rsidTr="00E609C5">
        <w:tc>
          <w:tcPr>
            <w:tcW w:w="5240" w:type="dxa"/>
            <w:tcMar>
              <w:top w:w="0" w:type="dxa"/>
              <w:left w:w="108" w:type="dxa"/>
              <w:bottom w:w="0" w:type="dxa"/>
              <w:right w:w="108" w:type="dxa"/>
            </w:tcMar>
          </w:tcPr>
          <w:p w14:paraId="00FA5809" w14:textId="77777777" w:rsidR="00A76953" w:rsidRPr="001145E1" w:rsidRDefault="00A76953" w:rsidP="00323B01">
            <w:pPr>
              <w:widowControl w:val="0"/>
              <w:jc w:val="both"/>
            </w:pPr>
            <w:r w:rsidRPr="001145E1">
              <w:t>Sutartinių prievolių dalis (procentais), kurią ketinama perduoti vykdyti</w:t>
            </w:r>
            <w:r w:rsidRPr="001145E1">
              <w:rPr>
                <w:color w:val="000000" w:themeColor="text1"/>
              </w:rPr>
              <w:t xml:space="preserve"> subteikėjui</w:t>
            </w:r>
          </w:p>
        </w:tc>
        <w:tc>
          <w:tcPr>
            <w:tcW w:w="2268" w:type="dxa"/>
          </w:tcPr>
          <w:p w14:paraId="1F0FFA42" w14:textId="77777777" w:rsidR="00A76953" w:rsidRPr="001145E1" w:rsidRDefault="00A76953" w:rsidP="00323B01">
            <w:pPr>
              <w:widowControl w:val="0"/>
              <w:jc w:val="both"/>
            </w:pPr>
          </w:p>
        </w:tc>
        <w:tc>
          <w:tcPr>
            <w:tcW w:w="2126" w:type="dxa"/>
          </w:tcPr>
          <w:p w14:paraId="4300772A" w14:textId="77777777" w:rsidR="00A76953" w:rsidRPr="001145E1" w:rsidRDefault="00A76953" w:rsidP="00323B01">
            <w:pPr>
              <w:widowControl w:val="0"/>
              <w:jc w:val="both"/>
            </w:pPr>
          </w:p>
        </w:tc>
      </w:tr>
      <w:tr w:rsidR="00A76953" w:rsidRPr="001145E1" w14:paraId="60DF75E1" w14:textId="77777777" w:rsidTr="00E609C5">
        <w:tc>
          <w:tcPr>
            <w:tcW w:w="5240" w:type="dxa"/>
            <w:tcMar>
              <w:top w:w="0" w:type="dxa"/>
              <w:left w:w="108" w:type="dxa"/>
              <w:bottom w:w="0" w:type="dxa"/>
              <w:right w:w="108" w:type="dxa"/>
            </w:tcMar>
          </w:tcPr>
          <w:p w14:paraId="4CF52E20" w14:textId="77777777" w:rsidR="00A76953" w:rsidRPr="001145E1" w:rsidRDefault="00A76953" w:rsidP="00323B01">
            <w:pPr>
              <w:widowControl w:val="0"/>
              <w:jc w:val="both"/>
            </w:pPr>
            <w:r w:rsidRPr="001145E1">
              <w:rPr>
                <w:color w:val="000000" w:themeColor="text1"/>
              </w:rPr>
              <w:t>Subteikėjui perduodamos vykdyti sutartinės prievolės</w:t>
            </w:r>
          </w:p>
        </w:tc>
        <w:tc>
          <w:tcPr>
            <w:tcW w:w="2268" w:type="dxa"/>
          </w:tcPr>
          <w:p w14:paraId="74F752FF" w14:textId="77777777" w:rsidR="00A76953" w:rsidRPr="001145E1" w:rsidRDefault="00A76953" w:rsidP="00323B01">
            <w:pPr>
              <w:widowControl w:val="0"/>
              <w:jc w:val="both"/>
            </w:pPr>
          </w:p>
        </w:tc>
        <w:tc>
          <w:tcPr>
            <w:tcW w:w="2126" w:type="dxa"/>
          </w:tcPr>
          <w:p w14:paraId="4F37E484" w14:textId="77777777" w:rsidR="00A76953" w:rsidRPr="001145E1" w:rsidRDefault="00A76953" w:rsidP="00323B01">
            <w:pPr>
              <w:widowControl w:val="0"/>
              <w:jc w:val="both"/>
            </w:pPr>
          </w:p>
        </w:tc>
      </w:tr>
    </w:tbl>
    <w:p w14:paraId="77BA350B" w14:textId="77777777" w:rsidR="005912E9" w:rsidRPr="001145E1" w:rsidRDefault="005912E9" w:rsidP="00153B01">
      <w:pPr>
        <w:widowControl w:val="0"/>
        <w:jc w:val="both"/>
        <w:rPr>
          <w:i/>
          <w:iCs/>
          <w:sz w:val="22"/>
          <w:szCs w:val="22"/>
        </w:rPr>
      </w:pPr>
      <w:r w:rsidRPr="001145E1">
        <w:rPr>
          <w:i/>
          <w:iCs/>
          <w:color w:val="000000" w:themeColor="text1"/>
          <w:sz w:val="22"/>
          <w:szCs w:val="22"/>
        </w:rPr>
        <w:t>Pastaba. Pildoma, jei tiekėjas sutartinėms prievolėms (ne kvalifikacijai) vykdyti pasitelkia subteikėjus</w:t>
      </w:r>
      <w:r w:rsidRPr="001145E1">
        <w:rPr>
          <w:i/>
          <w:iCs/>
          <w:sz w:val="22"/>
          <w:szCs w:val="22"/>
        </w:rPr>
        <w:t>.</w:t>
      </w:r>
    </w:p>
    <w:p w14:paraId="3D91CDF3" w14:textId="20CCACDD" w:rsidR="00153B01" w:rsidRPr="001145E1" w:rsidRDefault="00153B01">
      <w:pPr>
        <w:spacing w:after="160" w:line="259" w:lineRule="auto"/>
      </w:pPr>
      <w:r w:rsidRPr="001145E1">
        <w:br w:type="page"/>
      </w:r>
    </w:p>
    <w:p w14:paraId="67106908" w14:textId="77777777" w:rsidR="005912E9" w:rsidRPr="001145E1" w:rsidRDefault="005912E9" w:rsidP="005912E9">
      <w:pPr>
        <w:widowControl w:val="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87"/>
        <w:gridCol w:w="2126"/>
        <w:gridCol w:w="2126"/>
      </w:tblGrid>
      <w:tr w:rsidR="00153B01" w:rsidRPr="001145E1" w14:paraId="3B1C6307" w14:textId="77777777" w:rsidTr="00E609C5">
        <w:tc>
          <w:tcPr>
            <w:tcW w:w="5387" w:type="dxa"/>
            <w:shd w:val="clear" w:color="auto" w:fill="F2F2F2" w:themeFill="background1" w:themeFillShade="F2"/>
            <w:tcMar>
              <w:top w:w="0" w:type="dxa"/>
              <w:left w:w="108" w:type="dxa"/>
              <w:bottom w:w="0" w:type="dxa"/>
              <w:right w:w="108" w:type="dxa"/>
            </w:tcMar>
          </w:tcPr>
          <w:p w14:paraId="6524907F" w14:textId="77777777" w:rsidR="00153B01" w:rsidRPr="001145E1" w:rsidRDefault="00153B01" w:rsidP="00153B01">
            <w:pPr>
              <w:widowControl w:val="0"/>
              <w:jc w:val="both"/>
              <w:rPr>
                <w:bCs/>
              </w:rPr>
            </w:pPr>
            <w:r w:rsidRPr="001145E1">
              <w:rPr>
                <w:b/>
                <w:lang w:eastAsia="lt-LT"/>
              </w:rPr>
              <w:t>Tretieji asmenys, kurie tiesiogiai aktyviai nedalyvaus sutarties vykdyme</w:t>
            </w:r>
            <w:r w:rsidRPr="001145E1">
              <w:rPr>
                <w:bCs/>
              </w:rPr>
              <w:t xml:space="preserve"> </w:t>
            </w:r>
          </w:p>
          <w:p w14:paraId="46C85664" w14:textId="282E68E5" w:rsidR="00153B01" w:rsidRPr="001145E1" w:rsidRDefault="00153B01" w:rsidP="00153B01">
            <w:pPr>
              <w:widowControl w:val="0"/>
              <w:jc w:val="both"/>
            </w:pPr>
            <w:r w:rsidRPr="001145E1">
              <w:rPr>
                <w:bCs/>
              </w:rPr>
              <w:t>(</w:t>
            </w:r>
            <w:r w:rsidRPr="001145E1">
              <w:rPr>
                <w:lang w:eastAsia="lt-LT"/>
              </w:rPr>
              <w:t xml:space="preserve">tiesiogiai nevykdys dalies darbų, tiesiogiai neprisiims solidarios atsakomybės už sutarties vykdymą ar kitaip tiesiogiai nedalyvaus vykdant pirkimo sutartį, </w:t>
            </w:r>
            <w:r w:rsidRPr="001145E1">
              <w:rPr>
                <w:rFonts w:eastAsia="Calibri"/>
                <w:lang w:eastAsia="lt-LT"/>
              </w:rPr>
              <w:t>pavyzdžiui, tik išnuomos patalpas, išnuomos įrangą ar pan</w:t>
            </w:r>
            <w:r w:rsidRPr="001145E1">
              <w:rPr>
                <w:bCs/>
              </w:rPr>
              <w:t>.</w:t>
            </w:r>
            <w:r w:rsidR="007C53E7" w:rsidRPr="001145E1">
              <w:rPr>
                <w:bCs/>
              </w:rPr>
              <w:t>;</w:t>
            </w:r>
            <w:r w:rsidRPr="001145E1">
              <w:t xml:space="preserve"> konkurso sąlygų aprašo </w:t>
            </w:r>
            <w:r w:rsidR="007C53E7" w:rsidRPr="001145E1">
              <w:t>3</w:t>
            </w:r>
            <w:r w:rsidRPr="001145E1">
              <w:t>7</w:t>
            </w:r>
            <w:r w:rsidR="007C53E7" w:rsidRPr="001145E1">
              <w:t> </w:t>
            </w:r>
            <w:r w:rsidRPr="001145E1">
              <w:t>p.)</w:t>
            </w:r>
          </w:p>
        </w:tc>
        <w:tc>
          <w:tcPr>
            <w:tcW w:w="2126" w:type="dxa"/>
            <w:shd w:val="clear" w:color="auto" w:fill="F2F2F2" w:themeFill="background1" w:themeFillShade="F2"/>
          </w:tcPr>
          <w:p w14:paraId="4AB5AFB7" w14:textId="26A402EF" w:rsidR="00153B01" w:rsidRPr="001145E1" w:rsidRDefault="00153B01" w:rsidP="00153B01">
            <w:pPr>
              <w:widowControl w:val="0"/>
              <w:jc w:val="center"/>
            </w:pPr>
            <w:r w:rsidRPr="001145E1">
              <w:rPr>
                <w:b/>
                <w:bCs/>
              </w:rPr>
              <w:t>I pirkimo dalis</w:t>
            </w:r>
          </w:p>
        </w:tc>
        <w:tc>
          <w:tcPr>
            <w:tcW w:w="2126" w:type="dxa"/>
            <w:shd w:val="clear" w:color="auto" w:fill="F2F2F2" w:themeFill="background1" w:themeFillShade="F2"/>
            <w:tcMar>
              <w:top w:w="0" w:type="dxa"/>
              <w:left w:w="108" w:type="dxa"/>
              <w:bottom w:w="0" w:type="dxa"/>
              <w:right w:w="108" w:type="dxa"/>
            </w:tcMar>
          </w:tcPr>
          <w:p w14:paraId="0EA716A5" w14:textId="7D114BB5" w:rsidR="00153B01" w:rsidRPr="001145E1" w:rsidRDefault="00153B01" w:rsidP="00153B01">
            <w:pPr>
              <w:widowControl w:val="0"/>
              <w:jc w:val="center"/>
            </w:pPr>
            <w:r w:rsidRPr="001145E1">
              <w:rPr>
                <w:b/>
                <w:bCs/>
              </w:rPr>
              <w:t>II pirkimo dalis</w:t>
            </w:r>
          </w:p>
        </w:tc>
      </w:tr>
      <w:tr w:rsidR="00153B01" w:rsidRPr="001145E1" w14:paraId="4D74D5FB" w14:textId="77777777" w:rsidTr="00E609C5">
        <w:trPr>
          <w:trHeight w:val="449"/>
        </w:trPr>
        <w:tc>
          <w:tcPr>
            <w:tcW w:w="5387" w:type="dxa"/>
            <w:tcMar>
              <w:top w:w="0" w:type="dxa"/>
              <w:left w:w="108" w:type="dxa"/>
              <w:bottom w:w="0" w:type="dxa"/>
              <w:right w:w="108" w:type="dxa"/>
            </w:tcMar>
          </w:tcPr>
          <w:p w14:paraId="4B0FC807" w14:textId="1B926A7F" w:rsidR="00153B01" w:rsidRPr="001145E1" w:rsidRDefault="00153B01" w:rsidP="00153B01">
            <w:pPr>
              <w:widowControl w:val="0"/>
              <w:jc w:val="both"/>
            </w:pPr>
            <w:r w:rsidRPr="001145E1">
              <w:t>Tiekėjui suteikiamos naudoti priemonės (pvz. patalpos, įranga/technika)</w:t>
            </w:r>
          </w:p>
        </w:tc>
        <w:tc>
          <w:tcPr>
            <w:tcW w:w="2126" w:type="dxa"/>
          </w:tcPr>
          <w:p w14:paraId="51A411AE" w14:textId="77777777" w:rsidR="00153B01" w:rsidRPr="001145E1" w:rsidRDefault="00153B01" w:rsidP="00153B01">
            <w:pPr>
              <w:widowControl w:val="0"/>
              <w:jc w:val="both"/>
            </w:pPr>
          </w:p>
        </w:tc>
        <w:tc>
          <w:tcPr>
            <w:tcW w:w="2126" w:type="dxa"/>
            <w:tcMar>
              <w:top w:w="0" w:type="dxa"/>
              <w:left w:w="108" w:type="dxa"/>
              <w:bottom w:w="0" w:type="dxa"/>
              <w:right w:w="108" w:type="dxa"/>
            </w:tcMar>
          </w:tcPr>
          <w:p w14:paraId="37798F22" w14:textId="3722EB27" w:rsidR="00153B01" w:rsidRPr="001145E1" w:rsidRDefault="00153B01" w:rsidP="00153B01">
            <w:pPr>
              <w:widowControl w:val="0"/>
              <w:jc w:val="both"/>
            </w:pPr>
          </w:p>
        </w:tc>
      </w:tr>
    </w:tbl>
    <w:p w14:paraId="1641D4BB" w14:textId="77777777" w:rsidR="00153B01" w:rsidRPr="001145E1" w:rsidRDefault="00153B01" w:rsidP="00153B01">
      <w:pPr>
        <w:widowControl w:val="0"/>
        <w:jc w:val="both"/>
        <w:rPr>
          <w:sz w:val="22"/>
          <w:szCs w:val="22"/>
        </w:rPr>
      </w:pPr>
      <w:r w:rsidRPr="001145E1">
        <w:rPr>
          <w:i/>
          <w:iCs/>
          <w:sz w:val="22"/>
          <w:szCs w:val="22"/>
        </w:rPr>
        <w:t>Pastaba. Pildoma, jei tiekėjas naudojasi (naudosis) trečiųjų asmenų, kurie tiesiogiai aktyviai nedalyvaus sutarties vykdyme.</w:t>
      </w:r>
    </w:p>
    <w:p w14:paraId="02D51DC7" w14:textId="77777777" w:rsidR="00153B01" w:rsidRPr="001145E1" w:rsidRDefault="00153B01" w:rsidP="005912E9">
      <w:pPr>
        <w:widowControl w:val="0"/>
        <w:jc w:val="both"/>
      </w:pPr>
    </w:p>
    <w:bookmarkEnd w:id="0"/>
    <w:p w14:paraId="1D96ACEF" w14:textId="77777777" w:rsidR="005912E9" w:rsidRPr="001145E1" w:rsidRDefault="005912E9" w:rsidP="005912E9">
      <w:pPr>
        <w:ind w:firstLine="720"/>
        <w:jc w:val="both"/>
      </w:pPr>
      <w:r w:rsidRPr="001145E1">
        <w:t>Šiuo pasiūlymu pažymime, kad sutinkame su visomis pirkimo sąlygomis, nustatytomis:</w:t>
      </w:r>
    </w:p>
    <w:p w14:paraId="38751581" w14:textId="77777777" w:rsidR="005912E9" w:rsidRPr="001145E1" w:rsidRDefault="005912E9" w:rsidP="005912E9">
      <w:pPr>
        <w:ind w:firstLine="720"/>
        <w:jc w:val="both"/>
      </w:pPr>
      <w:r w:rsidRPr="001145E1">
        <w:t>1) skelbime apie pirkimą, paskelbtame Viešųjų pirkimų įstatymo nustatyta tvarka;</w:t>
      </w:r>
    </w:p>
    <w:p w14:paraId="7EC6D70B" w14:textId="77777777" w:rsidR="005912E9" w:rsidRPr="001145E1" w:rsidRDefault="005912E9" w:rsidP="005912E9">
      <w:pPr>
        <w:widowControl w:val="0"/>
        <w:ind w:right="-427" w:firstLine="709"/>
        <w:jc w:val="both"/>
      </w:pPr>
      <w:r w:rsidRPr="001145E1">
        <w:t>2) pirkimo dokumentuose (taip pat jų paaiškinimuose, papildymuose).</w:t>
      </w:r>
    </w:p>
    <w:p w14:paraId="2D34B164" w14:textId="4F730FA7" w:rsidR="005912E9" w:rsidRPr="001145E1" w:rsidRDefault="005912E9" w:rsidP="005912E9">
      <w:pPr>
        <w:widowControl w:val="0"/>
        <w:spacing w:before="120" w:after="120"/>
        <w:ind w:firstLine="709"/>
        <w:jc w:val="both"/>
      </w:pPr>
      <w:r w:rsidRPr="001145E1">
        <w:t>Mes siūlome šias paslaugas:</w:t>
      </w:r>
    </w:p>
    <w:tbl>
      <w:tblPr>
        <w:tblStyle w:val="Lentelstinklelis"/>
        <w:tblW w:w="9634" w:type="dxa"/>
        <w:tblLook w:val="04A0" w:firstRow="1" w:lastRow="0" w:firstColumn="1" w:lastColumn="0" w:noHBand="0" w:noVBand="1"/>
      </w:tblPr>
      <w:tblGrid>
        <w:gridCol w:w="5382"/>
        <w:gridCol w:w="2126"/>
        <w:gridCol w:w="2126"/>
      </w:tblGrid>
      <w:tr w:rsidR="003E0302" w:rsidRPr="001145E1" w14:paraId="1137184B" w14:textId="77777777" w:rsidTr="005D4594">
        <w:trPr>
          <w:trHeight w:val="282"/>
        </w:trPr>
        <w:tc>
          <w:tcPr>
            <w:tcW w:w="5382" w:type="dxa"/>
            <w:shd w:val="clear" w:color="auto" w:fill="F2F2F2"/>
            <w:vAlign w:val="center"/>
          </w:tcPr>
          <w:p w14:paraId="6AFF164C" w14:textId="239C2FE9" w:rsidR="003E0302" w:rsidRPr="001145E1" w:rsidRDefault="003E0302" w:rsidP="003E0302">
            <w:pPr>
              <w:pBdr>
                <w:top w:val="nil"/>
                <w:left w:val="nil"/>
                <w:bottom w:val="nil"/>
                <w:right w:val="nil"/>
                <w:between w:val="nil"/>
                <w:bar w:val="nil"/>
              </w:pBdr>
              <w:jc w:val="center"/>
              <w:rPr>
                <w:rFonts w:eastAsia="Arial Unicode MS"/>
                <w:b/>
                <w:bCs/>
                <w:bdr w:val="nil"/>
              </w:rPr>
            </w:pPr>
            <w:bookmarkStart w:id="1" w:name="_Hlk162448228"/>
            <w:r w:rsidRPr="001145E1">
              <w:rPr>
                <w:rFonts w:eastAsiaTheme="minorHAnsi"/>
                <w:b/>
                <w:bCs/>
              </w:rPr>
              <w:t>Keleivinių vežimo paslaugos – miesto maršrutais didelės talpos autobusais</w:t>
            </w:r>
          </w:p>
        </w:tc>
        <w:tc>
          <w:tcPr>
            <w:tcW w:w="2126" w:type="dxa"/>
            <w:shd w:val="clear" w:color="auto" w:fill="F2F2F2"/>
          </w:tcPr>
          <w:p w14:paraId="57074171" w14:textId="10D4E29B" w:rsidR="003E0302" w:rsidRPr="001145E1" w:rsidRDefault="003E0302" w:rsidP="005D4594">
            <w:pPr>
              <w:jc w:val="center"/>
              <w:rPr>
                <w:rFonts w:eastAsia="Arial Unicode MS"/>
                <w:bdr w:val="nil"/>
              </w:rPr>
            </w:pPr>
            <w:r w:rsidRPr="001145E1">
              <w:t>1 km (vieno kilometro) paslaugų įkainis,</w:t>
            </w:r>
            <w:r w:rsidRPr="001145E1">
              <w:rPr>
                <w:color w:val="000000"/>
              </w:rPr>
              <w:t xml:space="preserve"> EUR be PVM</w:t>
            </w:r>
            <w:r w:rsidR="0075544D" w:rsidRPr="001145E1">
              <w:rPr>
                <w:color w:val="000000"/>
              </w:rPr>
              <w:t>*</w:t>
            </w:r>
          </w:p>
        </w:tc>
        <w:tc>
          <w:tcPr>
            <w:tcW w:w="2126" w:type="dxa"/>
            <w:shd w:val="clear" w:color="auto" w:fill="F2F2F2"/>
          </w:tcPr>
          <w:p w14:paraId="4C66722D" w14:textId="52061A37" w:rsidR="003E0302" w:rsidRPr="001145E1" w:rsidRDefault="003E0302" w:rsidP="005D4594">
            <w:pPr>
              <w:pBdr>
                <w:top w:val="nil"/>
                <w:left w:val="nil"/>
                <w:bottom w:val="nil"/>
                <w:right w:val="nil"/>
                <w:between w:val="nil"/>
                <w:bar w:val="nil"/>
              </w:pBdr>
              <w:jc w:val="center"/>
              <w:rPr>
                <w:rFonts w:eastAsia="Arial Unicode MS"/>
                <w:b/>
                <w:bCs/>
                <w:sz w:val="22"/>
                <w:szCs w:val="22"/>
                <w:bdr w:val="nil"/>
              </w:rPr>
            </w:pPr>
            <w:r w:rsidRPr="001145E1">
              <w:t>1 km (vieno kilometro) paslaugų įkainis,</w:t>
            </w:r>
            <w:r w:rsidRPr="001145E1">
              <w:rPr>
                <w:color w:val="000000"/>
              </w:rPr>
              <w:t xml:space="preserve"> EUR su PVM</w:t>
            </w:r>
            <w:r w:rsidR="0075544D" w:rsidRPr="001145E1">
              <w:rPr>
                <w:color w:val="000000"/>
              </w:rPr>
              <w:t>*</w:t>
            </w:r>
          </w:p>
        </w:tc>
      </w:tr>
      <w:tr w:rsidR="001B4656" w:rsidRPr="001145E1" w14:paraId="517695BD" w14:textId="77777777" w:rsidTr="005D4594">
        <w:trPr>
          <w:trHeight w:val="609"/>
        </w:trPr>
        <w:tc>
          <w:tcPr>
            <w:tcW w:w="5382" w:type="dxa"/>
            <w:hideMark/>
          </w:tcPr>
          <w:p w14:paraId="09ABB6F6" w14:textId="008D7EE9" w:rsidR="002F3A39" w:rsidRPr="001145E1" w:rsidRDefault="002F3A39" w:rsidP="00FA5BF9">
            <w:pPr>
              <w:pBdr>
                <w:top w:val="nil"/>
                <w:left w:val="nil"/>
                <w:bottom w:val="nil"/>
                <w:right w:val="nil"/>
                <w:between w:val="nil"/>
                <w:bar w:val="nil"/>
              </w:pBdr>
              <w:jc w:val="both"/>
              <w:rPr>
                <w:rFonts w:eastAsia="Arial Unicode MS"/>
                <w:bCs/>
                <w:bdr w:val="nil"/>
              </w:rPr>
            </w:pPr>
            <w:r w:rsidRPr="001145E1">
              <w:rPr>
                <w:bCs/>
              </w:rPr>
              <w:t>I pirkimo dalis –</w:t>
            </w:r>
            <w:bookmarkStart w:id="2" w:name="_Hlk160195745"/>
            <w:r w:rsidRPr="001145E1">
              <w:rPr>
                <w:bCs/>
              </w:rPr>
              <w:t xml:space="preserve"> </w:t>
            </w:r>
            <w:r w:rsidRPr="001145E1">
              <w:rPr>
                <w:rFonts w:eastAsiaTheme="minorHAnsi"/>
                <w:bCs/>
              </w:rPr>
              <w:t>paslaugos maršrutais Nr. 2, 4, 6, 15</w:t>
            </w:r>
            <w:r w:rsidRPr="001145E1">
              <w:rPr>
                <w:bCs/>
              </w:rPr>
              <w:t>.</w:t>
            </w:r>
            <w:bookmarkEnd w:id="2"/>
          </w:p>
        </w:tc>
        <w:tc>
          <w:tcPr>
            <w:tcW w:w="2126" w:type="dxa"/>
          </w:tcPr>
          <w:p w14:paraId="1B96BA4F" w14:textId="77777777" w:rsidR="001B4656" w:rsidRPr="001145E1" w:rsidRDefault="001B4656" w:rsidP="00FA5BF9">
            <w:pPr>
              <w:pBdr>
                <w:top w:val="nil"/>
                <w:left w:val="nil"/>
                <w:bottom w:val="nil"/>
                <w:right w:val="nil"/>
                <w:between w:val="nil"/>
                <w:bar w:val="nil"/>
              </w:pBdr>
              <w:jc w:val="center"/>
              <w:rPr>
                <w:color w:val="0066FF"/>
              </w:rPr>
            </w:pPr>
            <w:r w:rsidRPr="001145E1">
              <w:rPr>
                <w:i/>
                <w:iCs/>
                <w:color w:val="0066FF"/>
              </w:rPr>
              <w:t>Įrašyti</w:t>
            </w:r>
          </w:p>
        </w:tc>
        <w:tc>
          <w:tcPr>
            <w:tcW w:w="2126" w:type="dxa"/>
          </w:tcPr>
          <w:p w14:paraId="0076325C" w14:textId="77777777" w:rsidR="001B4656" w:rsidRPr="001145E1" w:rsidRDefault="001B4656" w:rsidP="00FA5BF9">
            <w:pPr>
              <w:pBdr>
                <w:top w:val="nil"/>
                <w:left w:val="nil"/>
                <w:bottom w:val="nil"/>
                <w:right w:val="nil"/>
                <w:between w:val="nil"/>
                <w:bar w:val="nil"/>
              </w:pBdr>
              <w:jc w:val="center"/>
              <w:rPr>
                <w:color w:val="0066FF"/>
              </w:rPr>
            </w:pPr>
            <w:r w:rsidRPr="001145E1">
              <w:rPr>
                <w:i/>
                <w:iCs/>
                <w:color w:val="0066FF"/>
              </w:rPr>
              <w:t>Įrašyti</w:t>
            </w:r>
          </w:p>
        </w:tc>
      </w:tr>
      <w:tr w:rsidR="002F3A39" w:rsidRPr="001145E1" w14:paraId="64155967" w14:textId="77777777" w:rsidTr="005D4594">
        <w:trPr>
          <w:trHeight w:val="609"/>
        </w:trPr>
        <w:tc>
          <w:tcPr>
            <w:tcW w:w="5382" w:type="dxa"/>
          </w:tcPr>
          <w:p w14:paraId="77CB6687" w14:textId="7E8CFD9E" w:rsidR="002F3A39" w:rsidRPr="001145E1" w:rsidRDefault="002F3A39" w:rsidP="002F3A39">
            <w:pPr>
              <w:pBdr>
                <w:top w:val="nil"/>
                <w:left w:val="nil"/>
                <w:bottom w:val="nil"/>
                <w:right w:val="nil"/>
                <w:between w:val="nil"/>
                <w:bar w:val="nil"/>
              </w:pBdr>
              <w:jc w:val="both"/>
              <w:rPr>
                <w:rFonts w:eastAsiaTheme="minorHAnsi"/>
                <w:bCs/>
              </w:rPr>
            </w:pPr>
            <w:r w:rsidRPr="001145E1">
              <w:rPr>
                <w:bCs/>
              </w:rPr>
              <w:t xml:space="preserve">II pirkimo dalis – </w:t>
            </w:r>
            <w:r w:rsidRPr="001145E1">
              <w:rPr>
                <w:rFonts w:eastAsiaTheme="minorHAnsi"/>
                <w:bCs/>
              </w:rPr>
              <w:t>paslaugos maršrutais Nr. 3, 9, 14, 17</w:t>
            </w:r>
          </w:p>
        </w:tc>
        <w:tc>
          <w:tcPr>
            <w:tcW w:w="2126" w:type="dxa"/>
          </w:tcPr>
          <w:p w14:paraId="51292FD8" w14:textId="3052B742" w:rsidR="002F3A39" w:rsidRPr="001145E1" w:rsidRDefault="002F3A39" w:rsidP="002F3A39">
            <w:pPr>
              <w:pBdr>
                <w:top w:val="nil"/>
                <w:left w:val="nil"/>
                <w:bottom w:val="nil"/>
                <w:right w:val="nil"/>
                <w:between w:val="nil"/>
                <w:bar w:val="nil"/>
              </w:pBdr>
              <w:jc w:val="center"/>
              <w:rPr>
                <w:i/>
                <w:iCs/>
                <w:color w:val="0066FF"/>
              </w:rPr>
            </w:pPr>
            <w:r w:rsidRPr="001145E1">
              <w:rPr>
                <w:i/>
                <w:iCs/>
                <w:color w:val="0066FF"/>
              </w:rPr>
              <w:t>Įrašyti</w:t>
            </w:r>
          </w:p>
        </w:tc>
        <w:tc>
          <w:tcPr>
            <w:tcW w:w="2126" w:type="dxa"/>
          </w:tcPr>
          <w:p w14:paraId="341D5367" w14:textId="704D3345" w:rsidR="002F3A39" w:rsidRPr="001145E1" w:rsidRDefault="002F3A39" w:rsidP="002F3A39">
            <w:pPr>
              <w:pBdr>
                <w:top w:val="nil"/>
                <w:left w:val="nil"/>
                <w:bottom w:val="nil"/>
                <w:right w:val="nil"/>
                <w:between w:val="nil"/>
                <w:bar w:val="nil"/>
              </w:pBdr>
              <w:jc w:val="center"/>
              <w:rPr>
                <w:i/>
                <w:iCs/>
                <w:color w:val="0066FF"/>
              </w:rPr>
            </w:pPr>
            <w:r w:rsidRPr="001145E1">
              <w:rPr>
                <w:i/>
                <w:iCs/>
                <w:color w:val="0066FF"/>
              </w:rPr>
              <w:t>Įrašyti</w:t>
            </w:r>
          </w:p>
        </w:tc>
      </w:tr>
    </w:tbl>
    <w:bookmarkEnd w:id="1"/>
    <w:p w14:paraId="235ADC7C" w14:textId="296EB096" w:rsidR="0075544D" w:rsidRPr="001145E1" w:rsidRDefault="0075544D" w:rsidP="0075544D">
      <w:pPr>
        <w:widowControl w:val="0"/>
        <w:jc w:val="both"/>
        <w:rPr>
          <w:i/>
        </w:rPr>
      </w:pPr>
      <w:r w:rsidRPr="001145E1">
        <w:rPr>
          <w:i/>
        </w:rPr>
        <w:t>*svarbu:</w:t>
      </w:r>
    </w:p>
    <w:p w14:paraId="43D2B7F6" w14:textId="4FA1A203" w:rsidR="001B4656" w:rsidRPr="001145E1" w:rsidRDefault="0075544D" w:rsidP="0075544D">
      <w:pPr>
        <w:widowControl w:val="0"/>
        <w:ind w:firstLine="567"/>
        <w:jc w:val="both"/>
        <w:rPr>
          <w:iCs/>
        </w:rPr>
      </w:pPr>
      <w:r w:rsidRPr="001145E1">
        <w:rPr>
          <w:i/>
        </w:rPr>
        <w:t xml:space="preserve">- </w:t>
      </w:r>
      <w:r w:rsidR="001B4656" w:rsidRPr="001145E1">
        <w:rPr>
          <w:i/>
        </w:rPr>
        <w:t xml:space="preserve">Tiekėjas </w:t>
      </w:r>
      <w:r w:rsidR="001B4656" w:rsidRPr="001145E1">
        <w:rPr>
          <w:b/>
          <w:bCs/>
          <w:i/>
        </w:rPr>
        <w:t>kartu su Pasiūlymu</w:t>
      </w:r>
      <w:r w:rsidR="001B4656" w:rsidRPr="001145E1">
        <w:rPr>
          <w:i/>
        </w:rPr>
        <w:t xml:space="preserve"> pateikia užpildytą </w:t>
      </w:r>
      <w:r w:rsidR="002F3A39" w:rsidRPr="001145E1">
        <w:rPr>
          <w:i/>
        </w:rPr>
        <w:t xml:space="preserve">atitinkamą </w:t>
      </w:r>
      <w:r w:rsidR="001B4656" w:rsidRPr="001145E1">
        <w:rPr>
          <w:i/>
        </w:rPr>
        <w:t xml:space="preserve">priedą </w:t>
      </w:r>
      <w:r w:rsidR="002F3A39" w:rsidRPr="001145E1">
        <w:rPr>
          <w:i/>
        </w:rPr>
        <w:t>– Techninę specifikaciją</w:t>
      </w:r>
      <w:r w:rsidR="001B4656" w:rsidRPr="001145E1">
        <w:rPr>
          <w:i/>
        </w:rPr>
        <w:t>.</w:t>
      </w:r>
    </w:p>
    <w:p w14:paraId="4588C2D7" w14:textId="4B594B57" w:rsidR="0075544D" w:rsidRPr="001145E1" w:rsidRDefault="0075544D" w:rsidP="0075544D">
      <w:pPr>
        <w:widowControl w:val="0"/>
        <w:ind w:firstLine="567"/>
        <w:jc w:val="both"/>
        <w:rPr>
          <w:i/>
        </w:rPr>
      </w:pPr>
      <w:r w:rsidRPr="001145E1">
        <w:rPr>
          <w:i/>
        </w:rPr>
        <w:t xml:space="preserve">- Į 1 km. paslaugų įkainį turi būti įskaičiuota vairuotojo darbo užmokestis, degalų kaina, </w:t>
      </w:r>
      <w:r w:rsidR="004825FA" w:rsidRPr="001145E1">
        <w:rPr>
          <w:i/>
        </w:rPr>
        <w:t xml:space="preserve">transporto priemonių </w:t>
      </w:r>
      <w:r w:rsidRPr="001145E1">
        <w:rPr>
          <w:i/>
        </w:rPr>
        <w:t>eksploatavimo išlaidos, pasiruošimas paslaugų teikimui  pvz.: transporto priemonių įsigijimas ir kt.), kitos su keleivių vežimu susijusios sąnaudos ir mokesčiai.</w:t>
      </w:r>
    </w:p>
    <w:p w14:paraId="2AA79769" w14:textId="06A756B1" w:rsidR="0075544D" w:rsidRPr="001145E1" w:rsidRDefault="004825FA" w:rsidP="0075544D">
      <w:pPr>
        <w:ind w:firstLine="567"/>
        <w:jc w:val="both"/>
        <w:rPr>
          <w:i/>
        </w:rPr>
      </w:pPr>
      <w:r w:rsidRPr="001145E1">
        <w:rPr>
          <w:i/>
        </w:rPr>
        <w:t>- Į 1 km. paslaugų įkainį turi būti įskaičiuota v</w:t>
      </w:r>
      <w:r w:rsidR="0075544D" w:rsidRPr="001145E1">
        <w:rPr>
          <w:i/>
        </w:rPr>
        <w:t>isos infrastruktūros</w:t>
      </w:r>
      <w:r w:rsidRPr="001145E1">
        <w:rPr>
          <w:i/>
        </w:rPr>
        <w:t xml:space="preserve"> išlaidos</w:t>
      </w:r>
      <w:r w:rsidR="0075544D" w:rsidRPr="001145E1">
        <w:rPr>
          <w:i/>
        </w:rPr>
        <w:t>, reikalingos sutarties vykdymo metu naudojamų transporto priemonių krovimui ir eksploatavimui (jeigu reikalinga).</w:t>
      </w:r>
    </w:p>
    <w:p w14:paraId="7A6860CC" w14:textId="5C80C2A1" w:rsidR="0075544D" w:rsidRPr="001145E1" w:rsidRDefault="004825FA" w:rsidP="0075544D">
      <w:pPr>
        <w:widowControl w:val="0"/>
        <w:ind w:firstLine="567"/>
        <w:jc w:val="both"/>
        <w:rPr>
          <w:i/>
        </w:rPr>
      </w:pPr>
      <w:r w:rsidRPr="001145E1">
        <w:rPr>
          <w:rFonts w:eastAsiaTheme="minorHAnsi"/>
          <w:i/>
          <w:iCs/>
        </w:rPr>
        <w:t xml:space="preserve">- </w:t>
      </w:r>
      <w:r w:rsidR="0075544D" w:rsidRPr="001145E1">
        <w:rPr>
          <w:rFonts w:eastAsiaTheme="minorHAnsi"/>
          <w:i/>
          <w:iCs/>
        </w:rPr>
        <w:t>Paslaugų gavėjas</w:t>
      </w:r>
      <w:r w:rsidR="0075544D" w:rsidRPr="001145E1">
        <w:rPr>
          <w:i/>
          <w:iCs/>
        </w:rPr>
        <w:t xml:space="preserve"> neįsipareigoja nupirkti viso </w:t>
      </w:r>
      <w:r w:rsidRPr="001145E1">
        <w:rPr>
          <w:i/>
          <w:iCs/>
        </w:rPr>
        <w:t xml:space="preserve">planuojamo </w:t>
      </w:r>
      <w:r w:rsidR="0075544D" w:rsidRPr="001145E1">
        <w:rPr>
          <w:i/>
          <w:iCs/>
        </w:rPr>
        <w:t>paslaugų kiekio</w:t>
      </w:r>
      <w:r w:rsidR="003E0FE4" w:rsidRPr="001145E1">
        <w:rPr>
          <w:i/>
          <w:iCs/>
        </w:rPr>
        <w:t xml:space="preserve"> (</w:t>
      </w:r>
      <w:proofErr w:type="spellStart"/>
      <w:r w:rsidR="003E0FE4" w:rsidRPr="001145E1">
        <w:rPr>
          <w:i/>
          <w:iCs/>
        </w:rPr>
        <w:t>kilometražo</w:t>
      </w:r>
      <w:proofErr w:type="spellEnd"/>
      <w:r w:rsidR="003E0FE4" w:rsidRPr="001145E1">
        <w:rPr>
          <w:i/>
          <w:iCs/>
        </w:rPr>
        <w:t>), t. y.</w:t>
      </w:r>
      <w:r w:rsidR="0075544D" w:rsidRPr="001145E1">
        <w:rPr>
          <w:i/>
          <w:iCs/>
        </w:rPr>
        <w:t xml:space="preserve"> </w:t>
      </w:r>
      <w:r w:rsidR="003E0FE4" w:rsidRPr="001145E1">
        <w:rPr>
          <w:i/>
          <w:iCs/>
        </w:rPr>
        <w:t>konkurso sąlygų priede –</w:t>
      </w:r>
      <w:r w:rsidR="00191497" w:rsidRPr="001145E1">
        <w:rPr>
          <w:i/>
          <w:iCs/>
        </w:rPr>
        <w:t xml:space="preserve"> P</w:t>
      </w:r>
      <w:r w:rsidR="003E0FE4" w:rsidRPr="001145E1">
        <w:rPr>
          <w:i/>
          <w:iCs/>
        </w:rPr>
        <w:t>lanuojamos ridos (</w:t>
      </w:r>
      <w:proofErr w:type="spellStart"/>
      <w:r w:rsidR="003E0FE4" w:rsidRPr="001145E1">
        <w:rPr>
          <w:i/>
          <w:iCs/>
        </w:rPr>
        <w:t>kilometražas</w:t>
      </w:r>
      <w:proofErr w:type="spellEnd"/>
      <w:r w:rsidR="003E0FE4" w:rsidRPr="001145E1">
        <w:rPr>
          <w:i/>
          <w:iCs/>
        </w:rPr>
        <w:t xml:space="preserve">) </w:t>
      </w:r>
      <w:r w:rsidR="0075544D" w:rsidRPr="001145E1">
        <w:t>gali būti mažinami</w:t>
      </w:r>
      <w:r w:rsidR="00191497" w:rsidRPr="001145E1">
        <w:t xml:space="preserve"> iki 40 proc.</w:t>
      </w:r>
      <w:r w:rsidR="0075544D" w:rsidRPr="001145E1">
        <w:t xml:space="preserve"> </w:t>
      </w:r>
      <w:r w:rsidR="00191497" w:rsidRPr="001145E1">
        <w:t xml:space="preserve">(esant </w:t>
      </w:r>
      <w:r w:rsidR="00534B14" w:rsidRPr="001145E1">
        <w:t>konkurso sąlygų priede - P</w:t>
      </w:r>
      <w:r w:rsidR="00191497" w:rsidRPr="001145E1">
        <w:t>aslaugų pirkimo-pardavimo sutarties speciali</w:t>
      </w:r>
      <w:r w:rsidR="00534B14" w:rsidRPr="001145E1">
        <w:t>osios</w:t>
      </w:r>
      <w:r w:rsidR="00191497" w:rsidRPr="001145E1">
        <w:t xml:space="preserve"> sąlyg</w:t>
      </w:r>
      <w:r w:rsidR="00534B14" w:rsidRPr="001145E1">
        <w:t>os</w:t>
      </w:r>
      <w:r w:rsidR="00191497" w:rsidRPr="001145E1">
        <w:t xml:space="preserve"> 4.4. p. </w:t>
      </w:r>
      <w:r w:rsidR="00534B14" w:rsidRPr="001145E1">
        <w:t>numatytu atveju).</w:t>
      </w:r>
    </w:p>
    <w:p w14:paraId="45457511" w14:textId="14A8D4CF" w:rsidR="001B4656" w:rsidRPr="001145E1" w:rsidRDefault="001B4656" w:rsidP="001B4656">
      <w:pPr>
        <w:widowControl w:val="0"/>
        <w:jc w:val="both"/>
      </w:pPr>
    </w:p>
    <w:p w14:paraId="6D366B20" w14:textId="77777777" w:rsidR="005912E9" w:rsidRPr="001145E1" w:rsidRDefault="005912E9" w:rsidP="005912E9">
      <w:pPr>
        <w:ind w:firstLine="709"/>
        <w:jc w:val="both"/>
        <w:rPr>
          <w:i/>
        </w:rPr>
      </w:pPr>
      <w:r w:rsidRPr="001145E1">
        <w:rPr>
          <w:i/>
        </w:rPr>
        <w:t>Pastabos:</w:t>
      </w:r>
    </w:p>
    <w:p w14:paraId="5BB89FBD" w14:textId="24D9360D" w:rsidR="005912E9" w:rsidRPr="001145E1" w:rsidRDefault="005912E9" w:rsidP="005912E9">
      <w:pPr>
        <w:ind w:right="-31" w:firstLine="709"/>
        <w:jc w:val="both"/>
        <w:rPr>
          <w:i/>
          <w:iCs/>
        </w:rPr>
      </w:pPr>
      <w:r w:rsidRPr="001145E1">
        <w:rPr>
          <w:i/>
        </w:rPr>
        <w:t xml:space="preserve">- </w:t>
      </w:r>
      <w:r w:rsidR="00A31F9A" w:rsidRPr="001145E1">
        <w:rPr>
          <w:i/>
        </w:rPr>
        <w:t>B</w:t>
      </w:r>
      <w:r w:rsidRPr="001145E1">
        <w:rPr>
          <w:i/>
          <w:iCs/>
        </w:rPr>
        <w:t>endra pasiūlymo kaina nurodoma dviejų skaičių po kablelio tikslumu</w:t>
      </w:r>
      <w:r w:rsidR="00A31F9A" w:rsidRPr="001145E1">
        <w:rPr>
          <w:i/>
          <w:iCs/>
        </w:rPr>
        <w:t>.</w:t>
      </w:r>
    </w:p>
    <w:p w14:paraId="54D4EBE7" w14:textId="07B57255" w:rsidR="005912E9" w:rsidRPr="001145E1" w:rsidRDefault="005912E9" w:rsidP="00881A3D">
      <w:pPr>
        <w:ind w:right="-31" w:firstLine="709"/>
        <w:jc w:val="both"/>
        <w:rPr>
          <w:bCs/>
          <w:i/>
          <w:iCs/>
          <w:u w:val="single"/>
        </w:rPr>
      </w:pPr>
      <w:r w:rsidRPr="001145E1">
        <w:rPr>
          <w:bCs/>
          <w:i/>
          <w:iCs/>
        </w:rPr>
        <w:t xml:space="preserve">- </w:t>
      </w:r>
      <w:r w:rsidR="00A31F9A" w:rsidRPr="001145E1">
        <w:rPr>
          <w:bCs/>
          <w:i/>
          <w:iCs/>
        </w:rPr>
        <w:t>T</w:t>
      </w:r>
      <w:r w:rsidRPr="001145E1">
        <w:rPr>
          <w:bCs/>
          <w:i/>
          <w:iCs/>
        </w:rPr>
        <w:t xml:space="preserve">ais atvejais, kai pagal galiojančius teisės aktus tiekėjui nereikia mokėti PVM, jis kainas ir įkainius nurodo be PVM </w:t>
      </w:r>
      <w:r w:rsidRPr="001145E1">
        <w:rPr>
          <w:bCs/>
          <w:i/>
          <w:iCs/>
          <w:u w:val="single"/>
        </w:rPr>
        <w:t>ir nurodo priežastis, dėl kurių PVM nemoka</w:t>
      </w:r>
      <w:r w:rsidR="00A31F9A" w:rsidRPr="001145E1">
        <w:rPr>
          <w:bCs/>
          <w:i/>
          <w:iCs/>
          <w:u w:val="single"/>
        </w:rPr>
        <w:t>.</w:t>
      </w:r>
    </w:p>
    <w:p w14:paraId="076AD962" w14:textId="2708EEE6" w:rsidR="005912E9" w:rsidRPr="001145E1" w:rsidRDefault="005912E9" w:rsidP="005912E9">
      <w:pPr>
        <w:ind w:right="-31" w:firstLine="709"/>
        <w:jc w:val="both"/>
      </w:pPr>
      <w:r w:rsidRPr="001145E1">
        <w:rPr>
          <w:i/>
          <w:iCs/>
        </w:rPr>
        <w:t xml:space="preserve">- </w:t>
      </w:r>
      <w:r w:rsidR="00A31F9A" w:rsidRPr="001145E1">
        <w:rPr>
          <w:i/>
          <w:iCs/>
        </w:rPr>
        <w:t>T</w:t>
      </w:r>
      <w:r w:rsidRPr="001145E1">
        <w:rPr>
          <w:i/>
          <w:iCs/>
        </w:rPr>
        <w:t>iekėjas, teikdamas pasiūlymą, turi įsivertinti atvejus, kad Sutarties vykdymo metu dėl nuo Perkančiosios organizacijos nepriklausančių aplinkybių tiekėjui gali atsirasti pareiga mokėti PVM tarifą (pvz. pasikeičia tiekėjo veikla, tiekėjas tampa PVM mokėtoju ir pan.), tokiu atveju – vykdant Sutartį, Sutarties kaina nebus keičiama</w:t>
      </w:r>
      <w:r w:rsidR="00A31F9A" w:rsidRPr="001145E1">
        <w:t>.</w:t>
      </w:r>
    </w:p>
    <w:p w14:paraId="29223DA0" w14:textId="439986F3" w:rsidR="005912E9" w:rsidRPr="001145E1" w:rsidRDefault="005912E9" w:rsidP="00881A3D">
      <w:pPr>
        <w:ind w:right="-1" w:firstLine="709"/>
        <w:jc w:val="both"/>
        <w:rPr>
          <w:i/>
          <w:iCs/>
        </w:rPr>
      </w:pPr>
      <w:r w:rsidRPr="001145E1">
        <w:t xml:space="preserve">- </w:t>
      </w:r>
      <w:r w:rsidR="00A31F9A" w:rsidRPr="001145E1">
        <w:t>V</w:t>
      </w:r>
      <w:r w:rsidRPr="001145E1">
        <w:rPr>
          <w:i/>
          <w:iCs/>
        </w:rPr>
        <w:t>isi pasiruošimo paslaugos teikimui bei kiti kaštai (pvz. vairuotojo darbo užmokestis, transporto, kuro, parkavimosi ir kitos su keleivių vežimu susijusios sąnaudos ir mokesčiai) tenka tiekėjui, todėl tiekėjas teikdamas pasiūlymą turi įsivertinti visus su Paslaugos teikimu susijusius mokesčius ir išlaidas</w:t>
      </w:r>
      <w:r w:rsidR="00A31F9A" w:rsidRPr="001145E1">
        <w:rPr>
          <w:i/>
          <w:iCs/>
        </w:rPr>
        <w:t>.</w:t>
      </w:r>
    </w:p>
    <w:p w14:paraId="3E5334EB" w14:textId="48C7C3F9" w:rsidR="00A31F9A" w:rsidRPr="001145E1" w:rsidRDefault="00A31F9A" w:rsidP="00A31F9A">
      <w:pPr>
        <w:tabs>
          <w:tab w:val="left" w:pos="0"/>
          <w:tab w:val="left" w:pos="426"/>
        </w:tabs>
        <w:ind w:firstLine="709"/>
        <w:jc w:val="both"/>
        <w:rPr>
          <w:i/>
          <w:iCs/>
        </w:rPr>
      </w:pPr>
      <w:r w:rsidRPr="001145E1">
        <w:rPr>
          <w:i/>
          <w:iCs/>
        </w:rPr>
        <w:t xml:space="preserve">- Tais atvejais, kai pirkime dalyvauja tiekėjai, kurie turi skirtingą statusą - PVM mokėtojai ir ne PVM mokėtojai (ir 0 proc. PVM), Perkančioji organizacija pasiūlymus vertins be PVM, </w:t>
      </w:r>
      <w:r w:rsidRPr="001145E1">
        <w:rPr>
          <w:i/>
          <w:iCs/>
        </w:rPr>
        <w:lastRenderedPageBreak/>
        <w:t>vadovaujantis Viešųjų pirkimų tarnybos rekomendacija</w:t>
      </w:r>
      <w:r w:rsidRPr="001145E1">
        <w:rPr>
          <w:rStyle w:val="Puslapioinaosnuoroda"/>
          <w:i/>
          <w:iCs/>
        </w:rPr>
        <w:footnoteReference w:id="1"/>
      </w:r>
      <w:r w:rsidRPr="001145E1">
        <w:rPr>
          <w:i/>
          <w:iCs/>
        </w:rPr>
        <w:t>. Perkančioji organizacija vertindama pasiūlymus, siekdama užtikrinti racionalų lėšų panaudojimą, atsižvelgia į tai, kokia bus galutinė lėšų suma išleista viešajam pirkimui, įskaitant ir dėl sutarties sudarymo su viešojo pirkimo laimėtoju jo paties įgyjamas mokestines prievoles (ar teises) - šiuo atveju galimybę susigrąžinti PVM mokestį. Todėl esant galimybei Perkančiajai organizacijai iš Tiekėjui (-ų) sumokėtos sumos susigrąžinti PVM, tokio tiekėjo (-ų) pasiūlymą (-ai) privaloma vertinti be PVM (kadangi pirkimo vykdytojas iš pradžių sumoka tiekėjui sumą su PVM, tačiau vėliau ją susigrąžina ir galutiniam rezultate PVM išlaidų nepatiria).</w:t>
      </w:r>
    </w:p>
    <w:p w14:paraId="21A2DF5F" w14:textId="77777777" w:rsidR="005912E9" w:rsidRPr="001145E1" w:rsidRDefault="005912E9" w:rsidP="005912E9">
      <w:pPr>
        <w:ind w:right="-31"/>
        <w:jc w:val="both"/>
        <w:rPr>
          <w:bCs/>
        </w:rPr>
      </w:pPr>
    </w:p>
    <w:p w14:paraId="50D26455" w14:textId="77777777" w:rsidR="005912E9" w:rsidRPr="001145E1" w:rsidRDefault="005912E9" w:rsidP="005912E9">
      <w:pPr>
        <w:widowControl w:val="0"/>
        <w:ind w:right="-31" w:firstLine="709"/>
        <w:jc w:val="both"/>
      </w:pPr>
      <w:r w:rsidRPr="001145E1">
        <w:t>Teikdami šį pasiūlymą mes patvirtiname, kad siūlomos paslaugos visiškai atitinka pirkimo dokumentuose nurodytus reikalavimus, į mūsų siūlomus įkainius įskaičiuotos visos išlaidos ir visi mokesčiai ir mes prisiimame riziką už visas išlaidas, kurias, teikdami pasiūlymą ir laikydamiesi pirkimo dokumentuose nustatytų reikalavimų, privalėjome įskaičiuoti į pasiūlymo įkainius.</w:t>
      </w:r>
    </w:p>
    <w:p w14:paraId="035BED43" w14:textId="77777777" w:rsidR="005912E9" w:rsidRPr="001145E1" w:rsidRDefault="005912E9" w:rsidP="005912E9">
      <w:pPr>
        <w:widowControl w:val="0"/>
        <w:ind w:right="-1"/>
        <w:jc w:val="both"/>
      </w:pPr>
    </w:p>
    <w:p w14:paraId="78A9CDAC" w14:textId="1D6A96F9" w:rsidR="005912E9" w:rsidRPr="001145E1" w:rsidRDefault="005912E9" w:rsidP="005912E9">
      <w:pPr>
        <w:widowControl w:val="0"/>
        <w:ind w:right="-568" w:firstLine="709"/>
        <w:jc w:val="both"/>
        <w:rPr>
          <w:b/>
        </w:rPr>
      </w:pPr>
      <w:r w:rsidRPr="001145E1">
        <w:rPr>
          <w:b/>
        </w:rPr>
        <w:t>Sutartyje nustatomas kainos apskaičiavimo būdas – fiksuota</w:t>
      </w:r>
      <w:r w:rsidR="003E0302" w:rsidRPr="001145E1">
        <w:rPr>
          <w:b/>
        </w:rPr>
        <w:t>s</w:t>
      </w:r>
      <w:r w:rsidRPr="001145E1">
        <w:rPr>
          <w:b/>
        </w:rPr>
        <w:t xml:space="preserve"> </w:t>
      </w:r>
      <w:r w:rsidR="003E0302" w:rsidRPr="001145E1">
        <w:rPr>
          <w:b/>
        </w:rPr>
        <w:t>įkainis</w:t>
      </w:r>
      <w:r w:rsidRPr="001145E1">
        <w:rPr>
          <w:b/>
        </w:rPr>
        <w:t>.</w:t>
      </w:r>
    </w:p>
    <w:p w14:paraId="25443161" w14:textId="77777777" w:rsidR="005912E9" w:rsidRPr="001145E1" w:rsidRDefault="005912E9" w:rsidP="005912E9">
      <w:pPr>
        <w:widowControl w:val="0"/>
        <w:ind w:right="-568"/>
        <w:jc w:val="both"/>
        <w:rPr>
          <w:bCs/>
        </w:rPr>
      </w:pPr>
    </w:p>
    <w:tbl>
      <w:tblPr>
        <w:tblW w:w="14601" w:type="dxa"/>
        <w:tblLayout w:type="fixed"/>
        <w:tblLook w:val="01E0" w:firstRow="1" w:lastRow="1" w:firstColumn="1" w:lastColumn="1" w:noHBand="0" w:noVBand="0"/>
      </w:tblPr>
      <w:tblGrid>
        <w:gridCol w:w="14601"/>
      </w:tblGrid>
      <w:tr w:rsidR="005912E9" w:rsidRPr="001145E1" w14:paraId="26E2D41E" w14:textId="77777777" w:rsidTr="00323B01">
        <w:trPr>
          <w:trHeight w:val="324"/>
        </w:trPr>
        <w:tc>
          <w:tcPr>
            <w:tcW w:w="14601" w:type="dxa"/>
          </w:tcPr>
          <w:p w14:paraId="44270D50" w14:textId="7B82002F" w:rsidR="005912E9" w:rsidRPr="001145E1" w:rsidRDefault="005912E9" w:rsidP="00323B01">
            <w:pPr>
              <w:widowControl w:val="0"/>
              <w:ind w:right="4851" w:firstLine="605"/>
              <w:jc w:val="both"/>
            </w:pPr>
            <w:r w:rsidRPr="001145E1">
              <w:t xml:space="preserve">Ši teikiamame pasiūlyme nurodyta informacija yra konfidenciali (detaliau apie konfidencialią informaciją žiūrėti </w:t>
            </w:r>
            <w:r w:rsidR="00A31F9A" w:rsidRPr="001145E1">
              <w:t>konkurso sąlygų aprašo 44</w:t>
            </w:r>
            <w:r w:rsidRPr="001145E1">
              <w:t> p.):</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4260"/>
              <w:gridCol w:w="4695"/>
            </w:tblGrid>
            <w:tr w:rsidR="005912E9" w:rsidRPr="001145E1" w14:paraId="71A43FCF" w14:textId="77777777" w:rsidTr="00323B01">
              <w:trPr>
                <w:trHeight w:val="553"/>
              </w:trPr>
              <w:tc>
                <w:tcPr>
                  <w:tcW w:w="592" w:type="dxa"/>
                  <w:tcBorders>
                    <w:top w:val="single" w:sz="4" w:space="0" w:color="auto"/>
                    <w:left w:val="single" w:sz="4" w:space="0" w:color="auto"/>
                    <w:bottom w:val="single" w:sz="4" w:space="0" w:color="auto"/>
                    <w:right w:val="single" w:sz="4" w:space="0" w:color="auto"/>
                  </w:tcBorders>
                </w:tcPr>
                <w:p w14:paraId="29367CF2" w14:textId="77777777" w:rsidR="005912E9" w:rsidRPr="001145E1" w:rsidRDefault="005912E9" w:rsidP="00323B01">
                  <w:pPr>
                    <w:widowControl w:val="0"/>
                  </w:pPr>
                  <w:r w:rsidRPr="001145E1">
                    <w:t>Eil. Nr.</w:t>
                  </w:r>
                </w:p>
              </w:tc>
              <w:tc>
                <w:tcPr>
                  <w:tcW w:w="4260" w:type="dxa"/>
                  <w:tcBorders>
                    <w:top w:val="single" w:sz="4" w:space="0" w:color="auto"/>
                    <w:left w:val="single" w:sz="4" w:space="0" w:color="auto"/>
                    <w:bottom w:val="single" w:sz="4" w:space="0" w:color="auto"/>
                    <w:right w:val="single" w:sz="4" w:space="0" w:color="auto"/>
                  </w:tcBorders>
                  <w:vAlign w:val="center"/>
                </w:tcPr>
                <w:p w14:paraId="2A642350" w14:textId="77777777" w:rsidR="005912E9" w:rsidRPr="001145E1" w:rsidRDefault="005912E9" w:rsidP="00323B01">
                  <w:pPr>
                    <w:widowControl w:val="0"/>
                    <w:jc w:val="center"/>
                  </w:pPr>
                  <w:r w:rsidRPr="001145E1">
                    <w:t>Pateikto dokumento (ar jo dalies) pavadinimas (rekomenduojama pavadinime vartoti žodį „Konfidencialu“)</w:t>
                  </w:r>
                </w:p>
              </w:tc>
              <w:tc>
                <w:tcPr>
                  <w:tcW w:w="4695" w:type="dxa"/>
                  <w:tcBorders>
                    <w:top w:val="single" w:sz="4" w:space="0" w:color="auto"/>
                    <w:left w:val="single" w:sz="4" w:space="0" w:color="auto"/>
                    <w:bottom w:val="single" w:sz="4" w:space="0" w:color="auto"/>
                    <w:right w:val="single" w:sz="4" w:space="0" w:color="auto"/>
                  </w:tcBorders>
                  <w:vAlign w:val="center"/>
                </w:tcPr>
                <w:p w14:paraId="5EAB6DE8" w14:textId="77777777" w:rsidR="005912E9" w:rsidRPr="001145E1" w:rsidRDefault="005912E9" w:rsidP="00323B01">
                  <w:pPr>
                    <w:widowControl w:val="0"/>
                    <w:jc w:val="center"/>
                  </w:pPr>
                  <w:r w:rsidRPr="001145E1">
                    <w:t>Nurodytos konfidencialios informacijos pagrindimas (paaiškinimas, kuo remiantis nurodytas dokumentas ar jo dalis yra konfidencialūs)</w:t>
                  </w:r>
                </w:p>
              </w:tc>
            </w:tr>
            <w:tr w:rsidR="005912E9" w:rsidRPr="001145E1" w14:paraId="326132BE" w14:textId="77777777" w:rsidTr="00323B01">
              <w:trPr>
                <w:trHeight w:val="147"/>
              </w:trPr>
              <w:tc>
                <w:tcPr>
                  <w:tcW w:w="592" w:type="dxa"/>
                  <w:tcBorders>
                    <w:top w:val="single" w:sz="4" w:space="0" w:color="auto"/>
                    <w:left w:val="single" w:sz="4" w:space="0" w:color="auto"/>
                    <w:bottom w:val="single" w:sz="4" w:space="0" w:color="auto"/>
                    <w:right w:val="single" w:sz="4" w:space="0" w:color="auto"/>
                  </w:tcBorders>
                </w:tcPr>
                <w:p w14:paraId="4530E2EF" w14:textId="77777777" w:rsidR="005912E9" w:rsidRPr="001145E1" w:rsidRDefault="005912E9" w:rsidP="00323B01">
                  <w:pPr>
                    <w:widowControl w:val="0"/>
                  </w:pPr>
                </w:p>
              </w:tc>
              <w:tc>
                <w:tcPr>
                  <w:tcW w:w="4260" w:type="dxa"/>
                  <w:tcBorders>
                    <w:top w:val="single" w:sz="4" w:space="0" w:color="auto"/>
                    <w:left w:val="single" w:sz="4" w:space="0" w:color="auto"/>
                    <w:bottom w:val="single" w:sz="4" w:space="0" w:color="auto"/>
                    <w:right w:val="single" w:sz="4" w:space="0" w:color="auto"/>
                  </w:tcBorders>
                </w:tcPr>
                <w:p w14:paraId="7F7EB2AD" w14:textId="77777777" w:rsidR="005912E9" w:rsidRPr="001145E1" w:rsidRDefault="005912E9" w:rsidP="00323B01">
                  <w:pPr>
                    <w:widowControl w:val="0"/>
                  </w:pPr>
                </w:p>
              </w:tc>
              <w:tc>
                <w:tcPr>
                  <w:tcW w:w="4695" w:type="dxa"/>
                  <w:tcBorders>
                    <w:top w:val="single" w:sz="4" w:space="0" w:color="auto"/>
                    <w:left w:val="single" w:sz="4" w:space="0" w:color="auto"/>
                    <w:bottom w:val="single" w:sz="4" w:space="0" w:color="auto"/>
                    <w:right w:val="single" w:sz="4" w:space="0" w:color="auto"/>
                  </w:tcBorders>
                </w:tcPr>
                <w:p w14:paraId="3A999E78" w14:textId="77777777" w:rsidR="005912E9" w:rsidRPr="001145E1" w:rsidRDefault="005912E9" w:rsidP="00323B01">
                  <w:pPr>
                    <w:widowControl w:val="0"/>
                  </w:pPr>
                </w:p>
              </w:tc>
            </w:tr>
            <w:tr w:rsidR="005912E9" w:rsidRPr="001145E1" w14:paraId="6D1DE683" w14:textId="77777777" w:rsidTr="00323B01">
              <w:trPr>
                <w:trHeight w:val="221"/>
              </w:trPr>
              <w:tc>
                <w:tcPr>
                  <w:tcW w:w="592" w:type="dxa"/>
                  <w:tcBorders>
                    <w:top w:val="single" w:sz="4" w:space="0" w:color="auto"/>
                    <w:left w:val="single" w:sz="4" w:space="0" w:color="auto"/>
                    <w:bottom w:val="single" w:sz="4" w:space="0" w:color="auto"/>
                    <w:right w:val="single" w:sz="4" w:space="0" w:color="auto"/>
                  </w:tcBorders>
                </w:tcPr>
                <w:p w14:paraId="55E471FF" w14:textId="77777777" w:rsidR="005912E9" w:rsidRPr="001145E1" w:rsidRDefault="005912E9" w:rsidP="00323B01">
                  <w:pPr>
                    <w:widowControl w:val="0"/>
                  </w:pPr>
                </w:p>
              </w:tc>
              <w:tc>
                <w:tcPr>
                  <w:tcW w:w="4260" w:type="dxa"/>
                  <w:tcBorders>
                    <w:top w:val="single" w:sz="4" w:space="0" w:color="auto"/>
                    <w:left w:val="single" w:sz="4" w:space="0" w:color="auto"/>
                    <w:bottom w:val="single" w:sz="4" w:space="0" w:color="auto"/>
                    <w:right w:val="single" w:sz="4" w:space="0" w:color="auto"/>
                  </w:tcBorders>
                </w:tcPr>
                <w:p w14:paraId="37F62EB6" w14:textId="77777777" w:rsidR="005912E9" w:rsidRPr="001145E1" w:rsidRDefault="005912E9" w:rsidP="00323B01">
                  <w:pPr>
                    <w:widowControl w:val="0"/>
                  </w:pPr>
                </w:p>
              </w:tc>
              <w:tc>
                <w:tcPr>
                  <w:tcW w:w="4695" w:type="dxa"/>
                  <w:tcBorders>
                    <w:top w:val="single" w:sz="4" w:space="0" w:color="auto"/>
                    <w:left w:val="single" w:sz="4" w:space="0" w:color="auto"/>
                    <w:bottom w:val="single" w:sz="4" w:space="0" w:color="auto"/>
                    <w:right w:val="single" w:sz="4" w:space="0" w:color="auto"/>
                  </w:tcBorders>
                </w:tcPr>
                <w:p w14:paraId="7A6AC53E" w14:textId="77777777" w:rsidR="005912E9" w:rsidRPr="001145E1" w:rsidRDefault="005912E9" w:rsidP="00323B01">
                  <w:pPr>
                    <w:widowControl w:val="0"/>
                  </w:pPr>
                </w:p>
              </w:tc>
            </w:tr>
          </w:tbl>
          <w:p w14:paraId="2F212DB2" w14:textId="77777777" w:rsidR="005912E9" w:rsidRPr="001145E1" w:rsidRDefault="005912E9" w:rsidP="00323B01">
            <w:pPr>
              <w:widowControl w:val="0"/>
            </w:pPr>
          </w:p>
        </w:tc>
      </w:tr>
    </w:tbl>
    <w:p w14:paraId="66F03D31" w14:textId="77777777" w:rsidR="005912E9" w:rsidRPr="001145E1" w:rsidRDefault="005912E9" w:rsidP="005912E9">
      <w:pPr>
        <w:widowControl w:val="0"/>
        <w:ind w:firstLine="709"/>
        <w:jc w:val="both"/>
      </w:pPr>
      <w:r w:rsidRPr="001145E1">
        <w:rPr>
          <w:i/>
        </w:rPr>
        <w:t>Pastabos:</w:t>
      </w:r>
    </w:p>
    <w:p w14:paraId="296866C8" w14:textId="34C711F1" w:rsidR="005912E9" w:rsidRPr="001145E1" w:rsidRDefault="005912E9" w:rsidP="005912E9">
      <w:pPr>
        <w:widowControl w:val="0"/>
        <w:ind w:left="142" w:firstLine="567"/>
        <w:jc w:val="both"/>
        <w:rPr>
          <w:i/>
          <w:iCs/>
        </w:rPr>
      </w:pPr>
      <w:r w:rsidRPr="001145E1">
        <w:rPr>
          <w:i/>
          <w:iCs/>
        </w:rPr>
        <w:t xml:space="preserve">- </w:t>
      </w:r>
      <w:r w:rsidR="00CE2CB1" w:rsidRPr="001145E1">
        <w:rPr>
          <w:i/>
          <w:iCs/>
        </w:rPr>
        <w:t>T</w:t>
      </w:r>
      <w:r w:rsidRPr="001145E1">
        <w:rPr>
          <w:i/>
          <w:iCs/>
        </w:rPr>
        <w:t>iekėjas, nurodantis konfidencialią informaciją, privalo vadovautis Viešųjų pirkimų įstatymo 20 str. 2 d. nuostatomis bei Viešųjų pirkimų tarnybos paaiškinimais, paskelbtais informaciniame leidinyje „Konfidencialumas viešuosiuose pirkimuose“ (</w:t>
      </w:r>
      <w:hyperlink r:id="rId7" w:history="1">
        <w:r w:rsidRPr="001145E1">
          <w:rPr>
            <w:rStyle w:val="Hipersaitas"/>
            <w:i/>
            <w:iCs/>
          </w:rPr>
          <w:t>http://www.vpt.lrv.lt/</w:t>
        </w:r>
      </w:hyperlink>
      <w:r w:rsidRPr="001145E1">
        <w:rPr>
          <w:i/>
          <w:iCs/>
        </w:rPr>
        <w:t>)</w:t>
      </w:r>
      <w:r w:rsidRPr="001145E1">
        <w:rPr>
          <w:rFonts w:eastAsia="Calibri"/>
          <w:i/>
          <w:iCs/>
        </w:rPr>
        <w:t>.</w:t>
      </w:r>
    </w:p>
    <w:p w14:paraId="253BC24D" w14:textId="53C86BC5" w:rsidR="005912E9" w:rsidRPr="001145E1" w:rsidRDefault="005912E9" w:rsidP="005912E9">
      <w:pPr>
        <w:widowControl w:val="0"/>
        <w:ind w:left="142" w:firstLine="567"/>
        <w:jc w:val="both"/>
        <w:rPr>
          <w:i/>
          <w:iCs/>
        </w:rPr>
      </w:pPr>
      <w:r w:rsidRPr="001145E1">
        <w:rPr>
          <w:i/>
          <w:iCs/>
        </w:rPr>
        <w:t xml:space="preserve">- </w:t>
      </w:r>
      <w:r w:rsidR="00CE2CB1" w:rsidRPr="001145E1">
        <w:rPr>
          <w:i/>
          <w:iCs/>
        </w:rPr>
        <w:t>T</w:t>
      </w:r>
      <w:r w:rsidRPr="001145E1">
        <w:rPr>
          <w:i/>
          <w:iCs/>
        </w:rPr>
        <w: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099CDEE" w14:textId="5BE6E00F" w:rsidR="005912E9" w:rsidRPr="001145E1" w:rsidRDefault="005912E9" w:rsidP="005912E9">
      <w:pPr>
        <w:widowControl w:val="0"/>
        <w:ind w:left="142" w:firstLine="567"/>
        <w:jc w:val="both"/>
        <w:rPr>
          <w:i/>
          <w:iCs/>
        </w:rPr>
      </w:pPr>
      <w:r w:rsidRPr="001145E1">
        <w:rPr>
          <w:i/>
          <w:iCs/>
        </w:rPr>
        <w:t xml:space="preserve">- </w:t>
      </w:r>
      <w:r w:rsidR="00CE2CB1" w:rsidRPr="001145E1">
        <w:rPr>
          <w:i/>
          <w:iCs/>
        </w:rPr>
        <w:t>J</w:t>
      </w:r>
      <w:r w:rsidRPr="001145E1">
        <w:rPr>
          <w:i/>
          <w:iCs/>
        </w:rPr>
        <w:t>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77DE1A7" w14:textId="77777777" w:rsidR="005912E9" w:rsidRPr="001145E1" w:rsidRDefault="005912E9" w:rsidP="005912E9">
      <w:pPr>
        <w:widowControl w:val="0"/>
        <w:jc w:val="both"/>
      </w:pPr>
    </w:p>
    <w:p w14:paraId="2346945E" w14:textId="3555392B" w:rsidR="005912E9" w:rsidRPr="001145E1" w:rsidRDefault="005912E9" w:rsidP="005912E9">
      <w:pPr>
        <w:widowControl w:val="0"/>
        <w:ind w:firstLine="709"/>
      </w:pPr>
      <w:r w:rsidRPr="001145E1">
        <w:t>Kartu su pasiūlymu pateikiami šie dokumentai</w:t>
      </w:r>
      <w:r w:rsidR="00CE2CB1" w:rsidRPr="001145E1">
        <w:t xml:space="preserve"> (nurodyti konkurso sąlygų aprašo 48 p)</w:t>
      </w:r>
      <w:r w:rsidRPr="001145E1">
        <w:t>:</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7103"/>
        <w:gridCol w:w="1758"/>
      </w:tblGrid>
      <w:tr w:rsidR="005912E9" w:rsidRPr="001145E1" w14:paraId="093717E0" w14:textId="77777777" w:rsidTr="00323B01">
        <w:trPr>
          <w:trHeight w:val="495"/>
        </w:trPr>
        <w:tc>
          <w:tcPr>
            <w:tcW w:w="596" w:type="dxa"/>
          </w:tcPr>
          <w:p w14:paraId="65B6B12D" w14:textId="77777777" w:rsidR="005912E9" w:rsidRPr="001145E1" w:rsidRDefault="005912E9" w:rsidP="00323B01">
            <w:pPr>
              <w:widowControl w:val="0"/>
            </w:pPr>
            <w:r w:rsidRPr="001145E1">
              <w:t>Eil. Nr.</w:t>
            </w:r>
          </w:p>
        </w:tc>
        <w:tc>
          <w:tcPr>
            <w:tcW w:w="7103" w:type="dxa"/>
            <w:vAlign w:val="center"/>
          </w:tcPr>
          <w:p w14:paraId="2CB7F76F" w14:textId="77777777" w:rsidR="005912E9" w:rsidRPr="001145E1" w:rsidRDefault="005912E9" w:rsidP="00323B01">
            <w:pPr>
              <w:widowControl w:val="0"/>
              <w:jc w:val="center"/>
            </w:pPr>
            <w:r w:rsidRPr="001145E1">
              <w:t>Pateiktų dokumentų pavadinimas</w:t>
            </w:r>
          </w:p>
        </w:tc>
        <w:tc>
          <w:tcPr>
            <w:tcW w:w="1758" w:type="dxa"/>
          </w:tcPr>
          <w:p w14:paraId="289C24A8" w14:textId="77777777" w:rsidR="005912E9" w:rsidRPr="001145E1" w:rsidRDefault="005912E9" w:rsidP="00323B01">
            <w:pPr>
              <w:widowControl w:val="0"/>
              <w:jc w:val="center"/>
            </w:pPr>
            <w:r w:rsidRPr="001145E1">
              <w:t>Dokumento puslapių skaičius</w:t>
            </w:r>
          </w:p>
        </w:tc>
      </w:tr>
      <w:tr w:rsidR="005912E9" w:rsidRPr="001145E1" w14:paraId="7C5F50FE" w14:textId="77777777" w:rsidTr="00323B01">
        <w:trPr>
          <w:trHeight w:val="171"/>
        </w:trPr>
        <w:tc>
          <w:tcPr>
            <w:tcW w:w="596" w:type="dxa"/>
          </w:tcPr>
          <w:p w14:paraId="219BB3DC" w14:textId="77777777" w:rsidR="005912E9" w:rsidRPr="001145E1" w:rsidRDefault="005912E9" w:rsidP="00323B01">
            <w:pPr>
              <w:widowControl w:val="0"/>
            </w:pPr>
          </w:p>
        </w:tc>
        <w:tc>
          <w:tcPr>
            <w:tcW w:w="7103" w:type="dxa"/>
          </w:tcPr>
          <w:p w14:paraId="6D4FBD56" w14:textId="77777777" w:rsidR="005912E9" w:rsidRPr="001145E1" w:rsidRDefault="005912E9" w:rsidP="00323B01">
            <w:pPr>
              <w:widowControl w:val="0"/>
            </w:pPr>
          </w:p>
        </w:tc>
        <w:tc>
          <w:tcPr>
            <w:tcW w:w="1758" w:type="dxa"/>
          </w:tcPr>
          <w:p w14:paraId="271F71D9" w14:textId="77777777" w:rsidR="005912E9" w:rsidRPr="001145E1" w:rsidRDefault="005912E9" w:rsidP="00323B01">
            <w:pPr>
              <w:widowControl w:val="0"/>
            </w:pPr>
          </w:p>
        </w:tc>
      </w:tr>
      <w:tr w:rsidR="005912E9" w:rsidRPr="001145E1" w14:paraId="1EF19E69" w14:textId="77777777" w:rsidTr="00323B01">
        <w:trPr>
          <w:trHeight w:val="171"/>
        </w:trPr>
        <w:tc>
          <w:tcPr>
            <w:tcW w:w="596" w:type="dxa"/>
          </w:tcPr>
          <w:p w14:paraId="6FB32532" w14:textId="77777777" w:rsidR="005912E9" w:rsidRPr="001145E1" w:rsidRDefault="005912E9" w:rsidP="00323B01">
            <w:pPr>
              <w:widowControl w:val="0"/>
            </w:pPr>
          </w:p>
        </w:tc>
        <w:tc>
          <w:tcPr>
            <w:tcW w:w="7103" w:type="dxa"/>
          </w:tcPr>
          <w:p w14:paraId="46A6D1FF" w14:textId="77777777" w:rsidR="005912E9" w:rsidRPr="001145E1" w:rsidRDefault="005912E9" w:rsidP="00323B01">
            <w:pPr>
              <w:widowControl w:val="0"/>
            </w:pPr>
          </w:p>
        </w:tc>
        <w:tc>
          <w:tcPr>
            <w:tcW w:w="1758" w:type="dxa"/>
          </w:tcPr>
          <w:p w14:paraId="08D2ED98" w14:textId="77777777" w:rsidR="005912E9" w:rsidRPr="001145E1" w:rsidRDefault="005912E9" w:rsidP="00323B01">
            <w:pPr>
              <w:widowControl w:val="0"/>
            </w:pPr>
          </w:p>
        </w:tc>
      </w:tr>
    </w:tbl>
    <w:p w14:paraId="3656F2D8" w14:textId="77777777" w:rsidR="005912E9" w:rsidRPr="001145E1" w:rsidRDefault="005912E9" w:rsidP="005912E9">
      <w:pPr>
        <w:widowControl w:val="0"/>
        <w:jc w:val="both"/>
        <w:rPr>
          <w:bCs/>
        </w:rPr>
      </w:pPr>
    </w:p>
    <w:p w14:paraId="40AF13FF" w14:textId="77777777" w:rsidR="005912E9" w:rsidRPr="001145E1" w:rsidRDefault="005912E9" w:rsidP="005912E9">
      <w:pPr>
        <w:widowControl w:val="0"/>
        <w:ind w:firstLine="709"/>
        <w:jc w:val="both"/>
        <w:rPr>
          <w:bCs/>
        </w:rPr>
      </w:pPr>
      <w:r w:rsidRPr="001145E1">
        <w:rPr>
          <w:b/>
        </w:rPr>
        <w:t xml:space="preserve">Pasiūlymas galioja iki skelbime apie pirkimą nurodyto minimalaus laikotarpio, per kurį dalyvis privalo užtikrinti pasiūlymo galiojimą </w:t>
      </w:r>
      <w:r w:rsidRPr="001145E1">
        <w:rPr>
          <w:bCs/>
        </w:rPr>
        <w:t>(jeigu keičiamas pasiūlymo galiojimo terminas – skelbime, susijusiame su pakeitimais ar papildoma informacija, nurodyto termino</w:t>
      </w:r>
      <w:r w:rsidRPr="001145E1">
        <w:rPr>
          <w:bCs/>
          <w:shd w:val="clear" w:color="auto" w:fill="FFFFFF"/>
        </w:rPr>
        <w:t>).</w:t>
      </w:r>
    </w:p>
    <w:p w14:paraId="179EFB13" w14:textId="77777777" w:rsidR="005912E9" w:rsidRPr="001145E1" w:rsidRDefault="005912E9" w:rsidP="005912E9">
      <w:pPr>
        <w:widowControl w:val="0"/>
        <w:rPr>
          <w:bCs/>
        </w:rPr>
      </w:pPr>
    </w:p>
    <w:p w14:paraId="4912CEC9" w14:textId="77777777" w:rsidR="005912E9" w:rsidRPr="001145E1" w:rsidRDefault="005912E9" w:rsidP="005912E9">
      <w:pPr>
        <w:widowControl w:val="0"/>
        <w:ind w:firstLine="709"/>
        <w:jc w:val="both"/>
      </w:pPr>
      <w:r w:rsidRPr="001145E1">
        <w:lastRenderedPageBreak/>
        <w:t>Pasirašydamas CVP IS priemonėmis pateiktą pasiūlymą, patvirtinu, kad dokumentų skaitmeninės kopijos ir elektroninėmis priemonėmis pateikti duomenys yra tikri.</w:t>
      </w:r>
    </w:p>
    <w:p w14:paraId="7193C869" w14:textId="77777777" w:rsidR="005912E9" w:rsidRPr="001145E1" w:rsidRDefault="005912E9" w:rsidP="005912E9">
      <w:pPr>
        <w:widowControl w:val="0"/>
        <w:jc w:val="both"/>
      </w:pPr>
    </w:p>
    <w:p w14:paraId="4D7C6AB7" w14:textId="77777777" w:rsidR="005912E9" w:rsidRPr="001145E1" w:rsidRDefault="005912E9" w:rsidP="005912E9">
      <w:pPr>
        <w:widowControl w:val="0"/>
      </w:pPr>
    </w:p>
    <w:tbl>
      <w:tblPr>
        <w:tblW w:w="0" w:type="dxa"/>
        <w:tblLayout w:type="fixed"/>
        <w:tblLook w:val="00A0" w:firstRow="1" w:lastRow="0" w:firstColumn="1" w:lastColumn="0" w:noHBand="0" w:noVBand="0"/>
      </w:tblPr>
      <w:tblGrid>
        <w:gridCol w:w="3304"/>
        <w:gridCol w:w="607"/>
        <w:gridCol w:w="1992"/>
        <w:gridCol w:w="705"/>
        <w:gridCol w:w="2626"/>
        <w:gridCol w:w="651"/>
      </w:tblGrid>
      <w:tr w:rsidR="005912E9" w:rsidRPr="00B54E1A" w14:paraId="1D2B41A6" w14:textId="77777777" w:rsidTr="00323B01">
        <w:trPr>
          <w:trHeight w:val="68"/>
        </w:trPr>
        <w:tc>
          <w:tcPr>
            <w:tcW w:w="3304" w:type="dxa"/>
            <w:tcBorders>
              <w:top w:val="single" w:sz="4" w:space="0" w:color="auto"/>
              <w:left w:val="nil"/>
              <w:bottom w:val="nil"/>
              <w:right w:val="nil"/>
            </w:tcBorders>
          </w:tcPr>
          <w:p w14:paraId="3916D103" w14:textId="77777777" w:rsidR="005912E9" w:rsidRPr="001145E1" w:rsidRDefault="005912E9" w:rsidP="00323B01">
            <w:pPr>
              <w:widowControl w:val="0"/>
              <w:jc w:val="center"/>
              <w:rPr>
                <w:sz w:val="20"/>
                <w:szCs w:val="20"/>
              </w:rPr>
            </w:pPr>
            <w:r w:rsidRPr="001145E1">
              <w:rPr>
                <w:sz w:val="20"/>
                <w:szCs w:val="20"/>
              </w:rPr>
              <w:t>(Tiekėjo arba jo įgalioto asmens pareigų pavadinimas)</w:t>
            </w:r>
          </w:p>
          <w:p w14:paraId="3B5D3476" w14:textId="77777777" w:rsidR="005912E9" w:rsidRPr="001145E1" w:rsidRDefault="005912E9" w:rsidP="00323B01">
            <w:pPr>
              <w:widowControl w:val="0"/>
              <w:rPr>
                <w:sz w:val="20"/>
                <w:szCs w:val="20"/>
              </w:rPr>
            </w:pPr>
          </w:p>
        </w:tc>
        <w:tc>
          <w:tcPr>
            <w:tcW w:w="607" w:type="dxa"/>
          </w:tcPr>
          <w:p w14:paraId="01B25A94" w14:textId="77777777" w:rsidR="005912E9" w:rsidRPr="001145E1" w:rsidRDefault="005912E9" w:rsidP="00323B01">
            <w:pPr>
              <w:widowControl w:val="0"/>
              <w:rPr>
                <w:sz w:val="20"/>
                <w:szCs w:val="20"/>
              </w:rPr>
            </w:pPr>
          </w:p>
        </w:tc>
        <w:tc>
          <w:tcPr>
            <w:tcW w:w="1992" w:type="dxa"/>
            <w:tcBorders>
              <w:top w:val="single" w:sz="4" w:space="0" w:color="auto"/>
              <w:left w:val="nil"/>
              <w:bottom w:val="nil"/>
              <w:right w:val="nil"/>
            </w:tcBorders>
          </w:tcPr>
          <w:p w14:paraId="32498CB9" w14:textId="77777777" w:rsidR="005912E9" w:rsidRPr="001145E1" w:rsidRDefault="005912E9" w:rsidP="00323B01">
            <w:pPr>
              <w:widowControl w:val="0"/>
              <w:jc w:val="center"/>
              <w:rPr>
                <w:sz w:val="20"/>
                <w:szCs w:val="20"/>
              </w:rPr>
            </w:pPr>
            <w:r w:rsidRPr="001145E1">
              <w:rPr>
                <w:sz w:val="20"/>
                <w:szCs w:val="20"/>
              </w:rPr>
              <w:t>(Parašas)</w:t>
            </w:r>
          </w:p>
        </w:tc>
        <w:tc>
          <w:tcPr>
            <w:tcW w:w="705" w:type="dxa"/>
          </w:tcPr>
          <w:p w14:paraId="4AA86E73" w14:textId="77777777" w:rsidR="005912E9" w:rsidRPr="001145E1" w:rsidRDefault="005912E9" w:rsidP="00323B01">
            <w:pPr>
              <w:widowControl w:val="0"/>
              <w:rPr>
                <w:sz w:val="20"/>
                <w:szCs w:val="20"/>
              </w:rPr>
            </w:pPr>
          </w:p>
        </w:tc>
        <w:tc>
          <w:tcPr>
            <w:tcW w:w="2626" w:type="dxa"/>
            <w:tcBorders>
              <w:top w:val="single" w:sz="4" w:space="0" w:color="auto"/>
              <w:left w:val="nil"/>
              <w:bottom w:val="nil"/>
              <w:right w:val="nil"/>
            </w:tcBorders>
          </w:tcPr>
          <w:p w14:paraId="3AA20912" w14:textId="77777777" w:rsidR="005912E9" w:rsidRPr="00B54E1A" w:rsidRDefault="005912E9" w:rsidP="00323B01">
            <w:pPr>
              <w:widowControl w:val="0"/>
              <w:jc w:val="center"/>
              <w:rPr>
                <w:sz w:val="20"/>
                <w:szCs w:val="20"/>
              </w:rPr>
            </w:pPr>
            <w:r w:rsidRPr="001145E1">
              <w:rPr>
                <w:sz w:val="20"/>
                <w:szCs w:val="20"/>
              </w:rPr>
              <w:t>(Vardas ir pavardė)</w:t>
            </w:r>
          </w:p>
        </w:tc>
        <w:tc>
          <w:tcPr>
            <w:tcW w:w="651" w:type="dxa"/>
          </w:tcPr>
          <w:p w14:paraId="7542C277" w14:textId="77777777" w:rsidR="005912E9" w:rsidRPr="00B54E1A" w:rsidRDefault="005912E9" w:rsidP="00323B01">
            <w:pPr>
              <w:widowControl w:val="0"/>
            </w:pPr>
          </w:p>
        </w:tc>
      </w:tr>
    </w:tbl>
    <w:p w14:paraId="2746317E" w14:textId="7A7E2FE5" w:rsidR="004D6C66" w:rsidRPr="005912E9" w:rsidRDefault="004D6C66" w:rsidP="005912E9"/>
    <w:sectPr w:rsidR="004D6C66" w:rsidRPr="005912E9" w:rsidSect="00390D33">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1ED2B" w14:textId="77777777" w:rsidR="005912E9" w:rsidRDefault="005912E9" w:rsidP="005912E9">
      <w:r>
        <w:separator/>
      </w:r>
    </w:p>
  </w:endnote>
  <w:endnote w:type="continuationSeparator" w:id="0">
    <w:p w14:paraId="0BC033BC" w14:textId="77777777" w:rsidR="005912E9" w:rsidRDefault="005912E9" w:rsidP="0059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46B3" w14:textId="77777777" w:rsidR="005912E9" w:rsidRDefault="005912E9" w:rsidP="005912E9">
      <w:r>
        <w:separator/>
      </w:r>
    </w:p>
  </w:footnote>
  <w:footnote w:type="continuationSeparator" w:id="0">
    <w:p w14:paraId="0B898EBC" w14:textId="77777777" w:rsidR="005912E9" w:rsidRDefault="005912E9" w:rsidP="005912E9">
      <w:r>
        <w:continuationSeparator/>
      </w:r>
    </w:p>
  </w:footnote>
  <w:footnote w:id="1">
    <w:p w14:paraId="1921F357" w14:textId="5B373D3F" w:rsidR="00A31F9A" w:rsidRDefault="00A31F9A" w:rsidP="00A31F9A">
      <w:pPr>
        <w:pStyle w:val="Puslapioinaostekstas"/>
      </w:pPr>
      <w:r>
        <w:rPr>
          <w:rStyle w:val="Puslapioinaosnuoroda"/>
        </w:rPr>
        <w:footnoteRef/>
      </w:r>
      <w:r>
        <w:t xml:space="preserve"> </w:t>
      </w:r>
      <w:hyperlink r:id="rId1" w:history="1">
        <w:r w:rsidRPr="003E5818">
          <w:rPr>
            <w:rStyle w:val="Hipersaitas"/>
          </w:rPr>
          <w:t>https://klausk.vpt.lt/hc/lt/articles/115005730785-Kaip-vertinti-pasi%C5%ABlymus-kai-tiek%C4%97j%C5%B3-statusas-pagal-PVM-mok%C4%97jim%C4%85-yra-nevienodas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C359" w14:textId="77777777" w:rsidR="00390D33" w:rsidRDefault="002F3A39" w:rsidP="00390D33">
    <w:pPr>
      <w:pStyle w:val="Antrats"/>
      <w:jc w:val="center"/>
    </w:pPr>
    <w:r>
      <w:fldChar w:fldCharType="begin"/>
    </w:r>
    <w:r>
      <w:instrText xml:space="preserve"> PAGE  \* Arabic  \* MERGEFORMAT </w:instrText>
    </w:r>
    <w:r>
      <w:fldChar w:fldCharType="separate"/>
    </w:r>
    <w:r>
      <w:rPr>
        <w:noProof/>
      </w:rPr>
      <w:t>38</w:t>
    </w:r>
    <w:r>
      <w:fldChar w:fldCharType="end"/>
    </w:r>
  </w:p>
  <w:p w14:paraId="3FBF2092" w14:textId="77777777" w:rsidR="00390D33" w:rsidRDefault="00184C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9073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1C"/>
    <w:rsid w:val="001145E1"/>
    <w:rsid w:val="00153B01"/>
    <w:rsid w:val="00184C37"/>
    <w:rsid w:val="00191497"/>
    <w:rsid w:val="001B4656"/>
    <w:rsid w:val="002F3A39"/>
    <w:rsid w:val="003E0302"/>
    <w:rsid w:val="003E0FE4"/>
    <w:rsid w:val="004825FA"/>
    <w:rsid w:val="004A0AAF"/>
    <w:rsid w:val="004D6C66"/>
    <w:rsid w:val="00534B14"/>
    <w:rsid w:val="005353B9"/>
    <w:rsid w:val="005912E9"/>
    <w:rsid w:val="005D4594"/>
    <w:rsid w:val="0075544D"/>
    <w:rsid w:val="007C53E7"/>
    <w:rsid w:val="00881A3D"/>
    <w:rsid w:val="009A25D3"/>
    <w:rsid w:val="00A31F9A"/>
    <w:rsid w:val="00A76953"/>
    <w:rsid w:val="00BB701F"/>
    <w:rsid w:val="00C67A1C"/>
    <w:rsid w:val="00CE2CB1"/>
    <w:rsid w:val="00E609C5"/>
    <w:rsid w:val="00F50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8487"/>
  <w15:chartTrackingRefBased/>
  <w15:docId w15:val="{9844BA51-97D5-4471-B190-4872336F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12E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912E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5912E9"/>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912E9"/>
    <w:rPr>
      <w:rFonts w:ascii="Times New Roman" w:eastAsia="Times New Roman" w:hAnsi="Times New Roman" w:cs="Times New Roman"/>
      <w:sz w:val="24"/>
      <w:szCs w:val="24"/>
    </w:rPr>
  </w:style>
  <w:style w:type="character" w:styleId="Hipersaitas">
    <w:name w:val="Hyperlink"/>
    <w:aliases w:val="Alna,IVPK Hyperlink"/>
    <w:qFormat/>
    <w:rsid w:val="005912E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5912E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5912E9"/>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5912E9"/>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5912E9"/>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5912E9"/>
    <w:rPr>
      <w:rFonts w:ascii="Times New Roman" w:eastAsia="Times New Roman" w:hAnsi="Times New Roman" w:cs="Times New Roman"/>
      <w:sz w:val="20"/>
      <w:szCs w:val="20"/>
    </w:rPr>
  </w:style>
  <w:style w:type="paragraph" w:styleId="Antrat">
    <w:name w:val="caption"/>
    <w:basedOn w:val="prastasis"/>
    <w:next w:val="prastasis"/>
    <w:uiPriority w:val="35"/>
    <w:unhideWhenUsed/>
    <w:qFormat/>
    <w:rsid w:val="005912E9"/>
    <w:pPr>
      <w:jc w:val="both"/>
    </w:pPr>
    <w:rPr>
      <w:rFonts w:eastAsiaTheme="minorHAnsi" w:cstheme="minorBidi"/>
      <w:b/>
      <w:iCs/>
      <w:szCs w:val="18"/>
    </w:rPr>
  </w:style>
  <w:style w:type="character" w:styleId="Perirtashipersaitas">
    <w:name w:val="FollowedHyperlink"/>
    <w:basedOn w:val="Numatytasispastraiposriftas"/>
    <w:uiPriority w:val="99"/>
    <w:semiHidden/>
    <w:unhideWhenUsed/>
    <w:rsid w:val="00A31F9A"/>
    <w:rPr>
      <w:color w:val="954F72" w:themeColor="followedHyperlink"/>
      <w:u w:val="single"/>
    </w:rPr>
  </w:style>
  <w:style w:type="character" w:styleId="Neapdorotaspaminjimas">
    <w:name w:val="Unresolved Mention"/>
    <w:basedOn w:val="Numatytasispastraiposriftas"/>
    <w:uiPriority w:val="99"/>
    <w:semiHidden/>
    <w:unhideWhenUsed/>
    <w:rsid w:val="00A31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5138</Words>
  <Characters>2929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Ališauskas</dc:creator>
  <cp:keywords/>
  <dc:description/>
  <cp:lastModifiedBy>Linas Ališauskas</cp:lastModifiedBy>
  <cp:revision>2</cp:revision>
  <dcterms:created xsi:type="dcterms:W3CDTF">2025-06-10T09:25:00Z</dcterms:created>
  <dcterms:modified xsi:type="dcterms:W3CDTF">2025-06-10T09:25:00Z</dcterms:modified>
</cp:coreProperties>
</file>