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EF0D" w14:textId="77777777" w:rsidR="008D693B" w:rsidRPr="008D693B" w:rsidRDefault="008D693B" w:rsidP="008D693B">
      <w:pPr>
        <w:pStyle w:val="Antrat2"/>
        <w:ind w:left="5103"/>
        <w:rPr>
          <w:rFonts w:ascii="Times New Roman" w:eastAsia="Calibri" w:hAnsi="Times New Roman" w:cs="Times New Roman"/>
          <w:color w:val="0070C0"/>
          <w:sz w:val="22"/>
          <w:szCs w:val="22"/>
        </w:rPr>
      </w:pPr>
      <w:bookmarkStart w:id="0" w:name="_Ref38291223"/>
      <w:bookmarkStart w:id="1" w:name="_Ref38291334"/>
      <w:bookmarkStart w:id="2" w:name="_Ref38533412"/>
      <w:bookmarkStart w:id="3" w:name="_Toc191987491"/>
      <w:r w:rsidRPr="008D693B">
        <w:rPr>
          <w:rFonts w:ascii="Times New Roman" w:eastAsia="Calibri" w:hAnsi="Times New Roman" w:cs="Times New Roman"/>
          <w:color w:val="0070C0"/>
          <w:sz w:val="22"/>
          <w:szCs w:val="22"/>
        </w:rPr>
        <w:t>Pirkimo sąlygų 6 priedas „Tiekėjų kvalifikacijos reikalavimai ir reikalaujami kokybės bei aplinkos apsaugos vadybos sistemų standartai“</w:t>
      </w:r>
      <w:bookmarkEnd w:id="0"/>
      <w:bookmarkEnd w:id="1"/>
      <w:bookmarkEnd w:id="2"/>
      <w:bookmarkEnd w:id="3"/>
    </w:p>
    <w:p w14:paraId="02EC31FB" w14:textId="77777777" w:rsidR="008D693B" w:rsidRPr="008D693B" w:rsidRDefault="008D693B" w:rsidP="008D693B">
      <w:pPr>
        <w:jc w:val="center"/>
        <w:rPr>
          <w:rFonts w:ascii="Times New Roman" w:hAnsi="Times New Roman" w:cs="Times New Roman"/>
          <w:b/>
          <w:bCs/>
          <w:smallCaps/>
          <w:color w:val="EE0000"/>
          <w:sz w:val="22"/>
          <w:szCs w:val="22"/>
        </w:rPr>
      </w:pPr>
    </w:p>
    <w:p w14:paraId="2245812E" w14:textId="2BEECAF0" w:rsidR="008D693B" w:rsidRPr="008D693B" w:rsidRDefault="008D693B" w:rsidP="008D693B">
      <w:pPr>
        <w:jc w:val="center"/>
        <w:rPr>
          <w:rFonts w:ascii="Times New Roman" w:hAnsi="Times New Roman" w:cs="Times New Roman"/>
          <w:b/>
          <w:bCs/>
          <w:smallCaps/>
          <w:color w:val="EE0000"/>
          <w:sz w:val="22"/>
          <w:szCs w:val="22"/>
        </w:rPr>
      </w:pPr>
      <w:r w:rsidRPr="008D693B">
        <w:rPr>
          <w:rFonts w:ascii="Times New Roman" w:hAnsi="Times New Roman" w:cs="Times New Roman"/>
          <w:b/>
          <w:bCs/>
          <w:smallCaps/>
          <w:color w:val="EE0000"/>
          <w:sz w:val="22"/>
          <w:szCs w:val="22"/>
        </w:rPr>
        <w:t>PATIKSLINTAS</w:t>
      </w:r>
    </w:p>
    <w:p w14:paraId="5F798D6D" w14:textId="77777777" w:rsidR="008D693B" w:rsidRPr="008D693B" w:rsidRDefault="008D693B" w:rsidP="008D693B">
      <w:pPr>
        <w:pStyle w:val="Paantrat"/>
        <w:spacing w:line="240" w:lineRule="auto"/>
        <w:jc w:val="center"/>
        <w:rPr>
          <w:rFonts w:ascii="Times New Roman" w:hAnsi="Times New Roman" w:cs="Times New Roman"/>
          <w:b/>
          <w:bCs/>
          <w:smallCaps/>
          <w:sz w:val="22"/>
          <w:szCs w:val="22"/>
        </w:rPr>
      </w:pPr>
      <w:r w:rsidRPr="008D693B">
        <w:rPr>
          <w:rFonts w:ascii="Times New Roman" w:hAnsi="Times New Roman" w:cs="Times New Roman"/>
          <w:b/>
          <w:bCs/>
          <w:smallCaps/>
          <w:sz w:val="22"/>
          <w:szCs w:val="22"/>
        </w:rPr>
        <w:t xml:space="preserve">TIEKĖJŲ KVALIFIKACIJOS REIKALAVIMAI IR REIKALAVIMAI LAIKYTIS </w:t>
      </w:r>
      <w:r w:rsidRPr="008D693B">
        <w:rPr>
          <w:rFonts w:ascii="Times New Roman" w:hAnsi="Times New Roman" w:cs="Times New Roman"/>
          <w:b/>
          <w:bCs/>
          <w:sz w:val="22"/>
          <w:szCs w:val="22"/>
          <w:lang w:eastAsia="en-US"/>
        </w:rPr>
        <w:t>KOKYBĖS VADYBOS SISTEMOS IR (ARBA) APLINKOS APSAUGOS VADYBOS SISTEMOS STANDARTŲ</w:t>
      </w:r>
    </w:p>
    <w:p w14:paraId="55336A45" w14:textId="77777777" w:rsidR="008D693B" w:rsidRPr="008D693B" w:rsidRDefault="008D693B" w:rsidP="008D693B">
      <w:pPr>
        <w:pStyle w:val="Sraopastraipa"/>
        <w:numPr>
          <w:ilvl w:val="0"/>
          <w:numId w:val="1"/>
        </w:numPr>
        <w:spacing w:after="0" w:line="20" w:lineRule="atLeast"/>
        <w:ind w:left="0" w:firstLine="567"/>
        <w:jc w:val="both"/>
        <w:rPr>
          <w:rFonts w:ascii="Times New Roman" w:eastAsiaTheme="minorHAnsi" w:hAnsi="Times New Roman" w:cs="Times New Roman"/>
          <w:sz w:val="22"/>
          <w:szCs w:val="22"/>
        </w:rPr>
      </w:pPr>
      <w:r w:rsidRPr="008D693B">
        <w:rPr>
          <w:rFonts w:ascii="Times New Roman" w:eastAsiaTheme="minorHAnsi" w:hAnsi="Times New Roman" w:cs="Times New Roman"/>
          <w:sz w:val="22"/>
          <w:szCs w:val="22"/>
          <w:lang w:eastAsia="en-US"/>
        </w:rPr>
        <w:t>Tiekėjo kvalifikacija turi atitikti šiame priede nustatytus reikalavimus kvalifikacijai.</w:t>
      </w:r>
      <w:r w:rsidRPr="008D693B">
        <w:rPr>
          <w:rFonts w:ascii="Times New Roman" w:eastAsiaTheme="minorHAnsi" w:hAnsi="Times New Roman" w:cs="Times New Roman"/>
          <w:sz w:val="22"/>
          <w:szCs w:val="22"/>
        </w:rPr>
        <w:t xml:space="preserve"> </w:t>
      </w:r>
      <w:r w:rsidRPr="008D693B">
        <w:rPr>
          <w:rFonts w:ascii="Times New Roman" w:eastAsiaTheme="minorHAnsi" w:hAnsi="Times New Roman" w:cs="Times New Roman"/>
          <w:iCs/>
          <w:sz w:val="22"/>
          <w:szCs w:val="22"/>
        </w:rPr>
        <w:t xml:space="preserve">Tiekėjo kvalifikacijos reikalavimai nustatomi vadovaujantis </w:t>
      </w:r>
      <w:hyperlink r:id="rId5" w:history="1">
        <w:r w:rsidRPr="008D693B">
          <w:rPr>
            <w:rStyle w:val="Hipersaitas"/>
            <w:rFonts w:ascii="Times New Roman" w:eastAsiaTheme="minorHAnsi" w:hAnsi="Times New Roman" w:cs="Times New Roman"/>
            <w:iCs/>
            <w:sz w:val="22"/>
            <w:szCs w:val="22"/>
          </w:rPr>
          <w:t>Tiekėjo kvalifikacijos reikalavimų nustatymo metodika</w:t>
        </w:r>
      </w:hyperlink>
      <w:r w:rsidRPr="008D693B">
        <w:rPr>
          <w:rFonts w:ascii="Times New Roman" w:eastAsiaTheme="minorHAnsi" w:hAnsi="Times New Roman" w:cs="Times New Roman"/>
          <w:iCs/>
          <w:sz w:val="22"/>
          <w:szCs w:val="22"/>
        </w:rPr>
        <w:t>, patvirtinta Viešųjų pirkimų tarnybos direktoriaus 2017 m. birželio 29 d. įsakymu Nr. 1S-105</w:t>
      </w:r>
      <w:r w:rsidRPr="008D693B">
        <w:rPr>
          <w:rFonts w:ascii="Times New Roman" w:eastAsiaTheme="minorHAnsi" w:hAnsi="Times New Roman" w:cs="Times New Roman"/>
          <w:i/>
          <w:iCs/>
          <w:sz w:val="22"/>
          <w:szCs w:val="22"/>
        </w:rPr>
        <w:t>.</w:t>
      </w:r>
    </w:p>
    <w:p w14:paraId="3080CF28" w14:textId="77777777" w:rsidR="008D693B" w:rsidRPr="008D693B" w:rsidRDefault="008D693B" w:rsidP="008D693B">
      <w:pPr>
        <w:spacing w:before="60" w:after="60" w:line="256" w:lineRule="auto"/>
        <w:rPr>
          <w:rFonts w:ascii="Times New Roman" w:eastAsiaTheme="minorHAnsi" w:hAnsi="Times New Roman" w:cs="Times New Roman"/>
          <w:b/>
          <w:bCs/>
          <w:sz w:val="22"/>
          <w:szCs w:val="22"/>
        </w:rPr>
      </w:pPr>
    </w:p>
    <w:p w14:paraId="5897EF32" w14:textId="77777777" w:rsidR="008D693B" w:rsidRPr="008D693B" w:rsidRDefault="008D693B" w:rsidP="008D693B">
      <w:pPr>
        <w:spacing w:before="60" w:after="60" w:line="256" w:lineRule="auto"/>
        <w:jc w:val="center"/>
        <w:rPr>
          <w:rFonts w:ascii="Times New Roman" w:eastAsiaTheme="minorHAnsi" w:hAnsi="Times New Roman" w:cs="Times New Roman"/>
          <w:b/>
          <w:bCs/>
          <w:sz w:val="22"/>
          <w:szCs w:val="22"/>
        </w:rPr>
      </w:pPr>
      <w:r w:rsidRPr="008D693B">
        <w:rPr>
          <w:rFonts w:ascii="Times New Roman" w:eastAsiaTheme="minorHAnsi" w:hAnsi="Times New Roman" w:cs="Times New Roman"/>
          <w:b/>
          <w:bCs/>
          <w:sz w:val="22"/>
          <w:szCs w:val="22"/>
        </w:rPr>
        <w:t>Tiekėjų kvalifikacijos reikalavimai</w:t>
      </w:r>
    </w:p>
    <w:p w14:paraId="57C03DCF" w14:textId="77777777" w:rsidR="008D693B" w:rsidRPr="008D693B" w:rsidRDefault="008D693B" w:rsidP="008D693B">
      <w:pPr>
        <w:spacing w:before="60" w:after="60" w:line="256" w:lineRule="auto"/>
        <w:rPr>
          <w:rFonts w:ascii="Times New Roman" w:eastAsiaTheme="minorHAnsi" w:hAnsi="Times New Roman" w:cs="Times New Roman"/>
          <w:b/>
          <w:bCs/>
          <w:sz w:val="22"/>
          <w:szCs w:val="22"/>
        </w:rPr>
      </w:pPr>
    </w:p>
    <w:p w14:paraId="05101694" w14:textId="77777777" w:rsidR="008D693B" w:rsidRPr="008D693B" w:rsidRDefault="008D693B" w:rsidP="008D693B">
      <w:pPr>
        <w:spacing w:before="60" w:after="60" w:line="256" w:lineRule="auto"/>
        <w:rPr>
          <w:rFonts w:ascii="Times New Roman" w:eastAsiaTheme="minorHAnsi" w:hAnsi="Times New Roman" w:cs="Times New Roman"/>
          <w:b/>
          <w:bCs/>
          <w:sz w:val="22"/>
          <w:szCs w:val="22"/>
        </w:rPr>
      </w:pPr>
    </w:p>
    <w:p w14:paraId="553EE037" w14:textId="77777777" w:rsidR="008D693B" w:rsidRPr="008D693B" w:rsidRDefault="008D693B" w:rsidP="008D693B">
      <w:pPr>
        <w:rPr>
          <w:rFonts w:ascii="Times New Roman" w:eastAsiaTheme="minorHAnsi" w:hAnsi="Times New Roman" w:cs="Times New Roman"/>
          <w:b/>
          <w:bCs/>
          <w:sz w:val="22"/>
          <w:szCs w:val="22"/>
        </w:rPr>
        <w:sectPr w:rsidR="008D693B" w:rsidRPr="008D693B" w:rsidSect="008D693B">
          <w:footerReference w:type="first" r:id="rId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4978" w:type="pct"/>
        <w:tblLayout w:type="fixed"/>
        <w:tblLook w:val="04A0" w:firstRow="1" w:lastRow="0" w:firstColumn="1" w:lastColumn="0" w:noHBand="0" w:noVBand="1"/>
      </w:tblPr>
      <w:tblGrid>
        <w:gridCol w:w="551"/>
        <w:gridCol w:w="2753"/>
        <w:gridCol w:w="3418"/>
        <w:gridCol w:w="2864"/>
      </w:tblGrid>
      <w:tr w:rsidR="008D693B" w:rsidRPr="008D693B" w14:paraId="1BD78F30" w14:textId="77777777" w:rsidTr="007A1BF6">
        <w:trPr>
          <w:cantSplit/>
          <w:tblHeader/>
        </w:trPr>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682C7D83" w14:textId="77777777" w:rsidR="008D693B" w:rsidRPr="008D693B" w:rsidRDefault="008D693B" w:rsidP="007A1BF6">
            <w:pPr>
              <w:spacing w:before="60" w:after="60" w:line="256" w:lineRule="auto"/>
              <w:jc w:val="center"/>
              <w:rPr>
                <w:b/>
                <w:bCs/>
                <w:sz w:val="22"/>
                <w:szCs w:val="22"/>
              </w:rPr>
            </w:pPr>
            <w:r w:rsidRPr="008D693B">
              <w:rPr>
                <w:rFonts w:eastAsiaTheme="minorHAnsi"/>
                <w:b/>
                <w:bCs/>
                <w:sz w:val="22"/>
                <w:szCs w:val="22"/>
              </w:rPr>
              <w:lastRenderedPageBreak/>
              <w:t>Eil. Nr.</w:t>
            </w:r>
          </w:p>
        </w:tc>
        <w:tc>
          <w:tcPr>
            <w:tcW w:w="143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0DD7FB23" w14:textId="77777777" w:rsidR="008D693B" w:rsidRPr="008D693B" w:rsidRDefault="008D693B" w:rsidP="007A1BF6">
            <w:pPr>
              <w:spacing w:before="60" w:after="60" w:line="256" w:lineRule="auto"/>
              <w:jc w:val="center"/>
              <w:rPr>
                <w:b/>
                <w:bCs/>
                <w:sz w:val="22"/>
                <w:szCs w:val="22"/>
              </w:rPr>
            </w:pPr>
            <w:r w:rsidRPr="008D693B">
              <w:rPr>
                <w:b/>
                <w:bCs/>
                <w:color w:val="000000"/>
                <w:sz w:val="22"/>
                <w:szCs w:val="22"/>
              </w:rPr>
              <w:t>Kvalifikacijos reikalavimas</w:t>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31CA1A73" w14:textId="77777777" w:rsidR="008D693B" w:rsidRPr="008D693B" w:rsidRDefault="008D693B" w:rsidP="007A1BF6">
            <w:pPr>
              <w:autoSpaceDE w:val="0"/>
              <w:autoSpaceDN w:val="0"/>
              <w:adjustRightInd w:val="0"/>
              <w:jc w:val="center"/>
              <w:rPr>
                <w:b/>
                <w:bCs/>
                <w:color w:val="000000"/>
                <w:sz w:val="22"/>
                <w:szCs w:val="22"/>
              </w:rPr>
            </w:pPr>
            <w:r w:rsidRPr="008D693B">
              <w:rPr>
                <w:b/>
                <w:bCs/>
                <w:color w:val="000000"/>
                <w:sz w:val="22"/>
                <w:szCs w:val="22"/>
              </w:rPr>
              <w:t>Atitiktį reikalavimui įrodantys  dokumentai</w:t>
            </w:r>
          </w:p>
        </w:tc>
        <w:tc>
          <w:tcPr>
            <w:tcW w:w="14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3165721D" w14:textId="77777777" w:rsidR="008D693B" w:rsidRPr="008D693B" w:rsidRDefault="008D693B" w:rsidP="007A1BF6">
            <w:pPr>
              <w:autoSpaceDE w:val="0"/>
              <w:autoSpaceDN w:val="0"/>
              <w:adjustRightInd w:val="0"/>
              <w:jc w:val="center"/>
              <w:rPr>
                <w:b/>
                <w:bCs/>
                <w:color w:val="000000"/>
                <w:sz w:val="22"/>
                <w:szCs w:val="22"/>
              </w:rPr>
            </w:pPr>
            <w:r w:rsidRPr="008D693B">
              <w:rPr>
                <w:b/>
                <w:bCs/>
                <w:color w:val="000000"/>
                <w:sz w:val="22"/>
                <w:szCs w:val="22"/>
              </w:rPr>
              <w:t>Subjektas, kuris turi atitikti reikalavimą</w:t>
            </w:r>
          </w:p>
        </w:tc>
      </w:tr>
      <w:tr w:rsidR="008D693B" w:rsidRPr="008D693B" w14:paraId="723725C9"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CF74F" w14:textId="77777777" w:rsidR="008D693B" w:rsidRPr="008D693B" w:rsidRDefault="008D693B" w:rsidP="008D693B">
            <w:pPr>
              <w:pStyle w:val="Sraopastraipa"/>
              <w:numPr>
                <w:ilvl w:val="0"/>
                <w:numId w:val="2"/>
              </w:numPr>
              <w:spacing w:before="60" w:after="60" w:line="257" w:lineRule="auto"/>
              <w:ind w:left="357" w:hanging="357"/>
              <w:rPr>
                <w:rFonts w:eastAsiaTheme="minorHAnsi"/>
                <w:sz w:val="22"/>
                <w:szCs w:val="22"/>
              </w:rPr>
            </w:pP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677F" w14:textId="77777777" w:rsidR="008D693B" w:rsidRPr="008D693B" w:rsidRDefault="008D693B" w:rsidP="007A1BF6">
            <w:pPr>
              <w:autoSpaceDE w:val="0"/>
              <w:autoSpaceDN w:val="0"/>
              <w:adjustRightInd w:val="0"/>
              <w:rPr>
                <w:b/>
                <w:bCs/>
                <w:color w:val="000000"/>
                <w:sz w:val="22"/>
                <w:szCs w:val="22"/>
              </w:rPr>
            </w:pPr>
            <w:r w:rsidRPr="008D693B">
              <w:rPr>
                <w:b/>
                <w:bCs/>
                <w:color w:val="000000"/>
                <w:sz w:val="22"/>
                <w:szCs w:val="22"/>
              </w:rPr>
              <w:t>Teisė verstis veikla</w:t>
            </w:r>
          </w:p>
        </w:tc>
      </w:tr>
      <w:tr w:rsidR="008D693B" w:rsidRPr="008D693B" w14:paraId="1D637096"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18821" w14:textId="77777777" w:rsidR="008D693B" w:rsidRPr="008D693B" w:rsidRDefault="008D693B" w:rsidP="007A1BF6">
            <w:pPr>
              <w:pStyle w:val="Sraopastraipa"/>
              <w:spacing w:before="60" w:after="60" w:line="257" w:lineRule="auto"/>
              <w:ind w:left="0"/>
              <w:jc w:val="right"/>
              <w:rPr>
                <w:rFonts w:eastAsiaTheme="minorHAnsi"/>
                <w:sz w:val="22"/>
                <w:szCs w:val="22"/>
              </w:rPr>
            </w:pPr>
            <w:r w:rsidRPr="008D693B">
              <w:rPr>
                <w:rFonts w:eastAsiaTheme="minorHAnsi"/>
                <w:sz w:val="22"/>
                <w:szCs w:val="22"/>
              </w:rPr>
              <w:t xml:space="preserve">1.1 </w:t>
            </w:r>
          </w:p>
        </w:tc>
        <w:tc>
          <w:tcPr>
            <w:tcW w:w="1436" w:type="pct"/>
            <w:tcBorders>
              <w:top w:val="single" w:sz="4" w:space="0" w:color="000000" w:themeColor="text1"/>
              <w:left w:val="single" w:sz="4" w:space="0" w:color="000000" w:themeColor="text1"/>
              <w:bottom w:val="single" w:sz="4" w:space="0" w:color="000000" w:themeColor="text1"/>
              <w:right w:val="single" w:sz="4" w:space="0" w:color="auto"/>
            </w:tcBorders>
          </w:tcPr>
          <w:p w14:paraId="5DC03A6B"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NETAIKOMA</w:t>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tcPr>
          <w:p w14:paraId="328E124F" w14:textId="77777777" w:rsidR="008D693B" w:rsidRPr="008D693B" w:rsidRDefault="008D693B" w:rsidP="007A1BF6">
            <w:pPr>
              <w:autoSpaceDE w:val="0"/>
              <w:autoSpaceDN w:val="0"/>
              <w:adjustRightInd w:val="0"/>
              <w:jc w:val="both"/>
              <w:rPr>
                <w:color w:val="000000"/>
                <w:sz w:val="22"/>
                <w:szCs w:val="22"/>
              </w:rPr>
            </w:pPr>
          </w:p>
        </w:tc>
        <w:tc>
          <w:tcPr>
            <w:tcW w:w="1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128B5" w14:textId="77777777" w:rsidR="008D693B" w:rsidRPr="008D693B" w:rsidRDefault="008D693B" w:rsidP="007A1BF6">
            <w:pPr>
              <w:autoSpaceDE w:val="0"/>
              <w:autoSpaceDN w:val="0"/>
              <w:adjustRightInd w:val="0"/>
              <w:jc w:val="both"/>
              <w:rPr>
                <w:color w:val="000000"/>
                <w:sz w:val="22"/>
                <w:szCs w:val="22"/>
              </w:rPr>
            </w:pPr>
          </w:p>
        </w:tc>
      </w:tr>
      <w:tr w:rsidR="008D693B" w:rsidRPr="008D693B" w14:paraId="29FA658B"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F340" w14:textId="77777777" w:rsidR="008D693B" w:rsidRPr="008D693B" w:rsidRDefault="008D693B" w:rsidP="008D693B">
            <w:pPr>
              <w:pStyle w:val="Sraopastraipa"/>
              <w:numPr>
                <w:ilvl w:val="0"/>
                <w:numId w:val="2"/>
              </w:numPr>
              <w:spacing w:before="60" w:after="60" w:line="257" w:lineRule="auto"/>
              <w:ind w:left="357" w:hanging="357"/>
              <w:rPr>
                <w:rFonts w:eastAsiaTheme="minorHAnsi"/>
                <w:sz w:val="22"/>
                <w:szCs w:val="22"/>
              </w:rPr>
            </w:pP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AA00A" w14:textId="77777777" w:rsidR="008D693B" w:rsidRPr="008D693B" w:rsidRDefault="008D693B" w:rsidP="007A1BF6">
            <w:pPr>
              <w:autoSpaceDE w:val="0"/>
              <w:autoSpaceDN w:val="0"/>
              <w:adjustRightInd w:val="0"/>
              <w:rPr>
                <w:b/>
                <w:bCs/>
                <w:color w:val="000000"/>
                <w:sz w:val="22"/>
                <w:szCs w:val="22"/>
              </w:rPr>
            </w:pPr>
            <w:r w:rsidRPr="008D693B">
              <w:rPr>
                <w:b/>
                <w:bCs/>
                <w:color w:val="000000"/>
                <w:sz w:val="22"/>
                <w:szCs w:val="22"/>
              </w:rPr>
              <w:t>Finansinis</w:t>
            </w:r>
            <w:r w:rsidRPr="008D693B">
              <w:rPr>
                <w:color w:val="000000"/>
                <w:sz w:val="22"/>
                <w:szCs w:val="22"/>
              </w:rPr>
              <w:t xml:space="preserve"> </w:t>
            </w:r>
            <w:r w:rsidRPr="008D693B">
              <w:rPr>
                <w:b/>
                <w:bCs/>
                <w:color w:val="000000"/>
                <w:sz w:val="22"/>
                <w:szCs w:val="22"/>
              </w:rPr>
              <w:t>ir ekonominis pajėgumas</w:t>
            </w:r>
          </w:p>
        </w:tc>
      </w:tr>
      <w:tr w:rsidR="008D693B" w:rsidRPr="008D693B" w14:paraId="19B161B4"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64B09" w14:textId="77777777" w:rsidR="008D693B" w:rsidRPr="008D693B" w:rsidRDefault="008D693B" w:rsidP="008D693B">
            <w:pPr>
              <w:pStyle w:val="Sraopastraipa"/>
              <w:numPr>
                <w:ilvl w:val="1"/>
                <w:numId w:val="2"/>
              </w:numPr>
              <w:spacing w:before="60" w:after="60" w:line="257" w:lineRule="auto"/>
              <w:ind w:left="357" w:hanging="357"/>
              <w:jc w:val="right"/>
              <w:rPr>
                <w:rFonts w:eastAsiaTheme="minorHAnsi"/>
                <w:sz w:val="22"/>
                <w:szCs w:val="22"/>
              </w:rPr>
            </w:pPr>
          </w:p>
        </w:tc>
        <w:tc>
          <w:tcPr>
            <w:tcW w:w="1436" w:type="pct"/>
            <w:tcBorders>
              <w:top w:val="single" w:sz="4" w:space="0" w:color="000000" w:themeColor="text1"/>
              <w:left w:val="single" w:sz="4" w:space="0" w:color="000000" w:themeColor="text1"/>
              <w:bottom w:val="single" w:sz="4" w:space="0" w:color="000000" w:themeColor="text1"/>
              <w:right w:val="single" w:sz="4" w:space="0" w:color="auto"/>
            </w:tcBorders>
          </w:tcPr>
          <w:p w14:paraId="20493AF7" w14:textId="77777777" w:rsidR="008D693B" w:rsidRPr="008D693B" w:rsidRDefault="008D693B" w:rsidP="007A1BF6">
            <w:pPr>
              <w:autoSpaceDE w:val="0"/>
              <w:autoSpaceDN w:val="0"/>
              <w:adjustRightInd w:val="0"/>
              <w:jc w:val="both"/>
              <w:rPr>
                <w:b/>
                <w:bCs/>
                <w:color w:val="000000"/>
                <w:sz w:val="22"/>
                <w:szCs w:val="22"/>
              </w:rPr>
            </w:pPr>
            <w:r w:rsidRPr="008D693B">
              <w:rPr>
                <w:color w:val="000000"/>
                <w:sz w:val="22"/>
                <w:szCs w:val="22"/>
              </w:rPr>
              <w:t xml:space="preserve">Tiekėjo vidutinės metinės visos veiklos pajamos per  paskutinius 2 (du) finansinius metus, o jei ūkio subjektas įregistruotas vėliau ar veiklą atitinkamoje srityje pradėjo vėliau – nuo ūkio subjekto įregistravimo ar veiklos pradžios yra ne mažesnės kaip </w:t>
            </w:r>
            <w:r w:rsidRPr="008D693B">
              <w:rPr>
                <w:b/>
                <w:bCs/>
                <w:color w:val="000000"/>
                <w:sz w:val="22"/>
                <w:szCs w:val="22"/>
              </w:rPr>
              <w:t>800 000,00 Eur.</w:t>
            </w:r>
          </w:p>
          <w:p w14:paraId="3467CD07"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 xml:space="preserve"> </w:t>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tcPr>
          <w:p w14:paraId="0D316155" w14:textId="77777777" w:rsidR="008D693B" w:rsidRPr="008D693B" w:rsidRDefault="008D693B" w:rsidP="007A1BF6">
            <w:pPr>
              <w:autoSpaceDE w:val="0"/>
              <w:autoSpaceDN w:val="0"/>
              <w:adjustRightInd w:val="0"/>
              <w:jc w:val="both"/>
              <w:rPr>
                <w:b/>
                <w:bCs/>
                <w:color w:val="000000"/>
                <w:sz w:val="22"/>
                <w:szCs w:val="22"/>
              </w:rPr>
            </w:pPr>
            <w:r w:rsidRPr="008D693B">
              <w:rPr>
                <w:b/>
                <w:bCs/>
                <w:color w:val="000000"/>
                <w:sz w:val="22"/>
                <w:szCs w:val="22"/>
              </w:rPr>
              <w:t>Dokumentai, kuriuos turės pateikti galimas laimėtojas:</w:t>
            </w:r>
          </w:p>
          <w:p w14:paraId="3A6FC0E9"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Paskutinių 2 (dviejų)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C488BF9"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Pastabos:</w:t>
            </w:r>
          </w:p>
          <w:p w14:paraId="362ECDC9"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 pateikiamos dokumentų kopijos arba nuorodos į nacionalines duomenų bazes bet kurioje valstybėje narėje, prie kurių pirkimo vykdytojas turės galimybę tiesiogiai ir neatlygintinai prisijungusi ir susipažinti su reikalaujamais dokumentais ir (ar) informacija;</w:t>
            </w:r>
          </w:p>
          <w:p w14:paraId="3C997B73" w14:textId="77777777" w:rsidR="008D693B" w:rsidRPr="008D693B" w:rsidRDefault="008D693B" w:rsidP="007A1BF6">
            <w:pPr>
              <w:autoSpaceDE w:val="0"/>
              <w:autoSpaceDN w:val="0"/>
              <w:adjustRightInd w:val="0"/>
              <w:rPr>
                <w:color w:val="000000"/>
                <w:sz w:val="22"/>
                <w:szCs w:val="22"/>
              </w:rPr>
            </w:pPr>
            <w:r w:rsidRPr="008D693B">
              <w:rPr>
                <w:color w:val="000000" w:themeColor="text1"/>
                <w:sz w:val="22"/>
                <w:szCs w:val="22"/>
              </w:rPr>
              <w:t xml:space="preserve">* jeigu tiekėjas </w:t>
            </w:r>
            <w:r w:rsidRPr="008D693B">
              <w:rPr>
                <w:b/>
                <w:bCs/>
                <w:i/>
                <w:iCs/>
                <w:color w:val="000000" w:themeColor="text1"/>
                <w:sz w:val="22"/>
                <w:szCs w:val="22"/>
              </w:rPr>
              <w:t>dėl pateisinamų priežasčių</w:t>
            </w:r>
            <w:r w:rsidRPr="008D693B">
              <w:rPr>
                <w:color w:val="000000" w:themeColor="text1"/>
                <w:sz w:val="22"/>
                <w:szCs w:val="22"/>
              </w:rPr>
              <w:t xml:space="preserve"> negali pateikti reikalaujamų jo finansinį ir ekonominį pajėgumą įrodančių dokumentų, jis turi teisę pateikti kitus dokumentus, įrodančius finansinį ir ekonominį pajėgumą.</w:t>
            </w:r>
          </w:p>
        </w:tc>
        <w:tc>
          <w:tcPr>
            <w:tcW w:w="1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1C60A" w14:textId="77777777" w:rsidR="008D693B" w:rsidRPr="008D693B" w:rsidRDefault="008D693B" w:rsidP="007A1BF6">
            <w:pPr>
              <w:spacing w:line="257" w:lineRule="atLeast"/>
              <w:jc w:val="both"/>
              <w:rPr>
                <w:color w:val="000000"/>
                <w:sz w:val="22"/>
                <w:szCs w:val="22"/>
              </w:rPr>
            </w:pPr>
            <w:r w:rsidRPr="008D693B">
              <w:rPr>
                <w:color w:val="000000"/>
                <w:sz w:val="22"/>
                <w:szCs w:val="22"/>
              </w:rPr>
              <w:t xml:space="preserve">- Jeigu pasiūlymą teikia </w:t>
            </w:r>
            <w:r w:rsidRPr="008D693B">
              <w:rPr>
                <w:b/>
                <w:color w:val="000000"/>
                <w:sz w:val="22"/>
                <w:szCs w:val="22"/>
              </w:rPr>
              <w:t>ūkio subjektų grupė</w:t>
            </w:r>
            <w:r w:rsidRPr="008D693B">
              <w:rPr>
                <w:color w:val="000000"/>
                <w:sz w:val="22"/>
                <w:szCs w:val="22"/>
              </w:rPr>
              <w:t xml:space="preserve"> – reikalavimą turi atitikti visi ūkio subjektų grupės nariai kartu (pajėgumai sumuojami);</w:t>
            </w:r>
          </w:p>
          <w:p w14:paraId="15B7509E" w14:textId="77777777" w:rsidR="008D693B" w:rsidRPr="008D693B" w:rsidRDefault="008D693B" w:rsidP="007A1BF6">
            <w:pPr>
              <w:pBdr>
                <w:top w:val="nil"/>
                <w:left w:val="nil"/>
                <w:bottom w:val="nil"/>
                <w:right w:val="nil"/>
                <w:between w:val="nil"/>
              </w:pBdr>
              <w:jc w:val="both"/>
              <w:rPr>
                <w:i/>
                <w:color w:val="000000"/>
                <w:sz w:val="22"/>
                <w:szCs w:val="22"/>
              </w:rPr>
            </w:pPr>
            <w:r w:rsidRPr="008D693B">
              <w:rPr>
                <w:color w:val="000000"/>
                <w:sz w:val="22"/>
                <w:szCs w:val="22"/>
              </w:rPr>
              <w:t xml:space="preserve">- tiekėjas gali remtis </w:t>
            </w:r>
            <w:r w:rsidRPr="008D693B">
              <w:rPr>
                <w:b/>
                <w:color w:val="000000"/>
                <w:sz w:val="22"/>
                <w:szCs w:val="22"/>
              </w:rPr>
              <w:t>kitų ūkio subjektų</w:t>
            </w:r>
            <w:r w:rsidRPr="008D693B">
              <w:rPr>
                <w:color w:val="000000"/>
                <w:sz w:val="22"/>
                <w:szCs w:val="22"/>
              </w:rPr>
              <w:t xml:space="preserve"> pajėgumais:</w:t>
            </w:r>
            <w:r w:rsidRPr="008D693B">
              <w:rPr>
                <w:rFonts w:eastAsia="Arial Unicode MS"/>
                <w:color w:val="000000"/>
                <w:sz w:val="22"/>
                <w:szCs w:val="22"/>
              </w:rPr>
              <w:t xml:space="preserve"> </w:t>
            </w:r>
            <w:r w:rsidRPr="008D693B">
              <w:rPr>
                <w:color w:val="000000"/>
                <w:sz w:val="22"/>
                <w:szCs w:val="22"/>
              </w:rPr>
              <w:t xml:space="preserve">reikalavimą turi atitikti visi kartu (šių ūkio subjektų pajėgumai gali būti sumuojami su tiekėjo pajėgumais). </w:t>
            </w:r>
            <w:r w:rsidRPr="008D693B">
              <w:rPr>
                <w:i/>
                <w:color w:val="000000"/>
                <w:sz w:val="22"/>
                <w:szCs w:val="22"/>
              </w:rPr>
              <w:t>Tiekėjas ir ūkio subjektai, kurių pajėgumais remiamasi, turi prisiimti solidarią atsakomybę už pirkimo sutarties įvykdymą (pateikiamas dokumentas (sutartis ar kt.), įrodantis solidarios atsakomybės prisiėmimą pirkimo laimėjimo atveju).</w:t>
            </w:r>
          </w:p>
          <w:p w14:paraId="349C6EDA" w14:textId="77777777" w:rsidR="008D693B" w:rsidRPr="008D693B" w:rsidRDefault="008D693B" w:rsidP="007A1BF6">
            <w:pPr>
              <w:spacing w:line="257" w:lineRule="atLeast"/>
              <w:jc w:val="both"/>
              <w:rPr>
                <w:color w:val="000000"/>
                <w:sz w:val="22"/>
                <w:szCs w:val="22"/>
              </w:rPr>
            </w:pPr>
            <w:r w:rsidRPr="008D693B">
              <w:rPr>
                <w:color w:val="000000"/>
                <w:sz w:val="22"/>
                <w:szCs w:val="22"/>
              </w:rPr>
              <w:t xml:space="preserve">- </w:t>
            </w:r>
            <w:r w:rsidRPr="008D693B">
              <w:rPr>
                <w:b/>
                <w:color w:val="000000"/>
                <w:sz w:val="22"/>
                <w:szCs w:val="22"/>
              </w:rPr>
              <w:t>subtiekėjams</w:t>
            </w:r>
            <w:r w:rsidRPr="008D693B">
              <w:rPr>
                <w:color w:val="000000"/>
                <w:sz w:val="22"/>
                <w:szCs w:val="22"/>
              </w:rPr>
              <w:t xml:space="preserve"> šis reikalavimas nenustatomas.</w:t>
            </w:r>
          </w:p>
          <w:p w14:paraId="70557689" w14:textId="77777777" w:rsidR="008D693B" w:rsidRPr="008D693B" w:rsidRDefault="008D693B" w:rsidP="007A1BF6">
            <w:pPr>
              <w:autoSpaceDE w:val="0"/>
              <w:autoSpaceDN w:val="0"/>
              <w:adjustRightInd w:val="0"/>
              <w:rPr>
                <w:color w:val="000000"/>
                <w:sz w:val="22"/>
                <w:szCs w:val="22"/>
              </w:rPr>
            </w:pPr>
          </w:p>
        </w:tc>
      </w:tr>
      <w:tr w:rsidR="008D693B" w:rsidRPr="008D693B" w14:paraId="4718B9B0"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DFAA6" w14:textId="77777777" w:rsidR="008D693B" w:rsidRPr="008D693B" w:rsidRDefault="008D693B" w:rsidP="008D693B">
            <w:pPr>
              <w:pStyle w:val="Sraopastraipa"/>
              <w:numPr>
                <w:ilvl w:val="0"/>
                <w:numId w:val="2"/>
              </w:numPr>
              <w:spacing w:before="60" w:after="60" w:line="257" w:lineRule="auto"/>
              <w:ind w:left="357" w:hanging="357"/>
              <w:rPr>
                <w:rFonts w:eastAsiaTheme="minorHAnsi"/>
                <w:sz w:val="22"/>
                <w:szCs w:val="22"/>
              </w:rPr>
            </w:pP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59E5A" w14:textId="77777777" w:rsidR="008D693B" w:rsidRPr="008D693B" w:rsidRDefault="008D693B" w:rsidP="007A1BF6">
            <w:pPr>
              <w:autoSpaceDE w:val="0"/>
              <w:autoSpaceDN w:val="0"/>
              <w:adjustRightInd w:val="0"/>
              <w:rPr>
                <w:b/>
                <w:bCs/>
                <w:color w:val="000000"/>
                <w:sz w:val="22"/>
                <w:szCs w:val="22"/>
              </w:rPr>
            </w:pPr>
            <w:r w:rsidRPr="008D693B">
              <w:rPr>
                <w:b/>
                <w:bCs/>
                <w:color w:val="000000"/>
                <w:sz w:val="22"/>
                <w:szCs w:val="22"/>
              </w:rPr>
              <w:t>Techninis ir profesinis pajėgumas</w:t>
            </w:r>
          </w:p>
        </w:tc>
      </w:tr>
      <w:tr w:rsidR="008D693B" w:rsidRPr="008D693B" w14:paraId="43C57E6E"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6A5C" w14:textId="77777777" w:rsidR="008D693B" w:rsidRPr="008D693B" w:rsidRDefault="008D693B" w:rsidP="008D693B">
            <w:pPr>
              <w:pStyle w:val="Sraopastraipa"/>
              <w:numPr>
                <w:ilvl w:val="1"/>
                <w:numId w:val="2"/>
              </w:numPr>
              <w:spacing w:before="60" w:after="60" w:line="257" w:lineRule="auto"/>
              <w:ind w:left="357" w:hanging="357"/>
              <w:jc w:val="right"/>
              <w:rPr>
                <w:rFonts w:eastAsiaTheme="minorHAnsi"/>
                <w:sz w:val="22"/>
                <w:szCs w:val="22"/>
              </w:rPr>
            </w:pPr>
          </w:p>
        </w:tc>
        <w:tc>
          <w:tcPr>
            <w:tcW w:w="1436" w:type="pct"/>
            <w:tcBorders>
              <w:top w:val="single" w:sz="4" w:space="0" w:color="000000" w:themeColor="text1"/>
              <w:left w:val="single" w:sz="4" w:space="0" w:color="000000" w:themeColor="text1"/>
              <w:bottom w:val="single" w:sz="4" w:space="0" w:color="000000" w:themeColor="text1"/>
              <w:right w:val="single" w:sz="4" w:space="0" w:color="auto"/>
            </w:tcBorders>
          </w:tcPr>
          <w:p w14:paraId="64350198" w14:textId="1964C782" w:rsidR="008D693B" w:rsidRPr="008D693B" w:rsidRDefault="008D693B" w:rsidP="007A1BF6">
            <w:pPr>
              <w:autoSpaceDE w:val="0"/>
              <w:autoSpaceDN w:val="0"/>
              <w:adjustRightInd w:val="0"/>
              <w:jc w:val="both"/>
              <w:rPr>
                <w:color w:val="000000"/>
                <w:sz w:val="22"/>
                <w:szCs w:val="22"/>
              </w:rPr>
            </w:pPr>
            <w:r w:rsidRPr="008D693B">
              <w:rPr>
                <w:color w:val="000000"/>
                <w:sz w:val="22"/>
                <w:szCs w:val="22"/>
              </w:rPr>
              <w:t xml:space="preserve">Tiekėjas per paskutinius 5 metus arba per laiką nuo tiekėjo įregistravimo dienos (jeigu tiekėjas vykdo veiklą mažiau nei 5 metus) iki pasiūlymo pateikimo termino pabaigos pagal vieną ar daugiau sutarčių savo jėgomis yra atlikęs </w:t>
            </w:r>
            <w:r w:rsidRPr="008D693B">
              <w:rPr>
                <w:b/>
                <w:bCs/>
                <w:color w:val="000000"/>
                <w:sz w:val="22"/>
                <w:szCs w:val="22"/>
              </w:rPr>
              <w:t xml:space="preserve">naujos statybos ar (ir) rekonstravimo darbų </w:t>
            </w:r>
            <w:r w:rsidRPr="008D693B">
              <w:rPr>
                <w:color w:val="000000"/>
                <w:sz w:val="22"/>
                <w:szCs w:val="22"/>
              </w:rPr>
              <w:t xml:space="preserve">(statinių kategorija: </w:t>
            </w:r>
            <w:r w:rsidRPr="008D693B">
              <w:rPr>
                <w:b/>
                <w:bCs/>
                <w:color w:val="EE0000"/>
                <w:sz w:val="22"/>
                <w:szCs w:val="22"/>
              </w:rPr>
              <w:t>nesudėtingasis ir (ar)</w:t>
            </w:r>
            <w:r w:rsidRPr="008D693B">
              <w:rPr>
                <w:color w:val="EE0000"/>
                <w:sz w:val="22"/>
                <w:szCs w:val="22"/>
              </w:rPr>
              <w:t xml:space="preserve"> </w:t>
            </w:r>
            <w:r w:rsidRPr="008D693B">
              <w:rPr>
                <w:b/>
                <w:bCs/>
                <w:color w:val="000000"/>
                <w:sz w:val="22"/>
                <w:szCs w:val="22"/>
              </w:rPr>
              <w:t>neypatingasis ir (ar) ypatingasis</w:t>
            </w:r>
            <w:r w:rsidRPr="008D693B">
              <w:rPr>
                <w:color w:val="000000"/>
                <w:sz w:val="22"/>
                <w:szCs w:val="22"/>
              </w:rPr>
              <w:t xml:space="preserve">; </w:t>
            </w:r>
            <w:r w:rsidRPr="008D693B">
              <w:rPr>
                <w:sz w:val="22"/>
                <w:szCs w:val="22"/>
              </w:rPr>
              <w:t>statinių grupė:</w:t>
            </w:r>
            <w:r w:rsidRPr="008D693B">
              <w:rPr>
                <w:b/>
                <w:bCs/>
                <w:sz w:val="22"/>
                <w:szCs w:val="22"/>
              </w:rPr>
              <w:t xml:space="preserve"> </w:t>
            </w:r>
            <w:r w:rsidRPr="008D693B">
              <w:rPr>
                <w:b/>
                <w:bCs/>
                <w:color w:val="000000"/>
                <w:sz w:val="22"/>
                <w:szCs w:val="22"/>
              </w:rPr>
              <w:t xml:space="preserve"> k</w:t>
            </w:r>
            <w:r w:rsidRPr="008D693B">
              <w:rPr>
                <w:b/>
                <w:bCs/>
                <w:sz w:val="22"/>
                <w:szCs w:val="22"/>
              </w:rPr>
              <w:t xml:space="preserve">iti inžineriniai statiniai, </w:t>
            </w:r>
            <w:r w:rsidRPr="008D693B">
              <w:rPr>
                <w:sz w:val="22"/>
                <w:szCs w:val="22"/>
              </w:rPr>
              <w:t>pogrupis:</w:t>
            </w:r>
            <w:r w:rsidRPr="008D693B">
              <w:rPr>
                <w:b/>
                <w:bCs/>
                <w:sz w:val="22"/>
                <w:szCs w:val="22"/>
              </w:rPr>
              <w:t xml:space="preserve"> </w:t>
            </w:r>
            <w:r w:rsidRPr="008D693B">
              <w:rPr>
                <w:b/>
                <w:bCs/>
                <w:color w:val="000000"/>
                <w:sz w:val="22"/>
                <w:szCs w:val="22"/>
              </w:rPr>
              <w:t xml:space="preserve"> kitos paskirties</w:t>
            </w:r>
            <w:r w:rsidRPr="008D693B">
              <w:rPr>
                <w:color w:val="000000"/>
                <w:sz w:val="22"/>
                <w:szCs w:val="22"/>
              </w:rPr>
              <w:t xml:space="preserve">), kurių vertė ne mažiau kaip </w:t>
            </w:r>
            <w:r w:rsidRPr="008D693B">
              <w:rPr>
                <w:b/>
                <w:bCs/>
                <w:color w:val="000000" w:themeColor="text1"/>
                <w:sz w:val="22"/>
                <w:szCs w:val="22"/>
              </w:rPr>
              <w:t xml:space="preserve">231 405,00 </w:t>
            </w:r>
            <w:r w:rsidRPr="008D693B">
              <w:rPr>
                <w:b/>
                <w:bCs/>
                <w:color w:val="000000"/>
                <w:sz w:val="22"/>
                <w:szCs w:val="22"/>
              </w:rPr>
              <w:t>Eur be PVM</w:t>
            </w:r>
            <w:r w:rsidRPr="008D693B">
              <w:rPr>
                <w:color w:val="000000"/>
                <w:sz w:val="22"/>
                <w:szCs w:val="22"/>
              </w:rPr>
              <w:t xml:space="preserve">  ir svarbiausių darbų atlikimas ir galutiniai rezultatai buvo tinkami.</w:t>
            </w:r>
          </w:p>
          <w:p w14:paraId="608B0A92" w14:textId="77777777" w:rsidR="008D693B" w:rsidRPr="008D693B" w:rsidRDefault="008D693B" w:rsidP="007A1BF6">
            <w:pPr>
              <w:autoSpaceDE w:val="0"/>
              <w:autoSpaceDN w:val="0"/>
              <w:adjustRightInd w:val="0"/>
              <w:jc w:val="both"/>
              <w:rPr>
                <w:color w:val="000000"/>
                <w:sz w:val="22"/>
                <w:szCs w:val="22"/>
              </w:rPr>
            </w:pP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tcPr>
          <w:p w14:paraId="51216186" w14:textId="77777777" w:rsidR="008D693B" w:rsidRPr="008D693B" w:rsidRDefault="008D693B" w:rsidP="007A1BF6">
            <w:pPr>
              <w:autoSpaceDE w:val="0"/>
              <w:autoSpaceDN w:val="0"/>
              <w:adjustRightInd w:val="0"/>
              <w:jc w:val="both"/>
              <w:rPr>
                <w:b/>
                <w:bCs/>
                <w:i/>
                <w:iCs/>
                <w:color w:val="000000"/>
                <w:sz w:val="22"/>
                <w:szCs w:val="22"/>
              </w:rPr>
            </w:pPr>
            <w:r w:rsidRPr="008D693B">
              <w:rPr>
                <w:b/>
                <w:bCs/>
                <w:i/>
                <w:iCs/>
                <w:color w:val="000000"/>
                <w:sz w:val="22"/>
                <w:szCs w:val="22"/>
              </w:rPr>
              <w:t>Dokumentai, kuriuos turės pateikti galimas laimėtojas:</w:t>
            </w:r>
          </w:p>
          <w:p w14:paraId="08A72D65" w14:textId="77777777" w:rsidR="008D693B" w:rsidRPr="008D693B" w:rsidRDefault="008D693B" w:rsidP="007A1BF6">
            <w:pPr>
              <w:jc w:val="both"/>
              <w:rPr>
                <w:color w:val="000000"/>
                <w:sz w:val="22"/>
                <w:szCs w:val="22"/>
              </w:rPr>
            </w:pPr>
            <w:r w:rsidRPr="008D693B">
              <w:rPr>
                <w:color w:val="000000"/>
                <w:sz w:val="22"/>
                <w:szCs w:val="22"/>
              </w:rPr>
              <w:t>1) pagrindinių per pastaruosius 5 metus arba per laiką nuo tiekėjo įregistravimo dienos (jeigu tiekėjas vykdo veiklą mažiau nei 5 metus) iki pasiūlymo pateikimo termino pabaigos savo jėgomis atliktų darbų sąrašas pagal šių specialiųjų pirkimo sąlygų 9 priede „Darbų sąrašas“ pateiktą formą;</w:t>
            </w:r>
          </w:p>
          <w:p w14:paraId="10853BC2" w14:textId="77777777" w:rsidR="008D693B" w:rsidRPr="008D693B" w:rsidRDefault="008D693B" w:rsidP="007A1BF6">
            <w:pPr>
              <w:jc w:val="both"/>
              <w:rPr>
                <w:sz w:val="22"/>
                <w:szCs w:val="22"/>
              </w:rPr>
            </w:pPr>
            <w:r w:rsidRPr="008D693B">
              <w:rPr>
                <w:color w:val="000000"/>
                <w:sz w:val="22"/>
                <w:szCs w:val="22"/>
              </w:rPr>
              <w:t xml:space="preserve">2) užsakovų (tiek viešųjų, tiek privačiųjų) pažymos, apie tai, kad svarbiausių darbų atlikimas ir galutiniai rezultatai buvo tinkami. </w:t>
            </w:r>
            <w:r w:rsidRPr="008D693B">
              <w:rPr>
                <w:sz w:val="22"/>
                <w:szCs w:val="22"/>
              </w:rPr>
              <w:t xml:space="preserve">Pažymose turi būti nurodyta atliktų svarbiausių darbų vertė, data ir vieta, ar darbai buvo atlikti ir užbaigti pagal darbų atlikimą reglamentuojančių teisės aktų bei pirkimo sutarties reikalavimus. </w:t>
            </w:r>
          </w:p>
          <w:p w14:paraId="62524090" w14:textId="77777777" w:rsidR="008D693B" w:rsidRPr="008D693B" w:rsidRDefault="008D693B" w:rsidP="007A1BF6">
            <w:pPr>
              <w:jc w:val="both"/>
              <w:rPr>
                <w:b/>
                <w:bCs/>
                <w:i/>
                <w:iCs/>
                <w:sz w:val="22"/>
                <w:szCs w:val="22"/>
              </w:rPr>
            </w:pPr>
            <w:r w:rsidRPr="008D693B">
              <w:rPr>
                <w:b/>
                <w:bCs/>
                <w:i/>
                <w:iCs/>
                <w:sz w:val="22"/>
                <w:szCs w:val="22"/>
              </w:rPr>
              <w:t>Pastabos:</w:t>
            </w:r>
          </w:p>
          <w:p w14:paraId="0883D245" w14:textId="77777777" w:rsidR="008D693B" w:rsidRPr="008D693B" w:rsidRDefault="008D693B" w:rsidP="007A1BF6">
            <w:pPr>
              <w:jc w:val="both"/>
              <w:rPr>
                <w:sz w:val="22"/>
                <w:szCs w:val="22"/>
              </w:rPr>
            </w:pPr>
            <w:r w:rsidRPr="008D693B">
              <w:rPr>
                <w:i/>
                <w:sz w:val="22"/>
                <w:szCs w:val="22"/>
              </w:rPr>
              <w:t>- Įrodymu gali būti priimti užsakovo pasirašyti darbų priėmimo-perdavimo aktai tik tokiu atveju, jei juose yra pateikta visa aukščiau reikalaujama informacija dėl tinkamai atliktų darbų;</w:t>
            </w:r>
          </w:p>
          <w:p w14:paraId="44266181" w14:textId="77777777" w:rsidR="008D693B" w:rsidRPr="008D693B" w:rsidRDefault="008D693B" w:rsidP="007A1BF6">
            <w:pPr>
              <w:jc w:val="both"/>
              <w:rPr>
                <w:i/>
                <w:iCs/>
                <w:sz w:val="22"/>
                <w:szCs w:val="22"/>
              </w:rPr>
            </w:pPr>
            <w:r w:rsidRPr="008D693B">
              <w:rPr>
                <w:sz w:val="22"/>
                <w:szCs w:val="22"/>
              </w:rPr>
              <w:t xml:space="preserve">- </w:t>
            </w:r>
            <w:r w:rsidRPr="008D693B">
              <w:rPr>
                <w:i/>
                <w:iCs/>
                <w:sz w:val="22"/>
                <w:szCs w:val="22"/>
              </w:rPr>
              <w:t xml:space="preserve">Tiekėjui nedraudžiama remtis sutartimi, kurią tiekėjas vykdė ne vienas, bet kartu su kitais ūkio subjektais. Tačiau tokiu atveju vertinami būtent konkretaus tiekėjo, dalyvaujančio viešajame pirkime, atlikti darbai, jų apimtis, vertė, o ne visas vykdytos sutarties objektas ir turi būti pateikiami dokumentai, pagrindžiantys tiekėjo ar tiekėjų grupės partnerio dalyvavimo panašioje (panašiose) sutartyje (sutartyse) dalį, tai yra darbų, kurias tiekėjas, tiekėjų grupės partneris savo jėgomis suteikė kaip tiekėjas, </w:t>
            </w:r>
            <w:r w:rsidRPr="008D693B">
              <w:rPr>
                <w:i/>
                <w:iCs/>
                <w:sz w:val="22"/>
                <w:szCs w:val="22"/>
              </w:rPr>
              <w:lastRenderedPageBreak/>
              <w:t>tiekėjų grupės partneris arba subtiekėjas, vertę.</w:t>
            </w:r>
          </w:p>
        </w:tc>
        <w:tc>
          <w:tcPr>
            <w:tcW w:w="1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773CC"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lastRenderedPageBreak/>
              <w:t xml:space="preserve">- Jeigu pasiūlymą teikia </w:t>
            </w:r>
            <w:r w:rsidRPr="008D693B">
              <w:rPr>
                <w:b/>
                <w:bCs/>
                <w:color w:val="000000"/>
                <w:sz w:val="22"/>
                <w:szCs w:val="22"/>
              </w:rPr>
              <w:t>ūkio subjektų grupė</w:t>
            </w:r>
            <w:r w:rsidRPr="008D693B">
              <w:rPr>
                <w:color w:val="000000"/>
                <w:sz w:val="22"/>
                <w:szCs w:val="22"/>
              </w:rPr>
              <w:t xml:space="preserve"> – reikalavimą turi atitikti visi ūkio subjektų grupės nariai kartu (ūkio subjektų grupės narių turima patirtis sumuojama), atsižvelgiant į jų prisiimamus įsipareigojimus;</w:t>
            </w:r>
          </w:p>
          <w:p w14:paraId="74A21C18" w14:textId="77777777" w:rsidR="008D693B" w:rsidRPr="008D693B" w:rsidRDefault="008D693B" w:rsidP="007A1BF6">
            <w:pPr>
              <w:autoSpaceDE w:val="0"/>
              <w:autoSpaceDN w:val="0"/>
              <w:adjustRightInd w:val="0"/>
              <w:jc w:val="both"/>
              <w:rPr>
                <w:color w:val="000000"/>
                <w:sz w:val="22"/>
                <w:szCs w:val="22"/>
              </w:rPr>
            </w:pPr>
          </w:p>
          <w:p w14:paraId="0A1CAD66"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 xml:space="preserve">- tiekėjas gali remtis </w:t>
            </w:r>
            <w:r w:rsidRPr="008D693B">
              <w:rPr>
                <w:b/>
                <w:bCs/>
                <w:color w:val="000000"/>
                <w:sz w:val="22"/>
                <w:szCs w:val="22"/>
              </w:rPr>
              <w:t>kitų ūkio subjektų pajėgumais</w:t>
            </w:r>
            <w:r w:rsidRPr="008D693B">
              <w:rPr>
                <w:color w:val="000000"/>
                <w:sz w:val="22"/>
                <w:szCs w:val="22"/>
              </w:rPr>
              <w:t xml:space="preserve"> tik tuo atveju, jeigu tie subjektai patys vykdys tą pirkimo sutarties dalį, kuriai reikia jų turimų pajėgumų;</w:t>
            </w:r>
          </w:p>
          <w:p w14:paraId="0934CC18" w14:textId="77777777" w:rsidR="008D693B" w:rsidRPr="008D693B" w:rsidRDefault="008D693B" w:rsidP="007A1BF6">
            <w:pPr>
              <w:autoSpaceDE w:val="0"/>
              <w:autoSpaceDN w:val="0"/>
              <w:adjustRightInd w:val="0"/>
              <w:jc w:val="both"/>
              <w:rPr>
                <w:color w:val="000000"/>
                <w:sz w:val="22"/>
                <w:szCs w:val="22"/>
              </w:rPr>
            </w:pPr>
          </w:p>
          <w:p w14:paraId="4986645F"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 xml:space="preserve">- </w:t>
            </w:r>
            <w:r w:rsidRPr="008D693B">
              <w:rPr>
                <w:b/>
                <w:bCs/>
                <w:color w:val="000000"/>
                <w:sz w:val="22"/>
                <w:szCs w:val="22"/>
              </w:rPr>
              <w:t>subtiekėjams</w:t>
            </w:r>
            <w:r w:rsidRPr="008D693B">
              <w:rPr>
                <w:color w:val="000000"/>
                <w:sz w:val="22"/>
                <w:szCs w:val="22"/>
              </w:rPr>
              <w:t xml:space="preserve"> šis reikalavimas nenustatomas</w:t>
            </w:r>
          </w:p>
        </w:tc>
      </w:tr>
      <w:tr w:rsidR="008D693B" w:rsidRPr="008D693B" w14:paraId="49FA7ECC"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02DB6" w14:textId="77777777" w:rsidR="008D693B" w:rsidRPr="008D693B" w:rsidRDefault="008D693B" w:rsidP="008D693B">
            <w:pPr>
              <w:pStyle w:val="Sraopastraipa"/>
              <w:numPr>
                <w:ilvl w:val="1"/>
                <w:numId w:val="2"/>
              </w:numPr>
              <w:spacing w:before="60" w:after="60" w:line="257" w:lineRule="auto"/>
              <w:ind w:left="357" w:hanging="357"/>
              <w:jc w:val="right"/>
              <w:rPr>
                <w:rFonts w:eastAsiaTheme="minorHAnsi"/>
                <w:sz w:val="22"/>
                <w:szCs w:val="22"/>
              </w:rPr>
            </w:pPr>
          </w:p>
        </w:tc>
        <w:tc>
          <w:tcPr>
            <w:tcW w:w="1436" w:type="pct"/>
            <w:tcBorders>
              <w:top w:val="single" w:sz="4" w:space="0" w:color="000000" w:themeColor="text1"/>
              <w:left w:val="single" w:sz="4" w:space="0" w:color="000000" w:themeColor="text1"/>
              <w:bottom w:val="single" w:sz="4" w:space="0" w:color="000000" w:themeColor="text1"/>
              <w:right w:val="single" w:sz="4" w:space="0" w:color="auto"/>
            </w:tcBorders>
          </w:tcPr>
          <w:p w14:paraId="58365A3C" w14:textId="77777777" w:rsidR="008D693B" w:rsidRPr="008D693B" w:rsidRDefault="008D693B" w:rsidP="007A1BF6">
            <w:pPr>
              <w:rPr>
                <w:sz w:val="22"/>
                <w:szCs w:val="22"/>
              </w:rPr>
            </w:pPr>
            <w:r w:rsidRPr="008D693B">
              <w:rPr>
                <w:sz w:val="22"/>
                <w:szCs w:val="22"/>
              </w:rPr>
              <w:t>Tiekėjas turi pasiūlyti:</w:t>
            </w:r>
          </w:p>
          <w:p w14:paraId="383095B3" w14:textId="77777777" w:rsidR="008D693B" w:rsidRPr="008D693B" w:rsidRDefault="008D693B" w:rsidP="007A1BF6">
            <w:pPr>
              <w:jc w:val="both"/>
              <w:rPr>
                <w:sz w:val="22"/>
                <w:szCs w:val="22"/>
              </w:rPr>
            </w:pPr>
            <w:r w:rsidRPr="008D693B">
              <w:rPr>
                <w:sz w:val="22"/>
                <w:szCs w:val="22"/>
              </w:rPr>
              <w:t xml:space="preserve">- kvalifikuotą specialistą, turintį teisę eiti </w:t>
            </w:r>
            <w:r w:rsidRPr="008D693B">
              <w:rPr>
                <w:b/>
                <w:sz w:val="22"/>
                <w:szCs w:val="22"/>
              </w:rPr>
              <w:t>ne</w:t>
            </w:r>
            <w:r w:rsidRPr="008D693B">
              <w:rPr>
                <w:b/>
                <w:bCs/>
                <w:sz w:val="22"/>
                <w:szCs w:val="22"/>
              </w:rPr>
              <w:t xml:space="preserve">ypatingojo statinio (statinių grupė: </w:t>
            </w:r>
            <w:r w:rsidRPr="008D693B">
              <w:rPr>
                <w:b/>
                <w:bCs/>
                <w:color w:val="000000"/>
                <w:sz w:val="22"/>
                <w:szCs w:val="22"/>
              </w:rPr>
              <w:t xml:space="preserve"> k</w:t>
            </w:r>
            <w:r w:rsidRPr="008D693B">
              <w:rPr>
                <w:b/>
                <w:bCs/>
                <w:sz w:val="22"/>
                <w:szCs w:val="22"/>
              </w:rPr>
              <w:t xml:space="preserve">iti inžineriniai statiniai, pogrupis: </w:t>
            </w:r>
            <w:r w:rsidRPr="008D693B">
              <w:rPr>
                <w:b/>
                <w:bCs/>
                <w:color w:val="000000"/>
                <w:sz w:val="22"/>
                <w:szCs w:val="22"/>
              </w:rPr>
              <w:t xml:space="preserve"> kitos paskirties</w:t>
            </w:r>
            <w:r w:rsidRPr="008D693B">
              <w:rPr>
                <w:b/>
                <w:bCs/>
                <w:sz w:val="22"/>
                <w:szCs w:val="22"/>
              </w:rPr>
              <w:t xml:space="preserve">) statybos darbų vadovo pareigas, </w:t>
            </w:r>
            <w:r w:rsidRPr="008D693B">
              <w:rPr>
                <w:sz w:val="22"/>
                <w:szCs w:val="22"/>
              </w:rPr>
              <w:t>statiniuose, esančiuose kultūros paveldo objekto teritorijoje, jo apsaugos zonoje ir kultūros paveldo vietovėje;</w:t>
            </w:r>
          </w:p>
          <w:p w14:paraId="3AEBCF11" w14:textId="77777777" w:rsidR="008D693B" w:rsidRPr="008D693B" w:rsidRDefault="008D693B" w:rsidP="007A1BF6">
            <w:pPr>
              <w:jc w:val="both"/>
              <w:rPr>
                <w:b/>
                <w:bCs/>
                <w:sz w:val="22"/>
                <w:szCs w:val="22"/>
              </w:rPr>
            </w:pPr>
            <w:r w:rsidRPr="008D693B">
              <w:rPr>
                <w:sz w:val="22"/>
                <w:szCs w:val="22"/>
              </w:rPr>
              <w:t xml:space="preserve">- kvalifikuotą specialistą, turintį teisę eiti </w:t>
            </w:r>
            <w:r w:rsidRPr="008D693B">
              <w:rPr>
                <w:b/>
                <w:sz w:val="22"/>
                <w:szCs w:val="22"/>
              </w:rPr>
              <w:t>ne</w:t>
            </w:r>
            <w:r w:rsidRPr="008D693B">
              <w:rPr>
                <w:b/>
                <w:bCs/>
                <w:sz w:val="22"/>
                <w:szCs w:val="22"/>
              </w:rPr>
              <w:t xml:space="preserve">ypatingojo statinio (statinių grupė: inžineriniai tinklai, pogrupis: nuotekų šalinimo tinklai) specialiųjų statybos darbų vadovo pareigas. </w:t>
            </w:r>
          </w:p>
          <w:p w14:paraId="03738D41" w14:textId="77777777" w:rsidR="008D693B" w:rsidRPr="008D693B" w:rsidRDefault="008D693B" w:rsidP="007A1BF6">
            <w:pPr>
              <w:spacing w:after="40"/>
              <w:jc w:val="both"/>
              <w:rPr>
                <w:iCs/>
                <w:color w:val="000000"/>
                <w:sz w:val="22"/>
                <w:szCs w:val="22"/>
              </w:rPr>
            </w:pPr>
            <w:r w:rsidRPr="008D693B">
              <w:rPr>
                <w:b/>
                <w:bCs/>
                <w:iCs/>
                <w:color w:val="000000"/>
                <w:sz w:val="22"/>
                <w:szCs w:val="22"/>
              </w:rPr>
              <w:t xml:space="preserve">* </w:t>
            </w:r>
            <w:r w:rsidRPr="008D693B">
              <w:rPr>
                <w:iCs/>
                <w:color w:val="000000"/>
                <w:sz w:val="22"/>
                <w:szCs w:val="22"/>
              </w:rPr>
              <w:t>Jeigu tiekėjo siūlomas specialistas atitinka keliems specialistams keliamus reikalavimus, tokiu atveju gali būti siūlomas ir vienas specialistas.</w:t>
            </w:r>
          </w:p>
          <w:p w14:paraId="02FEB46F"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 Jei kvalifikacijos dokumente yra nurodyta visa reikalaujama statinių grupė (neišskirti / nenurodyti pogrupiai) arba nurodytas konkretus pogrupis, atitinkantis nurodytą kvalifikacijos reikalavime – tokie kvalifikacijos dokumentai yra tinkami.</w:t>
            </w:r>
          </w:p>
          <w:p w14:paraId="005CB42F" w14:textId="77777777" w:rsidR="008D693B" w:rsidRPr="008D693B" w:rsidRDefault="008D693B" w:rsidP="007A1BF6">
            <w:pPr>
              <w:spacing w:after="40"/>
              <w:jc w:val="both"/>
              <w:rPr>
                <w:iCs/>
                <w:sz w:val="22"/>
                <w:szCs w:val="22"/>
                <w:bdr w:val="none" w:sz="0" w:space="0" w:color="auto" w:frame="1"/>
                <w:lang w:eastAsia="en-GB"/>
              </w:rPr>
            </w:pPr>
            <w:r w:rsidRPr="008D693B">
              <w:rPr>
                <w:color w:val="000000"/>
                <w:sz w:val="22"/>
                <w:szCs w:val="22"/>
              </w:rPr>
              <w:t>*** Tinkamais laikomi atestatai dėl ypatingojo / neypatingojo statinio.</w:t>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tcPr>
          <w:p w14:paraId="7F7928D8" w14:textId="77777777" w:rsidR="008D693B" w:rsidRPr="008D693B" w:rsidRDefault="008D693B" w:rsidP="007A1BF6">
            <w:pPr>
              <w:ind w:right="40"/>
              <w:jc w:val="both"/>
              <w:rPr>
                <w:sz w:val="22"/>
                <w:szCs w:val="22"/>
              </w:rPr>
            </w:pPr>
            <w:r w:rsidRPr="008D693B">
              <w:rPr>
                <w:sz w:val="22"/>
                <w:szCs w:val="22"/>
              </w:rPr>
              <w:t xml:space="preserve">Pateikiami dokumentai: </w:t>
            </w:r>
          </w:p>
          <w:p w14:paraId="6620D907" w14:textId="77777777" w:rsidR="008D693B" w:rsidRPr="008D693B" w:rsidRDefault="008D693B" w:rsidP="007A1BF6">
            <w:pPr>
              <w:ind w:hanging="47"/>
              <w:jc w:val="both"/>
              <w:rPr>
                <w:b/>
                <w:sz w:val="22"/>
                <w:szCs w:val="22"/>
              </w:rPr>
            </w:pPr>
            <w:r w:rsidRPr="008D693B">
              <w:rPr>
                <w:color w:val="000000" w:themeColor="text1"/>
                <w:sz w:val="22"/>
                <w:szCs w:val="22"/>
                <w:bdr w:val="none" w:sz="0" w:space="0" w:color="auto" w:frame="1"/>
                <w:shd w:val="clear" w:color="auto" w:fill="FFFFFF"/>
              </w:rPr>
              <w:t xml:space="preserve">1) </w:t>
            </w:r>
            <w:r w:rsidRPr="008D693B">
              <w:rPr>
                <w:sz w:val="22"/>
                <w:szCs w:val="22"/>
              </w:rPr>
              <w:t>Siūlomų specialistų sąrašas, kuriame nurodyta: specialisto vardas, pavardė, darbovietė pasiūlymo pateikimo metu, numatytos eiti pareigos pagal pateikta priedą Nr. 10 „Specialistų sąrašas“.</w:t>
            </w:r>
          </w:p>
          <w:p w14:paraId="1532C739" w14:textId="77777777" w:rsidR="008D693B" w:rsidRPr="008D693B" w:rsidRDefault="008D693B" w:rsidP="007A1BF6">
            <w:pPr>
              <w:jc w:val="both"/>
              <w:rPr>
                <w:rFonts w:eastAsia="Calibri"/>
                <w:sz w:val="22"/>
                <w:szCs w:val="22"/>
              </w:rPr>
            </w:pPr>
            <w:r w:rsidRPr="008D693B">
              <w:rPr>
                <w:color w:val="000000" w:themeColor="text1"/>
                <w:sz w:val="22"/>
                <w:szCs w:val="22"/>
                <w:bdr w:val="none" w:sz="0" w:space="0" w:color="auto" w:frame="1"/>
                <w:shd w:val="clear" w:color="auto" w:fill="FFFFFF"/>
              </w:rPr>
              <w:t>Pirkimo vykdytoja</w:t>
            </w:r>
            <w:r w:rsidRPr="008D693B">
              <w:rPr>
                <w:rFonts w:eastAsia="Calibri"/>
                <w:sz w:val="22"/>
                <w:szCs w:val="22"/>
              </w:rPr>
              <w:t xml:space="preserve"> naudodamasi VšĮ SSVA duomenų registru </w:t>
            </w:r>
            <w:r w:rsidRPr="008D693B">
              <w:rPr>
                <w:sz w:val="22"/>
                <w:szCs w:val="22"/>
              </w:rPr>
              <w:t>(</w:t>
            </w:r>
            <w:hyperlink r:id="rId7" w:history="1">
              <w:r w:rsidRPr="008D693B">
                <w:rPr>
                  <w:rStyle w:val="Hipersaitas"/>
                  <w:sz w:val="22"/>
                  <w:szCs w:val="22"/>
                </w:rPr>
                <w:t>https://www.ssva.lt/cms/registrai</w:t>
              </w:r>
            </w:hyperlink>
            <w:r w:rsidRPr="008D693B">
              <w:rPr>
                <w:sz w:val="22"/>
                <w:szCs w:val="22"/>
              </w:rPr>
              <w:t xml:space="preserve">) </w:t>
            </w:r>
            <w:r w:rsidRPr="008D693B">
              <w:rPr>
                <w:rFonts w:eastAsia="Calibri"/>
                <w:sz w:val="22"/>
                <w:szCs w:val="22"/>
              </w:rPr>
              <w:t>patikrins atitiktį nustatytam reikalavimui.</w:t>
            </w:r>
          </w:p>
          <w:p w14:paraId="58119BD7" w14:textId="77777777" w:rsidR="008D693B" w:rsidRPr="008D693B" w:rsidRDefault="008D693B" w:rsidP="007A1BF6">
            <w:pPr>
              <w:tabs>
                <w:tab w:val="left" w:pos="297"/>
              </w:tabs>
              <w:ind w:right="89"/>
              <w:jc w:val="both"/>
              <w:rPr>
                <w:sz w:val="22"/>
                <w:szCs w:val="22"/>
              </w:rPr>
            </w:pPr>
            <w:r w:rsidRPr="008D693B">
              <w:rPr>
                <w:color w:val="000000" w:themeColor="text1"/>
                <w:sz w:val="22"/>
                <w:szCs w:val="22"/>
                <w:bdr w:val="none" w:sz="0" w:space="0" w:color="auto" w:frame="1"/>
                <w:shd w:val="clear" w:color="auto" w:fill="FFFFFF"/>
              </w:rPr>
              <w:t xml:space="preserve">2) Tiekėja savo iniciatyva gali pridėti </w:t>
            </w:r>
            <w:r w:rsidRPr="008D693B">
              <w:rPr>
                <w:sz w:val="22"/>
                <w:szCs w:val="22"/>
              </w:rPr>
              <w:t xml:space="preserve">kvalifikaciją </w:t>
            </w:r>
            <w:r w:rsidRPr="008D693B">
              <w:rPr>
                <w:color w:val="000000"/>
                <w:sz w:val="22"/>
                <w:szCs w:val="22"/>
              </w:rPr>
              <w:t>patvirtinančius dokumentus (</w:t>
            </w:r>
            <w:r w:rsidRPr="008D693B">
              <w:rPr>
                <w:sz w:val="22"/>
                <w:szCs w:val="22"/>
              </w:rPr>
              <w:t>atestatus ar kitus lygiaverčius dokumentus (tinkami ypatingojo / neypatingojo statinio)).</w:t>
            </w:r>
          </w:p>
          <w:p w14:paraId="3694618B" w14:textId="77777777" w:rsidR="008D693B" w:rsidRPr="008D693B" w:rsidRDefault="008D693B" w:rsidP="007A1BF6">
            <w:pPr>
              <w:tabs>
                <w:tab w:val="left" w:pos="297"/>
              </w:tabs>
              <w:ind w:right="89"/>
              <w:jc w:val="both"/>
              <w:rPr>
                <w:sz w:val="22"/>
                <w:szCs w:val="22"/>
              </w:rPr>
            </w:pPr>
            <w:r w:rsidRPr="008D693B">
              <w:rPr>
                <w:sz w:val="22"/>
                <w:szCs w:val="22"/>
              </w:rPr>
              <w:t>Europos Sąjungos valstybės narės, Šveicarijos Konfederacijos arba valstybės, pasirašiusios Europos ekonominės erdvės sutartį, pilietis ar kitas fizinis asmuo, kuris naudojasi Europos Sąjungos teisės aktuose jam suteiktomis judėjimo valstybėse narėse teisėmis, iki sutarties pasirašymo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p>
          <w:p w14:paraId="756EF48C" w14:textId="77777777" w:rsidR="008D693B" w:rsidRPr="008D693B" w:rsidRDefault="008D693B" w:rsidP="007A1BF6">
            <w:pPr>
              <w:jc w:val="both"/>
              <w:rPr>
                <w:sz w:val="22"/>
                <w:szCs w:val="22"/>
              </w:rPr>
            </w:pPr>
            <w:r w:rsidRPr="008D693B">
              <w:rPr>
                <w:sz w:val="22"/>
                <w:szCs w:val="22"/>
              </w:rPr>
              <w:t>Jei pasitelkiamas specialistas (</w:t>
            </w:r>
            <w:proofErr w:type="spellStart"/>
            <w:r w:rsidRPr="008D693B">
              <w:rPr>
                <w:sz w:val="22"/>
                <w:szCs w:val="22"/>
              </w:rPr>
              <w:t>kvazisubtiekėjas</w:t>
            </w:r>
            <w:proofErr w:type="spellEnd"/>
            <w:r w:rsidRPr="008D693B">
              <w:rPr>
                <w:sz w:val="22"/>
                <w:szCs w:val="22"/>
              </w:rPr>
              <w:t xml:space="preserve">) nėra tiekėjo ar ūkio  subjekto, kurio pajėgumais tiekėjas remiasi, darbuotojas, tačiau jį ketinama įdarbinti, jei pasiūlymas bus pripažintas laimėjusiu, turi būti </w:t>
            </w:r>
            <w:r w:rsidRPr="008D693B">
              <w:rPr>
                <w:sz w:val="22"/>
                <w:szCs w:val="22"/>
              </w:rPr>
              <w:lastRenderedPageBreak/>
              <w:t>pateikti dokumentai, įrodantys, kad laimėjimo atveju jis bus įdarbintas.</w:t>
            </w:r>
          </w:p>
          <w:p w14:paraId="3CA8A402" w14:textId="77777777" w:rsidR="008D693B" w:rsidRPr="008D693B" w:rsidRDefault="008D693B" w:rsidP="007A1BF6">
            <w:pPr>
              <w:jc w:val="both"/>
              <w:rPr>
                <w:color w:val="000000"/>
                <w:sz w:val="22"/>
                <w:szCs w:val="22"/>
              </w:rPr>
            </w:pPr>
            <w:r w:rsidRPr="008D693B">
              <w:rPr>
                <w:sz w:val="22"/>
                <w:szCs w:val="22"/>
              </w:rPr>
              <w:t>Pateikiami skenuoti dokumentai elektroninėje formoje.</w:t>
            </w:r>
          </w:p>
        </w:tc>
        <w:tc>
          <w:tcPr>
            <w:tcW w:w="1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B206" w14:textId="77777777" w:rsidR="008D693B" w:rsidRPr="008D693B" w:rsidRDefault="008D693B" w:rsidP="007A1BF6">
            <w:pPr>
              <w:widowControl w:val="0"/>
              <w:tabs>
                <w:tab w:val="left" w:pos="529"/>
              </w:tabs>
              <w:autoSpaceDE w:val="0"/>
              <w:autoSpaceDN w:val="0"/>
              <w:adjustRightInd w:val="0"/>
              <w:jc w:val="both"/>
              <w:rPr>
                <w:color w:val="000000" w:themeColor="text1"/>
                <w:sz w:val="22"/>
                <w:szCs w:val="22"/>
              </w:rPr>
            </w:pPr>
            <w:r w:rsidRPr="008D693B">
              <w:rPr>
                <w:color w:val="000000" w:themeColor="text1"/>
                <w:sz w:val="22"/>
                <w:szCs w:val="22"/>
              </w:rPr>
              <w:lastRenderedPageBreak/>
              <w:t xml:space="preserve">- jeigu pasiūlymą teikia </w:t>
            </w:r>
            <w:r w:rsidRPr="008D693B">
              <w:rPr>
                <w:b/>
                <w:bCs/>
                <w:color w:val="000000" w:themeColor="text1"/>
                <w:sz w:val="22"/>
                <w:szCs w:val="22"/>
              </w:rPr>
              <w:t>ūkio subjektų grupė</w:t>
            </w:r>
            <w:r w:rsidRPr="008D693B">
              <w:rPr>
                <w:color w:val="000000" w:themeColor="text1"/>
                <w:sz w:val="22"/>
                <w:szCs w:val="22"/>
              </w:rPr>
              <w:t xml:space="preserve"> – reikalavimą turi atitikti ūkio subjektų grupės nario (-</w:t>
            </w:r>
            <w:proofErr w:type="spellStart"/>
            <w:r w:rsidRPr="008D693B">
              <w:rPr>
                <w:color w:val="000000" w:themeColor="text1"/>
                <w:sz w:val="22"/>
                <w:szCs w:val="22"/>
              </w:rPr>
              <w:t>ių</w:t>
            </w:r>
            <w:proofErr w:type="spellEnd"/>
            <w:r w:rsidRPr="008D693B">
              <w:rPr>
                <w:color w:val="000000" w:themeColor="text1"/>
                <w:sz w:val="22"/>
                <w:szCs w:val="22"/>
              </w:rPr>
              <w:t>) specialistai, atsižvelgiant į jų prisiimamus įsipareigojimus pirkimo sutarčiai vykdyti;</w:t>
            </w:r>
          </w:p>
          <w:p w14:paraId="5EC26D17" w14:textId="77777777" w:rsidR="008D693B" w:rsidRPr="008D693B" w:rsidRDefault="008D693B" w:rsidP="007A1BF6">
            <w:pPr>
              <w:widowControl w:val="0"/>
              <w:tabs>
                <w:tab w:val="left" w:pos="529"/>
              </w:tabs>
              <w:autoSpaceDE w:val="0"/>
              <w:autoSpaceDN w:val="0"/>
              <w:adjustRightInd w:val="0"/>
              <w:jc w:val="both"/>
              <w:rPr>
                <w:color w:val="000000" w:themeColor="text1"/>
                <w:sz w:val="22"/>
                <w:szCs w:val="22"/>
              </w:rPr>
            </w:pPr>
            <w:r w:rsidRPr="008D693B">
              <w:rPr>
                <w:color w:val="000000" w:themeColor="text1"/>
                <w:sz w:val="22"/>
                <w:szCs w:val="22"/>
              </w:rPr>
              <w:t xml:space="preserve">- tiekėjas gali remtis kitų </w:t>
            </w:r>
            <w:r w:rsidRPr="008D693B">
              <w:rPr>
                <w:b/>
                <w:bCs/>
                <w:color w:val="000000" w:themeColor="text1"/>
                <w:sz w:val="22"/>
                <w:szCs w:val="22"/>
              </w:rPr>
              <w:t>ūkio subjektų pajėgumais</w:t>
            </w:r>
            <w:r w:rsidRPr="008D693B">
              <w:rPr>
                <w:color w:val="000000" w:themeColor="text1"/>
                <w:sz w:val="22"/>
                <w:szCs w:val="22"/>
              </w:rPr>
              <w:t xml:space="preserve"> tik tuo atveju, jeigu tie subjektai (jų darbuotojai) patys vykdys tą pirkimo sutarties dalį, kuriai reikia jų turimų pajėgumų;</w:t>
            </w:r>
          </w:p>
          <w:p w14:paraId="63DFEE2F" w14:textId="77777777" w:rsidR="008D693B" w:rsidRPr="008D693B" w:rsidRDefault="008D693B" w:rsidP="007A1BF6">
            <w:pPr>
              <w:widowControl w:val="0"/>
              <w:tabs>
                <w:tab w:val="left" w:pos="529"/>
              </w:tabs>
              <w:autoSpaceDE w:val="0"/>
              <w:autoSpaceDN w:val="0"/>
              <w:adjustRightInd w:val="0"/>
              <w:jc w:val="both"/>
              <w:rPr>
                <w:color w:val="000000" w:themeColor="text1"/>
                <w:sz w:val="22"/>
                <w:szCs w:val="22"/>
              </w:rPr>
            </w:pPr>
            <w:r w:rsidRPr="008D693B">
              <w:rPr>
                <w:b/>
                <w:bCs/>
                <w:color w:val="000000" w:themeColor="text1"/>
                <w:sz w:val="22"/>
                <w:szCs w:val="22"/>
              </w:rPr>
              <w:t>- subtiekėjai</w:t>
            </w:r>
            <w:r w:rsidRPr="008D693B">
              <w:rPr>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8D693B">
              <w:rPr>
                <w:b/>
                <w:bCs/>
                <w:color w:val="000000" w:themeColor="text1"/>
                <w:sz w:val="22"/>
                <w:szCs w:val="22"/>
              </w:rPr>
              <w:t> </w:t>
            </w:r>
            <w:r w:rsidRPr="008D693B">
              <w:rPr>
                <w:color w:val="000000" w:themeColor="text1"/>
                <w:sz w:val="22"/>
                <w:szCs w:val="22"/>
              </w:rPr>
              <w:t>reikalavimus, jeigu subtiekėjai (jų darbuotojai) patys vykdys tą pirkimo sutarties dalį, kuriai reikia nustatytos kvalifikacijos.</w:t>
            </w:r>
          </w:p>
          <w:p w14:paraId="20C17152" w14:textId="77777777" w:rsidR="008D693B" w:rsidRPr="008D693B" w:rsidRDefault="008D693B" w:rsidP="007A1BF6">
            <w:pPr>
              <w:widowControl w:val="0"/>
              <w:tabs>
                <w:tab w:val="left" w:pos="601"/>
              </w:tabs>
              <w:autoSpaceDE w:val="0"/>
              <w:autoSpaceDN w:val="0"/>
              <w:adjustRightInd w:val="0"/>
              <w:ind w:right="114"/>
              <w:jc w:val="both"/>
              <w:rPr>
                <w:sz w:val="22"/>
                <w:szCs w:val="22"/>
              </w:rPr>
            </w:pPr>
          </w:p>
          <w:p w14:paraId="38250E03" w14:textId="77777777" w:rsidR="008D693B" w:rsidRPr="008D693B" w:rsidRDefault="008D693B" w:rsidP="007A1BF6">
            <w:pPr>
              <w:jc w:val="both"/>
              <w:rPr>
                <w:sz w:val="22"/>
                <w:szCs w:val="22"/>
              </w:rPr>
            </w:pPr>
            <w:r w:rsidRPr="008D693B">
              <w:rPr>
                <w:sz w:val="22"/>
                <w:szCs w:val="22"/>
              </w:rPr>
              <w:t>Jei pasitelkiamas specialistas (</w:t>
            </w:r>
            <w:proofErr w:type="spellStart"/>
            <w:r w:rsidRPr="008D693B">
              <w:rPr>
                <w:sz w:val="22"/>
                <w:szCs w:val="22"/>
              </w:rPr>
              <w:t>kvazisubtiekėjas</w:t>
            </w:r>
            <w:proofErr w:type="spellEnd"/>
            <w:r w:rsidRPr="008D693B">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p w14:paraId="00975DEA" w14:textId="77777777" w:rsidR="008D693B" w:rsidRPr="008D693B" w:rsidRDefault="008D693B" w:rsidP="007A1BF6">
            <w:pPr>
              <w:widowControl w:val="0"/>
              <w:tabs>
                <w:tab w:val="left" w:pos="601"/>
              </w:tabs>
              <w:autoSpaceDE w:val="0"/>
              <w:autoSpaceDN w:val="0"/>
              <w:adjustRightInd w:val="0"/>
              <w:ind w:right="114"/>
              <w:jc w:val="both"/>
              <w:rPr>
                <w:sz w:val="22"/>
                <w:szCs w:val="22"/>
              </w:rPr>
            </w:pPr>
          </w:p>
        </w:tc>
      </w:tr>
      <w:tr w:rsidR="008D693B" w:rsidRPr="008D693B" w14:paraId="6F19437E"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3912" w14:textId="77777777" w:rsidR="008D693B" w:rsidRPr="008D693B" w:rsidRDefault="008D693B" w:rsidP="008D693B">
            <w:pPr>
              <w:pStyle w:val="Sraopastraipa"/>
              <w:numPr>
                <w:ilvl w:val="0"/>
                <w:numId w:val="2"/>
              </w:numPr>
              <w:spacing w:before="60" w:after="60" w:line="257" w:lineRule="auto"/>
              <w:rPr>
                <w:rFonts w:eastAsiaTheme="minorHAnsi"/>
                <w:sz w:val="22"/>
                <w:szCs w:val="22"/>
              </w:rPr>
            </w:pP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D2820" w14:textId="77777777" w:rsidR="008D693B" w:rsidRPr="008D693B" w:rsidRDefault="008D693B" w:rsidP="007A1BF6">
            <w:pPr>
              <w:autoSpaceDE w:val="0"/>
              <w:autoSpaceDN w:val="0"/>
              <w:adjustRightInd w:val="0"/>
              <w:jc w:val="both"/>
              <w:rPr>
                <w:b/>
                <w:bCs/>
                <w:color w:val="000000"/>
                <w:sz w:val="22"/>
                <w:szCs w:val="22"/>
              </w:rPr>
            </w:pPr>
            <w:r w:rsidRPr="008D693B">
              <w:rPr>
                <w:b/>
                <w:bCs/>
                <w:color w:val="000000"/>
                <w:sz w:val="22"/>
                <w:szCs w:val="22"/>
              </w:rPr>
              <w:t>Aplinkos apsaugos vadybos priemonės:</w:t>
            </w:r>
          </w:p>
        </w:tc>
      </w:tr>
      <w:tr w:rsidR="008D693B" w:rsidRPr="008D693B" w14:paraId="024E6E51" w14:textId="77777777" w:rsidTr="007A1BF6">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F19F5" w14:textId="77777777" w:rsidR="008D693B" w:rsidRPr="008D693B" w:rsidRDefault="008D693B" w:rsidP="007A1BF6">
            <w:pPr>
              <w:spacing w:before="60" w:after="60" w:line="257" w:lineRule="auto"/>
              <w:jc w:val="right"/>
              <w:rPr>
                <w:rFonts w:eastAsiaTheme="minorHAnsi"/>
                <w:sz w:val="22"/>
                <w:szCs w:val="22"/>
              </w:rPr>
            </w:pPr>
            <w:r w:rsidRPr="008D693B">
              <w:rPr>
                <w:rFonts w:eastAsiaTheme="minorHAnsi"/>
                <w:sz w:val="22"/>
                <w:szCs w:val="22"/>
              </w:rPr>
              <w:t>4.1</w:t>
            </w:r>
          </w:p>
        </w:tc>
        <w:tc>
          <w:tcPr>
            <w:tcW w:w="1436" w:type="pct"/>
            <w:tcBorders>
              <w:top w:val="single" w:sz="4" w:space="0" w:color="000000" w:themeColor="text1"/>
              <w:left w:val="single" w:sz="4" w:space="0" w:color="000000" w:themeColor="text1"/>
              <w:bottom w:val="single" w:sz="4" w:space="0" w:color="000000" w:themeColor="text1"/>
              <w:right w:val="single" w:sz="4" w:space="0" w:color="auto"/>
            </w:tcBorders>
          </w:tcPr>
          <w:p w14:paraId="0AD3961D"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Netaikoma</w:t>
            </w:r>
          </w:p>
        </w:tc>
        <w:tc>
          <w:tcPr>
            <w:tcW w:w="1783" w:type="pct"/>
            <w:tcBorders>
              <w:top w:val="single" w:sz="4" w:space="0" w:color="000000" w:themeColor="text1"/>
              <w:left w:val="single" w:sz="4" w:space="0" w:color="auto"/>
              <w:bottom w:val="single" w:sz="4" w:space="0" w:color="000000" w:themeColor="text1"/>
              <w:right w:val="single" w:sz="4" w:space="0" w:color="000000" w:themeColor="text1"/>
            </w:tcBorders>
          </w:tcPr>
          <w:p w14:paraId="72327C4C" w14:textId="77777777" w:rsidR="008D693B" w:rsidRPr="008D693B" w:rsidRDefault="008D693B" w:rsidP="007A1BF6">
            <w:pPr>
              <w:autoSpaceDE w:val="0"/>
              <w:autoSpaceDN w:val="0"/>
              <w:adjustRightInd w:val="0"/>
              <w:jc w:val="both"/>
              <w:rPr>
                <w:color w:val="000000"/>
                <w:sz w:val="22"/>
                <w:szCs w:val="22"/>
              </w:rPr>
            </w:pPr>
          </w:p>
        </w:tc>
        <w:tc>
          <w:tcPr>
            <w:tcW w:w="14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75E6E" w14:textId="77777777" w:rsidR="008D693B" w:rsidRPr="008D693B" w:rsidRDefault="008D693B" w:rsidP="007A1BF6">
            <w:pPr>
              <w:autoSpaceDE w:val="0"/>
              <w:autoSpaceDN w:val="0"/>
              <w:adjustRightInd w:val="0"/>
              <w:jc w:val="both"/>
              <w:rPr>
                <w:color w:val="000000"/>
                <w:sz w:val="22"/>
                <w:szCs w:val="22"/>
              </w:rPr>
            </w:pPr>
          </w:p>
        </w:tc>
      </w:tr>
    </w:tbl>
    <w:p w14:paraId="15EAD06D" w14:textId="77777777" w:rsidR="008D693B" w:rsidRPr="008D693B" w:rsidRDefault="008D693B" w:rsidP="008D693B">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C4AA583" w14:textId="77777777" w:rsidR="008D693B" w:rsidRPr="008D693B" w:rsidRDefault="008D693B" w:rsidP="008D693B">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8D693B">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6BC811D" w14:textId="77777777" w:rsidR="008D693B" w:rsidRPr="008D693B" w:rsidRDefault="008D693B" w:rsidP="008D693B">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8B1E604" w14:textId="77777777" w:rsidR="008D693B" w:rsidRPr="008D693B" w:rsidRDefault="008D693B" w:rsidP="008D693B">
      <w:pPr>
        <w:pStyle w:val="Sraopastraipa"/>
        <w:numPr>
          <w:ilvl w:val="0"/>
          <w:numId w:val="3"/>
        </w:numPr>
        <w:spacing w:after="0"/>
        <w:ind w:left="0" w:firstLine="851"/>
        <w:jc w:val="both"/>
        <w:rPr>
          <w:rFonts w:ascii="Times New Roman" w:eastAsiaTheme="minorHAnsi" w:hAnsi="Times New Roman" w:cs="Times New Roman"/>
          <w:sz w:val="22"/>
          <w:szCs w:val="22"/>
        </w:rPr>
      </w:pPr>
      <w:r w:rsidRPr="008D693B">
        <w:rPr>
          <w:rFonts w:ascii="Times New Roman" w:eastAsia="Calibri" w:hAnsi="Times New Roman" w:cs="Times New Roman"/>
          <w:sz w:val="22"/>
          <w:szCs w:val="22"/>
          <w:lang w:eastAsia="en-US"/>
        </w:rPr>
        <w:t>Tiekėjai turi atitikti šiame priede nustatytus reikalavimus</w:t>
      </w:r>
      <w:r w:rsidRPr="008D693B">
        <w:rPr>
          <w:rFonts w:ascii="Times New Roman" w:eastAsiaTheme="minorHAnsi" w:hAnsi="Times New Roman" w:cs="Times New Roman"/>
          <w:sz w:val="22"/>
          <w:szCs w:val="22"/>
          <w:lang w:eastAsia="en-US"/>
        </w:rPr>
        <w:t xml:space="preserve"> dėl </w:t>
      </w:r>
      <w:r w:rsidRPr="008D693B">
        <w:rPr>
          <w:rFonts w:ascii="Times New Roman" w:eastAsia="Calibri" w:hAnsi="Times New Roman" w:cs="Times New Roman"/>
          <w:iCs/>
          <w:sz w:val="22"/>
          <w:szCs w:val="22"/>
          <w:lang w:eastAsia="en-US"/>
        </w:rPr>
        <w:t>aplinkos apsaugos vadybos sistemos standartų</w:t>
      </w:r>
      <w:r w:rsidRPr="008D693B">
        <w:rPr>
          <w:rFonts w:ascii="Times New Roman" w:eastAsiaTheme="minorHAnsi" w:hAnsi="Times New Roman" w:cs="Times New Roman"/>
          <w:sz w:val="22"/>
          <w:szCs w:val="22"/>
          <w:lang w:eastAsia="en-US"/>
        </w:rPr>
        <w:t xml:space="preserve"> laikymosi.</w:t>
      </w:r>
    </w:p>
    <w:tbl>
      <w:tblPr>
        <w:tblStyle w:val="TableGrid3"/>
        <w:tblW w:w="9553" w:type="dxa"/>
        <w:tblLook w:val="04A0" w:firstRow="1" w:lastRow="0" w:firstColumn="1" w:lastColumn="0" w:noHBand="0" w:noVBand="1"/>
      </w:tblPr>
      <w:tblGrid>
        <w:gridCol w:w="695"/>
        <w:gridCol w:w="3269"/>
        <w:gridCol w:w="3118"/>
        <w:gridCol w:w="2465"/>
        <w:gridCol w:w="6"/>
      </w:tblGrid>
      <w:tr w:rsidR="008D693B" w:rsidRPr="008D693B" w14:paraId="49D6335C" w14:textId="77777777" w:rsidTr="008D693B">
        <w:trPr>
          <w:gridAfter w:val="1"/>
          <w:wAfter w:w="6"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2BD1EEF0" w14:textId="77777777" w:rsidR="008D693B" w:rsidRPr="008D693B" w:rsidRDefault="008D693B" w:rsidP="007A1BF6">
            <w:pPr>
              <w:spacing w:before="60" w:after="60"/>
              <w:rPr>
                <w:b/>
                <w:bCs/>
                <w:sz w:val="22"/>
                <w:szCs w:val="22"/>
              </w:rPr>
            </w:pPr>
            <w:r w:rsidRPr="008D693B">
              <w:rPr>
                <w:rFonts w:eastAsia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2FC82B9B" w14:textId="77777777" w:rsidR="008D693B" w:rsidRPr="008D693B" w:rsidRDefault="008D693B" w:rsidP="007A1BF6">
            <w:pPr>
              <w:spacing w:before="60" w:after="60"/>
              <w:jc w:val="center"/>
              <w:rPr>
                <w:rFonts w:eastAsiaTheme="minorHAnsi"/>
                <w:b/>
                <w:bCs/>
                <w:sz w:val="22"/>
                <w:szCs w:val="22"/>
              </w:rPr>
            </w:pPr>
            <w:r w:rsidRPr="008D693B">
              <w:rPr>
                <w:b/>
                <w:bCs/>
                <w:color w:val="000000"/>
                <w:sz w:val="22"/>
                <w:szCs w:val="22"/>
              </w:rPr>
              <w:t xml:space="preserve">Reikalavimas </w:t>
            </w:r>
            <w:r w:rsidRPr="008D693B">
              <w:rPr>
                <w:rFonts w:eastAsiaTheme="minorHAnsi"/>
                <w:b/>
                <w:bCs/>
                <w:sz w:val="22"/>
                <w:szCs w:val="22"/>
                <w:lang w:eastAsia="en-US"/>
              </w:rPr>
              <w:t xml:space="preserve">dėl </w:t>
            </w:r>
            <w:r w:rsidRPr="008D693B">
              <w:rPr>
                <w:rFonts w:eastAsia="Calibri"/>
                <w:b/>
                <w:bCs/>
                <w:iCs/>
                <w:sz w:val="22"/>
                <w:szCs w:val="22"/>
                <w:lang w:eastAsia="en-US"/>
              </w:rPr>
              <w:t>aplinkos apsaugos vadybos sistemos standartų</w:t>
            </w:r>
            <w:r w:rsidRPr="008D693B">
              <w:rPr>
                <w:rFonts w:eastAsiaTheme="minorHAnsi"/>
                <w:b/>
                <w:bCs/>
                <w:sz w:val="22"/>
                <w:szCs w:val="22"/>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2D3D988D" w14:textId="77777777" w:rsidR="008D693B" w:rsidRPr="008D693B" w:rsidRDefault="008D693B" w:rsidP="007A1BF6">
            <w:pPr>
              <w:autoSpaceDE w:val="0"/>
              <w:autoSpaceDN w:val="0"/>
              <w:adjustRightInd w:val="0"/>
              <w:jc w:val="center"/>
              <w:rPr>
                <w:b/>
                <w:bCs/>
                <w:color w:val="000000"/>
                <w:sz w:val="22"/>
                <w:szCs w:val="22"/>
              </w:rPr>
            </w:pPr>
            <w:r w:rsidRPr="008D693B">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2F121863" w14:textId="77777777" w:rsidR="008D693B" w:rsidRPr="008D693B" w:rsidRDefault="008D693B" w:rsidP="007A1BF6">
            <w:pPr>
              <w:autoSpaceDE w:val="0"/>
              <w:autoSpaceDN w:val="0"/>
              <w:adjustRightInd w:val="0"/>
              <w:jc w:val="center"/>
              <w:rPr>
                <w:b/>
                <w:bCs/>
                <w:color w:val="000000"/>
                <w:sz w:val="22"/>
                <w:szCs w:val="22"/>
              </w:rPr>
            </w:pPr>
            <w:r w:rsidRPr="008D693B">
              <w:rPr>
                <w:b/>
                <w:bCs/>
                <w:color w:val="000000"/>
                <w:sz w:val="22"/>
                <w:szCs w:val="22"/>
              </w:rPr>
              <w:t>Subjektas, kuris turi atitikti reikalavimą</w:t>
            </w:r>
          </w:p>
          <w:p w14:paraId="643E6C86" w14:textId="77777777" w:rsidR="008D693B" w:rsidRPr="008D693B" w:rsidRDefault="008D693B" w:rsidP="007A1BF6">
            <w:pPr>
              <w:autoSpaceDE w:val="0"/>
              <w:autoSpaceDN w:val="0"/>
              <w:adjustRightInd w:val="0"/>
              <w:jc w:val="center"/>
              <w:rPr>
                <w:b/>
                <w:bCs/>
                <w:color w:val="000000"/>
                <w:sz w:val="22"/>
                <w:szCs w:val="22"/>
              </w:rPr>
            </w:pPr>
          </w:p>
        </w:tc>
      </w:tr>
      <w:tr w:rsidR="008D693B" w:rsidRPr="008D693B" w14:paraId="655FF01F" w14:textId="77777777" w:rsidTr="008D693B">
        <w:tc>
          <w:tcPr>
            <w:tcW w:w="695" w:type="dxa"/>
            <w:tcBorders>
              <w:top w:val="single" w:sz="4" w:space="0" w:color="000000"/>
              <w:left w:val="single" w:sz="4" w:space="0" w:color="000000"/>
              <w:bottom w:val="single" w:sz="4" w:space="0" w:color="000000"/>
              <w:right w:val="single" w:sz="4" w:space="0" w:color="000000"/>
            </w:tcBorders>
          </w:tcPr>
          <w:p w14:paraId="397D32BB" w14:textId="77777777" w:rsidR="008D693B" w:rsidRPr="008D693B" w:rsidRDefault="008D693B" w:rsidP="007A1BF6">
            <w:pPr>
              <w:spacing w:before="60" w:after="60"/>
              <w:jc w:val="center"/>
              <w:rPr>
                <w:rFonts w:eastAsiaTheme="minorHAnsi"/>
                <w:b/>
                <w:bCs/>
                <w:sz w:val="22"/>
                <w:szCs w:val="22"/>
              </w:rPr>
            </w:pPr>
            <w:r w:rsidRPr="008D693B">
              <w:rPr>
                <w:rFonts w:eastAsiaTheme="minorHAnsi"/>
                <w:b/>
                <w:bCs/>
                <w:sz w:val="22"/>
                <w:szCs w:val="22"/>
              </w:rPr>
              <w:t>1.</w:t>
            </w:r>
          </w:p>
        </w:tc>
        <w:tc>
          <w:tcPr>
            <w:tcW w:w="8858" w:type="dxa"/>
            <w:gridSpan w:val="4"/>
            <w:tcBorders>
              <w:top w:val="single" w:sz="4" w:space="0" w:color="000000"/>
              <w:left w:val="single" w:sz="4" w:space="0" w:color="000000"/>
              <w:bottom w:val="single" w:sz="4" w:space="0" w:color="000000"/>
              <w:right w:val="single" w:sz="4" w:space="0" w:color="000000"/>
            </w:tcBorders>
          </w:tcPr>
          <w:p w14:paraId="130FEF67" w14:textId="77777777" w:rsidR="008D693B" w:rsidRPr="008D693B" w:rsidRDefault="008D693B" w:rsidP="007A1BF6">
            <w:pPr>
              <w:autoSpaceDE w:val="0"/>
              <w:autoSpaceDN w:val="0"/>
              <w:adjustRightInd w:val="0"/>
              <w:rPr>
                <w:b/>
                <w:bCs/>
                <w:color w:val="000000"/>
                <w:sz w:val="22"/>
                <w:szCs w:val="22"/>
              </w:rPr>
            </w:pPr>
            <w:r w:rsidRPr="008D693B">
              <w:rPr>
                <w:b/>
                <w:bCs/>
                <w:color w:val="000000"/>
                <w:sz w:val="22"/>
                <w:szCs w:val="22"/>
              </w:rPr>
              <w:t>Kokybės vadybos sistemos taikymas</w:t>
            </w:r>
          </w:p>
        </w:tc>
      </w:tr>
      <w:tr w:rsidR="008D693B" w:rsidRPr="008D693B" w14:paraId="32F2D176" w14:textId="77777777" w:rsidTr="008D693B">
        <w:tc>
          <w:tcPr>
            <w:tcW w:w="695" w:type="dxa"/>
            <w:tcBorders>
              <w:top w:val="single" w:sz="4" w:space="0" w:color="000000"/>
              <w:left w:val="single" w:sz="4" w:space="0" w:color="000000"/>
              <w:bottom w:val="single" w:sz="4" w:space="0" w:color="000000"/>
              <w:right w:val="single" w:sz="4" w:space="0" w:color="000000"/>
            </w:tcBorders>
          </w:tcPr>
          <w:p w14:paraId="2C8BCDD3" w14:textId="77777777" w:rsidR="008D693B" w:rsidRPr="008D693B" w:rsidRDefault="008D693B" w:rsidP="007A1BF6">
            <w:pPr>
              <w:spacing w:before="60" w:after="60"/>
              <w:jc w:val="center"/>
              <w:rPr>
                <w:rFonts w:eastAsiaTheme="minorHAnsi"/>
                <w:sz w:val="22"/>
                <w:szCs w:val="22"/>
              </w:rPr>
            </w:pPr>
            <w:r w:rsidRPr="008D693B">
              <w:rPr>
                <w:rFonts w:eastAsiaTheme="minorHAnsi"/>
                <w:sz w:val="22"/>
                <w:szCs w:val="22"/>
              </w:rPr>
              <w:t>1.1.</w:t>
            </w:r>
          </w:p>
        </w:tc>
        <w:tc>
          <w:tcPr>
            <w:tcW w:w="8858" w:type="dxa"/>
            <w:gridSpan w:val="4"/>
            <w:tcBorders>
              <w:top w:val="single" w:sz="4" w:space="0" w:color="000000"/>
              <w:left w:val="single" w:sz="4" w:space="0" w:color="000000"/>
              <w:bottom w:val="single" w:sz="4" w:space="0" w:color="000000"/>
              <w:right w:val="single" w:sz="4" w:space="0" w:color="000000"/>
            </w:tcBorders>
          </w:tcPr>
          <w:p w14:paraId="0A63D519" w14:textId="77777777" w:rsidR="008D693B" w:rsidRPr="008D693B" w:rsidRDefault="008D693B" w:rsidP="007A1BF6">
            <w:pPr>
              <w:autoSpaceDE w:val="0"/>
              <w:autoSpaceDN w:val="0"/>
              <w:adjustRightInd w:val="0"/>
              <w:rPr>
                <w:color w:val="000000"/>
                <w:sz w:val="22"/>
                <w:szCs w:val="22"/>
              </w:rPr>
            </w:pPr>
            <w:r w:rsidRPr="008D693B">
              <w:rPr>
                <w:color w:val="000000"/>
                <w:sz w:val="22"/>
                <w:szCs w:val="22"/>
              </w:rPr>
              <w:t>Netaikoma</w:t>
            </w:r>
          </w:p>
        </w:tc>
      </w:tr>
      <w:tr w:rsidR="008D693B" w:rsidRPr="008D693B" w14:paraId="40B74FB7" w14:textId="77777777" w:rsidTr="008D693B">
        <w:tc>
          <w:tcPr>
            <w:tcW w:w="695" w:type="dxa"/>
            <w:tcBorders>
              <w:top w:val="single" w:sz="4" w:space="0" w:color="000000"/>
              <w:left w:val="single" w:sz="4" w:space="0" w:color="000000"/>
              <w:bottom w:val="single" w:sz="4" w:space="0" w:color="000000"/>
              <w:right w:val="single" w:sz="4" w:space="0" w:color="000000"/>
            </w:tcBorders>
          </w:tcPr>
          <w:p w14:paraId="285A6A3E" w14:textId="77777777" w:rsidR="008D693B" w:rsidRPr="008D693B" w:rsidRDefault="008D693B" w:rsidP="007A1BF6">
            <w:pPr>
              <w:spacing w:before="60" w:after="60"/>
              <w:jc w:val="center"/>
              <w:rPr>
                <w:rFonts w:eastAsiaTheme="minorHAnsi"/>
                <w:b/>
                <w:bCs/>
                <w:sz w:val="22"/>
                <w:szCs w:val="22"/>
              </w:rPr>
            </w:pPr>
            <w:r w:rsidRPr="008D693B">
              <w:rPr>
                <w:rFonts w:eastAsiaTheme="minorHAnsi"/>
                <w:b/>
                <w:bCs/>
                <w:sz w:val="22"/>
                <w:szCs w:val="22"/>
              </w:rPr>
              <w:t>2.</w:t>
            </w:r>
          </w:p>
        </w:tc>
        <w:tc>
          <w:tcPr>
            <w:tcW w:w="8858" w:type="dxa"/>
            <w:gridSpan w:val="4"/>
            <w:tcBorders>
              <w:top w:val="single" w:sz="4" w:space="0" w:color="000000"/>
              <w:left w:val="single" w:sz="4" w:space="0" w:color="000000"/>
              <w:bottom w:val="single" w:sz="4" w:space="0" w:color="000000"/>
              <w:right w:val="single" w:sz="4" w:space="0" w:color="000000"/>
            </w:tcBorders>
          </w:tcPr>
          <w:p w14:paraId="2FAAA637" w14:textId="77777777" w:rsidR="008D693B" w:rsidRPr="008D693B" w:rsidRDefault="008D693B" w:rsidP="007A1BF6">
            <w:pPr>
              <w:autoSpaceDE w:val="0"/>
              <w:autoSpaceDN w:val="0"/>
              <w:adjustRightInd w:val="0"/>
              <w:rPr>
                <w:b/>
                <w:bCs/>
                <w:color w:val="000000"/>
                <w:sz w:val="22"/>
                <w:szCs w:val="22"/>
              </w:rPr>
            </w:pPr>
            <w:r w:rsidRPr="008D693B">
              <w:rPr>
                <w:b/>
                <w:bCs/>
                <w:color w:val="000000"/>
                <w:sz w:val="22"/>
                <w:szCs w:val="22"/>
              </w:rPr>
              <w:t>Aplinkos apsaugos vadybos sistemos taikymas</w:t>
            </w:r>
          </w:p>
        </w:tc>
      </w:tr>
      <w:tr w:rsidR="008D693B" w:rsidRPr="008D693B" w14:paraId="5CA96C2C" w14:textId="77777777" w:rsidTr="008D693B">
        <w:trPr>
          <w:gridAfter w:val="1"/>
          <w:wAfter w:w="6" w:type="dxa"/>
        </w:trPr>
        <w:tc>
          <w:tcPr>
            <w:tcW w:w="695" w:type="dxa"/>
            <w:tcBorders>
              <w:top w:val="single" w:sz="4" w:space="0" w:color="000000"/>
              <w:left w:val="single" w:sz="4" w:space="0" w:color="000000"/>
              <w:bottom w:val="single" w:sz="4" w:space="0" w:color="000000"/>
              <w:right w:val="single" w:sz="4" w:space="0" w:color="000000"/>
            </w:tcBorders>
          </w:tcPr>
          <w:p w14:paraId="537A011C" w14:textId="77777777" w:rsidR="008D693B" w:rsidRPr="008D693B" w:rsidRDefault="008D693B" w:rsidP="007A1BF6">
            <w:pPr>
              <w:spacing w:before="60" w:after="60"/>
              <w:jc w:val="center"/>
              <w:rPr>
                <w:rFonts w:eastAsiaTheme="minorHAnsi"/>
                <w:sz w:val="22"/>
                <w:szCs w:val="22"/>
              </w:rPr>
            </w:pPr>
            <w:r w:rsidRPr="008D693B">
              <w:rPr>
                <w:rFonts w:eastAsiaTheme="minorHAnsi"/>
                <w:sz w:val="22"/>
                <w:szCs w:val="22"/>
              </w:rPr>
              <w:t>2.1.</w:t>
            </w:r>
          </w:p>
        </w:tc>
        <w:tc>
          <w:tcPr>
            <w:tcW w:w="3269" w:type="dxa"/>
            <w:tcBorders>
              <w:top w:val="single" w:sz="4" w:space="0" w:color="000000"/>
              <w:left w:val="single" w:sz="4" w:space="0" w:color="000000"/>
              <w:bottom w:val="single" w:sz="4" w:space="0" w:color="000000"/>
              <w:right w:val="single" w:sz="4" w:space="0" w:color="000000"/>
            </w:tcBorders>
          </w:tcPr>
          <w:p w14:paraId="0A898304" w14:textId="77777777" w:rsidR="008D693B" w:rsidRPr="008D693B" w:rsidRDefault="008D693B" w:rsidP="007A1BF6">
            <w:pPr>
              <w:jc w:val="both"/>
              <w:rPr>
                <w:sz w:val="22"/>
                <w:szCs w:val="22"/>
              </w:rPr>
            </w:pPr>
            <w:r w:rsidRPr="008D693B">
              <w:rPr>
                <w:sz w:val="22"/>
                <w:szCs w:val="22"/>
              </w:rPr>
              <w:t>Tiekėjas</w:t>
            </w:r>
            <w:r w:rsidRPr="008D693B">
              <w:rPr>
                <w:color w:val="FF0000"/>
                <w:sz w:val="22"/>
                <w:szCs w:val="22"/>
              </w:rPr>
              <w:t xml:space="preserve"> </w:t>
            </w:r>
            <w:r w:rsidRPr="008D693B">
              <w:rPr>
                <w:sz w:val="22"/>
                <w:szCs w:val="22"/>
              </w:rPr>
              <w:t>perkamų darbų srityje (</w:t>
            </w:r>
            <w:r w:rsidRPr="008D693B">
              <w:rPr>
                <w:b/>
                <w:bCs/>
                <w:sz w:val="22"/>
                <w:szCs w:val="22"/>
              </w:rPr>
              <w:t xml:space="preserve">statinių grupė: </w:t>
            </w:r>
            <w:r w:rsidRPr="008D693B">
              <w:rPr>
                <w:b/>
                <w:bCs/>
                <w:color w:val="000000"/>
                <w:sz w:val="22"/>
                <w:szCs w:val="22"/>
              </w:rPr>
              <w:t xml:space="preserve"> k</w:t>
            </w:r>
            <w:r w:rsidRPr="008D693B">
              <w:rPr>
                <w:b/>
                <w:bCs/>
                <w:sz w:val="22"/>
                <w:szCs w:val="22"/>
              </w:rPr>
              <w:t xml:space="preserve">iti inžineriniai statiniai, pogrupis: </w:t>
            </w:r>
            <w:r w:rsidRPr="008D693B">
              <w:rPr>
                <w:b/>
                <w:bCs/>
                <w:color w:val="000000"/>
                <w:sz w:val="22"/>
                <w:szCs w:val="22"/>
              </w:rPr>
              <w:t xml:space="preserve"> kitos paskirties</w:t>
            </w:r>
            <w:r w:rsidRPr="008D693B">
              <w:rPr>
                <w:color w:val="000000"/>
                <w:sz w:val="22"/>
                <w:szCs w:val="22"/>
              </w:rPr>
              <w:t>)</w:t>
            </w:r>
            <w:r w:rsidRPr="008D693B">
              <w:rPr>
                <w:sz w:val="22"/>
                <w:szCs w:val="22"/>
              </w:rPr>
              <w:t xml:space="preserve"> </w:t>
            </w:r>
            <w:r w:rsidRPr="008D693B">
              <w:rPr>
                <w:color w:val="000000"/>
                <w:sz w:val="22"/>
                <w:szCs w:val="22"/>
              </w:rPr>
              <w:t xml:space="preserve">taiko Europos Sąjungos aplinkos apsaugos vadybos ir audito sistemą (angl. </w:t>
            </w:r>
            <w:proofErr w:type="spellStart"/>
            <w:r w:rsidRPr="008D693B">
              <w:rPr>
                <w:color w:val="000000"/>
                <w:sz w:val="22"/>
                <w:szCs w:val="22"/>
              </w:rPr>
              <w:t>Eco</w:t>
            </w:r>
            <w:proofErr w:type="spellEnd"/>
            <w:r w:rsidRPr="008D693B">
              <w:rPr>
                <w:color w:val="000000"/>
                <w:sz w:val="22"/>
                <w:szCs w:val="22"/>
              </w:rPr>
              <w:t>–</w:t>
            </w:r>
            <w:proofErr w:type="spellStart"/>
            <w:r w:rsidRPr="008D693B">
              <w:rPr>
                <w:color w:val="000000"/>
                <w:sz w:val="22"/>
                <w:szCs w:val="22"/>
              </w:rPr>
              <w:t>Management</w:t>
            </w:r>
            <w:proofErr w:type="spellEnd"/>
            <w:r w:rsidRPr="008D693B">
              <w:rPr>
                <w:color w:val="000000"/>
                <w:sz w:val="22"/>
                <w:szCs w:val="22"/>
              </w:rPr>
              <w:t xml:space="preserve"> </w:t>
            </w:r>
            <w:proofErr w:type="spellStart"/>
            <w:r w:rsidRPr="008D693B">
              <w:rPr>
                <w:color w:val="000000"/>
                <w:sz w:val="22"/>
                <w:szCs w:val="22"/>
              </w:rPr>
              <w:t>and</w:t>
            </w:r>
            <w:proofErr w:type="spellEnd"/>
            <w:r w:rsidRPr="008D693B">
              <w:rPr>
                <w:color w:val="000000"/>
                <w:sz w:val="22"/>
                <w:szCs w:val="22"/>
              </w:rPr>
              <w:t xml:space="preserve"> </w:t>
            </w:r>
            <w:proofErr w:type="spellStart"/>
            <w:r w:rsidRPr="008D693B">
              <w:rPr>
                <w:color w:val="000000"/>
                <w:sz w:val="22"/>
                <w:szCs w:val="22"/>
              </w:rPr>
              <w:t>Audit</w:t>
            </w:r>
            <w:proofErr w:type="spellEnd"/>
            <w:r w:rsidRPr="008D693B">
              <w:rPr>
                <w:color w:val="000000"/>
                <w:sz w:val="22"/>
                <w:szCs w:val="22"/>
              </w:rPr>
              <w:t xml:space="preserve"> </w:t>
            </w:r>
            <w:proofErr w:type="spellStart"/>
            <w:r w:rsidRPr="008D693B">
              <w:rPr>
                <w:color w:val="000000"/>
                <w:sz w:val="22"/>
                <w:szCs w:val="22"/>
              </w:rPr>
              <w:t>Scheme</w:t>
            </w:r>
            <w:proofErr w:type="spellEnd"/>
            <w:r w:rsidRPr="008D693B">
              <w:rPr>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w:t>
            </w:r>
            <w:r w:rsidRPr="008D693B">
              <w:rPr>
                <w:color w:val="000000"/>
                <w:sz w:val="22"/>
                <w:szCs w:val="22"/>
              </w:rPr>
              <w:lastRenderedPageBreak/>
              <w:t>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5873DCE2"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lastRenderedPageBreak/>
              <w:t xml:space="preserve">Nepriklausomos įstaigos išduoto </w:t>
            </w:r>
            <w:r w:rsidRPr="008D693B">
              <w:rPr>
                <w:color w:val="000000"/>
                <w:sz w:val="22"/>
                <w:szCs w:val="22"/>
                <w:u w:val="single"/>
              </w:rPr>
              <w:t>galiojančio</w:t>
            </w:r>
            <w:r w:rsidRPr="008D693B">
              <w:rPr>
                <w:color w:val="000000"/>
                <w:sz w:val="22"/>
                <w:szCs w:val="22"/>
              </w:rPr>
              <w:t xml:space="preserve"> sertifikato, patvirtinančio, kad tiekėjas laikosi reikalaujamos aplinkos apsaugos vadybos sistemos standartų, skaitmeninė kopija.</w:t>
            </w:r>
          </w:p>
          <w:p w14:paraId="6FEDBF49"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ED05706" w14:textId="77777777" w:rsidR="008D693B" w:rsidRPr="008D693B" w:rsidRDefault="008D693B" w:rsidP="007A1BF6">
            <w:pPr>
              <w:autoSpaceDE w:val="0"/>
              <w:autoSpaceDN w:val="0"/>
              <w:adjustRightInd w:val="0"/>
              <w:jc w:val="both"/>
              <w:rPr>
                <w:color w:val="000000"/>
                <w:sz w:val="22"/>
                <w:szCs w:val="22"/>
              </w:rPr>
            </w:pPr>
            <w:r w:rsidRPr="008D693B">
              <w:rPr>
                <w:sz w:val="22"/>
                <w:szCs w:val="22"/>
              </w:rPr>
              <w:t>Pirkimo vykdytoja</w:t>
            </w:r>
            <w:r w:rsidRPr="008D693B">
              <w:rPr>
                <w:color w:val="000000"/>
                <w:sz w:val="22"/>
                <w:szCs w:val="22"/>
              </w:rPr>
              <w:t xml:space="preserve"> priima ir kitus tiekėjo lygiaverčių aplinkos apsaugos vadybos užtikrinimo priemonių įrodymus, kurie patvirtintų, kad jo siūlomos aplinkos apsaugos vadybos užtikrinimo priemonės atitinka </w:t>
            </w:r>
            <w:r w:rsidRPr="008D693B">
              <w:rPr>
                <w:color w:val="000000"/>
                <w:sz w:val="22"/>
                <w:szCs w:val="22"/>
              </w:rPr>
              <w:lastRenderedPageBreak/>
              <w:t>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69A72C43"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lastRenderedPageBreak/>
              <w:t>Jeigu pasiūlymą teikia tiekėjas, kuris nepasitelkia kitų ūkio subjektų pajėgumais, šį reikalavimą turi atitikti pats tiekėjas.</w:t>
            </w:r>
          </w:p>
          <w:p w14:paraId="4D59F130"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Jeigu pasiūlymą teikia ūkio subjektų grupė, reikalavimą turi atitikti ūkio subjektų grupės narys (-</w:t>
            </w:r>
            <w:proofErr w:type="spellStart"/>
            <w:r w:rsidRPr="008D693B">
              <w:rPr>
                <w:color w:val="000000"/>
                <w:sz w:val="22"/>
                <w:szCs w:val="22"/>
              </w:rPr>
              <w:t>iai</w:t>
            </w:r>
            <w:proofErr w:type="spellEnd"/>
            <w:r w:rsidRPr="008D693B">
              <w:rPr>
                <w:color w:val="000000"/>
                <w:sz w:val="22"/>
                <w:szCs w:val="22"/>
              </w:rPr>
              <w:t>), atsižvelgiant į jų prisiimamus įsipareigojimus pirkimo sutarčiai vykdyti.</w:t>
            </w:r>
          </w:p>
          <w:p w14:paraId="0E869907" w14:textId="77777777" w:rsidR="008D693B" w:rsidRPr="008D693B" w:rsidRDefault="008D693B" w:rsidP="007A1BF6">
            <w:pPr>
              <w:autoSpaceDE w:val="0"/>
              <w:autoSpaceDN w:val="0"/>
              <w:adjustRightInd w:val="0"/>
              <w:jc w:val="both"/>
              <w:rPr>
                <w:color w:val="000000"/>
                <w:sz w:val="22"/>
                <w:szCs w:val="22"/>
              </w:rPr>
            </w:pPr>
            <w:r w:rsidRPr="008D693B">
              <w:rPr>
                <w:color w:val="000000"/>
                <w:sz w:val="22"/>
                <w:szCs w:val="22"/>
              </w:rPr>
              <w:t>Jeigu pasiūlymą teikia tiekėjas ir darbų teikimui pasitelkia subtiekėją (-</w:t>
            </w:r>
            <w:proofErr w:type="spellStart"/>
            <w:r w:rsidRPr="008D693B">
              <w:rPr>
                <w:color w:val="000000"/>
                <w:sz w:val="22"/>
                <w:szCs w:val="22"/>
              </w:rPr>
              <w:t>us</w:t>
            </w:r>
            <w:proofErr w:type="spellEnd"/>
            <w:r w:rsidRPr="008D693B">
              <w:rPr>
                <w:color w:val="000000"/>
                <w:sz w:val="22"/>
                <w:szCs w:val="22"/>
              </w:rPr>
              <w:t>), reikalavimą turi atitikti ir subtiekėjas, atsižvelgiant į jų prisiimamus įsipareigojimus pirkimo sutarčiai vykdyti.</w:t>
            </w:r>
          </w:p>
        </w:tc>
      </w:tr>
    </w:tbl>
    <w:p w14:paraId="6AA7AA86" w14:textId="77777777" w:rsidR="008D693B" w:rsidRPr="008D693B" w:rsidRDefault="008D693B" w:rsidP="008D693B">
      <w:pPr>
        <w:spacing w:after="0" w:line="240" w:lineRule="auto"/>
        <w:jc w:val="center"/>
        <w:rPr>
          <w:rFonts w:ascii="Times New Roman" w:eastAsiaTheme="minorHAnsi" w:hAnsi="Times New Roman" w:cs="Times New Roman"/>
          <w:sz w:val="22"/>
          <w:szCs w:val="22"/>
          <w:lang w:eastAsia="en-US"/>
        </w:rPr>
      </w:pPr>
    </w:p>
    <w:p w14:paraId="3D45CF04" w14:textId="77777777" w:rsidR="008D693B" w:rsidRPr="008D693B" w:rsidRDefault="008D693B" w:rsidP="008D693B">
      <w:pPr>
        <w:spacing w:after="0" w:line="240" w:lineRule="auto"/>
        <w:jc w:val="center"/>
        <w:rPr>
          <w:rFonts w:ascii="Times New Roman" w:eastAsiaTheme="minorHAnsi" w:hAnsi="Times New Roman" w:cs="Times New Roman"/>
          <w:sz w:val="22"/>
          <w:szCs w:val="22"/>
          <w:lang w:eastAsia="en-US"/>
        </w:rPr>
      </w:pPr>
      <w:r w:rsidRPr="008D693B">
        <w:rPr>
          <w:rFonts w:ascii="Times New Roman" w:eastAsiaTheme="minorHAnsi" w:hAnsi="Times New Roman" w:cs="Times New Roman"/>
          <w:sz w:val="22"/>
          <w:szCs w:val="22"/>
          <w:lang w:eastAsia="en-US"/>
        </w:rPr>
        <w:t>__________</w:t>
      </w:r>
    </w:p>
    <w:p w14:paraId="1FC983A7" w14:textId="77777777" w:rsidR="004E1737" w:rsidRPr="008D693B" w:rsidRDefault="004E1737">
      <w:pPr>
        <w:rPr>
          <w:rFonts w:ascii="Times New Roman" w:hAnsi="Times New Roman" w:cs="Times New Roman"/>
          <w:sz w:val="22"/>
          <w:szCs w:val="22"/>
        </w:rPr>
      </w:pPr>
    </w:p>
    <w:sectPr w:rsidR="004E1737" w:rsidRPr="008D69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9B5A" w14:textId="77777777" w:rsidR="00000000"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030BAFCE" w14:textId="77777777" w:rsidR="00000000" w:rsidRDefault="00000000">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0"/>
  </w:num>
  <w:num w:numId="2" w16cid:durableId="1996449446">
    <w:abstractNumId w:val="2"/>
  </w:num>
  <w:num w:numId="3" w16cid:durableId="138675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3B"/>
    <w:rsid w:val="004E1737"/>
    <w:rsid w:val="00822AD0"/>
    <w:rsid w:val="008D693B"/>
    <w:rsid w:val="00910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4319"/>
  <w15:chartTrackingRefBased/>
  <w15:docId w15:val="{FD3762D6-B884-4359-A5D6-8F744BAD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93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D6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D6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69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69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69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69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69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69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69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9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D69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69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69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69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69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69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69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69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6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69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69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69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69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69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693B"/>
    <w:pPr>
      <w:ind w:left="720"/>
      <w:contextualSpacing/>
    </w:pPr>
  </w:style>
  <w:style w:type="character" w:styleId="Rykuspabraukimas">
    <w:name w:val="Intense Emphasis"/>
    <w:basedOn w:val="Numatytasispastraiposriftas"/>
    <w:uiPriority w:val="21"/>
    <w:qFormat/>
    <w:rsid w:val="008D693B"/>
    <w:rPr>
      <w:i/>
      <w:iCs/>
      <w:color w:val="0F4761" w:themeColor="accent1" w:themeShade="BF"/>
    </w:rPr>
  </w:style>
  <w:style w:type="paragraph" w:styleId="Iskirtacitata">
    <w:name w:val="Intense Quote"/>
    <w:basedOn w:val="prastasis"/>
    <w:next w:val="prastasis"/>
    <w:link w:val="IskirtacitataDiagrama"/>
    <w:uiPriority w:val="30"/>
    <w:qFormat/>
    <w:rsid w:val="008D6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693B"/>
    <w:rPr>
      <w:i/>
      <w:iCs/>
      <w:color w:val="0F4761" w:themeColor="accent1" w:themeShade="BF"/>
    </w:rPr>
  </w:style>
  <w:style w:type="character" w:styleId="Rykinuoroda">
    <w:name w:val="Intense Reference"/>
    <w:basedOn w:val="Numatytasispastraiposriftas"/>
    <w:uiPriority w:val="32"/>
    <w:qFormat/>
    <w:rsid w:val="008D693B"/>
    <w:rPr>
      <w:b/>
      <w:bCs/>
      <w:smallCaps/>
      <w:color w:val="0F4761" w:themeColor="accent1" w:themeShade="BF"/>
      <w:spacing w:val="5"/>
    </w:rPr>
  </w:style>
  <w:style w:type="character" w:styleId="Hipersaitas">
    <w:name w:val="Hyperlink"/>
    <w:basedOn w:val="Numatytasispastraiposriftas"/>
    <w:uiPriority w:val="99"/>
    <w:unhideWhenUsed/>
    <w:rsid w:val="008D693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693B"/>
  </w:style>
  <w:style w:type="paragraph" w:styleId="Porat">
    <w:name w:val="footer"/>
    <w:basedOn w:val="prastasis"/>
    <w:link w:val="PoratDiagrama"/>
    <w:uiPriority w:val="99"/>
    <w:unhideWhenUsed/>
    <w:rsid w:val="008D693B"/>
    <w:pPr>
      <w:tabs>
        <w:tab w:val="center" w:pos="4513"/>
        <w:tab w:val="right" w:pos="9026"/>
      </w:tabs>
    </w:pPr>
  </w:style>
  <w:style w:type="character" w:customStyle="1" w:styleId="PoratDiagrama">
    <w:name w:val="Poraštė Diagrama"/>
    <w:basedOn w:val="Numatytasispastraiposriftas"/>
    <w:link w:val="Porat"/>
    <w:uiPriority w:val="99"/>
    <w:rsid w:val="008D693B"/>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8D69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D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D693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e-tar.lt/portal/lt/legalAct/674ebaf05d7111e79198ffdb108a3753/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7380</Words>
  <Characters>4208</Characters>
  <Application>Microsoft Office Word</Application>
  <DocSecurity>0</DocSecurity>
  <Lines>35</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1</cp:revision>
  <dcterms:created xsi:type="dcterms:W3CDTF">2025-06-10T12:07:00Z</dcterms:created>
  <dcterms:modified xsi:type="dcterms:W3CDTF">2025-06-10T12:12:00Z</dcterms:modified>
</cp:coreProperties>
</file>