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437B4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437B4C">
        <w:rPr>
          <w:color w:val="000000"/>
          <w:sz w:val="22"/>
          <w:szCs w:val="22"/>
          <w:lang w:val="lt-LT" w:eastAsia="en-GB"/>
        </w:rPr>
        <w:t>PATVIRTINTA:</w:t>
      </w:r>
    </w:p>
    <w:p w14:paraId="4A28BD56" w14:textId="77777777" w:rsidR="00205AB1" w:rsidRPr="00437B4C"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437B4C">
        <w:rPr>
          <w:color w:val="000000"/>
          <w:sz w:val="22"/>
          <w:szCs w:val="22"/>
          <w:lang w:val="lt-LT" w:eastAsia="en-GB"/>
        </w:rPr>
        <w:t>Viešojo pirkimo komisijos</w:t>
      </w:r>
    </w:p>
    <w:p w14:paraId="17F46E67" w14:textId="32162883" w:rsidR="00205AB1" w:rsidRPr="00437B4C" w:rsidRDefault="004C203F"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2025 m. birželio 5</w:t>
      </w:r>
      <w:r w:rsidR="00205AB1" w:rsidRPr="00437B4C">
        <w:rPr>
          <w:color w:val="000000"/>
          <w:sz w:val="22"/>
          <w:szCs w:val="22"/>
          <w:lang w:val="lt-LT" w:eastAsia="en-GB"/>
        </w:rPr>
        <w:t xml:space="preserve"> d. protokolu</w:t>
      </w:r>
      <w:r>
        <w:rPr>
          <w:color w:val="000000"/>
          <w:sz w:val="22"/>
          <w:szCs w:val="22"/>
          <w:lang w:val="lt-LT" w:eastAsia="en-GB"/>
        </w:rPr>
        <w:t xml:space="preserve"> Nr. 6406</w:t>
      </w:r>
    </w:p>
    <w:p w14:paraId="173C226A" w14:textId="77777777" w:rsidR="00205AB1" w:rsidRPr="00437B4C" w:rsidRDefault="00205AB1" w:rsidP="00205AB1">
      <w:pPr>
        <w:pStyle w:val="Heading"/>
        <w:jc w:val="center"/>
        <w:rPr>
          <w:rFonts w:cs="Times New Roman"/>
          <w:lang w:val="lt-LT"/>
        </w:rPr>
      </w:pPr>
      <w:bookmarkStart w:id="0" w:name="_GoBack"/>
      <w:bookmarkEnd w:id="0"/>
    </w:p>
    <w:p w14:paraId="7900EA70" w14:textId="77777777" w:rsidR="00205AB1" w:rsidRPr="00437B4C" w:rsidRDefault="00205AB1" w:rsidP="00205AB1">
      <w:pPr>
        <w:pStyle w:val="Body2"/>
        <w:rPr>
          <w:rFonts w:cs="Times New Roman"/>
          <w:color w:val="000000" w:themeColor="text1"/>
          <w:lang w:val="lt-LT"/>
        </w:rPr>
      </w:pPr>
    </w:p>
    <w:p w14:paraId="332EB1CA" w14:textId="77777777" w:rsidR="00205AB1" w:rsidRPr="00437B4C" w:rsidRDefault="00205AB1" w:rsidP="00205AB1">
      <w:pPr>
        <w:pStyle w:val="Heading"/>
        <w:jc w:val="center"/>
        <w:rPr>
          <w:rFonts w:cs="Times New Roman"/>
          <w:color w:val="000000" w:themeColor="text1"/>
          <w:lang w:val="lt-LT"/>
        </w:rPr>
      </w:pPr>
      <w:r w:rsidRPr="00437B4C">
        <w:rPr>
          <w:rFonts w:cs="Times New Roman"/>
          <w:color w:val="000000" w:themeColor="text1"/>
          <w:lang w:val="lt-LT"/>
        </w:rPr>
        <w:t>Gynybos resursų agentūra prie KAM</w:t>
      </w:r>
    </w:p>
    <w:p w14:paraId="216769D4" w14:textId="77777777" w:rsidR="00205AB1" w:rsidRPr="00437B4C" w:rsidRDefault="00205AB1" w:rsidP="00205AB1">
      <w:pPr>
        <w:pStyle w:val="Heading"/>
        <w:jc w:val="center"/>
        <w:rPr>
          <w:rFonts w:cs="Times New Roman"/>
          <w:color w:val="000000" w:themeColor="text1"/>
          <w:lang w:val="lt-LT"/>
        </w:rPr>
      </w:pPr>
    </w:p>
    <w:p w14:paraId="17539C85" w14:textId="77777777" w:rsidR="00205AB1" w:rsidRPr="00437B4C" w:rsidRDefault="00205AB1" w:rsidP="00205AB1">
      <w:pPr>
        <w:pStyle w:val="Heading"/>
        <w:jc w:val="center"/>
        <w:rPr>
          <w:rFonts w:cs="Times New Roman"/>
          <w:color w:val="000000" w:themeColor="text1"/>
          <w:lang w:val="lt-LT"/>
        </w:rPr>
      </w:pPr>
      <w:r w:rsidRPr="00437B4C">
        <w:rPr>
          <w:rFonts w:cs="Times New Roman"/>
          <w:color w:val="000000" w:themeColor="text1"/>
          <w:lang w:val="lt-LT"/>
        </w:rPr>
        <w:t>Atviras konkursas (VPĮ)</w:t>
      </w:r>
    </w:p>
    <w:p w14:paraId="7DA85E20" w14:textId="77777777" w:rsidR="00205AB1" w:rsidRPr="00437B4C" w:rsidRDefault="00205AB1" w:rsidP="00205AB1">
      <w:pPr>
        <w:pStyle w:val="Heading"/>
        <w:jc w:val="center"/>
        <w:rPr>
          <w:rFonts w:cs="Times New Roman"/>
          <w:color w:val="000000" w:themeColor="text1"/>
          <w:lang w:val="lt-LT"/>
        </w:rPr>
      </w:pPr>
    </w:p>
    <w:p w14:paraId="3F2FDA3A" w14:textId="4027C447" w:rsidR="00205AB1" w:rsidRPr="00437B4C" w:rsidRDefault="00205AB1" w:rsidP="00205AB1">
      <w:pPr>
        <w:pStyle w:val="Heading"/>
        <w:jc w:val="center"/>
        <w:rPr>
          <w:rFonts w:cs="Times New Roman"/>
          <w:color w:val="000000" w:themeColor="text1"/>
          <w:lang w:val="lt-LT"/>
        </w:rPr>
      </w:pPr>
      <w:r w:rsidRPr="00437B4C">
        <w:rPr>
          <w:rFonts w:cs="Times New Roman"/>
          <w:color w:val="000000" w:themeColor="text1"/>
          <w:lang w:val="lt-LT"/>
        </w:rPr>
        <w:t xml:space="preserve">Siuvinėti ir austi aksesuarai </w:t>
      </w:r>
    </w:p>
    <w:p w14:paraId="29D3AC6D" w14:textId="77777777" w:rsidR="00205AB1" w:rsidRPr="00437B4C" w:rsidRDefault="00205AB1" w:rsidP="00D524E3">
      <w:pPr>
        <w:pStyle w:val="Body"/>
        <w:rPr>
          <w:rFonts w:ascii="Times New Roman" w:hAnsi="Times New Roman" w:cs="Times New Roman"/>
          <w:sz w:val="22"/>
          <w:szCs w:val="22"/>
          <w:lang w:val="lt-LT"/>
        </w:rPr>
      </w:pPr>
    </w:p>
    <w:p w14:paraId="388AA4C5" w14:textId="77777777" w:rsidR="00205AB1" w:rsidRPr="00437B4C" w:rsidRDefault="00205AB1" w:rsidP="00205AB1">
      <w:pPr>
        <w:pStyle w:val="Body2"/>
        <w:rPr>
          <w:rFonts w:cs="Times New Roman"/>
          <w:lang w:val="lt-LT"/>
        </w:rPr>
      </w:pPr>
    </w:p>
    <w:p w14:paraId="2262B272" w14:textId="77777777" w:rsidR="00785EAE" w:rsidRPr="00437B4C" w:rsidRDefault="00205AB1" w:rsidP="00785EAE">
      <w:pPr>
        <w:pStyle w:val="Body2"/>
        <w:rPr>
          <w:rFonts w:cs="Times New Roman"/>
          <w:lang w:val="lt-LT"/>
        </w:rPr>
      </w:pPr>
      <w:r w:rsidRPr="00437B4C">
        <w:rPr>
          <w:rFonts w:cs="Times New Roman"/>
          <w:lang w:val="lt-LT"/>
        </w:rPr>
        <w:tab/>
        <w:t>1. BENDROSIOS NUOSTATOS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1.1. Perkančioji organizacija Gynybos resursų agentūra prie KAM, juridinio asmens kodas 304740061, adresas Giedraičių g. 41</w:t>
      </w:r>
      <w:r w:rsidR="00D524E3" w:rsidRPr="00437B4C">
        <w:rPr>
          <w:rFonts w:cs="Times New Roman"/>
          <w:lang w:val="lt-LT"/>
        </w:rPr>
        <w:t>-101</w:t>
      </w:r>
      <w:r w:rsidRPr="00437B4C">
        <w:rPr>
          <w:rFonts w:cs="Times New Roman"/>
          <w:lang w:val="lt-LT"/>
        </w:rPr>
        <w:t>, LT-09303 Vilnius, Lietuva (toliau - perkančioji organizacija),  vykdydama šį viešąjį pirkimą numato įsigyti pirkimo sąlygų techninėje specifikacijoje nurodytą pirkimo objektą.</w:t>
      </w:r>
      <w:r w:rsidRPr="00437B4C">
        <w:rPr>
          <w:rFonts w:cs="Times New Roman"/>
          <w:lang w:val="lt-LT"/>
        </w:rPr>
        <w:tab/>
      </w:r>
      <w:r w:rsidRPr="00437B4C">
        <w:rPr>
          <w:rFonts w:cs="Times New Roman"/>
          <w:lang w:val="lt-LT"/>
        </w:rPr>
        <w:br/>
      </w:r>
      <w:r w:rsidRPr="00437B4C">
        <w:rPr>
          <w:rFonts w:cs="Times New Roman"/>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437B4C">
        <w:rPr>
          <w:rFonts w:cs="Times New Roman"/>
          <w:lang w:val="lt-LT"/>
        </w:rPr>
        <w:tab/>
      </w:r>
      <w:r w:rsidRPr="00437B4C">
        <w:rPr>
          <w:rFonts w:cs="Times New Roman"/>
          <w:lang w:val="lt-LT"/>
        </w:rPr>
        <w:br/>
      </w:r>
      <w:r w:rsidRPr="00437B4C">
        <w:rPr>
          <w:rFonts w:cs="Times New Roman"/>
          <w:lang w:val="lt-LT"/>
        </w:rPr>
        <w:tab/>
        <w:t>1.3. Išankstinis skelbimas apie pirkimą nebuvo skelbtas.</w:t>
      </w:r>
      <w:r w:rsidRPr="00437B4C">
        <w:rPr>
          <w:rFonts w:cs="Times New Roman"/>
          <w:lang w:val="lt-LT"/>
        </w:rPr>
        <w:tab/>
      </w:r>
      <w:r w:rsidRPr="00437B4C">
        <w:rPr>
          <w:rFonts w:cs="Times New Roman"/>
          <w:lang w:val="lt-LT"/>
        </w:rPr>
        <w:br/>
      </w:r>
      <w:r w:rsidRPr="00437B4C">
        <w:rPr>
          <w:rFonts w:cs="Times New Roman"/>
          <w:lang w:val="lt-LT"/>
        </w:rPr>
        <w:tab/>
        <w:t>1.4. Pirkimo dokumentų sudedamoji dalis yra skelbimas apie pirkimą, todėl perkančioji organizacija didžiosios dalies skelbime esančios informacijos šiame dokumente pakartotinai neteikia.</w:t>
      </w:r>
      <w:r w:rsidRPr="00437B4C">
        <w:rPr>
          <w:rFonts w:cs="Times New Roman"/>
          <w:lang w:val="lt-LT"/>
        </w:rPr>
        <w:tab/>
      </w:r>
      <w:r w:rsidRPr="00437B4C">
        <w:rPr>
          <w:rFonts w:cs="Times New Roman"/>
          <w:lang w:val="lt-LT"/>
        </w:rPr>
        <w:br/>
      </w:r>
      <w:r w:rsidRPr="00437B4C">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785EAE" w:rsidRPr="00437B4C">
          <w:rPr>
            <w:rStyle w:val="Hyperlink"/>
            <w:rFonts w:cs="Times New Roman"/>
            <w:lang w:val="lt-LT"/>
          </w:rPr>
          <w:t>https://viesiejipirkimai.lt</w:t>
        </w:r>
      </w:hyperlink>
      <w:r w:rsidR="00785EAE" w:rsidRPr="00437B4C">
        <w:rPr>
          <w:rFonts w:cs="Times New Roman"/>
          <w:lang w:val="lt-LT"/>
        </w:rPr>
        <w:t xml:space="preserve">. Dėl klausimų, susijusių su CVP IS sistemos veikimo ypatumais, kreiptis adresu </w:t>
      </w:r>
      <w:hyperlink r:id="rId7" w:history="1">
        <w:r w:rsidR="00785EAE" w:rsidRPr="00437B4C">
          <w:rPr>
            <w:rStyle w:val="Hyperlink"/>
            <w:rFonts w:cs="Times New Roman"/>
            <w:lang w:val="lt-LT"/>
          </w:rPr>
          <w:t>pagalba@vpt.lt</w:t>
        </w:r>
      </w:hyperlink>
      <w:r w:rsidR="00785EAE" w:rsidRPr="00437B4C">
        <w:rPr>
          <w:rFonts w:cs="Times New Roman"/>
          <w:lang w:val="lt-LT"/>
        </w:rPr>
        <w:t xml:space="preserve">. </w:t>
      </w:r>
    </w:p>
    <w:p w14:paraId="583E4D04" w14:textId="77777777" w:rsidR="00785EAE" w:rsidRPr="00437B4C" w:rsidRDefault="00785EAE" w:rsidP="00785EAE">
      <w:pPr>
        <w:pStyle w:val="Body2"/>
        <w:ind w:firstLine="720"/>
        <w:rPr>
          <w:rFonts w:cs="Times New Roman"/>
          <w:lang w:val="lt-LT"/>
        </w:rPr>
      </w:pPr>
      <w:r w:rsidRPr="00437B4C">
        <w:rPr>
          <w:rFonts w:cs="Times New Roman"/>
          <w:lang w:val="lt-LT"/>
        </w:rPr>
        <w:t xml:space="preserve">1.6. </w:t>
      </w:r>
      <w:r w:rsidR="00205AB1" w:rsidRPr="00437B4C">
        <w:rPr>
          <w:rFonts w:cs="Times New Roman"/>
          <w:lang w:val="lt-LT"/>
        </w:rPr>
        <w:t>Pirkimas atliekamas laikantis lygiateisiškumo, nediskriminavimo, abipusio pripažinimo, proporcingumo ir skaidrumo principų bei konfidencialumo ir nešališkumo reikalavimų.</w:t>
      </w:r>
      <w:r w:rsidR="00205AB1" w:rsidRPr="00437B4C">
        <w:rPr>
          <w:rFonts w:cs="Times New Roman"/>
          <w:lang w:val="lt-LT"/>
        </w:rPr>
        <w:tab/>
      </w:r>
    </w:p>
    <w:p w14:paraId="1AA37DF4" w14:textId="77777777" w:rsidR="00785EAE" w:rsidRPr="00437B4C" w:rsidRDefault="00785EAE" w:rsidP="00785EAE">
      <w:pPr>
        <w:pStyle w:val="Body2"/>
        <w:ind w:firstLine="720"/>
        <w:rPr>
          <w:rFonts w:cs="Times New Roman"/>
          <w:lang w:val="lt-LT"/>
        </w:rPr>
      </w:pPr>
      <w:r w:rsidRPr="00437B4C">
        <w:rPr>
          <w:rFonts w:cs="Times New Roman"/>
          <w:lang w:val="lt-LT"/>
        </w:rPr>
        <w:t>1.7. Pateikdamas pasiūlymą, tiekėjas patvirtina, kad sutinka su pirkimo sąlygose nustatytomis tolesnėmis pirkimo procedūromis ir būsimos sutarties sąlygomis.</w:t>
      </w:r>
    </w:p>
    <w:p w14:paraId="0D23C579" w14:textId="77777777" w:rsidR="00785EAE" w:rsidRPr="00437B4C" w:rsidRDefault="00785EAE" w:rsidP="00785EAE">
      <w:pPr>
        <w:pStyle w:val="Body2"/>
        <w:ind w:firstLine="720"/>
        <w:rPr>
          <w:rFonts w:cs="Times New Roman"/>
          <w:lang w:val="lt-LT"/>
        </w:rPr>
      </w:pPr>
      <w:r w:rsidRPr="00437B4C">
        <w:rPr>
          <w:rFonts w:cs="Times New Roman"/>
          <w:lang w:val="lt-LT"/>
        </w:rPr>
        <w:t xml:space="preserve">1.8.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Aplinkos apsaugos kriterijai nustatyti Pirkimo sąlygų 1 priede „Techninė specifikacija“ (toliau – 1 priedas). </w:t>
      </w:r>
    </w:p>
    <w:p w14:paraId="305B5F8A" w14:textId="77777777" w:rsidR="00785EAE" w:rsidRPr="00437B4C" w:rsidRDefault="00785EAE" w:rsidP="00785EAE">
      <w:pPr>
        <w:pStyle w:val="Body2"/>
        <w:ind w:firstLine="720"/>
        <w:rPr>
          <w:rFonts w:cs="Times New Roman"/>
          <w:lang w:val="lt-LT"/>
        </w:rPr>
      </w:pPr>
      <w:r w:rsidRPr="00437B4C">
        <w:rPr>
          <w:rFonts w:cs="Times New Roman"/>
          <w:lang w:val="lt-LT"/>
        </w:rPr>
        <w:t>1.9.</w:t>
      </w:r>
      <w:r w:rsidRPr="00437B4C">
        <w:rPr>
          <w:rFonts w:cs="Times New Roman"/>
        </w:rPr>
        <w:t xml:space="preserve"> </w:t>
      </w:r>
      <w:r w:rsidRPr="00437B4C">
        <w:rPr>
          <w:rFonts w:cs="Times New Roman"/>
          <w:lang w:val="lt-LT"/>
        </w:rPr>
        <w:t>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C6D0DE5" w14:textId="512D162E" w:rsidR="00785EAE" w:rsidRPr="00437B4C" w:rsidRDefault="00785EAE" w:rsidP="00785EAE">
      <w:pPr>
        <w:pStyle w:val="Body2"/>
        <w:ind w:firstLine="720"/>
        <w:rPr>
          <w:rFonts w:cs="Times New Roman"/>
          <w:lang w:val="lt-LT"/>
        </w:rPr>
      </w:pPr>
      <w:r w:rsidRPr="00437B4C">
        <w:rPr>
          <w:rFonts w:cs="Times New Roman"/>
          <w:lang w:val="lt-LT"/>
        </w:rPr>
        <w:t>1.10.</w:t>
      </w:r>
      <w:r w:rsidRPr="00437B4C">
        <w:rPr>
          <w:rFonts w:cs="Times New Roman"/>
        </w:rPr>
        <w:t xml:space="preserve"> </w:t>
      </w:r>
      <w:r w:rsidRPr="00437B4C">
        <w:rPr>
          <w:rFonts w:cs="Times New Roman"/>
          <w:lang w:val="lt-LT"/>
        </w:rPr>
        <w:t xml:space="preserve">Pirkimas nevykdomas iš Centrinės perkančiosios organizacijos (toliau – CPO), kadangi CPO kataloge ketinamų įsigyti </w:t>
      </w:r>
      <w:r w:rsidR="00724D8B">
        <w:rPr>
          <w:rFonts w:cs="Times New Roman"/>
          <w:lang w:val="lt-LT"/>
        </w:rPr>
        <w:t>prekių</w:t>
      </w:r>
      <w:r w:rsidR="00724D8B" w:rsidRPr="00437B4C">
        <w:rPr>
          <w:rFonts w:cs="Times New Roman"/>
          <w:lang w:val="lt-LT"/>
        </w:rPr>
        <w:t xml:space="preserve"> </w:t>
      </w:r>
      <w:r w:rsidRPr="00437B4C">
        <w:rPr>
          <w:rFonts w:cs="Times New Roman"/>
          <w:lang w:val="lt-LT"/>
        </w:rPr>
        <w:t>nėra.</w:t>
      </w:r>
    </w:p>
    <w:p w14:paraId="61FD2235" w14:textId="6BF526D3" w:rsidR="006330BA" w:rsidRPr="00437B4C" w:rsidRDefault="00785EAE" w:rsidP="006330BA">
      <w:pPr>
        <w:pStyle w:val="Body2"/>
        <w:ind w:firstLine="720"/>
        <w:rPr>
          <w:rFonts w:cs="Times New Roman"/>
          <w:lang w:val="lt-LT"/>
        </w:rPr>
      </w:pPr>
      <w:r w:rsidRPr="00437B4C">
        <w:rPr>
          <w:rFonts w:cs="Times New Roman"/>
          <w:lang w:val="lt-LT"/>
        </w:rPr>
        <w:t xml:space="preserve">1.11. Tiesioginį ryšį su tiekėjais įgalioti palaikyti CVP IS priemonėmis: Gynybos resursų agentūros Karinių atsargų įsigijimų koordinavimo skyriaus vyriausioji specialistė Vilija Burokienė, tel. +370 706 82088, el. paštas </w:t>
      </w:r>
      <w:hyperlink r:id="rId8" w:history="1">
        <w:r w:rsidRPr="00437B4C">
          <w:rPr>
            <w:rStyle w:val="Hyperlink"/>
            <w:rFonts w:cs="Times New Roman"/>
            <w:lang w:val="lt-LT"/>
          </w:rPr>
          <w:t>vilija.burokiene@kam.lt</w:t>
        </w:r>
      </w:hyperlink>
      <w:r w:rsidRPr="00437B4C">
        <w:rPr>
          <w:rFonts w:cs="Times New Roman"/>
          <w:lang w:val="lt-LT"/>
        </w:rPr>
        <w:t xml:space="preserve">,  jai nesant – Lina Giedrienė, tel. +370 706 80376, el. paštas </w:t>
      </w:r>
      <w:hyperlink r:id="rId9" w:history="1">
        <w:r w:rsidRPr="00437B4C">
          <w:rPr>
            <w:rStyle w:val="Hyperlink"/>
            <w:rFonts w:cs="Times New Roman"/>
            <w:lang w:val="lt-LT"/>
          </w:rPr>
          <w:t>lina.giedriene@kam.lt</w:t>
        </w:r>
      </w:hyperlink>
      <w:r w:rsidRPr="00437B4C">
        <w:rPr>
          <w:rFonts w:cs="Times New Roman"/>
          <w:lang w:val="lt-LT"/>
        </w:rPr>
        <w:t xml:space="preserve">. </w:t>
      </w:r>
      <w:r w:rsidRPr="00437B4C">
        <w:rPr>
          <w:rFonts w:cs="Times New Roman"/>
          <w:lang w:val="lt-LT"/>
        </w:rPr>
        <w:tab/>
      </w:r>
      <w:r w:rsidRPr="00437B4C">
        <w:rPr>
          <w:rFonts w:cs="Times New Roman"/>
          <w:lang w:val="lt-LT"/>
        </w:rPr>
        <w:br/>
      </w:r>
      <w:r w:rsidR="00205AB1" w:rsidRPr="00437B4C">
        <w:rPr>
          <w:rFonts w:cs="Times New Roman"/>
          <w:lang w:val="lt-LT"/>
        </w:rPr>
        <w:lastRenderedPageBreak/>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2. PIRKIMO OBJEKTAS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2.1. </w:t>
      </w:r>
      <w:r w:rsidR="006330BA" w:rsidRPr="00437B4C">
        <w:rPr>
          <w:rFonts w:cs="Times New Roman"/>
          <w:lang w:val="lt-LT"/>
        </w:rPr>
        <w:t>Šio pirkimo objektas</w:t>
      </w:r>
      <w:r w:rsidR="004D7465" w:rsidRPr="00437B4C">
        <w:rPr>
          <w:rFonts w:cs="Times New Roman"/>
          <w:lang w:val="lt-LT"/>
        </w:rPr>
        <w:t xml:space="preserve"> – </w:t>
      </w:r>
      <w:r w:rsidR="004D7465" w:rsidRPr="002D2DF9">
        <w:rPr>
          <w:rFonts w:cs="Times New Roman"/>
          <w:b/>
          <w:lang w:val="lt-LT"/>
        </w:rPr>
        <w:t>siuvinėti ir austi aksesuarai</w:t>
      </w:r>
      <w:r w:rsidR="006330BA" w:rsidRPr="00437B4C">
        <w:rPr>
          <w:rFonts w:cs="Times New Roman"/>
          <w:lang w:val="lt-LT"/>
        </w:rPr>
        <w:t>. Pirkimo objektas yra skaidomas į 2 (dvi) dalis:</w:t>
      </w:r>
      <w:r w:rsidR="006330BA" w:rsidRPr="00437B4C">
        <w:rPr>
          <w:rFonts w:cs="Times New Roman"/>
          <w:lang w:val="lt-LT"/>
        </w:rPr>
        <w:tab/>
      </w:r>
    </w:p>
    <w:tbl>
      <w:tblPr>
        <w:tblW w:w="4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400"/>
        <w:gridCol w:w="1560"/>
        <w:gridCol w:w="1840"/>
      </w:tblGrid>
      <w:tr w:rsidR="00027FCA" w:rsidRPr="00437B4C" w14:paraId="06DB10D5" w14:textId="77777777" w:rsidTr="00027FCA">
        <w:trPr>
          <w:trHeight w:val="539"/>
          <w:jc w:val="center"/>
        </w:trPr>
        <w:tc>
          <w:tcPr>
            <w:tcW w:w="5000" w:type="pct"/>
            <w:gridSpan w:val="4"/>
            <w:shd w:val="clear" w:color="auto" w:fill="auto"/>
          </w:tcPr>
          <w:p w14:paraId="30FE3500" w14:textId="77777777" w:rsidR="00027FCA" w:rsidRPr="00437B4C" w:rsidRDefault="00027FCA" w:rsidP="001C5EC6">
            <w:pPr>
              <w:jc w:val="center"/>
              <w:rPr>
                <w:b/>
                <w:sz w:val="22"/>
                <w:szCs w:val="22"/>
              </w:rPr>
            </w:pPr>
            <w:r w:rsidRPr="00437B4C">
              <w:rPr>
                <w:b/>
                <w:sz w:val="22"/>
                <w:szCs w:val="22"/>
              </w:rPr>
              <w:t>AUSTA ATRIBUTIKA</w:t>
            </w:r>
          </w:p>
          <w:p w14:paraId="539B460C" w14:textId="599B2C45" w:rsidR="00027FCA" w:rsidRPr="00437B4C" w:rsidRDefault="00027FCA" w:rsidP="001C5EC6">
            <w:pPr>
              <w:jc w:val="center"/>
              <w:rPr>
                <w:b/>
                <w:sz w:val="22"/>
                <w:szCs w:val="22"/>
              </w:rPr>
            </w:pPr>
            <w:r w:rsidRPr="00437B4C">
              <w:rPr>
                <w:i/>
                <w:sz w:val="22"/>
                <w:szCs w:val="22"/>
                <w:lang w:val="lt-LT"/>
              </w:rPr>
              <w:t>(1-a pirkimo dalis)</w:t>
            </w:r>
          </w:p>
        </w:tc>
      </w:tr>
      <w:tr w:rsidR="00027FCA" w:rsidRPr="00437B4C" w14:paraId="35784156" w14:textId="77777777" w:rsidTr="00027FCA">
        <w:trPr>
          <w:trHeight w:val="539"/>
          <w:jc w:val="center"/>
        </w:trPr>
        <w:tc>
          <w:tcPr>
            <w:tcW w:w="414" w:type="pct"/>
            <w:shd w:val="clear" w:color="auto" w:fill="auto"/>
          </w:tcPr>
          <w:p w14:paraId="113D4CE2" w14:textId="77777777" w:rsidR="00284C76" w:rsidRPr="00437B4C" w:rsidRDefault="00284C76" w:rsidP="001C5EC6">
            <w:pPr>
              <w:jc w:val="center"/>
              <w:rPr>
                <w:b/>
                <w:sz w:val="22"/>
                <w:szCs w:val="22"/>
              </w:rPr>
            </w:pPr>
          </w:p>
        </w:tc>
        <w:tc>
          <w:tcPr>
            <w:tcW w:w="2587" w:type="pct"/>
            <w:shd w:val="clear" w:color="auto" w:fill="auto"/>
          </w:tcPr>
          <w:p w14:paraId="77BB29E7" w14:textId="39A148CE" w:rsidR="00284C76" w:rsidRPr="00437B4C" w:rsidRDefault="00027FCA" w:rsidP="001C5EC6">
            <w:pPr>
              <w:rPr>
                <w:b/>
                <w:sz w:val="22"/>
                <w:szCs w:val="22"/>
              </w:rPr>
            </w:pPr>
            <w:r w:rsidRPr="00437B4C">
              <w:rPr>
                <w:b/>
                <w:sz w:val="22"/>
                <w:szCs w:val="22"/>
              </w:rPr>
              <w:t>Prekės pavadinimas</w:t>
            </w:r>
          </w:p>
        </w:tc>
        <w:tc>
          <w:tcPr>
            <w:tcW w:w="917" w:type="pct"/>
            <w:shd w:val="clear" w:color="auto" w:fill="auto"/>
          </w:tcPr>
          <w:p w14:paraId="52635582" w14:textId="4C24A3B9" w:rsidR="00284C76" w:rsidRPr="00437B4C" w:rsidRDefault="00027FCA" w:rsidP="001C5EC6">
            <w:pPr>
              <w:jc w:val="center"/>
              <w:rPr>
                <w:sz w:val="22"/>
                <w:szCs w:val="22"/>
              </w:rPr>
            </w:pPr>
            <w:r w:rsidRPr="00437B4C">
              <w:rPr>
                <w:b/>
                <w:sz w:val="22"/>
                <w:szCs w:val="22"/>
                <w:lang w:val="lt-LT"/>
              </w:rPr>
              <w:t>Maksimalus kiekis, vnt.</w:t>
            </w:r>
          </w:p>
        </w:tc>
        <w:tc>
          <w:tcPr>
            <w:tcW w:w="1082" w:type="pct"/>
          </w:tcPr>
          <w:p w14:paraId="47D4456D" w14:textId="5F366ED6" w:rsidR="00284C76" w:rsidRPr="00437B4C" w:rsidRDefault="00027FCA" w:rsidP="001C5EC6">
            <w:pPr>
              <w:jc w:val="center"/>
              <w:rPr>
                <w:sz w:val="22"/>
                <w:szCs w:val="22"/>
              </w:rPr>
            </w:pPr>
            <w:r w:rsidRPr="00437B4C">
              <w:rPr>
                <w:b/>
                <w:sz w:val="22"/>
                <w:szCs w:val="22"/>
                <w:lang w:val="lt-LT"/>
              </w:rPr>
              <w:t>Minimalus kiekis, vnt.</w:t>
            </w:r>
          </w:p>
        </w:tc>
      </w:tr>
      <w:tr w:rsidR="00027FCA" w:rsidRPr="00437B4C" w14:paraId="577AAA46" w14:textId="77777777" w:rsidTr="00027FCA">
        <w:trPr>
          <w:trHeight w:val="539"/>
          <w:jc w:val="center"/>
        </w:trPr>
        <w:tc>
          <w:tcPr>
            <w:tcW w:w="414" w:type="pct"/>
            <w:shd w:val="clear" w:color="auto" w:fill="auto"/>
          </w:tcPr>
          <w:p w14:paraId="1D216005" w14:textId="77777777" w:rsidR="00284C76" w:rsidRPr="00437B4C" w:rsidRDefault="00284C76" w:rsidP="001C5EC6">
            <w:pPr>
              <w:jc w:val="center"/>
              <w:rPr>
                <w:b/>
                <w:sz w:val="22"/>
                <w:szCs w:val="22"/>
              </w:rPr>
            </w:pPr>
            <w:r w:rsidRPr="00437B4C">
              <w:rPr>
                <w:b/>
                <w:sz w:val="22"/>
                <w:szCs w:val="22"/>
              </w:rPr>
              <w:t>1.1</w:t>
            </w:r>
          </w:p>
        </w:tc>
        <w:tc>
          <w:tcPr>
            <w:tcW w:w="2587" w:type="pct"/>
            <w:shd w:val="clear" w:color="auto" w:fill="auto"/>
          </w:tcPr>
          <w:p w14:paraId="246D72D7" w14:textId="77777777" w:rsidR="00284C76" w:rsidRPr="00437B4C" w:rsidRDefault="00284C76" w:rsidP="001C5EC6">
            <w:pPr>
              <w:rPr>
                <w:sz w:val="22"/>
                <w:szCs w:val="22"/>
              </w:rPr>
            </w:pPr>
            <w:r w:rsidRPr="00437B4C">
              <w:rPr>
                <w:sz w:val="22"/>
                <w:szCs w:val="22"/>
              </w:rPr>
              <w:t>Lauko uniformos antsiuvai</w:t>
            </w:r>
          </w:p>
        </w:tc>
        <w:tc>
          <w:tcPr>
            <w:tcW w:w="917" w:type="pct"/>
            <w:shd w:val="clear" w:color="auto" w:fill="auto"/>
          </w:tcPr>
          <w:p w14:paraId="1BEA75BB" w14:textId="77777777" w:rsidR="00284C76" w:rsidRPr="00437B4C" w:rsidRDefault="00284C76" w:rsidP="001C5EC6">
            <w:pPr>
              <w:jc w:val="center"/>
              <w:rPr>
                <w:sz w:val="22"/>
                <w:szCs w:val="22"/>
              </w:rPr>
            </w:pPr>
            <w:r w:rsidRPr="00437B4C">
              <w:rPr>
                <w:sz w:val="22"/>
                <w:szCs w:val="22"/>
              </w:rPr>
              <w:t>59557</w:t>
            </w:r>
          </w:p>
        </w:tc>
        <w:tc>
          <w:tcPr>
            <w:tcW w:w="1082" w:type="pct"/>
          </w:tcPr>
          <w:p w14:paraId="0CB3596F" w14:textId="77777777" w:rsidR="00284C76" w:rsidRPr="00437B4C" w:rsidRDefault="00284C76" w:rsidP="001C5EC6">
            <w:pPr>
              <w:jc w:val="center"/>
              <w:rPr>
                <w:b/>
                <w:sz w:val="22"/>
                <w:szCs w:val="22"/>
              </w:rPr>
            </w:pPr>
            <w:r w:rsidRPr="00437B4C">
              <w:rPr>
                <w:sz w:val="22"/>
                <w:szCs w:val="22"/>
              </w:rPr>
              <w:t>45813</w:t>
            </w:r>
          </w:p>
        </w:tc>
      </w:tr>
      <w:tr w:rsidR="00027FCA" w:rsidRPr="00437B4C" w14:paraId="1E3D4156" w14:textId="77777777" w:rsidTr="00027FCA">
        <w:trPr>
          <w:trHeight w:val="539"/>
          <w:jc w:val="center"/>
        </w:trPr>
        <w:tc>
          <w:tcPr>
            <w:tcW w:w="414" w:type="pct"/>
            <w:shd w:val="clear" w:color="auto" w:fill="auto"/>
          </w:tcPr>
          <w:p w14:paraId="17E32D0D" w14:textId="77777777" w:rsidR="00284C76" w:rsidRPr="00437B4C" w:rsidRDefault="00284C76" w:rsidP="001C5EC6">
            <w:pPr>
              <w:jc w:val="center"/>
              <w:rPr>
                <w:b/>
                <w:sz w:val="22"/>
                <w:szCs w:val="22"/>
              </w:rPr>
            </w:pPr>
            <w:r w:rsidRPr="00437B4C">
              <w:rPr>
                <w:b/>
                <w:sz w:val="22"/>
                <w:szCs w:val="22"/>
              </w:rPr>
              <w:t>1.2</w:t>
            </w:r>
          </w:p>
        </w:tc>
        <w:tc>
          <w:tcPr>
            <w:tcW w:w="2587" w:type="pct"/>
            <w:shd w:val="clear" w:color="auto" w:fill="auto"/>
          </w:tcPr>
          <w:p w14:paraId="01441B9A" w14:textId="77777777" w:rsidR="00284C76" w:rsidRPr="00437B4C" w:rsidRDefault="00284C76" w:rsidP="001C5EC6">
            <w:pPr>
              <w:rPr>
                <w:sz w:val="22"/>
                <w:szCs w:val="22"/>
              </w:rPr>
            </w:pPr>
            <w:r w:rsidRPr="00437B4C">
              <w:rPr>
                <w:sz w:val="22"/>
                <w:szCs w:val="22"/>
              </w:rPr>
              <w:t>Antsiuvas lauko uniformos „Control and reporting centre. Karmėlava"</w:t>
            </w:r>
          </w:p>
        </w:tc>
        <w:tc>
          <w:tcPr>
            <w:tcW w:w="917" w:type="pct"/>
            <w:shd w:val="clear" w:color="auto" w:fill="auto"/>
          </w:tcPr>
          <w:p w14:paraId="2FEC577B" w14:textId="77777777" w:rsidR="00284C76" w:rsidRPr="00437B4C" w:rsidRDefault="00284C76" w:rsidP="001C5EC6">
            <w:pPr>
              <w:jc w:val="center"/>
              <w:rPr>
                <w:sz w:val="22"/>
                <w:szCs w:val="22"/>
              </w:rPr>
            </w:pPr>
            <w:r w:rsidRPr="00437B4C">
              <w:rPr>
                <w:sz w:val="22"/>
                <w:szCs w:val="22"/>
              </w:rPr>
              <w:t>2080</w:t>
            </w:r>
          </w:p>
        </w:tc>
        <w:tc>
          <w:tcPr>
            <w:tcW w:w="1082" w:type="pct"/>
          </w:tcPr>
          <w:p w14:paraId="18E4D7F3" w14:textId="77777777" w:rsidR="00284C76" w:rsidRPr="00437B4C" w:rsidRDefault="00284C76" w:rsidP="001C5EC6">
            <w:pPr>
              <w:jc w:val="center"/>
              <w:rPr>
                <w:sz w:val="22"/>
                <w:szCs w:val="22"/>
              </w:rPr>
            </w:pPr>
            <w:r w:rsidRPr="00437B4C">
              <w:rPr>
                <w:sz w:val="22"/>
                <w:szCs w:val="22"/>
              </w:rPr>
              <w:t>1600</w:t>
            </w:r>
          </w:p>
        </w:tc>
      </w:tr>
      <w:tr w:rsidR="00027FCA" w:rsidRPr="00437B4C" w14:paraId="6A1A89CC" w14:textId="77777777" w:rsidTr="00027FCA">
        <w:trPr>
          <w:trHeight w:val="539"/>
          <w:jc w:val="center"/>
        </w:trPr>
        <w:tc>
          <w:tcPr>
            <w:tcW w:w="414" w:type="pct"/>
            <w:shd w:val="clear" w:color="auto" w:fill="auto"/>
          </w:tcPr>
          <w:p w14:paraId="2F0036FB" w14:textId="77777777" w:rsidR="00284C76" w:rsidRPr="00437B4C" w:rsidRDefault="00284C76" w:rsidP="001C5EC6">
            <w:pPr>
              <w:jc w:val="center"/>
              <w:rPr>
                <w:b/>
                <w:sz w:val="22"/>
                <w:szCs w:val="22"/>
              </w:rPr>
            </w:pPr>
            <w:r w:rsidRPr="00437B4C">
              <w:rPr>
                <w:b/>
                <w:sz w:val="22"/>
                <w:szCs w:val="22"/>
              </w:rPr>
              <w:t>1.3</w:t>
            </w:r>
          </w:p>
        </w:tc>
        <w:tc>
          <w:tcPr>
            <w:tcW w:w="2587" w:type="pct"/>
            <w:shd w:val="clear" w:color="auto" w:fill="auto"/>
          </w:tcPr>
          <w:p w14:paraId="3649F5E4" w14:textId="77777777" w:rsidR="00284C76" w:rsidRPr="00437B4C" w:rsidRDefault="00284C76" w:rsidP="001C5EC6">
            <w:pPr>
              <w:rPr>
                <w:sz w:val="22"/>
                <w:szCs w:val="22"/>
              </w:rPr>
            </w:pPr>
            <w:r w:rsidRPr="00437B4C">
              <w:rPr>
                <w:sz w:val="22"/>
                <w:szCs w:val="22"/>
              </w:rPr>
              <w:t>Antsiuvas lauko uniformos MED</w:t>
            </w:r>
          </w:p>
        </w:tc>
        <w:tc>
          <w:tcPr>
            <w:tcW w:w="917" w:type="pct"/>
            <w:shd w:val="clear" w:color="auto" w:fill="auto"/>
          </w:tcPr>
          <w:p w14:paraId="79B59F0C" w14:textId="77777777" w:rsidR="00284C76" w:rsidRPr="00437B4C" w:rsidRDefault="00284C76" w:rsidP="001C5EC6">
            <w:pPr>
              <w:jc w:val="center"/>
              <w:rPr>
                <w:sz w:val="22"/>
                <w:szCs w:val="22"/>
              </w:rPr>
            </w:pPr>
            <w:r w:rsidRPr="00437B4C">
              <w:rPr>
                <w:sz w:val="22"/>
                <w:szCs w:val="22"/>
              </w:rPr>
              <w:t>3900</w:t>
            </w:r>
          </w:p>
        </w:tc>
        <w:tc>
          <w:tcPr>
            <w:tcW w:w="1082" w:type="pct"/>
          </w:tcPr>
          <w:p w14:paraId="47A39867" w14:textId="77777777" w:rsidR="00284C76" w:rsidRPr="00437B4C" w:rsidRDefault="00284C76" w:rsidP="001C5EC6">
            <w:pPr>
              <w:jc w:val="center"/>
              <w:rPr>
                <w:sz w:val="22"/>
                <w:szCs w:val="22"/>
              </w:rPr>
            </w:pPr>
            <w:r w:rsidRPr="00437B4C">
              <w:rPr>
                <w:sz w:val="22"/>
                <w:szCs w:val="22"/>
              </w:rPr>
              <w:t>3000</w:t>
            </w:r>
          </w:p>
        </w:tc>
      </w:tr>
      <w:tr w:rsidR="00027FCA" w:rsidRPr="00437B4C" w14:paraId="1FF6D94D" w14:textId="77777777" w:rsidTr="00027FCA">
        <w:trPr>
          <w:trHeight w:val="539"/>
          <w:jc w:val="center"/>
        </w:trPr>
        <w:tc>
          <w:tcPr>
            <w:tcW w:w="414" w:type="pct"/>
            <w:shd w:val="clear" w:color="auto" w:fill="auto"/>
          </w:tcPr>
          <w:p w14:paraId="172543E8" w14:textId="77777777" w:rsidR="00284C76" w:rsidRPr="00437B4C" w:rsidRDefault="00284C76" w:rsidP="001C5EC6">
            <w:pPr>
              <w:jc w:val="center"/>
              <w:rPr>
                <w:b/>
                <w:sz w:val="22"/>
                <w:szCs w:val="22"/>
              </w:rPr>
            </w:pPr>
            <w:r w:rsidRPr="00437B4C">
              <w:rPr>
                <w:b/>
                <w:sz w:val="22"/>
                <w:szCs w:val="22"/>
              </w:rPr>
              <w:t>1.4</w:t>
            </w:r>
          </w:p>
        </w:tc>
        <w:tc>
          <w:tcPr>
            <w:tcW w:w="2587" w:type="pct"/>
            <w:shd w:val="clear" w:color="auto" w:fill="auto"/>
          </w:tcPr>
          <w:p w14:paraId="0BAAEB3C" w14:textId="77777777" w:rsidR="00284C76" w:rsidRPr="00437B4C" w:rsidRDefault="00284C76" w:rsidP="001C5EC6">
            <w:pPr>
              <w:rPr>
                <w:sz w:val="22"/>
                <w:szCs w:val="22"/>
              </w:rPr>
            </w:pPr>
            <w:r w:rsidRPr="00437B4C">
              <w:rPr>
                <w:sz w:val="22"/>
                <w:szCs w:val="22"/>
              </w:rPr>
              <w:t>Lauko uniformos ženklai LYRA</w:t>
            </w:r>
          </w:p>
        </w:tc>
        <w:tc>
          <w:tcPr>
            <w:tcW w:w="917" w:type="pct"/>
            <w:shd w:val="clear" w:color="auto" w:fill="auto"/>
          </w:tcPr>
          <w:p w14:paraId="56D94BA5" w14:textId="77777777" w:rsidR="00284C76" w:rsidRPr="00437B4C" w:rsidRDefault="00284C76" w:rsidP="001C5EC6">
            <w:pPr>
              <w:jc w:val="center"/>
              <w:rPr>
                <w:sz w:val="22"/>
                <w:szCs w:val="22"/>
              </w:rPr>
            </w:pPr>
            <w:r w:rsidRPr="00437B4C">
              <w:rPr>
                <w:sz w:val="22"/>
                <w:szCs w:val="22"/>
              </w:rPr>
              <w:t>520</w:t>
            </w:r>
          </w:p>
        </w:tc>
        <w:tc>
          <w:tcPr>
            <w:tcW w:w="1082" w:type="pct"/>
          </w:tcPr>
          <w:p w14:paraId="6937E270" w14:textId="77777777" w:rsidR="00284C76" w:rsidRPr="00437B4C" w:rsidRDefault="00284C76" w:rsidP="001C5EC6">
            <w:pPr>
              <w:jc w:val="center"/>
              <w:rPr>
                <w:sz w:val="22"/>
                <w:szCs w:val="22"/>
              </w:rPr>
            </w:pPr>
            <w:r w:rsidRPr="00437B4C">
              <w:rPr>
                <w:sz w:val="22"/>
                <w:szCs w:val="22"/>
              </w:rPr>
              <w:t>400</w:t>
            </w:r>
          </w:p>
        </w:tc>
      </w:tr>
      <w:tr w:rsidR="00027FCA" w:rsidRPr="00437B4C" w14:paraId="695C5CE3" w14:textId="77777777" w:rsidTr="00027FCA">
        <w:trPr>
          <w:trHeight w:val="539"/>
          <w:jc w:val="center"/>
        </w:trPr>
        <w:tc>
          <w:tcPr>
            <w:tcW w:w="414" w:type="pct"/>
            <w:shd w:val="clear" w:color="auto" w:fill="auto"/>
          </w:tcPr>
          <w:p w14:paraId="5BFB270D" w14:textId="77777777" w:rsidR="00284C76" w:rsidRPr="00437B4C" w:rsidRDefault="00284C76" w:rsidP="001C5EC6">
            <w:pPr>
              <w:jc w:val="center"/>
              <w:rPr>
                <w:b/>
                <w:sz w:val="22"/>
                <w:szCs w:val="22"/>
              </w:rPr>
            </w:pPr>
            <w:r w:rsidRPr="00437B4C">
              <w:rPr>
                <w:b/>
                <w:sz w:val="22"/>
                <w:szCs w:val="22"/>
              </w:rPr>
              <w:t>1.5</w:t>
            </w:r>
          </w:p>
        </w:tc>
        <w:tc>
          <w:tcPr>
            <w:tcW w:w="2587" w:type="pct"/>
            <w:shd w:val="clear" w:color="auto" w:fill="auto"/>
          </w:tcPr>
          <w:p w14:paraId="4D1613E2" w14:textId="77777777" w:rsidR="00284C76" w:rsidRPr="00437B4C" w:rsidRDefault="00284C76" w:rsidP="001C5EC6">
            <w:pPr>
              <w:rPr>
                <w:sz w:val="22"/>
                <w:szCs w:val="22"/>
              </w:rPr>
            </w:pPr>
            <w:r w:rsidRPr="00437B4C">
              <w:rPr>
                <w:sz w:val="22"/>
                <w:szCs w:val="22"/>
              </w:rPr>
              <w:t>Antsiuvas su LR valstybės vėliavos atvaizdu lauko uniformos</w:t>
            </w:r>
          </w:p>
        </w:tc>
        <w:tc>
          <w:tcPr>
            <w:tcW w:w="917" w:type="pct"/>
            <w:shd w:val="clear" w:color="auto" w:fill="auto"/>
          </w:tcPr>
          <w:p w14:paraId="6C41979B" w14:textId="77777777" w:rsidR="00284C76" w:rsidRPr="00437B4C" w:rsidRDefault="00284C76" w:rsidP="001C5EC6">
            <w:pPr>
              <w:jc w:val="center"/>
              <w:rPr>
                <w:sz w:val="22"/>
                <w:szCs w:val="22"/>
              </w:rPr>
            </w:pPr>
            <w:r w:rsidRPr="00437B4C">
              <w:rPr>
                <w:sz w:val="22"/>
                <w:szCs w:val="22"/>
              </w:rPr>
              <w:t>231396</w:t>
            </w:r>
          </w:p>
        </w:tc>
        <w:tc>
          <w:tcPr>
            <w:tcW w:w="1082" w:type="pct"/>
          </w:tcPr>
          <w:p w14:paraId="2B61FE0F" w14:textId="77777777" w:rsidR="00284C76" w:rsidRPr="00437B4C" w:rsidRDefault="00284C76" w:rsidP="001C5EC6">
            <w:pPr>
              <w:jc w:val="center"/>
              <w:rPr>
                <w:sz w:val="22"/>
                <w:szCs w:val="22"/>
              </w:rPr>
            </w:pPr>
            <w:r w:rsidRPr="00437B4C">
              <w:rPr>
                <w:sz w:val="22"/>
                <w:szCs w:val="22"/>
              </w:rPr>
              <w:t>177997</w:t>
            </w:r>
          </w:p>
        </w:tc>
      </w:tr>
      <w:tr w:rsidR="00027FCA" w:rsidRPr="00437B4C" w14:paraId="1D90E9E7" w14:textId="77777777" w:rsidTr="00027FCA">
        <w:trPr>
          <w:trHeight w:val="539"/>
          <w:jc w:val="center"/>
        </w:trPr>
        <w:tc>
          <w:tcPr>
            <w:tcW w:w="414" w:type="pct"/>
            <w:shd w:val="clear" w:color="auto" w:fill="auto"/>
          </w:tcPr>
          <w:p w14:paraId="17646FB2" w14:textId="77777777" w:rsidR="00284C76" w:rsidRPr="00437B4C" w:rsidRDefault="00284C76" w:rsidP="001C5EC6">
            <w:pPr>
              <w:jc w:val="center"/>
              <w:rPr>
                <w:b/>
                <w:sz w:val="22"/>
                <w:szCs w:val="22"/>
              </w:rPr>
            </w:pPr>
            <w:r w:rsidRPr="00437B4C">
              <w:rPr>
                <w:b/>
                <w:sz w:val="22"/>
                <w:szCs w:val="22"/>
              </w:rPr>
              <w:t>1.6</w:t>
            </w:r>
          </w:p>
        </w:tc>
        <w:tc>
          <w:tcPr>
            <w:tcW w:w="2587" w:type="pct"/>
            <w:shd w:val="clear" w:color="auto" w:fill="auto"/>
          </w:tcPr>
          <w:p w14:paraId="031DC37A" w14:textId="77777777" w:rsidR="00284C76" w:rsidRPr="00437B4C" w:rsidRDefault="00284C76" w:rsidP="001C5EC6">
            <w:pPr>
              <w:rPr>
                <w:sz w:val="22"/>
                <w:szCs w:val="22"/>
              </w:rPr>
            </w:pPr>
            <w:r w:rsidRPr="00437B4C">
              <w:rPr>
                <w:sz w:val="22"/>
                <w:szCs w:val="22"/>
              </w:rPr>
              <w:t>Ženklas „Karo kapelionas LU“</w:t>
            </w:r>
          </w:p>
        </w:tc>
        <w:tc>
          <w:tcPr>
            <w:tcW w:w="917" w:type="pct"/>
            <w:shd w:val="clear" w:color="auto" w:fill="auto"/>
          </w:tcPr>
          <w:p w14:paraId="7939F44E" w14:textId="77777777" w:rsidR="00284C76" w:rsidRPr="00437B4C" w:rsidRDefault="00284C76" w:rsidP="001C5EC6">
            <w:pPr>
              <w:jc w:val="center"/>
              <w:rPr>
                <w:sz w:val="22"/>
                <w:szCs w:val="22"/>
              </w:rPr>
            </w:pPr>
            <w:r w:rsidRPr="00437B4C">
              <w:rPr>
                <w:sz w:val="22"/>
                <w:szCs w:val="22"/>
              </w:rPr>
              <w:t>260</w:t>
            </w:r>
          </w:p>
        </w:tc>
        <w:tc>
          <w:tcPr>
            <w:tcW w:w="1082" w:type="pct"/>
          </w:tcPr>
          <w:p w14:paraId="3F5E3E82" w14:textId="77777777" w:rsidR="00284C76" w:rsidRPr="00437B4C" w:rsidRDefault="00284C76" w:rsidP="001C5EC6">
            <w:pPr>
              <w:jc w:val="center"/>
              <w:rPr>
                <w:sz w:val="22"/>
                <w:szCs w:val="22"/>
              </w:rPr>
            </w:pPr>
            <w:r w:rsidRPr="00437B4C">
              <w:rPr>
                <w:sz w:val="22"/>
                <w:szCs w:val="22"/>
              </w:rPr>
              <w:t>200</w:t>
            </w:r>
          </w:p>
        </w:tc>
      </w:tr>
      <w:tr w:rsidR="00027FCA" w:rsidRPr="00437B4C" w14:paraId="4EDABB5C" w14:textId="77777777" w:rsidTr="00027FCA">
        <w:trPr>
          <w:trHeight w:val="539"/>
          <w:jc w:val="center"/>
        </w:trPr>
        <w:tc>
          <w:tcPr>
            <w:tcW w:w="414" w:type="pct"/>
            <w:shd w:val="clear" w:color="auto" w:fill="auto"/>
          </w:tcPr>
          <w:p w14:paraId="5B6A133D" w14:textId="77777777" w:rsidR="00284C76" w:rsidRPr="00437B4C" w:rsidRDefault="00284C76" w:rsidP="001C5EC6">
            <w:pPr>
              <w:jc w:val="center"/>
              <w:rPr>
                <w:b/>
                <w:sz w:val="22"/>
                <w:szCs w:val="22"/>
              </w:rPr>
            </w:pPr>
            <w:r w:rsidRPr="00437B4C">
              <w:rPr>
                <w:b/>
                <w:sz w:val="22"/>
                <w:szCs w:val="22"/>
              </w:rPr>
              <w:t>1.7</w:t>
            </w:r>
          </w:p>
        </w:tc>
        <w:tc>
          <w:tcPr>
            <w:tcW w:w="2587" w:type="pct"/>
            <w:shd w:val="clear" w:color="auto" w:fill="auto"/>
          </w:tcPr>
          <w:p w14:paraId="0F710093" w14:textId="77777777" w:rsidR="00284C76" w:rsidRPr="00437B4C" w:rsidRDefault="00284C76" w:rsidP="001C5EC6">
            <w:pPr>
              <w:rPr>
                <w:sz w:val="22"/>
                <w:szCs w:val="22"/>
              </w:rPr>
            </w:pPr>
            <w:r w:rsidRPr="00437B4C">
              <w:rPr>
                <w:sz w:val="22"/>
                <w:szCs w:val="22"/>
              </w:rPr>
              <w:t>Lauko uniformos LKA ženklai</w:t>
            </w:r>
          </w:p>
        </w:tc>
        <w:tc>
          <w:tcPr>
            <w:tcW w:w="917" w:type="pct"/>
            <w:shd w:val="clear" w:color="auto" w:fill="auto"/>
          </w:tcPr>
          <w:p w14:paraId="2EC191A4" w14:textId="77777777" w:rsidR="00284C76" w:rsidRPr="00437B4C" w:rsidRDefault="00284C76" w:rsidP="001C5EC6">
            <w:pPr>
              <w:jc w:val="center"/>
              <w:rPr>
                <w:sz w:val="22"/>
                <w:szCs w:val="22"/>
              </w:rPr>
            </w:pPr>
            <w:r w:rsidRPr="00437B4C">
              <w:rPr>
                <w:sz w:val="22"/>
                <w:szCs w:val="22"/>
              </w:rPr>
              <w:t>5060</w:t>
            </w:r>
          </w:p>
        </w:tc>
        <w:tc>
          <w:tcPr>
            <w:tcW w:w="1082" w:type="pct"/>
          </w:tcPr>
          <w:p w14:paraId="52FCFF4B" w14:textId="77777777" w:rsidR="00284C76" w:rsidRPr="00437B4C" w:rsidRDefault="00284C76" w:rsidP="001C5EC6">
            <w:pPr>
              <w:jc w:val="center"/>
              <w:rPr>
                <w:sz w:val="22"/>
                <w:szCs w:val="22"/>
              </w:rPr>
            </w:pPr>
            <w:r w:rsidRPr="00437B4C">
              <w:rPr>
                <w:sz w:val="22"/>
                <w:szCs w:val="22"/>
              </w:rPr>
              <w:t>3892</w:t>
            </w:r>
          </w:p>
        </w:tc>
      </w:tr>
      <w:tr w:rsidR="00027FCA" w:rsidRPr="00437B4C" w14:paraId="782FD704" w14:textId="77777777" w:rsidTr="00027FCA">
        <w:trPr>
          <w:trHeight w:val="539"/>
          <w:jc w:val="center"/>
        </w:trPr>
        <w:tc>
          <w:tcPr>
            <w:tcW w:w="414" w:type="pct"/>
            <w:shd w:val="clear" w:color="auto" w:fill="auto"/>
          </w:tcPr>
          <w:p w14:paraId="38528D77" w14:textId="77777777" w:rsidR="00284C76" w:rsidRPr="00437B4C" w:rsidRDefault="00284C76" w:rsidP="001C5EC6">
            <w:pPr>
              <w:jc w:val="center"/>
              <w:rPr>
                <w:b/>
                <w:sz w:val="22"/>
                <w:szCs w:val="22"/>
              </w:rPr>
            </w:pPr>
            <w:r w:rsidRPr="00437B4C">
              <w:rPr>
                <w:b/>
                <w:sz w:val="22"/>
                <w:szCs w:val="22"/>
              </w:rPr>
              <w:t>1.8</w:t>
            </w:r>
          </w:p>
        </w:tc>
        <w:tc>
          <w:tcPr>
            <w:tcW w:w="2587" w:type="pct"/>
            <w:shd w:val="clear" w:color="auto" w:fill="auto"/>
          </w:tcPr>
          <w:p w14:paraId="5209EE4A" w14:textId="77777777" w:rsidR="00284C76" w:rsidRPr="00437B4C" w:rsidRDefault="00284C76" w:rsidP="001C5EC6">
            <w:pPr>
              <w:rPr>
                <w:sz w:val="22"/>
                <w:szCs w:val="22"/>
              </w:rPr>
            </w:pPr>
            <w:r w:rsidRPr="00437B4C">
              <w:rPr>
                <w:sz w:val="22"/>
                <w:szCs w:val="22"/>
              </w:rPr>
              <w:t>Lauko uniformos laipsnio ženklai</w:t>
            </w:r>
          </w:p>
        </w:tc>
        <w:tc>
          <w:tcPr>
            <w:tcW w:w="917" w:type="pct"/>
            <w:shd w:val="clear" w:color="auto" w:fill="auto"/>
          </w:tcPr>
          <w:p w14:paraId="503361EE" w14:textId="77777777" w:rsidR="00284C76" w:rsidRPr="00437B4C" w:rsidRDefault="00284C76" w:rsidP="001C5EC6">
            <w:pPr>
              <w:jc w:val="center"/>
              <w:rPr>
                <w:sz w:val="22"/>
                <w:szCs w:val="22"/>
              </w:rPr>
            </w:pPr>
            <w:r w:rsidRPr="00437B4C">
              <w:rPr>
                <w:sz w:val="22"/>
                <w:szCs w:val="22"/>
              </w:rPr>
              <w:t>317474</w:t>
            </w:r>
          </w:p>
        </w:tc>
        <w:tc>
          <w:tcPr>
            <w:tcW w:w="1082" w:type="pct"/>
          </w:tcPr>
          <w:p w14:paraId="5E40D4C8" w14:textId="77777777" w:rsidR="00284C76" w:rsidRPr="00437B4C" w:rsidRDefault="00284C76" w:rsidP="001C5EC6">
            <w:pPr>
              <w:jc w:val="center"/>
              <w:rPr>
                <w:sz w:val="22"/>
                <w:szCs w:val="22"/>
              </w:rPr>
            </w:pPr>
            <w:r w:rsidRPr="00437B4C">
              <w:rPr>
                <w:sz w:val="22"/>
                <w:szCs w:val="22"/>
              </w:rPr>
              <w:t>244211</w:t>
            </w:r>
          </w:p>
        </w:tc>
      </w:tr>
      <w:tr w:rsidR="00027FCA" w:rsidRPr="00437B4C" w14:paraId="4EF34319" w14:textId="77777777" w:rsidTr="00027FCA">
        <w:trPr>
          <w:trHeight w:val="539"/>
          <w:jc w:val="center"/>
        </w:trPr>
        <w:tc>
          <w:tcPr>
            <w:tcW w:w="414" w:type="pct"/>
            <w:shd w:val="clear" w:color="auto" w:fill="auto"/>
          </w:tcPr>
          <w:p w14:paraId="5E58B6E7" w14:textId="77777777" w:rsidR="00284C76" w:rsidRPr="00437B4C" w:rsidRDefault="00284C76" w:rsidP="001C5EC6">
            <w:pPr>
              <w:jc w:val="center"/>
              <w:rPr>
                <w:b/>
                <w:sz w:val="22"/>
                <w:szCs w:val="22"/>
              </w:rPr>
            </w:pPr>
            <w:r w:rsidRPr="00437B4C">
              <w:rPr>
                <w:b/>
                <w:sz w:val="22"/>
                <w:szCs w:val="22"/>
              </w:rPr>
              <w:t>1.9</w:t>
            </w:r>
          </w:p>
        </w:tc>
        <w:tc>
          <w:tcPr>
            <w:tcW w:w="2587" w:type="pct"/>
            <w:shd w:val="clear" w:color="auto" w:fill="auto"/>
          </w:tcPr>
          <w:p w14:paraId="0C6D9EE7" w14:textId="77777777" w:rsidR="00284C76" w:rsidRPr="00437B4C" w:rsidRDefault="00284C76" w:rsidP="001C5EC6">
            <w:pPr>
              <w:rPr>
                <w:sz w:val="22"/>
                <w:szCs w:val="22"/>
              </w:rPr>
            </w:pPr>
            <w:r w:rsidRPr="00437B4C">
              <w:rPr>
                <w:sz w:val="22"/>
                <w:szCs w:val="22"/>
              </w:rPr>
              <w:t>Ženklas, pareigybės, lauko uniformos</w:t>
            </w:r>
          </w:p>
        </w:tc>
        <w:tc>
          <w:tcPr>
            <w:tcW w:w="917" w:type="pct"/>
            <w:shd w:val="clear" w:color="auto" w:fill="auto"/>
          </w:tcPr>
          <w:p w14:paraId="12BBD2DC" w14:textId="77777777" w:rsidR="00284C76" w:rsidRPr="00437B4C" w:rsidRDefault="00284C76" w:rsidP="001C5EC6">
            <w:pPr>
              <w:jc w:val="center"/>
              <w:rPr>
                <w:sz w:val="22"/>
                <w:szCs w:val="22"/>
              </w:rPr>
            </w:pPr>
            <w:r w:rsidRPr="00437B4C">
              <w:rPr>
                <w:sz w:val="22"/>
                <w:szCs w:val="22"/>
              </w:rPr>
              <w:t>2028</w:t>
            </w:r>
          </w:p>
        </w:tc>
        <w:tc>
          <w:tcPr>
            <w:tcW w:w="1082" w:type="pct"/>
          </w:tcPr>
          <w:p w14:paraId="4A94F120" w14:textId="77777777" w:rsidR="00284C76" w:rsidRPr="00437B4C" w:rsidRDefault="00284C76" w:rsidP="001C5EC6">
            <w:pPr>
              <w:jc w:val="center"/>
              <w:rPr>
                <w:sz w:val="22"/>
                <w:szCs w:val="22"/>
              </w:rPr>
            </w:pPr>
            <w:r w:rsidRPr="00437B4C">
              <w:rPr>
                <w:sz w:val="22"/>
                <w:szCs w:val="22"/>
              </w:rPr>
              <w:t>1560</w:t>
            </w:r>
          </w:p>
        </w:tc>
      </w:tr>
      <w:tr w:rsidR="00027FCA" w:rsidRPr="00437B4C" w14:paraId="1EF21BF1" w14:textId="77777777" w:rsidTr="00027FCA">
        <w:trPr>
          <w:trHeight w:val="539"/>
          <w:jc w:val="center"/>
        </w:trPr>
        <w:tc>
          <w:tcPr>
            <w:tcW w:w="414" w:type="pct"/>
            <w:shd w:val="clear" w:color="auto" w:fill="auto"/>
          </w:tcPr>
          <w:p w14:paraId="6561F431" w14:textId="77777777" w:rsidR="00284C76" w:rsidRPr="00437B4C" w:rsidRDefault="00284C76" w:rsidP="001C5EC6">
            <w:pPr>
              <w:jc w:val="center"/>
              <w:rPr>
                <w:b/>
                <w:sz w:val="22"/>
                <w:szCs w:val="22"/>
              </w:rPr>
            </w:pPr>
            <w:r w:rsidRPr="00437B4C">
              <w:rPr>
                <w:b/>
                <w:sz w:val="22"/>
                <w:szCs w:val="22"/>
              </w:rPr>
              <w:t>1.10</w:t>
            </w:r>
          </w:p>
        </w:tc>
        <w:tc>
          <w:tcPr>
            <w:tcW w:w="2587" w:type="pct"/>
            <w:shd w:val="clear" w:color="auto" w:fill="auto"/>
          </w:tcPr>
          <w:p w14:paraId="79E1DB08" w14:textId="77777777" w:rsidR="00284C76" w:rsidRPr="00437B4C" w:rsidRDefault="00284C76" w:rsidP="001C5EC6">
            <w:pPr>
              <w:rPr>
                <w:sz w:val="22"/>
                <w:szCs w:val="22"/>
              </w:rPr>
            </w:pPr>
            <w:r w:rsidRPr="00437B4C">
              <w:rPr>
                <w:sz w:val="22"/>
                <w:szCs w:val="22"/>
              </w:rPr>
              <w:t>Ženklas, tarnybos, lauko uniformos</w:t>
            </w:r>
          </w:p>
        </w:tc>
        <w:tc>
          <w:tcPr>
            <w:tcW w:w="917" w:type="pct"/>
            <w:shd w:val="clear" w:color="auto" w:fill="auto"/>
          </w:tcPr>
          <w:p w14:paraId="600926EA" w14:textId="77777777" w:rsidR="00284C76" w:rsidRPr="00437B4C" w:rsidRDefault="00284C76" w:rsidP="001C5EC6">
            <w:pPr>
              <w:jc w:val="center"/>
              <w:rPr>
                <w:sz w:val="22"/>
                <w:szCs w:val="22"/>
              </w:rPr>
            </w:pPr>
            <w:r w:rsidRPr="00437B4C">
              <w:rPr>
                <w:sz w:val="22"/>
                <w:szCs w:val="22"/>
              </w:rPr>
              <w:t>265206</w:t>
            </w:r>
          </w:p>
        </w:tc>
        <w:tc>
          <w:tcPr>
            <w:tcW w:w="1082" w:type="pct"/>
          </w:tcPr>
          <w:p w14:paraId="5A26D624" w14:textId="77777777" w:rsidR="00284C76" w:rsidRPr="00437B4C" w:rsidRDefault="00284C76" w:rsidP="001C5EC6">
            <w:pPr>
              <w:jc w:val="center"/>
              <w:rPr>
                <w:sz w:val="22"/>
                <w:szCs w:val="22"/>
              </w:rPr>
            </w:pPr>
            <w:r w:rsidRPr="00437B4C">
              <w:rPr>
                <w:sz w:val="22"/>
                <w:szCs w:val="22"/>
              </w:rPr>
              <w:t>204005</w:t>
            </w:r>
          </w:p>
        </w:tc>
      </w:tr>
      <w:tr w:rsidR="00027FCA" w:rsidRPr="00437B4C" w14:paraId="13A2A252" w14:textId="77777777" w:rsidTr="00027FCA">
        <w:trPr>
          <w:trHeight w:val="539"/>
          <w:jc w:val="center"/>
        </w:trPr>
        <w:tc>
          <w:tcPr>
            <w:tcW w:w="5000" w:type="pct"/>
            <w:gridSpan w:val="4"/>
            <w:shd w:val="clear" w:color="auto" w:fill="auto"/>
          </w:tcPr>
          <w:p w14:paraId="5110CBB0" w14:textId="77777777" w:rsidR="00027FCA" w:rsidRPr="00437B4C" w:rsidRDefault="00027FCA" w:rsidP="005A195F">
            <w:pPr>
              <w:jc w:val="center"/>
              <w:rPr>
                <w:b/>
                <w:sz w:val="22"/>
                <w:szCs w:val="22"/>
              </w:rPr>
            </w:pPr>
            <w:r w:rsidRPr="00437B4C">
              <w:rPr>
                <w:b/>
                <w:sz w:val="22"/>
                <w:szCs w:val="22"/>
              </w:rPr>
              <w:t>SIUVINĖTA ATRIBUTIKA</w:t>
            </w:r>
          </w:p>
          <w:p w14:paraId="4D997823" w14:textId="0F4E7CA7" w:rsidR="00027FCA" w:rsidRPr="00437B4C" w:rsidRDefault="00027FCA" w:rsidP="001C5EC6">
            <w:pPr>
              <w:jc w:val="center"/>
              <w:rPr>
                <w:b/>
                <w:sz w:val="22"/>
                <w:szCs w:val="22"/>
              </w:rPr>
            </w:pPr>
            <w:r w:rsidRPr="00437B4C">
              <w:rPr>
                <w:i/>
                <w:sz w:val="22"/>
                <w:szCs w:val="22"/>
                <w:lang w:val="lt-LT"/>
              </w:rPr>
              <w:t>(2-a pirkimo dalis)</w:t>
            </w:r>
          </w:p>
        </w:tc>
      </w:tr>
      <w:tr w:rsidR="00027FCA" w:rsidRPr="00437B4C" w14:paraId="4E8908C4" w14:textId="77777777" w:rsidTr="00027FCA">
        <w:trPr>
          <w:trHeight w:val="539"/>
          <w:jc w:val="center"/>
        </w:trPr>
        <w:tc>
          <w:tcPr>
            <w:tcW w:w="414" w:type="pct"/>
            <w:shd w:val="clear" w:color="auto" w:fill="auto"/>
          </w:tcPr>
          <w:p w14:paraId="6139E1D4" w14:textId="77777777" w:rsidR="00284C76" w:rsidRPr="00437B4C" w:rsidRDefault="00284C76" w:rsidP="001C5EC6">
            <w:pPr>
              <w:jc w:val="center"/>
              <w:rPr>
                <w:b/>
                <w:sz w:val="22"/>
                <w:szCs w:val="22"/>
              </w:rPr>
            </w:pPr>
            <w:r w:rsidRPr="00437B4C">
              <w:rPr>
                <w:b/>
                <w:sz w:val="22"/>
                <w:szCs w:val="22"/>
              </w:rPr>
              <w:t>2.1</w:t>
            </w:r>
          </w:p>
        </w:tc>
        <w:tc>
          <w:tcPr>
            <w:tcW w:w="2587" w:type="pct"/>
            <w:shd w:val="clear" w:color="auto" w:fill="auto"/>
          </w:tcPr>
          <w:p w14:paraId="04996B25" w14:textId="77777777" w:rsidR="00284C76" w:rsidRPr="00437B4C" w:rsidRDefault="00284C76" w:rsidP="001C5EC6">
            <w:pPr>
              <w:rPr>
                <w:sz w:val="22"/>
                <w:szCs w:val="22"/>
              </w:rPr>
            </w:pPr>
            <w:r w:rsidRPr="00437B4C">
              <w:rPr>
                <w:sz w:val="22"/>
                <w:szCs w:val="22"/>
              </w:rPr>
              <w:t>Ženklas, vardinis, lauko uniformos</w:t>
            </w:r>
          </w:p>
        </w:tc>
        <w:tc>
          <w:tcPr>
            <w:tcW w:w="917" w:type="pct"/>
            <w:shd w:val="clear" w:color="auto" w:fill="auto"/>
          </w:tcPr>
          <w:p w14:paraId="5A8FBC84" w14:textId="77777777" w:rsidR="00284C76" w:rsidRPr="00437B4C" w:rsidRDefault="00284C76" w:rsidP="001C5EC6">
            <w:pPr>
              <w:jc w:val="center"/>
              <w:rPr>
                <w:sz w:val="22"/>
                <w:szCs w:val="22"/>
              </w:rPr>
            </w:pPr>
            <w:r w:rsidRPr="00437B4C">
              <w:rPr>
                <w:sz w:val="22"/>
                <w:szCs w:val="22"/>
              </w:rPr>
              <w:t>106600</w:t>
            </w:r>
          </w:p>
        </w:tc>
        <w:tc>
          <w:tcPr>
            <w:tcW w:w="1082" w:type="pct"/>
          </w:tcPr>
          <w:p w14:paraId="5740083E" w14:textId="77777777" w:rsidR="00284C76" w:rsidRPr="00437B4C" w:rsidRDefault="00284C76" w:rsidP="001C5EC6">
            <w:pPr>
              <w:jc w:val="center"/>
              <w:rPr>
                <w:sz w:val="22"/>
                <w:szCs w:val="22"/>
              </w:rPr>
            </w:pPr>
            <w:r w:rsidRPr="00437B4C">
              <w:rPr>
                <w:sz w:val="22"/>
                <w:szCs w:val="22"/>
              </w:rPr>
              <w:t>82000</w:t>
            </w:r>
          </w:p>
        </w:tc>
      </w:tr>
      <w:tr w:rsidR="00027FCA" w:rsidRPr="00437B4C" w14:paraId="28FA161E" w14:textId="77777777" w:rsidTr="00027FCA">
        <w:trPr>
          <w:trHeight w:val="539"/>
          <w:jc w:val="center"/>
        </w:trPr>
        <w:tc>
          <w:tcPr>
            <w:tcW w:w="414" w:type="pct"/>
            <w:shd w:val="clear" w:color="auto" w:fill="auto"/>
          </w:tcPr>
          <w:p w14:paraId="7A2223A9" w14:textId="77777777" w:rsidR="00284C76" w:rsidRPr="00437B4C" w:rsidRDefault="00284C76" w:rsidP="001C5EC6">
            <w:pPr>
              <w:jc w:val="center"/>
              <w:rPr>
                <w:b/>
                <w:sz w:val="22"/>
                <w:szCs w:val="22"/>
              </w:rPr>
            </w:pPr>
            <w:r w:rsidRPr="00437B4C">
              <w:rPr>
                <w:b/>
                <w:sz w:val="22"/>
                <w:szCs w:val="22"/>
              </w:rPr>
              <w:t>2.2</w:t>
            </w:r>
          </w:p>
        </w:tc>
        <w:tc>
          <w:tcPr>
            <w:tcW w:w="2587" w:type="pct"/>
            <w:shd w:val="clear" w:color="auto" w:fill="auto"/>
          </w:tcPr>
          <w:p w14:paraId="0ABF1025" w14:textId="77777777" w:rsidR="00284C76" w:rsidRPr="00437B4C" w:rsidRDefault="00284C76" w:rsidP="001C5EC6">
            <w:pPr>
              <w:rPr>
                <w:sz w:val="22"/>
                <w:szCs w:val="22"/>
              </w:rPr>
            </w:pPr>
            <w:r w:rsidRPr="00437B4C">
              <w:rPr>
                <w:sz w:val="22"/>
                <w:szCs w:val="22"/>
              </w:rPr>
              <w:t>Ženklas, vardinis, skraidančiojo personalo</w:t>
            </w:r>
          </w:p>
        </w:tc>
        <w:tc>
          <w:tcPr>
            <w:tcW w:w="917" w:type="pct"/>
            <w:shd w:val="clear" w:color="auto" w:fill="auto"/>
          </w:tcPr>
          <w:p w14:paraId="162B4FC9" w14:textId="77777777" w:rsidR="00284C76" w:rsidRPr="00437B4C" w:rsidRDefault="00284C76" w:rsidP="001C5EC6">
            <w:pPr>
              <w:jc w:val="center"/>
              <w:rPr>
                <w:sz w:val="22"/>
                <w:szCs w:val="22"/>
              </w:rPr>
            </w:pPr>
            <w:r w:rsidRPr="00437B4C">
              <w:rPr>
                <w:sz w:val="22"/>
                <w:szCs w:val="22"/>
              </w:rPr>
              <w:t>1365</w:t>
            </w:r>
          </w:p>
        </w:tc>
        <w:tc>
          <w:tcPr>
            <w:tcW w:w="1082" w:type="pct"/>
          </w:tcPr>
          <w:p w14:paraId="16A0917D" w14:textId="77777777" w:rsidR="00284C76" w:rsidRPr="00437B4C" w:rsidRDefault="00284C76" w:rsidP="001C5EC6">
            <w:pPr>
              <w:jc w:val="center"/>
              <w:rPr>
                <w:sz w:val="22"/>
                <w:szCs w:val="22"/>
              </w:rPr>
            </w:pPr>
            <w:r w:rsidRPr="00437B4C">
              <w:rPr>
                <w:sz w:val="22"/>
                <w:szCs w:val="22"/>
              </w:rPr>
              <w:t>1050</w:t>
            </w:r>
          </w:p>
        </w:tc>
      </w:tr>
      <w:tr w:rsidR="00027FCA" w:rsidRPr="00437B4C" w14:paraId="3E996598" w14:textId="77777777" w:rsidTr="00027FCA">
        <w:trPr>
          <w:trHeight w:val="539"/>
          <w:jc w:val="center"/>
        </w:trPr>
        <w:tc>
          <w:tcPr>
            <w:tcW w:w="414" w:type="pct"/>
            <w:shd w:val="clear" w:color="auto" w:fill="auto"/>
          </w:tcPr>
          <w:p w14:paraId="1D2F4F19" w14:textId="77777777" w:rsidR="00284C76" w:rsidRPr="00437B4C" w:rsidRDefault="00284C76" w:rsidP="001C5EC6">
            <w:pPr>
              <w:jc w:val="center"/>
              <w:rPr>
                <w:b/>
                <w:sz w:val="22"/>
                <w:szCs w:val="22"/>
              </w:rPr>
            </w:pPr>
            <w:r w:rsidRPr="00437B4C">
              <w:rPr>
                <w:b/>
                <w:sz w:val="22"/>
                <w:szCs w:val="22"/>
              </w:rPr>
              <w:t>2.3.</w:t>
            </w:r>
          </w:p>
        </w:tc>
        <w:tc>
          <w:tcPr>
            <w:tcW w:w="2587" w:type="pct"/>
            <w:shd w:val="clear" w:color="auto" w:fill="auto"/>
          </w:tcPr>
          <w:p w14:paraId="3AFA2F86" w14:textId="77777777" w:rsidR="00284C76" w:rsidRPr="00437B4C" w:rsidRDefault="00284C76" w:rsidP="001C5EC6">
            <w:pPr>
              <w:rPr>
                <w:sz w:val="22"/>
                <w:szCs w:val="22"/>
              </w:rPr>
            </w:pPr>
            <w:r w:rsidRPr="00437B4C">
              <w:rPr>
                <w:sz w:val="22"/>
                <w:szCs w:val="22"/>
              </w:rPr>
              <w:t>Antsiuvai, laipsnio</w:t>
            </w:r>
          </w:p>
        </w:tc>
        <w:tc>
          <w:tcPr>
            <w:tcW w:w="917" w:type="pct"/>
            <w:shd w:val="clear" w:color="auto" w:fill="auto"/>
          </w:tcPr>
          <w:p w14:paraId="6D3CA09B" w14:textId="77777777" w:rsidR="00284C76" w:rsidRPr="00437B4C" w:rsidRDefault="00284C76" w:rsidP="001C5EC6">
            <w:pPr>
              <w:jc w:val="center"/>
              <w:rPr>
                <w:sz w:val="22"/>
                <w:szCs w:val="22"/>
              </w:rPr>
            </w:pPr>
            <w:r w:rsidRPr="00437B4C">
              <w:rPr>
                <w:sz w:val="22"/>
                <w:szCs w:val="22"/>
              </w:rPr>
              <w:t>5511</w:t>
            </w:r>
          </w:p>
        </w:tc>
        <w:tc>
          <w:tcPr>
            <w:tcW w:w="1082" w:type="pct"/>
          </w:tcPr>
          <w:p w14:paraId="49EA5A5C" w14:textId="77777777" w:rsidR="00284C76" w:rsidRPr="00437B4C" w:rsidRDefault="00284C76" w:rsidP="001C5EC6">
            <w:pPr>
              <w:jc w:val="center"/>
              <w:rPr>
                <w:sz w:val="22"/>
                <w:szCs w:val="22"/>
              </w:rPr>
            </w:pPr>
            <w:r w:rsidRPr="00437B4C">
              <w:rPr>
                <w:sz w:val="22"/>
                <w:szCs w:val="22"/>
              </w:rPr>
              <w:t>4239</w:t>
            </w:r>
          </w:p>
        </w:tc>
      </w:tr>
      <w:tr w:rsidR="00027FCA" w:rsidRPr="00437B4C" w14:paraId="5D8D6D75" w14:textId="77777777" w:rsidTr="00027FCA">
        <w:trPr>
          <w:trHeight w:val="539"/>
          <w:jc w:val="center"/>
        </w:trPr>
        <w:tc>
          <w:tcPr>
            <w:tcW w:w="414" w:type="pct"/>
            <w:shd w:val="clear" w:color="auto" w:fill="auto"/>
          </w:tcPr>
          <w:p w14:paraId="1DDB60D2" w14:textId="77777777" w:rsidR="00284C76" w:rsidRPr="00437B4C" w:rsidRDefault="00284C76" w:rsidP="001C5EC6">
            <w:pPr>
              <w:jc w:val="center"/>
              <w:rPr>
                <w:b/>
                <w:sz w:val="22"/>
                <w:szCs w:val="22"/>
              </w:rPr>
            </w:pPr>
            <w:r w:rsidRPr="00437B4C">
              <w:rPr>
                <w:b/>
                <w:sz w:val="22"/>
                <w:szCs w:val="22"/>
              </w:rPr>
              <w:t>2.4.</w:t>
            </w:r>
          </w:p>
        </w:tc>
        <w:tc>
          <w:tcPr>
            <w:tcW w:w="2587" w:type="pct"/>
            <w:shd w:val="clear" w:color="auto" w:fill="auto"/>
          </w:tcPr>
          <w:p w14:paraId="041E21A6" w14:textId="77777777" w:rsidR="00284C76" w:rsidRPr="00437B4C" w:rsidRDefault="00284C76" w:rsidP="001C5EC6">
            <w:pPr>
              <w:rPr>
                <w:sz w:val="22"/>
                <w:szCs w:val="22"/>
              </w:rPr>
            </w:pPr>
            <w:r w:rsidRPr="00437B4C">
              <w:rPr>
                <w:sz w:val="22"/>
                <w:szCs w:val="22"/>
              </w:rPr>
              <w:t>Antsiuvas LITHUANIA, skraidančiojo personalo</w:t>
            </w:r>
          </w:p>
        </w:tc>
        <w:tc>
          <w:tcPr>
            <w:tcW w:w="917" w:type="pct"/>
            <w:shd w:val="clear" w:color="auto" w:fill="auto"/>
          </w:tcPr>
          <w:p w14:paraId="23A845D7" w14:textId="77777777" w:rsidR="00284C76" w:rsidRPr="00437B4C" w:rsidRDefault="00284C76" w:rsidP="001C5EC6">
            <w:pPr>
              <w:jc w:val="center"/>
              <w:rPr>
                <w:sz w:val="22"/>
                <w:szCs w:val="22"/>
              </w:rPr>
            </w:pPr>
            <w:r w:rsidRPr="00437B4C">
              <w:rPr>
                <w:sz w:val="22"/>
                <w:szCs w:val="22"/>
              </w:rPr>
              <w:t>780</w:t>
            </w:r>
          </w:p>
        </w:tc>
        <w:tc>
          <w:tcPr>
            <w:tcW w:w="1082" w:type="pct"/>
          </w:tcPr>
          <w:p w14:paraId="098C11A4" w14:textId="77777777" w:rsidR="00284C76" w:rsidRPr="00437B4C" w:rsidRDefault="00284C76" w:rsidP="001C5EC6">
            <w:pPr>
              <w:jc w:val="center"/>
              <w:rPr>
                <w:sz w:val="22"/>
                <w:szCs w:val="22"/>
              </w:rPr>
            </w:pPr>
            <w:r w:rsidRPr="00437B4C">
              <w:rPr>
                <w:sz w:val="22"/>
                <w:szCs w:val="22"/>
              </w:rPr>
              <w:t>600</w:t>
            </w:r>
          </w:p>
        </w:tc>
      </w:tr>
      <w:tr w:rsidR="00027FCA" w:rsidRPr="00437B4C" w14:paraId="6112B02B" w14:textId="77777777" w:rsidTr="00027FCA">
        <w:trPr>
          <w:trHeight w:val="539"/>
          <w:jc w:val="center"/>
        </w:trPr>
        <w:tc>
          <w:tcPr>
            <w:tcW w:w="414" w:type="pct"/>
            <w:shd w:val="clear" w:color="auto" w:fill="auto"/>
          </w:tcPr>
          <w:p w14:paraId="15AD1A24" w14:textId="77777777" w:rsidR="00284C76" w:rsidRPr="00437B4C" w:rsidRDefault="00284C76" w:rsidP="001C5EC6">
            <w:pPr>
              <w:jc w:val="center"/>
              <w:rPr>
                <w:b/>
                <w:sz w:val="22"/>
                <w:szCs w:val="22"/>
              </w:rPr>
            </w:pPr>
            <w:r w:rsidRPr="00437B4C">
              <w:rPr>
                <w:b/>
                <w:sz w:val="22"/>
                <w:szCs w:val="22"/>
              </w:rPr>
              <w:t>2.5.</w:t>
            </w:r>
          </w:p>
        </w:tc>
        <w:tc>
          <w:tcPr>
            <w:tcW w:w="2587" w:type="pct"/>
            <w:shd w:val="clear" w:color="auto" w:fill="auto"/>
          </w:tcPr>
          <w:p w14:paraId="2CD09B7D" w14:textId="77777777" w:rsidR="00284C76" w:rsidRPr="00437B4C" w:rsidRDefault="00284C76" w:rsidP="001C5EC6">
            <w:pPr>
              <w:rPr>
                <w:sz w:val="22"/>
                <w:szCs w:val="22"/>
              </w:rPr>
            </w:pPr>
            <w:r w:rsidRPr="00437B4C">
              <w:rPr>
                <w:sz w:val="22"/>
                <w:szCs w:val="22"/>
              </w:rPr>
              <w:t>Antsiuvas su Lietuvos Respublikos valstybės vėliavos atvaizdu</w:t>
            </w:r>
          </w:p>
        </w:tc>
        <w:tc>
          <w:tcPr>
            <w:tcW w:w="917" w:type="pct"/>
            <w:shd w:val="clear" w:color="auto" w:fill="auto"/>
          </w:tcPr>
          <w:p w14:paraId="7BF7A7A7" w14:textId="77777777" w:rsidR="00284C76" w:rsidRPr="00437B4C" w:rsidRDefault="00284C76" w:rsidP="001C5EC6">
            <w:pPr>
              <w:jc w:val="center"/>
              <w:rPr>
                <w:sz w:val="22"/>
                <w:szCs w:val="22"/>
              </w:rPr>
            </w:pPr>
            <w:r w:rsidRPr="00437B4C">
              <w:rPr>
                <w:sz w:val="22"/>
                <w:szCs w:val="22"/>
              </w:rPr>
              <w:t>19504</w:t>
            </w:r>
          </w:p>
        </w:tc>
        <w:tc>
          <w:tcPr>
            <w:tcW w:w="1082" w:type="pct"/>
          </w:tcPr>
          <w:p w14:paraId="66E7AE32" w14:textId="77777777" w:rsidR="00284C76" w:rsidRPr="00437B4C" w:rsidRDefault="00284C76" w:rsidP="001C5EC6">
            <w:pPr>
              <w:jc w:val="center"/>
              <w:rPr>
                <w:sz w:val="22"/>
                <w:szCs w:val="22"/>
              </w:rPr>
            </w:pPr>
            <w:r w:rsidRPr="00437B4C">
              <w:rPr>
                <w:sz w:val="22"/>
                <w:szCs w:val="22"/>
              </w:rPr>
              <w:t>15003</w:t>
            </w:r>
          </w:p>
        </w:tc>
      </w:tr>
      <w:tr w:rsidR="00027FCA" w:rsidRPr="00437B4C" w14:paraId="097EFCEE" w14:textId="77777777" w:rsidTr="00027FCA">
        <w:trPr>
          <w:trHeight w:val="539"/>
          <w:jc w:val="center"/>
        </w:trPr>
        <w:tc>
          <w:tcPr>
            <w:tcW w:w="414" w:type="pct"/>
            <w:shd w:val="clear" w:color="auto" w:fill="auto"/>
          </w:tcPr>
          <w:p w14:paraId="24FD5311" w14:textId="77777777" w:rsidR="00284C76" w:rsidRPr="00437B4C" w:rsidRDefault="00284C76" w:rsidP="001C5EC6">
            <w:pPr>
              <w:jc w:val="center"/>
              <w:rPr>
                <w:b/>
                <w:sz w:val="22"/>
                <w:szCs w:val="22"/>
              </w:rPr>
            </w:pPr>
            <w:r w:rsidRPr="00437B4C">
              <w:rPr>
                <w:b/>
                <w:sz w:val="22"/>
                <w:szCs w:val="22"/>
              </w:rPr>
              <w:t>2.6.</w:t>
            </w:r>
          </w:p>
        </w:tc>
        <w:tc>
          <w:tcPr>
            <w:tcW w:w="2587" w:type="pct"/>
            <w:shd w:val="clear" w:color="auto" w:fill="auto"/>
          </w:tcPr>
          <w:p w14:paraId="256866CE" w14:textId="77777777" w:rsidR="00284C76" w:rsidRPr="00437B4C" w:rsidRDefault="00284C76" w:rsidP="001C5EC6">
            <w:pPr>
              <w:rPr>
                <w:sz w:val="22"/>
                <w:szCs w:val="22"/>
              </w:rPr>
            </w:pPr>
            <w:r w:rsidRPr="00437B4C">
              <w:rPr>
                <w:sz w:val="22"/>
                <w:szCs w:val="22"/>
              </w:rPr>
              <w:t>Antsiuvas su Lietuvos Respublikos valstybinės vėliavos atvaizdu, skraidančiojo personalo</w:t>
            </w:r>
          </w:p>
        </w:tc>
        <w:tc>
          <w:tcPr>
            <w:tcW w:w="917" w:type="pct"/>
            <w:shd w:val="clear" w:color="auto" w:fill="auto"/>
          </w:tcPr>
          <w:p w14:paraId="7EBC44C6" w14:textId="77777777" w:rsidR="00284C76" w:rsidRPr="00437B4C" w:rsidRDefault="00284C76" w:rsidP="001C5EC6">
            <w:pPr>
              <w:jc w:val="center"/>
              <w:rPr>
                <w:sz w:val="22"/>
                <w:szCs w:val="22"/>
              </w:rPr>
            </w:pPr>
            <w:r w:rsidRPr="00437B4C">
              <w:rPr>
                <w:sz w:val="22"/>
                <w:szCs w:val="22"/>
              </w:rPr>
              <w:t>845</w:t>
            </w:r>
          </w:p>
        </w:tc>
        <w:tc>
          <w:tcPr>
            <w:tcW w:w="1082" w:type="pct"/>
          </w:tcPr>
          <w:p w14:paraId="17A75545" w14:textId="77777777" w:rsidR="00284C76" w:rsidRPr="00437B4C" w:rsidRDefault="00284C76" w:rsidP="001C5EC6">
            <w:pPr>
              <w:jc w:val="center"/>
              <w:rPr>
                <w:sz w:val="22"/>
                <w:szCs w:val="22"/>
              </w:rPr>
            </w:pPr>
            <w:r w:rsidRPr="00437B4C">
              <w:rPr>
                <w:sz w:val="22"/>
                <w:szCs w:val="22"/>
              </w:rPr>
              <w:t>650</w:t>
            </w:r>
          </w:p>
        </w:tc>
      </w:tr>
      <w:tr w:rsidR="00027FCA" w:rsidRPr="00437B4C" w14:paraId="669E1CA7" w14:textId="77777777" w:rsidTr="00027FCA">
        <w:trPr>
          <w:trHeight w:val="539"/>
          <w:jc w:val="center"/>
        </w:trPr>
        <w:tc>
          <w:tcPr>
            <w:tcW w:w="414" w:type="pct"/>
            <w:shd w:val="clear" w:color="auto" w:fill="auto"/>
          </w:tcPr>
          <w:p w14:paraId="67B9E72A" w14:textId="77777777" w:rsidR="00284C76" w:rsidRPr="00437B4C" w:rsidRDefault="00284C76" w:rsidP="001C5EC6">
            <w:pPr>
              <w:jc w:val="center"/>
              <w:rPr>
                <w:b/>
                <w:sz w:val="22"/>
                <w:szCs w:val="22"/>
              </w:rPr>
            </w:pPr>
            <w:r w:rsidRPr="00437B4C">
              <w:rPr>
                <w:b/>
                <w:sz w:val="22"/>
                <w:szCs w:val="22"/>
              </w:rPr>
              <w:t>2.7.</w:t>
            </w:r>
          </w:p>
        </w:tc>
        <w:tc>
          <w:tcPr>
            <w:tcW w:w="2587" w:type="pct"/>
            <w:shd w:val="clear" w:color="auto" w:fill="auto"/>
          </w:tcPr>
          <w:p w14:paraId="61E612A5" w14:textId="77777777" w:rsidR="00284C76" w:rsidRPr="00437B4C" w:rsidRDefault="00284C76" w:rsidP="001C5EC6">
            <w:pPr>
              <w:rPr>
                <w:sz w:val="22"/>
                <w:szCs w:val="22"/>
              </w:rPr>
            </w:pPr>
            <w:r w:rsidRPr="00437B4C">
              <w:rPr>
                <w:sz w:val="22"/>
                <w:szCs w:val="22"/>
              </w:rPr>
              <w:t>Antsiuvas, spalvotas</w:t>
            </w:r>
          </w:p>
        </w:tc>
        <w:tc>
          <w:tcPr>
            <w:tcW w:w="917" w:type="pct"/>
            <w:shd w:val="clear" w:color="auto" w:fill="auto"/>
          </w:tcPr>
          <w:p w14:paraId="325AB5C9" w14:textId="77777777" w:rsidR="00284C76" w:rsidRPr="00437B4C" w:rsidRDefault="00284C76" w:rsidP="001C5EC6">
            <w:pPr>
              <w:jc w:val="center"/>
              <w:rPr>
                <w:sz w:val="22"/>
                <w:szCs w:val="22"/>
              </w:rPr>
            </w:pPr>
            <w:r w:rsidRPr="00437B4C">
              <w:rPr>
                <w:sz w:val="22"/>
                <w:szCs w:val="22"/>
              </w:rPr>
              <w:t>22313</w:t>
            </w:r>
          </w:p>
        </w:tc>
        <w:tc>
          <w:tcPr>
            <w:tcW w:w="1082" w:type="pct"/>
          </w:tcPr>
          <w:p w14:paraId="5CFCBAFB" w14:textId="77777777" w:rsidR="00284C76" w:rsidRPr="00437B4C" w:rsidRDefault="00284C76" w:rsidP="001C5EC6">
            <w:pPr>
              <w:jc w:val="center"/>
              <w:rPr>
                <w:sz w:val="22"/>
                <w:szCs w:val="22"/>
              </w:rPr>
            </w:pPr>
            <w:r w:rsidRPr="00437B4C">
              <w:rPr>
                <w:sz w:val="22"/>
                <w:szCs w:val="22"/>
              </w:rPr>
              <w:t>17164</w:t>
            </w:r>
          </w:p>
        </w:tc>
      </w:tr>
      <w:tr w:rsidR="00027FCA" w:rsidRPr="00437B4C" w14:paraId="07F1724E" w14:textId="77777777" w:rsidTr="00027FCA">
        <w:trPr>
          <w:trHeight w:val="539"/>
          <w:jc w:val="center"/>
        </w:trPr>
        <w:tc>
          <w:tcPr>
            <w:tcW w:w="414" w:type="pct"/>
            <w:shd w:val="clear" w:color="auto" w:fill="auto"/>
          </w:tcPr>
          <w:p w14:paraId="5ABE1AF8" w14:textId="77777777" w:rsidR="00284C76" w:rsidRPr="00437B4C" w:rsidRDefault="00284C76" w:rsidP="001C5EC6">
            <w:pPr>
              <w:jc w:val="center"/>
              <w:rPr>
                <w:b/>
                <w:sz w:val="22"/>
                <w:szCs w:val="22"/>
              </w:rPr>
            </w:pPr>
            <w:r w:rsidRPr="00437B4C">
              <w:rPr>
                <w:b/>
                <w:sz w:val="22"/>
                <w:szCs w:val="22"/>
              </w:rPr>
              <w:t>2.8.</w:t>
            </w:r>
          </w:p>
        </w:tc>
        <w:tc>
          <w:tcPr>
            <w:tcW w:w="2587" w:type="pct"/>
            <w:shd w:val="clear" w:color="auto" w:fill="auto"/>
          </w:tcPr>
          <w:p w14:paraId="4A1D6FF0" w14:textId="77777777" w:rsidR="00284C76" w:rsidRPr="00437B4C" w:rsidRDefault="00284C76" w:rsidP="001C5EC6">
            <w:pPr>
              <w:rPr>
                <w:sz w:val="22"/>
                <w:szCs w:val="22"/>
              </w:rPr>
            </w:pPr>
            <w:r w:rsidRPr="00437B4C">
              <w:rPr>
                <w:sz w:val="22"/>
                <w:szCs w:val="22"/>
              </w:rPr>
              <w:t>Antsiuvas, tarnybos trukmės</w:t>
            </w:r>
            <w:r w:rsidRPr="00437B4C">
              <w:rPr>
                <w:color w:val="000000"/>
                <w:sz w:val="22"/>
                <w:szCs w:val="22"/>
                <w:shd w:val="clear" w:color="auto" w:fill="FFFFFF"/>
              </w:rPr>
              <w:t> </w:t>
            </w:r>
          </w:p>
        </w:tc>
        <w:tc>
          <w:tcPr>
            <w:tcW w:w="917" w:type="pct"/>
            <w:shd w:val="clear" w:color="auto" w:fill="auto"/>
          </w:tcPr>
          <w:p w14:paraId="79578145" w14:textId="77777777" w:rsidR="00284C76" w:rsidRPr="00437B4C" w:rsidRDefault="00284C76" w:rsidP="001C5EC6">
            <w:pPr>
              <w:jc w:val="center"/>
              <w:rPr>
                <w:sz w:val="22"/>
                <w:szCs w:val="22"/>
              </w:rPr>
            </w:pPr>
            <w:r w:rsidRPr="00437B4C">
              <w:rPr>
                <w:sz w:val="22"/>
                <w:szCs w:val="22"/>
              </w:rPr>
              <w:t>4559</w:t>
            </w:r>
          </w:p>
        </w:tc>
        <w:tc>
          <w:tcPr>
            <w:tcW w:w="1082" w:type="pct"/>
          </w:tcPr>
          <w:p w14:paraId="2D07310C" w14:textId="77777777" w:rsidR="00284C76" w:rsidRPr="00437B4C" w:rsidRDefault="00284C76" w:rsidP="001C5EC6">
            <w:pPr>
              <w:jc w:val="center"/>
              <w:rPr>
                <w:sz w:val="22"/>
                <w:szCs w:val="22"/>
              </w:rPr>
            </w:pPr>
            <w:r w:rsidRPr="00437B4C">
              <w:rPr>
                <w:sz w:val="22"/>
                <w:szCs w:val="22"/>
              </w:rPr>
              <w:t>3507</w:t>
            </w:r>
          </w:p>
        </w:tc>
      </w:tr>
      <w:tr w:rsidR="00027FCA" w:rsidRPr="00437B4C" w14:paraId="5886B65F" w14:textId="77777777" w:rsidTr="00027FCA">
        <w:trPr>
          <w:trHeight w:val="539"/>
          <w:jc w:val="center"/>
        </w:trPr>
        <w:tc>
          <w:tcPr>
            <w:tcW w:w="414" w:type="pct"/>
            <w:shd w:val="clear" w:color="auto" w:fill="auto"/>
          </w:tcPr>
          <w:p w14:paraId="54BABEC0" w14:textId="77777777" w:rsidR="00284C76" w:rsidRPr="00437B4C" w:rsidRDefault="00284C76" w:rsidP="001C5EC6">
            <w:pPr>
              <w:jc w:val="center"/>
              <w:rPr>
                <w:b/>
                <w:sz w:val="22"/>
                <w:szCs w:val="22"/>
              </w:rPr>
            </w:pPr>
            <w:r w:rsidRPr="00437B4C">
              <w:rPr>
                <w:b/>
                <w:sz w:val="22"/>
                <w:szCs w:val="22"/>
              </w:rPr>
              <w:t>2.9.</w:t>
            </w:r>
          </w:p>
        </w:tc>
        <w:tc>
          <w:tcPr>
            <w:tcW w:w="2587" w:type="pct"/>
            <w:shd w:val="clear" w:color="auto" w:fill="auto"/>
          </w:tcPr>
          <w:p w14:paraId="1B34B03B" w14:textId="77777777" w:rsidR="00284C76" w:rsidRPr="00437B4C" w:rsidRDefault="00284C76" w:rsidP="001C5EC6">
            <w:pPr>
              <w:rPr>
                <w:sz w:val="22"/>
                <w:szCs w:val="22"/>
              </w:rPr>
            </w:pPr>
            <w:r w:rsidRPr="00437B4C">
              <w:rPr>
                <w:sz w:val="22"/>
                <w:szCs w:val="22"/>
              </w:rPr>
              <w:t>Emblema, skaidančiojo personalo</w:t>
            </w:r>
          </w:p>
        </w:tc>
        <w:tc>
          <w:tcPr>
            <w:tcW w:w="917" w:type="pct"/>
            <w:shd w:val="clear" w:color="auto" w:fill="auto"/>
          </w:tcPr>
          <w:p w14:paraId="3A22C7E8" w14:textId="77777777" w:rsidR="00284C76" w:rsidRPr="00437B4C" w:rsidRDefault="00284C76" w:rsidP="001C5EC6">
            <w:pPr>
              <w:jc w:val="center"/>
              <w:rPr>
                <w:sz w:val="22"/>
                <w:szCs w:val="22"/>
              </w:rPr>
            </w:pPr>
            <w:r w:rsidRPr="00437B4C">
              <w:rPr>
                <w:sz w:val="22"/>
                <w:szCs w:val="22"/>
              </w:rPr>
              <w:t>1209</w:t>
            </w:r>
          </w:p>
        </w:tc>
        <w:tc>
          <w:tcPr>
            <w:tcW w:w="1082" w:type="pct"/>
          </w:tcPr>
          <w:p w14:paraId="635BEC57" w14:textId="77777777" w:rsidR="00284C76" w:rsidRPr="00437B4C" w:rsidRDefault="00284C76" w:rsidP="001C5EC6">
            <w:pPr>
              <w:jc w:val="center"/>
              <w:rPr>
                <w:sz w:val="22"/>
                <w:szCs w:val="22"/>
              </w:rPr>
            </w:pPr>
            <w:r w:rsidRPr="00437B4C">
              <w:rPr>
                <w:sz w:val="22"/>
                <w:szCs w:val="22"/>
              </w:rPr>
              <w:t>930</w:t>
            </w:r>
          </w:p>
        </w:tc>
      </w:tr>
      <w:tr w:rsidR="00027FCA" w:rsidRPr="00437B4C" w14:paraId="7F8FC982" w14:textId="77777777" w:rsidTr="00027FCA">
        <w:trPr>
          <w:trHeight w:val="539"/>
          <w:jc w:val="center"/>
        </w:trPr>
        <w:tc>
          <w:tcPr>
            <w:tcW w:w="414" w:type="pct"/>
            <w:shd w:val="clear" w:color="auto" w:fill="auto"/>
          </w:tcPr>
          <w:p w14:paraId="430F4283" w14:textId="77777777" w:rsidR="00284C76" w:rsidRPr="00437B4C" w:rsidRDefault="00284C76" w:rsidP="001C5EC6">
            <w:pPr>
              <w:jc w:val="center"/>
              <w:rPr>
                <w:b/>
                <w:sz w:val="22"/>
                <w:szCs w:val="22"/>
              </w:rPr>
            </w:pPr>
            <w:r w:rsidRPr="00437B4C">
              <w:rPr>
                <w:b/>
                <w:sz w:val="22"/>
                <w:szCs w:val="22"/>
              </w:rPr>
              <w:t>2.10.</w:t>
            </w:r>
          </w:p>
        </w:tc>
        <w:tc>
          <w:tcPr>
            <w:tcW w:w="2587" w:type="pct"/>
            <w:shd w:val="clear" w:color="auto" w:fill="auto"/>
          </w:tcPr>
          <w:p w14:paraId="3B7779ED" w14:textId="77777777" w:rsidR="00284C76" w:rsidRPr="00437B4C" w:rsidRDefault="00284C76" w:rsidP="001C5EC6">
            <w:pPr>
              <w:rPr>
                <w:sz w:val="22"/>
                <w:szCs w:val="22"/>
              </w:rPr>
            </w:pPr>
            <w:r w:rsidRPr="00437B4C">
              <w:rPr>
                <w:sz w:val="22"/>
                <w:szCs w:val="22"/>
              </w:rPr>
              <w:t>Poženklis, beretės ženklo (MPB GV)</w:t>
            </w:r>
          </w:p>
        </w:tc>
        <w:tc>
          <w:tcPr>
            <w:tcW w:w="917" w:type="pct"/>
            <w:shd w:val="clear" w:color="auto" w:fill="auto"/>
          </w:tcPr>
          <w:p w14:paraId="53E4C7AE" w14:textId="77777777" w:rsidR="00284C76" w:rsidRPr="00437B4C" w:rsidRDefault="00284C76" w:rsidP="001C5EC6">
            <w:pPr>
              <w:jc w:val="center"/>
              <w:rPr>
                <w:sz w:val="22"/>
                <w:szCs w:val="22"/>
              </w:rPr>
            </w:pPr>
            <w:r w:rsidRPr="00437B4C">
              <w:rPr>
                <w:sz w:val="22"/>
                <w:szCs w:val="22"/>
              </w:rPr>
              <w:t>12350</w:t>
            </w:r>
          </w:p>
        </w:tc>
        <w:tc>
          <w:tcPr>
            <w:tcW w:w="1082" w:type="pct"/>
          </w:tcPr>
          <w:p w14:paraId="0ACD42FE" w14:textId="77777777" w:rsidR="00284C76" w:rsidRPr="00437B4C" w:rsidRDefault="00284C76" w:rsidP="001C5EC6">
            <w:pPr>
              <w:jc w:val="center"/>
              <w:rPr>
                <w:sz w:val="22"/>
                <w:szCs w:val="22"/>
              </w:rPr>
            </w:pPr>
            <w:r w:rsidRPr="00437B4C">
              <w:rPr>
                <w:sz w:val="22"/>
                <w:szCs w:val="22"/>
              </w:rPr>
              <w:t>9500</w:t>
            </w:r>
          </w:p>
        </w:tc>
      </w:tr>
      <w:tr w:rsidR="00027FCA" w:rsidRPr="00437B4C" w14:paraId="02233F9E" w14:textId="77777777" w:rsidTr="00027FCA">
        <w:trPr>
          <w:trHeight w:val="539"/>
          <w:jc w:val="center"/>
        </w:trPr>
        <w:tc>
          <w:tcPr>
            <w:tcW w:w="414" w:type="pct"/>
            <w:shd w:val="clear" w:color="auto" w:fill="auto"/>
          </w:tcPr>
          <w:p w14:paraId="4A328C1E" w14:textId="77777777" w:rsidR="00284C76" w:rsidRPr="00437B4C" w:rsidRDefault="00284C76" w:rsidP="001C5EC6">
            <w:pPr>
              <w:jc w:val="center"/>
              <w:rPr>
                <w:b/>
                <w:sz w:val="22"/>
                <w:szCs w:val="22"/>
              </w:rPr>
            </w:pPr>
            <w:r w:rsidRPr="00437B4C">
              <w:rPr>
                <w:b/>
                <w:sz w:val="22"/>
                <w:szCs w:val="22"/>
              </w:rPr>
              <w:t>2.11.</w:t>
            </w:r>
          </w:p>
        </w:tc>
        <w:tc>
          <w:tcPr>
            <w:tcW w:w="2587" w:type="pct"/>
            <w:shd w:val="clear" w:color="auto" w:fill="auto"/>
          </w:tcPr>
          <w:p w14:paraId="10363989" w14:textId="77777777" w:rsidR="00284C76" w:rsidRPr="00437B4C" w:rsidRDefault="00284C76" w:rsidP="001C5EC6">
            <w:pPr>
              <w:rPr>
                <w:sz w:val="22"/>
                <w:szCs w:val="22"/>
              </w:rPr>
            </w:pPr>
            <w:r w:rsidRPr="00437B4C">
              <w:rPr>
                <w:sz w:val="22"/>
                <w:szCs w:val="22"/>
              </w:rPr>
              <w:t>Trikampėliai, iškilmingų progų kostiumo</w:t>
            </w:r>
          </w:p>
        </w:tc>
        <w:tc>
          <w:tcPr>
            <w:tcW w:w="917" w:type="pct"/>
            <w:shd w:val="clear" w:color="auto" w:fill="auto"/>
          </w:tcPr>
          <w:p w14:paraId="30F0F746" w14:textId="77777777" w:rsidR="00284C76" w:rsidRPr="00437B4C" w:rsidRDefault="00284C76" w:rsidP="001C5EC6">
            <w:pPr>
              <w:jc w:val="center"/>
              <w:rPr>
                <w:sz w:val="22"/>
                <w:szCs w:val="22"/>
              </w:rPr>
            </w:pPr>
            <w:r w:rsidRPr="00437B4C">
              <w:rPr>
                <w:sz w:val="22"/>
                <w:szCs w:val="22"/>
              </w:rPr>
              <w:t>156</w:t>
            </w:r>
          </w:p>
        </w:tc>
        <w:tc>
          <w:tcPr>
            <w:tcW w:w="1082" w:type="pct"/>
          </w:tcPr>
          <w:p w14:paraId="274AF845" w14:textId="77777777" w:rsidR="00284C76" w:rsidRPr="00437B4C" w:rsidRDefault="00284C76" w:rsidP="001C5EC6">
            <w:pPr>
              <w:jc w:val="center"/>
              <w:rPr>
                <w:sz w:val="22"/>
                <w:szCs w:val="22"/>
              </w:rPr>
            </w:pPr>
            <w:r w:rsidRPr="00437B4C">
              <w:rPr>
                <w:sz w:val="22"/>
                <w:szCs w:val="22"/>
              </w:rPr>
              <w:t>120</w:t>
            </w:r>
          </w:p>
        </w:tc>
      </w:tr>
      <w:tr w:rsidR="00027FCA" w:rsidRPr="00437B4C" w14:paraId="2380C200" w14:textId="77777777" w:rsidTr="00027FCA">
        <w:trPr>
          <w:trHeight w:val="539"/>
          <w:jc w:val="center"/>
        </w:trPr>
        <w:tc>
          <w:tcPr>
            <w:tcW w:w="414" w:type="pct"/>
            <w:shd w:val="clear" w:color="auto" w:fill="auto"/>
          </w:tcPr>
          <w:p w14:paraId="1D4C4DFE" w14:textId="77777777" w:rsidR="00284C76" w:rsidRPr="00437B4C" w:rsidRDefault="00284C76" w:rsidP="001C5EC6">
            <w:pPr>
              <w:jc w:val="center"/>
              <w:rPr>
                <w:b/>
                <w:sz w:val="22"/>
                <w:szCs w:val="22"/>
              </w:rPr>
            </w:pPr>
            <w:r w:rsidRPr="00437B4C">
              <w:rPr>
                <w:b/>
                <w:sz w:val="22"/>
                <w:szCs w:val="22"/>
              </w:rPr>
              <w:t>2.12.</w:t>
            </w:r>
          </w:p>
        </w:tc>
        <w:tc>
          <w:tcPr>
            <w:tcW w:w="2587" w:type="pct"/>
            <w:shd w:val="clear" w:color="auto" w:fill="auto"/>
          </w:tcPr>
          <w:p w14:paraId="1358C898" w14:textId="77777777" w:rsidR="00284C76" w:rsidRPr="00437B4C" w:rsidRDefault="00284C76" w:rsidP="001C5EC6">
            <w:pPr>
              <w:rPr>
                <w:sz w:val="22"/>
                <w:szCs w:val="22"/>
              </w:rPr>
            </w:pPr>
            <w:r w:rsidRPr="00437B4C">
              <w:rPr>
                <w:sz w:val="22"/>
                <w:szCs w:val="22"/>
              </w:rPr>
              <w:t>Trikampėliai, uniforminio švarko</w:t>
            </w:r>
          </w:p>
        </w:tc>
        <w:tc>
          <w:tcPr>
            <w:tcW w:w="917" w:type="pct"/>
            <w:shd w:val="clear" w:color="auto" w:fill="auto"/>
          </w:tcPr>
          <w:p w14:paraId="300252A6" w14:textId="77777777" w:rsidR="00284C76" w:rsidRPr="00437B4C" w:rsidRDefault="00284C76" w:rsidP="001C5EC6">
            <w:pPr>
              <w:jc w:val="center"/>
              <w:rPr>
                <w:sz w:val="22"/>
                <w:szCs w:val="22"/>
              </w:rPr>
            </w:pPr>
            <w:r w:rsidRPr="00437B4C">
              <w:rPr>
                <w:sz w:val="22"/>
                <w:szCs w:val="22"/>
              </w:rPr>
              <w:t>16972</w:t>
            </w:r>
          </w:p>
        </w:tc>
        <w:tc>
          <w:tcPr>
            <w:tcW w:w="1082" w:type="pct"/>
          </w:tcPr>
          <w:p w14:paraId="642967D2" w14:textId="77777777" w:rsidR="00284C76" w:rsidRPr="00437B4C" w:rsidRDefault="00284C76" w:rsidP="001C5EC6">
            <w:pPr>
              <w:jc w:val="center"/>
              <w:rPr>
                <w:sz w:val="22"/>
                <w:szCs w:val="22"/>
              </w:rPr>
            </w:pPr>
            <w:r w:rsidRPr="00437B4C">
              <w:rPr>
                <w:sz w:val="22"/>
                <w:szCs w:val="22"/>
              </w:rPr>
              <w:t>13055</w:t>
            </w:r>
          </w:p>
        </w:tc>
      </w:tr>
      <w:tr w:rsidR="00027FCA" w:rsidRPr="00437B4C" w14:paraId="0EEC92CF" w14:textId="77777777" w:rsidTr="00027FCA">
        <w:trPr>
          <w:trHeight w:val="539"/>
          <w:jc w:val="center"/>
        </w:trPr>
        <w:tc>
          <w:tcPr>
            <w:tcW w:w="414" w:type="pct"/>
            <w:shd w:val="clear" w:color="auto" w:fill="auto"/>
          </w:tcPr>
          <w:p w14:paraId="1D9F4442" w14:textId="77777777" w:rsidR="00284C76" w:rsidRPr="00437B4C" w:rsidRDefault="00284C76" w:rsidP="001C5EC6">
            <w:pPr>
              <w:jc w:val="center"/>
              <w:rPr>
                <w:b/>
                <w:sz w:val="22"/>
                <w:szCs w:val="22"/>
              </w:rPr>
            </w:pPr>
            <w:r w:rsidRPr="00437B4C">
              <w:rPr>
                <w:b/>
                <w:sz w:val="22"/>
                <w:szCs w:val="22"/>
              </w:rPr>
              <w:t>2.13</w:t>
            </w:r>
          </w:p>
        </w:tc>
        <w:tc>
          <w:tcPr>
            <w:tcW w:w="2587" w:type="pct"/>
            <w:shd w:val="clear" w:color="auto" w:fill="auto"/>
          </w:tcPr>
          <w:p w14:paraId="020A4BAE" w14:textId="77777777" w:rsidR="00284C76" w:rsidRPr="00437B4C" w:rsidRDefault="00284C76" w:rsidP="001C5EC6">
            <w:pPr>
              <w:rPr>
                <w:sz w:val="22"/>
                <w:szCs w:val="22"/>
              </w:rPr>
            </w:pPr>
            <w:r w:rsidRPr="00437B4C">
              <w:rPr>
                <w:sz w:val="22"/>
                <w:szCs w:val="22"/>
              </w:rPr>
              <w:t>Ženklas, pilotės (KOP)</w:t>
            </w:r>
            <w:r w:rsidRPr="00437B4C">
              <w:rPr>
                <w:color w:val="000000"/>
                <w:sz w:val="22"/>
                <w:szCs w:val="22"/>
                <w:shd w:val="clear" w:color="auto" w:fill="FFFFFF"/>
              </w:rPr>
              <w:t> </w:t>
            </w:r>
          </w:p>
        </w:tc>
        <w:tc>
          <w:tcPr>
            <w:tcW w:w="917" w:type="pct"/>
            <w:shd w:val="clear" w:color="auto" w:fill="auto"/>
          </w:tcPr>
          <w:p w14:paraId="63FDACA0" w14:textId="77777777" w:rsidR="00284C76" w:rsidRPr="00437B4C" w:rsidRDefault="00284C76" w:rsidP="001C5EC6">
            <w:pPr>
              <w:jc w:val="center"/>
              <w:rPr>
                <w:sz w:val="22"/>
                <w:szCs w:val="22"/>
              </w:rPr>
            </w:pPr>
            <w:r w:rsidRPr="00437B4C">
              <w:rPr>
                <w:sz w:val="22"/>
                <w:szCs w:val="22"/>
              </w:rPr>
              <w:t>897</w:t>
            </w:r>
          </w:p>
        </w:tc>
        <w:tc>
          <w:tcPr>
            <w:tcW w:w="1082" w:type="pct"/>
          </w:tcPr>
          <w:p w14:paraId="15D45C7B" w14:textId="77777777" w:rsidR="00284C76" w:rsidRPr="00437B4C" w:rsidRDefault="00284C76" w:rsidP="001C5EC6">
            <w:pPr>
              <w:jc w:val="center"/>
              <w:rPr>
                <w:sz w:val="22"/>
                <w:szCs w:val="22"/>
              </w:rPr>
            </w:pPr>
            <w:r w:rsidRPr="00437B4C">
              <w:rPr>
                <w:sz w:val="22"/>
                <w:szCs w:val="22"/>
              </w:rPr>
              <w:t>690</w:t>
            </w:r>
          </w:p>
        </w:tc>
      </w:tr>
      <w:tr w:rsidR="00027FCA" w:rsidRPr="00437B4C" w14:paraId="2AC1C3D4" w14:textId="77777777" w:rsidTr="00027FCA">
        <w:trPr>
          <w:trHeight w:val="539"/>
          <w:jc w:val="center"/>
        </w:trPr>
        <w:tc>
          <w:tcPr>
            <w:tcW w:w="414" w:type="pct"/>
            <w:shd w:val="clear" w:color="auto" w:fill="auto"/>
          </w:tcPr>
          <w:p w14:paraId="24C8C48D" w14:textId="77777777" w:rsidR="00284C76" w:rsidRPr="00437B4C" w:rsidRDefault="00284C76" w:rsidP="001C5EC6">
            <w:pPr>
              <w:jc w:val="center"/>
              <w:rPr>
                <w:b/>
                <w:sz w:val="22"/>
                <w:szCs w:val="22"/>
              </w:rPr>
            </w:pPr>
            <w:r w:rsidRPr="00437B4C">
              <w:rPr>
                <w:b/>
                <w:sz w:val="22"/>
                <w:szCs w:val="22"/>
              </w:rPr>
              <w:t>2.14</w:t>
            </w:r>
          </w:p>
        </w:tc>
        <w:tc>
          <w:tcPr>
            <w:tcW w:w="2587" w:type="pct"/>
            <w:shd w:val="clear" w:color="auto" w:fill="auto"/>
          </w:tcPr>
          <w:p w14:paraId="45291549" w14:textId="77777777" w:rsidR="00284C76" w:rsidRPr="00437B4C" w:rsidRDefault="00284C76" w:rsidP="001C5EC6">
            <w:pPr>
              <w:rPr>
                <w:sz w:val="22"/>
                <w:szCs w:val="22"/>
              </w:rPr>
            </w:pPr>
            <w:r w:rsidRPr="00437B4C">
              <w:rPr>
                <w:sz w:val="22"/>
                <w:szCs w:val="22"/>
              </w:rPr>
              <w:t>Ženklai, LKA, spalvoti</w:t>
            </w:r>
          </w:p>
        </w:tc>
        <w:tc>
          <w:tcPr>
            <w:tcW w:w="917" w:type="pct"/>
            <w:shd w:val="clear" w:color="auto" w:fill="auto"/>
          </w:tcPr>
          <w:p w14:paraId="493B060C" w14:textId="77777777" w:rsidR="00284C76" w:rsidRPr="00437B4C" w:rsidRDefault="00284C76" w:rsidP="001C5EC6">
            <w:pPr>
              <w:jc w:val="center"/>
              <w:rPr>
                <w:sz w:val="22"/>
                <w:szCs w:val="22"/>
              </w:rPr>
            </w:pPr>
            <w:r w:rsidRPr="00437B4C">
              <w:rPr>
                <w:sz w:val="22"/>
                <w:szCs w:val="22"/>
              </w:rPr>
              <w:t>3838</w:t>
            </w:r>
          </w:p>
        </w:tc>
        <w:tc>
          <w:tcPr>
            <w:tcW w:w="1082" w:type="pct"/>
          </w:tcPr>
          <w:p w14:paraId="7863E128" w14:textId="77777777" w:rsidR="00284C76" w:rsidRPr="00437B4C" w:rsidRDefault="00284C76" w:rsidP="001C5EC6">
            <w:pPr>
              <w:jc w:val="center"/>
              <w:rPr>
                <w:sz w:val="22"/>
                <w:szCs w:val="22"/>
              </w:rPr>
            </w:pPr>
            <w:r w:rsidRPr="00437B4C">
              <w:rPr>
                <w:sz w:val="22"/>
                <w:szCs w:val="22"/>
              </w:rPr>
              <w:t>2952</w:t>
            </w:r>
          </w:p>
        </w:tc>
      </w:tr>
      <w:tr w:rsidR="00027FCA" w:rsidRPr="00437B4C" w14:paraId="4F1A7131" w14:textId="77777777" w:rsidTr="00027FCA">
        <w:trPr>
          <w:trHeight w:val="539"/>
          <w:jc w:val="center"/>
        </w:trPr>
        <w:tc>
          <w:tcPr>
            <w:tcW w:w="414" w:type="pct"/>
            <w:shd w:val="clear" w:color="auto" w:fill="auto"/>
          </w:tcPr>
          <w:p w14:paraId="66825F13" w14:textId="77777777" w:rsidR="00284C76" w:rsidRPr="00437B4C" w:rsidRDefault="00284C76" w:rsidP="001C5EC6">
            <w:pPr>
              <w:jc w:val="center"/>
              <w:rPr>
                <w:b/>
                <w:sz w:val="22"/>
                <w:szCs w:val="22"/>
              </w:rPr>
            </w:pPr>
            <w:r w:rsidRPr="00437B4C">
              <w:rPr>
                <w:b/>
                <w:sz w:val="22"/>
                <w:szCs w:val="22"/>
              </w:rPr>
              <w:t>2.15</w:t>
            </w:r>
          </w:p>
        </w:tc>
        <w:tc>
          <w:tcPr>
            <w:tcW w:w="2587" w:type="pct"/>
            <w:shd w:val="clear" w:color="auto" w:fill="auto"/>
          </w:tcPr>
          <w:p w14:paraId="32864B8C" w14:textId="77777777" w:rsidR="00284C76" w:rsidRPr="00437B4C" w:rsidRDefault="00284C76" w:rsidP="001C5EC6">
            <w:pPr>
              <w:rPr>
                <w:sz w:val="22"/>
                <w:szCs w:val="22"/>
              </w:rPr>
            </w:pPr>
            <w:r w:rsidRPr="00437B4C">
              <w:rPr>
                <w:sz w:val="22"/>
                <w:szCs w:val="22"/>
              </w:rPr>
              <w:t>Ženklas, pareigybės, kasdieninės uniformos</w:t>
            </w:r>
          </w:p>
        </w:tc>
        <w:tc>
          <w:tcPr>
            <w:tcW w:w="917" w:type="pct"/>
            <w:shd w:val="clear" w:color="auto" w:fill="auto"/>
          </w:tcPr>
          <w:p w14:paraId="3FAE633D" w14:textId="77777777" w:rsidR="00284C76" w:rsidRPr="00437B4C" w:rsidRDefault="00284C76" w:rsidP="001C5EC6">
            <w:pPr>
              <w:jc w:val="center"/>
              <w:rPr>
                <w:sz w:val="22"/>
                <w:szCs w:val="22"/>
              </w:rPr>
            </w:pPr>
            <w:r w:rsidRPr="00437B4C">
              <w:rPr>
                <w:sz w:val="22"/>
                <w:szCs w:val="22"/>
              </w:rPr>
              <w:t>2327</w:t>
            </w:r>
          </w:p>
        </w:tc>
        <w:tc>
          <w:tcPr>
            <w:tcW w:w="1082" w:type="pct"/>
          </w:tcPr>
          <w:p w14:paraId="2021E352" w14:textId="77777777" w:rsidR="00284C76" w:rsidRPr="00437B4C" w:rsidRDefault="00284C76" w:rsidP="001C5EC6">
            <w:pPr>
              <w:jc w:val="center"/>
              <w:rPr>
                <w:sz w:val="22"/>
                <w:szCs w:val="22"/>
              </w:rPr>
            </w:pPr>
            <w:r w:rsidRPr="00437B4C">
              <w:rPr>
                <w:sz w:val="22"/>
                <w:szCs w:val="22"/>
              </w:rPr>
              <w:t>1790</w:t>
            </w:r>
          </w:p>
        </w:tc>
      </w:tr>
      <w:tr w:rsidR="00027FCA" w:rsidRPr="00437B4C" w14:paraId="44E0DC8E" w14:textId="77777777" w:rsidTr="00027FCA">
        <w:trPr>
          <w:trHeight w:val="539"/>
          <w:jc w:val="center"/>
        </w:trPr>
        <w:tc>
          <w:tcPr>
            <w:tcW w:w="414" w:type="pct"/>
            <w:shd w:val="clear" w:color="auto" w:fill="auto"/>
          </w:tcPr>
          <w:p w14:paraId="44754BAD" w14:textId="77777777" w:rsidR="00284C76" w:rsidRPr="00437B4C" w:rsidRDefault="00284C76" w:rsidP="001C5EC6">
            <w:pPr>
              <w:jc w:val="center"/>
              <w:rPr>
                <w:b/>
                <w:sz w:val="22"/>
                <w:szCs w:val="22"/>
              </w:rPr>
            </w:pPr>
            <w:r w:rsidRPr="00437B4C">
              <w:rPr>
                <w:b/>
                <w:sz w:val="22"/>
                <w:szCs w:val="22"/>
              </w:rPr>
              <w:t>2.16</w:t>
            </w:r>
          </w:p>
        </w:tc>
        <w:tc>
          <w:tcPr>
            <w:tcW w:w="2587" w:type="pct"/>
            <w:shd w:val="clear" w:color="auto" w:fill="auto"/>
          </w:tcPr>
          <w:p w14:paraId="62E514BF" w14:textId="77777777" w:rsidR="00284C76" w:rsidRPr="00437B4C" w:rsidRDefault="00284C76" w:rsidP="001C5EC6">
            <w:pPr>
              <w:rPr>
                <w:sz w:val="22"/>
                <w:szCs w:val="22"/>
              </w:rPr>
            </w:pPr>
            <w:r w:rsidRPr="00437B4C">
              <w:rPr>
                <w:sz w:val="22"/>
                <w:szCs w:val="22"/>
              </w:rPr>
              <w:t>Ženklas, tarnybos</w:t>
            </w:r>
          </w:p>
        </w:tc>
        <w:tc>
          <w:tcPr>
            <w:tcW w:w="917" w:type="pct"/>
            <w:shd w:val="clear" w:color="auto" w:fill="auto"/>
          </w:tcPr>
          <w:p w14:paraId="54721815" w14:textId="77777777" w:rsidR="00284C76" w:rsidRPr="00437B4C" w:rsidRDefault="00284C76" w:rsidP="001C5EC6">
            <w:pPr>
              <w:jc w:val="center"/>
              <w:rPr>
                <w:sz w:val="22"/>
                <w:szCs w:val="22"/>
              </w:rPr>
            </w:pPr>
            <w:r w:rsidRPr="00437B4C">
              <w:rPr>
                <w:sz w:val="22"/>
                <w:szCs w:val="22"/>
              </w:rPr>
              <w:t>24986</w:t>
            </w:r>
          </w:p>
        </w:tc>
        <w:tc>
          <w:tcPr>
            <w:tcW w:w="1082" w:type="pct"/>
          </w:tcPr>
          <w:p w14:paraId="3812D0CB" w14:textId="77777777" w:rsidR="00284C76" w:rsidRPr="00437B4C" w:rsidRDefault="00284C76" w:rsidP="001C5EC6">
            <w:pPr>
              <w:jc w:val="center"/>
              <w:rPr>
                <w:sz w:val="22"/>
                <w:szCs w:val="22"/>
              </w:rPr>
            </w:pPr>
            <w:r w:rsidRPr="00437B4C">
              <w:rPr>
                <w:sz w:val="22"/>
                <w:szCs w:val="22"/>
              </w:rPr>
              <w:t>19220</w:t>
            </w:r>
          </w:p>
        </w:tc>
      </w:tr>
      <w:tr w:rsidR="00027FCA" w:rsidRPr="00437B4C" w14:paraId="30DEDB88" w14:textId="77777777" w:rsidTr="00027FCA">
        <w:trPr>
          <w:trHeight w:val="539"/>
          <w:jc w:val="center"/>
        </w:trPr>
        <w:tc>
          <w:tcPr>
            <w:tcW w:w="414" w:type="pct"/>
            <w:shd w:val="clear" w:color="auto" w:fill="auto"/>
          </w:tcPr>
          <w:p w14:paraId="017A0124" w14:textId="77777777" w:rsidR="00284C76" w:rsidRPr="00437B4C" w:rsidRDefault="00284C76" w:rsidP="001C5EC6">
            <w:pPr>
              <w:jc w:val="center"/>
              <w:rPr>
                <w:b/>
                <w:sz w:val="22"/>
                <w:szCs w:val="22"/>
              </w:rPr>
            </w:pPr>
            <w:r w:rsidRPr="00437B4C">
              <w:rPr>
                <w:b/>
                <w:sz w:val="22"/>
                <w:szCs w:val="22"/>
              </w:rPr>
              <w:t>2.17</w:t>
            </w:r>
          </w:p>
        </w:tc>
        <w:tc>
          <w:tcPr>
            <w:tcW w:w="2587" w:type="pct"/>
            <w:shd w:val="clear" w:color="auto" w:fill="auto"/>
          </w:tcPr>
          <w:p w14:paraId="408A757B" w14:textId="77777777" w:rsidR="00284C76" w:rsidRPr="00437B4C" w:rsidRDefault="00284C76" w:rsidP="001C5EC6">
            <w:pPr>
              <w:rPr>
                <w:sz w:val="22"/>
                <w:szCs w:val="22"/>
              </w:rPr>
            </w:pPr>
            <w:r w:rsidRPr="00437B4C">
              <w:rPr>
                <w:sz w:val="22"/>
                <w:szCs w:val="22"/>
              </w:rPr>
              <w:t>Ženklas, tarnybos, lauko uniformos, skirtas budėjimui ir operaciniam kariniam vienetui</w:t>
            </w:r>
          </w:p>
        </w:tc>
        <w:tc>
          <w:tcPr>
            <w:tcW w:w="917" w:type="pct"/>
            <w:shd w:val="clear" w:color="auto" w:fill="auto"/>
          </w:tcPr>
          <w:p w14:paraId="480050F0" w14:textId="77777777" w:rsidR="00284C76" w:rsidRPr="00437B4C" w:rsidRDefault="00284C76" w:rsidP="001C5EC6">
            <w:pPr>
              <w:jc w:val="center"/>
              <w:rPr>
                <w:sz w:val="22"/>
                <w:szCs w:val="22"/>
              </w:rPr>
            </w:pPr>
            <w:r w:rsidRPr="00437B4C">
              <w:rPr>
                <w:sz w:val="22"/>
                <w:szCs w:val="22"/>
              </w:rPr>
              <w:t>1195</w:t>
            </w:r>
          </w:p>
        </w:tc>
        <w:tc>
          <w:tcPr>
            <w:tcW w:w="1082" w:type="pct"/>
          </w:tcPr>
          <w:p w14:paraId="4F2DF362" w14:textId="77777777" w:rsidR="00284C76" w:rsidRPr="00437B4C" w:rsidRDefault="00284C76" w:rsidP="001C5EC6">
            <w:pPr>
              <w:jc w:val="center"/>
              <w:rPr>
                <w:sz w:val="22"/>
                <w:szCs w:val="22"/>
              </w:rPr>
            </w:pPr>
            <w:r w:rsidRPr="00437B4C">
              <w:rPr>
                <w:sz w:val="22"/>
                <w:szCs w:val="22"/>
              </w:rPr>
              <w:t>920</w:t>
            </w:r>
          </w:p>
        </w:tc>
      </w:tr>
      <w:tr w:rsidR="00027FCA" w:rsidRPr="00437B4C" w14:paraId="7CF19A57" w14:textId="77777777" w:rsidTr="00027FCA">
        <w:trPr>
          <w:trHeight w:val="539"/>
          <w:jc w:val="center"/>
        </w:trPr>
        <w:tc>
          <w:tcPr>
            <w:tcW w:w="414" w:type="pct"/>
            <w:shd w:val="clear" w:color="auto" w:fill="auto"/>
          </w:tcPr>
          <w:p w14:paraId="7098BD94" w14:textId="77777777" w:rsidR="00284C76" w:rsidRPr="00437B4C" w:rsidRDefault="00284C76" w:rsidP="001C5EC6">
            <w:pPr>
              <w:jc w:val="center"/>
              <w:rPr>
                <w:b/>
                <w:sz w:val="22"/>
                <w:szCs w:val="22"/>
              </w:rPr>
            </w:pPr>
            <w:r w:rsidRPr="00437B4C">
              <w:rPr>
                <w:b/>
                <w:sz w:val="22"/>
                <w:szCs w:val="22"/>
              </w:rPr>
              <w:t>2.18</w:t>
            </w:r>
          </w:p>
        </w:tc>
        <w:tc>
          <w:tcPr>
            <w:tcW w:w="2587" w:type="pct"/>
            <w:shd w:val="clear" w:color="auto" w:fill="auto"/>
          </w:tcPr>
          <w:p w14:paraId="2EADDA6B" w14:textId="77777777" w:rsidR="00284C76" w:rsidRPr="00437B4C" w:rsidRDefault="00284C76" w:rsidP="001C5EC6">
            <w:pPr>
              <w:rPr>
                <w:sz w:val="22"/>
                <w:szCs w:val="22"/>
              </w:rPr>
            </w:pPr>
            <w:r w:rsidRPr="00437B4C">
              <w:rPr>
                <w:sz w:val="22"/>
                <w:szCs w:val="22"/>
              </w:rPr>
              <w:t>Ženklas, tarnybos, skraidančiojo personalo</w:t>
            </w:r>
          </w:p>
        </w:tc>
        <w:tc>
          <w:tcPr>
            <w:tcW w:w="917" w:type="pct"/>
            <w:shd w:val="clear" w:color="auto" w:fill="auto"/>
          </w:tcPr>
          <w:p w14:paraId="5FB9546F" w14:textId="77777777" w:rsidR="00284C76" w:rsidRPr="00437B4C" w:rsidRDefault="00284C76" w:rsidP="001C5EC6">
            <w:pPr>
              <w:jc w:val="center"/>
              <w:rPr>
                <w:sz w:val="22"/>
                <w:szCs w:val="22"/>
              </w:rPr>
            </w:pPr>
            <w:r w:rsidRPr="00437B4C">
              <w:rPr>
                <w:sz w:val="22"/>
                <w:szCs w:val="22"/>
              </w:rPr>
              <w:t>598</w:t>
            </w:r>
          </w:p>
        </w:tc>
        <w:tc>
          <w:tcPr>
            <w:tcW w:w="1082" w:type="pct"/>
          </w:tcPr>
          <w:p w14:paraId="63E901A9" w14:textId="77777777" w:rsidR="00284C76" w:rsidRPr="00437B4C" w:rsidRDefault="00284C76" w:rsidP="001C5EC6">
            <w:pPr>
              <w:jc w:val="center"/>
              <w:rPr>
                <w:sz w:val="22"/>
                <w:szCs w:val="22"/>
              </w:rPr>
            </w:pPr>
            <w:r w:rsidRPr="00437B4C">
              <w:rPr>
                <w:sz w:val="22"/>
                <w:szCs w:val="22"/>
              </w:rPr>
              <w:t>460</w:t>
            </w:r>
          </w:p>
        </w:tc>
      </w:tr>
    </w:tbl>
    <w:p w14:paraId="0CD19985" w14:textId="77777777" w:rsidR="006330BA" w:rsidRPr="00437B4C" w:rsidRDefault="006330BA" w:rsidP="00BE587A">
      <w:pPr>
        <w:pStyle w:val="Body2"/>
        <w:rPr>
          <w:rFonts w:cs="Times New Roman"/>
          <w:lang w:val="lt-LT"/>
        </w:rPr>
      </w:pPr>
    </w:p>
    <w:p w14:paraId="59E3AF2C" w14:textId="618DE4E1" w:rsidR="00BE587A" w:rsidRPr="00437B4C" w:rsidRDefault="00205AB1" w:rsidP="00BE587A">
      <w:pPr>
        <w:pStyle w:val="Body2"/>
        <w:ind w:firstLine="720"/>
        <w:rPr>
          <w:rFonts w:cs="Times New Roman"/>
          <w:lang w:val="lt-LT"/>
        </w:rPr>
      </w:pPr>
      <w:r w:rsidRPr="00437B4C">
        <w:rPr>
          <w:rFonts w:cs="Times New Roman"/>
          <w:lang w:val="lt-LT"/>
        </w:rPr>
        <w:t>2.2.</w:t>
      </w:r>
      <w:r w:rsidR="00BE587A" w:rsidRPr="00437B4C">
        <w:rPr>
          <w:rFonts w:cs="Times New Roman"/>
          <w:lang w:val="lt-LT"/>
        </w:rPr>
        <w:t xml:space="preserve"> Pasiūlymai gali būti teikiami vienai arba abiems pirkimo dalims. Kiekvienai pirkimo daliai bus sudaroma atskira pirkimo sutartis arba viena bendra sutartis vieno tiekėjo laimėtoms pirkimo dalims.</w:t>
      </w:r>
    </w:p>
    <w:p w14:paraId="19536C14" w14:textId="3C5CB773" w:rsidR="00490AA0" w:rsidRPr="00437B4C" w:rsidRDefault="00205AB1" w:rsidP="00490AA0">
      <w:pPr>
        <w:pStyle w:val="Body2"/>
        <w:ind w:firstLine="720"/>
        <w:rPr>
          <w:rFonts w:cs="Times New Roman"/>
          <w:lang w:val="lt-LT"/>
        </w:rPr>
      </w:pPr>
      <w:r w:rsidRPr="00437B4C">
        <w:rPr>
          <w:rFonts w:cs="Times New Roman"/>
          <w:lang w:val="lt-LT"/>
        </w:rPr>
        <w:t>2.3. Pasiūlymas turi būti pateiktas visai siūlomos pirkimo dalies pirkimo sąlygų techninėje specifikacijoje nurodytai apimčiai, neskaidant jos smulkiau.</w:t>
      </w:r>
      <w:r w:rsidRPr="00437B4C">
        <w:rPr>
          <w:rFonts w:cs="Times New Roman"/>
          <w:lang w:val="lt-LT"/>
        </w:rPr>
        <w:tab/>
      </w:r>
      <w:r w:rsidRPr="00437B4C">
        <w:rPr>
          <w:rFonts w:cs="Times New Roman"/>
          <w:lang w:val="lt-LT"/>
        </w:rPr>
        <w:br/>
      </w:r>
      <w:r w:rsidRPr="00437B4C">
        <w:rPr>
          <w:rFonts w:cs="Times New Roman"/>
          <w:lang w:val="lt-LT"/>
        </w:rPr>
        <w:tab/>
        <w:t xml:space="preserve">2.4. </w:t>
      </w:r>
      <w:r w:rsidR="00490AA0" w:rsidRPr="00437B4C">
        <w:rPr>
          <w:rFonts w:cs="Times New Roman"/>
          <w:lang w:val="lt-LT"/>
        </w:rPr>
        <w:t>Reikalavimai pirkimo objektui nurodyti pirkimo sąlygų 1 priede „Techninė specifikacija“ (toliau – 1 priedas) ir 3 priede „Viešojo pirkimo sutarties projektas“ (toliau – 3 priedas).</w:t>
      </w:r>
    </w:p>
    <w:p w14:paraId="315BEC98" w14:textId="77777777" w:rsidR="00462F61" w:rsidRPr="00437B4C" w:rsidRDefault="00205AB1" w:rsidP="00462F61">
      <w:pPr>
        <w:pStyle w:val="Body2"/>
        <w:ind w:firstLine="720"/>
        <w:rPr>
          <w:rFonts w:cs="Times New Roman"/>
          <w:lang w:val="lt-LT"/>
        </w:rPr>
      </w:pPr>
      <w:r w:rsidRPr="00437B4C">
        <w:rPr>
          <w:rFonts w:cs="Times New Roman"/>
          <w:lang w:val="lt-LT"/>
        </w:rPr>
        <w:t xml:space="preserve">2.5. </w:t>
      </w:r>
      <w:r w:rsidR="00462F61" w:rsidRPr="00437B4C">
        <w:rPr>
          <w:rFonts w:cs="Times New Roman"/>
          <w:lang w:val="lt-LT"/>
        </w:rPr>
        <w:t>Tiekėjo įsipareigojimų įvykdymo vieta yra Lietuvos kariuomenės Depų tarnyba, Savanorių pr. 8, Viln</w:t>
      </w:r>
      <w:r w:rsidR="00462F61" w:rsidRPr="00437B4C">
        <w:rPr>
          <w:rFonts w:cs="Times New Roman"/>
        </w:rPr>
        <w:t>ius, LT-03116</w:t>
      </w:r>
      <w:r w:rsidR="00462F61" w:rsidRPr="00437B4C">
        <w:rPr>
          <w:rFonts w:cs="Times New Roman"/>
          <w:lang w:val="lt-LT"/>
        </w:rPr>
        <w:t>. Tiekėjo įsipareigojimų įvykdymo vieta nurodyta 3 priede.</w:t>
      </w:r>
      <w:r w:rsidR="00462F61" w:rsidRPr="00437B4C">
        <w:rPr>
          <w:rFonts w:cs="Times New Roman"/>
          <w:lang w:val="lt-LT"/>
        </w:rPr>
        <w:tab/>
      </w:r>
    </w:p>
    <w:p w14:paraId="2E90466E" w14:textId="77777777" w:rsidR="00462F61" w:rsidRPr="00437B4C" w:rsidRDefault="00462F61" w:rsidP="00462F61">
      <w:pPr>
        <w:pStyle w:val="Body2"/>
        <w:ind w:firstLine="720"/>
        <w:rPr>
          <w:rFonts w:cs="Times New Roman"/>
          <w:b/>
          <w:u w:val="single"/>
          <w:lang w:val="lt-LT"/>
        </w:rPr>
      </w:pPr>
      <w:r w:rsidRPr="00437B4C">
        <w:rPr>
          <w:rFonts w:cs="Times New Roman"/>
          <w:lang w:val="lt-LT"/>
        </w:rPr>
        <w:t xml:space="preserve">2.6. Sutarčiai taikoma kainodara – </w:t>
      </w:r>
      <w:r w:rsidRPr="00437B4C">
        <w:rPr>
          <w:rFonts w:cs="Times New Roman"/>
          <w:b/>
          <w:u w:val="single"/>
          <w:lang w:val="lt-LT"/>
        </w:rPr>
        <w:t>fiksuoto įkainio kainodara.</w:t>
      </w:r>
    </w:p>
    <w:p w14:paraId="0B0207E7" w14:textId="77777777" w:rsidR="00286E00" w:rsidRPr="00437B4C" w:rsidRDefault="00462F61" w:rsidP="00286E00">
      <w:pPr>
        <w:pStyle w:val="Body2"/>
        <w:ind w:firstLine="720"/>
        <w:rPr>
          <w:rFonts w:cs="Times New Roman"/>
          <w:lang w:val="lt-LT"/>
        </w:rPr>
      </w:pPr>
      <w:r w:rsidRPr="00437B4C">
        <w:rPr>
          <w:rFonts w:cs="Times New Roman"/>
          <w:lang w:val="lt-LT"/>
        </w:rPr>
        <w:t xml:space="preserve">2.7. Numatomos sudaryti sutarties trukmė – </w:t>
      </w:r>
      <w:r w:rsidRPr="00437B4C">
        <w:rPr>
          <w:rFonts w:cs="Times New Roman"/>
          <w:b/>
          <w:lang w:val="lt-LT"/>
        </w:rPr>
        <w:t>36 (trisdešimt šeši)</w:t>
      </w:r>
      <w:r w:rsidRPr="00437B4C">
        <w:rPr>
          <w:rFonts w:cs="Times New Roman"/>
          <w:lang w:val="lt-LT"/>
        </w:rPr>
        <w:t xml:space="preserve"> mėnesiai nuo Sutarties įsigaliojimo dienos, galutinio atsiskaitymo už suteiktas paslaugas terminas yra įskaičiuotas.</w:t>
      </w:r>
      <w:r w:rsidRPr="00437B4C">
        <w:rPr>
          <w:rFonts w:cs="Times New Roman"/>
          <w:lang w:val="lt-LT"/>
        </w:rPr>
        <w:tab/>
      </w:r>
      <w:r w:rsidRPr="00437B4C">
        <w:rPr>
          <w:rFonts w:cs="Times New Roman"/>
          <w:lang w:val="lt-LT"/>
        </w:rPr>
        <w:br/>
      </w:r>
      <w:r w:rsidRPr="00437B4C">
        <w:rPr>
          <w:rFonts w:cs="Times New Roman"/>
          <w:lang w:val="lt-LT"/>
        </w:rPr>
        <w:tab/>
        <w:t>2.8. Paslaugų teikimo sąlygos, terminai, užsakymų pateikimo tvarka, šalių įsipareigojimai, atsiskaitymo tvarka ir kitos sąlygos nustatyti 3 priede.</w:t>
      </w:r>
      <w:r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3. TIEKĖJŲ PAŠALINIMO PAGRINDAI IR REIKALAUJAMA KVALIFIKACIJA</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86E00" w:rsidRPr="00437B4C">
        <w:rPr>
          <w:rFonts w:cs="Times New Roman"/>
          <w:lang w:val="lt-LT"/>
        </w:rPr>
        <w:t>3.1. Perkančioji organizacija tikrins tiekėjo ir ūkio subjektų, kurių pajėgumais remiasi tiekėjas siekdamas pagrįsti atitikimą kvalifikaciniams reikalavimams, pašalinimo pagrindų, kurie nurodyti pirkimo dokumentų 4 priede „Tiekėjų pašalinimo pagrindai ir reikalaujami kvalifikacijos reikalavimai“ nebuvimą. Tiekėjas ir subtiekėjai, kurių pajėgumais remiasi tiekėjas pagrįsdamas atitikimą pirkimo sąlygose nurodytiems kvalifikaciniams reikalavimams, kartu su pasiūlymu turi pateikti užpildytą pirkimo sąlygų 5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86E00" w:rsidRPr="00437B4C">
        <w:rPr>
          <w:rFonts w:cs="Times New Roman"/>
          <w:lang w:val="lt-LT"/>
        </w:rPr>
        <w:tab/>
      </w:r>
      <w:r w:rsidR="00286E00" w:rsidRPr="00437B4C">
        <w:rPr>
          <w:rFonts w:cs="Times New Roman"/>
          <w:lang w:val="lt-LT"/>
        </w:rPr>
        <w:br/>
      </w:r>
      <w:r w:rsidR="00286E00" w:rsidRPr="00437B4C">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86E00" w:rsidRPr="00437B4C">
        <w:rPr>
          <w:rFonts w:cs="Times New Roman"/>
          <w:lang w:val="lt-LT"/>
        </w:rPr>
        <w:tab/>
      </w:r>
      <w:r w:rsidR="00286E00" w:rsidRPr="00437B4C">
        <w:rPr>
          <w:rFonts w:cs="Times New Roman"/>
          <w:lang w:val="lt-LT"/>
        </w:rPr>
        <w:br/>
      </w:r>
      <w:r w:rsidR="00286E00" w:rsidRPr="00437B4C">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86E00" w:rsidRPr="00437B4C">
        <w:rPr>
          <w:rFonts w:cs="Times New Roman"/>
          <w:lang w:val="lt-LT"/>
        </w:rPr>
        <w:tab/>
      </w:r>
      <w:r w:rsidR="00286E00" w:rsidRPr="00437B4C">
        <w:rPr>
          <w:rFonts w:cs="Times New Roman"/>
          <w:lang w:val="lt-LT"/>
        </w:rPr>
        <w:br/>
      </w:r>
      <w:r w:rsidR="00286E00" w:rsidRPr="00437B4C">
        <w:rPr>
          <w:rFonts w:cs="Times New Roman"/>
          <w:lang w:val="lt-LT"/>
        </w:rPr>
        <w:tab/>
        <w:t>3.1.3. Perkančioji organizacija netikrina subtiekėjų ar ūkio subjektų, kurių pajėgumais tiekėjas nesiremia, pašalinimo pagrindų.</w:t>
      </w:r>
      <w:r w:rsidR="00286E00" w:rsidRPr="00437B4C">
        <w:rPr>
          <w:rFonts w:cs="Times New Roman"/>
          <w:lang w:val="lt-LT"/>
        </w:rPr>
        <w:tab/>
      </w:r>
      <w:r w:rsidR="00286E00" w:rsidRPr="00437B4C">
        <w:rPr>
          <w:rFonts w:cs="Times New Roman"/>
          <w:lang w:val="lt-LT"/>
        </w:rPr>
        <w:br/>
      </w:r>
      <w:r w:rsidR="00286E00" w:rsidRPr="00437B4C">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7F5D3A0" w14:textId="77777777" w:rsidR="00286E00" w:rsidRPr="00437B4C" w:rsidRDefault="00286E00" w:rsidP="00286E00">
      <w:pPr>
        <w:pStyle w:val="Body2"/>
        <w:ind w:firstLine="720"/>
        <w:rPr>
          <w:rFonts w:cs="Times New Roman"/>
          <w:lang w:val="lt-LT"/>
        </w:rPr>
      </w:pPr>
      <w:r w:rsidRPr="00437B4C">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56A589" w14:textId="1B958753" w:rsidR="00EC44EC" w:rsidRPr="00437B4C" w:rsidRDefault="00286E00" w:rsidP="00286E00">
      <w:pPr>
        <w:pStyle w:val="Body2"/>
        <w:ind w:firstLine="720"/>
        <w:rPr>
          <w:rFonts w:cs="Times New Roman"/>
          <w:lang w:val="lt-LT"/>
        </w:rPr>
      </w:pPr>
      <w:r w:rsidRPr="00437B4C">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437B4C">
        <w:rPr>
          <w:rFonts w:cs="Times New Roman"/>
          <w:lang w:val="lt-LT"/>
        </w:rPr>
        <w:tab/>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437B4C">
        <w:rPr>
          <w:rFonts w:cs="Times New Roman"/>
          <w:lang w:val="lt-LT"/>
        </w:rPr>
        <w:tab/>
      </w:r>
      <w:r w:rsidRPr="00437B4C">
        <w:rPr>
          <w:rFonts w:cs="Times New Roman"/>
          <w:lang w:val="lt-LT"/>
        </w:rPr>
        <w:br/>
      </w:r>
      <w:r w:rsidRPr="00437B4C">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437B4C">
        <w:rPr>
          <w:rFonts w:cs="Times New Roman"/>
          <w:lang w:val="lt-LT"/>
        </w:rPr>
        <w:br/>
      </w:r>
      <w:r w:rsidRPr="00437B4C">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437B4C">
        <w:rPr>
          <w:rFonts w:cs="Times New Roman"/>
          <w:lang w:val="lt-LT"/>
        </w:rPr>
        <w:tab/>
      </w:r>
      <w:r w:rsidRPr="00437B4C">
        <w:rPr>
          <w:rFonts w:cs="Times New Roman"/>
          <w:lang w:val="lt-LT"/>
        </w:rPr>
        <w:br/>
      </w:r>
      <w:r w:rsidRPr="00437B4C">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437B4C">
        <w:rPr>
          <w:rFonts w:cs="Times New Roman"/>
          <w:lang w:val="lt-LT"/>
        </w:rPr>
        <w:tab/>
      </w:r>
      <w:r w:rsidRPr="00437B4C">
        <w:rPr>
          <w:rFonts w:cs="Times New Roman"/>
          <w:lang w:val="lt-LT"/>
        </w:rPr>
        <w:br/>
      </w:r>
      <w:r w:rsidRPr="00437B4C">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437B4C">
        <w:rPr>
          <w:rFonts w:cs="Times New Roman"/>
          <w:lang w:val="lt-LT"/>
        </w:rPr>
        <w:tab/>
      </w:r>
      <w:r w:rsidRPr="00437B4C">
        <w:rPr>
          <w:rFonts w:cs="Times New Roman"/>
          <w:lang w:val="lt-LT"/>
        </w:rPr>
        <w:br/>
      </w:r>
      <w:r w:rsidRPr="00437B4C">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437B4C">
        <w:rPr>
          <w:rFonts w:cs="Times New Roman"/>
          <w:lang w:val="lt-LT"/>
        </w:rPr>
        <w:tab/>
      </w:r>
      <w:r w:rsidRPr="00437B4C">
        <w:rPr>
          <w:rFonts w:cs="Times New Roman"/>
          <w:lang w:val="lt-LT"/>
        </w:rPr>
        <w:br/>
      </w:r>
      <w:r w:rsidRPr="00437B4C">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437B4C">
        <w:rPr>
          <w:rFonts w:cs="Times New Roman"/>
          <w:lang w:val="lt-LT"/>
        </w:rPr>
        <w:tab/>
      </w:r>
      <w:r w:rsidRPr="00437B4C">
        <w:rPr>
          <w:rFonts w:cs="Times New Roman"/>
          <w:lang w:val="lt-LT"/>
        </w:rPr>
        <w:br/>
      </w:r>
      <w:r w:rsidRPr="00437B4C">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437B4C">
        <w:rPr>
          <w:rFonts w:cs="Times New Roman"/>
          <w:lang w:val="lt-LT"/>
        </w:rPr>
        <w:tab/>
      </w:r>
      <w:r w:rsidRPr="00437B4C">
        <w:rPr>
          <w:rFonts w:cs="Times New Roman"/>
          <w:lang w:val="lt-LT"/>
        </w:rPr>
        <w:br/>
      </w:r>
      <w:r w:rsidRPr="00437B4C">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437B4C">
        <w:rPr>
          <w:rFonts w:cs="Times New Roman"/>
          <w:lang w:val="lt-LT"/>
        </w:rPr>
        <w:tab/>
      </w:r>
      <w:r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4. </w:t>
      </w:r>
      <w:r w:rsidRPr="00437B4C">
        <w:rPr>
          <w:rFonts w:cs="Times New Roman"/>
          <w:lang w:val="lt-LT"/>
        </w:rPr>
        <w:t>TIEKĖJŲ GRUPĖS DALYVAVIMAS PIRKIMO PROCEDŪROSE, RĖMIMASIS KITŲ TIEKĖJŲ PAJĖGUMAIS</w:t>
      </w:r>
      <w:r w:rsidRPr="00437B4C">
        <w:rPr>
          <w:rFonts w:cs="Times New Roman"/>
          <w:lang w:val="lt-LT"/>
        </w:rPr>
        <w:tab/>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4.1. Jei pirkimo procedūrose dalyvauja tiek</w:t>
      </w:r>
      <w:r w:rsidR="00724D8B">
        <w:rPr>
          <w:rFonts w:cs="Times New Roman"/>
          <w:lang w:val="lt-LT"/>
        </w:rPr>
        <w:t>ė</w:t>
      </w:r>
      <w:r w:rsidR="00205AB1" w:rsidRPr="00437B4C">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4.2. Perkančioji organizacija nereikalauja, kad tiekėjų grupės pateiktą pasiūlymą pripažinus geriausiu ir perkančiajai organizacijai pasiūlius sudaryti pirkimo sutartį, ši tiekėjų grupė </w:t>
      </w:r>
      <w:r w:rsidR="00AD55D6" w:rsidRPr="00437B4C">
        <w:rPr>
          <w:rFonts w:cs="Times New Roman"/>
          <w:lang w:val="lt-LT"/>
        </w:rPr>
        <w:t>įgautų tam tikrą teisinę formą.</w:t>
      </w:r>
      <w:r w:rsidR="00205AB1" w:rsidRPr="00437B4C">
        <w:rPr>
          <w:rFonts w:cs="Times New Roman"/>
          <w:lang w:val="lt-LT"/>
        </w:rPr>
        <w:br/>
      </w:r>
      <w:r w:rsidR="00205AB1" w:rsidRPr="00437B4C">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w:t>
      </w:r>
      <w:r w:rsidR="00743BC6" w:rsidRPr="00437B4C">
        <w:rPr>
          <w:rFonts w:cs="Times New Roman"/>
          <w:lang w:val="lt-LT"/>
        </w:rPr>
        <w:t>jimų vykdymo laikotarpį.</w:t>
      </w:r>
      <w:r w:rsidR="00743BC6" w:rsidRPr="00437B4C">
        <w:rPr>
          <w:rFonts w:cs="Times New Roman"/>
          <w:lang w:val="lt-LT"/>
        </w:rPr>
        <w:tab/>
      </w:r>
      <w:r w:rsidR="00743BC6" w:rsidRPr="00437B4C">
        <w:rPr>
          <w:rFonts w:cs="Times New Roman"/>
          <w:lang w:val="lt-LT"/>
        </w:rPr>
        <w:br/>
      </w:r>
      <w:r w:rsidR="00743BC6" w:rsidRPr="00437B4C">
        <w:rPr>
          <w:rFonts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5. PASIŪLYMŲ RENGIMAS, PATEIKIMAS, KEITIMAS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5.1. Tiekėjas gali pateikti tik vieną pasiūlymą atskirai pirkimo daliai. Jei tiekėjas pateikia daugiau kaip vieną pasiūlymą arba tiekėjų grupės dalyvis dalyvauja teikiant kelis pasiūlymus</w:t>
      </w:r>
      <w:r w:rsidR="00724D8B">
        <w:rPr>
          <w:rFonts w:cs="Times New Roman"/>
          <w:lang w:val="lt-LT"/>
        </w:rPr>
        <w:t xml:space="preserve"> tai pačiai pirkimo daliai</w:t>
      </w:r>
      <w:r w:rsidR="00205AB1" w:rsidRPr="00437B4C">
        <w:rPr>
          <w:rFonts w:cs="Times New Roman"/>
          <w:lang w:val="lt-LT"/>
        </w:rPr>
        <w:t>,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5.2. Tiekėjas negali pateikti alternatyvių pasiūlymų. Tiekėjui pateikus alternatyvų pasiūlymą, jo pasiūlymas ir alternatyvus pasiūlymas (alternatyvūs pasiūlymai) bus atmesti.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084964" w:rsidRPr="00437B4C">
          <w:rPr>
            <w:rStyle w:val="Hyperlink"/>
            <w:rFonts w:cs="Times New Roman"/>
            <w:lang w:val="lt-LT"/>
          </w:rPr>
          <w:t>https://viesiejipirkimai.lt</w:t>
        </w:r>
      </w:hyperlink>
      <w:r w:rsidR="00205AB1" w:rsidRPr="00437B4C">
        <w:rPr>
          <w:rFonts w:cs="Times New Roman"/>
          <w:lang w:val="lt-LT"/>
        </w:rPr>
        <w:t>). Pateikiami dokumentai ar skaitmeninės dokumentų kopijos turi būti prieinami naudojant nediskriminuojančius, visuotinai prieinamus duomenų failų formatus (pvz., pdf, jpg, xlsx, docx ir kt.).</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5.4. Pasiūlymas turi būti pateiktas iki skelbime nurodyto pasiūlymų pateikimo termino pabaigos, o jeigu skelbime nurodytas pasiūlymų pateikimo terminas buvo pratęstas – iki pratęsto termino pabaigos.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5.5. Pateikdamas pasiūlymą, tiekėjas sutinka su šiais pirkimo dokumentais ir patvirtina, kad jo pasiūlyme pateikta informacija yra teisinga ir apima viską, ko reikia tinkam</w:t>
      </w:r>
      <w:r w:rsidR="00EC44EC" w:rsidRPr="00437B4C">
        <w:rPr>
          <w:rFonts w:cs="Times New Roman"/>
          <w:lang w:val="lt-LT"/>
        </w:rPr>
        <w:t>am pirkimo sutarties įvykdymui.</w:t>
      </w:r>
      <w:r w:rsidR="00205AB1" w:rsidRPr="00437B4C">
        <w:rPr>
          <w:rFonts w:cs="Times New Roman"/>
          <w:lang w:val="lt-LT"/>
        </w:rPr>
        <w:br/>
      </w:r>
      <w:r w:rsidR="00205AB1" w:rsidRPr="00437B4C">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5.7. </w:t>
      </w:r>
      <w:r w:rsidR="00EC44EC" w:rsidRPr="00437B4C">
        <w:rPr>
          <w:rFonts w:cs="Times New Roman"/>
          <w:lang w:val="lt-LT"/>
        </w:rPr>
        <w:t xml:space="preserve">Pasiūlymas turi galioti ne trumpiau nei </w:t>
      </w:r>
      <w:r w:rsidR="00EC44EC" w:rsidRPr="00437B4C">
        <w:rPr>
          <w:rFonts w:cs="Times New Roman"/>
          <w:b/>
          <w:lang w:val="lt-LT"/>
        </w:rPr>
        <w:t>180</w:t>
      </w:r>
      <w:r w:rsidR="00EC44EC" w:rsidRPr="00437B4C">
        <w:rPr>
          <w:rFonts w:cs="Times New Roman"/>
          <w:lang w:val="lt-LT"/>
        </w:rPr>
        <w:t xml:space="preserve"> </w:t>
      </w:r>
      <w:r w:rsidR="00EC44EC" w:rsidRPr="00437B4C">
        <w:rPr>
          <w:rFonts w:cs="Times New Roman"/>
          <w:b/>
          <w:lang w:val="lt-LT"/>
        </w:rPr>
        <w:t>dienų</w:t>
      </w:r>
      <w:r w:rsidR="00EC44EC" w:rsidRPr="00437B4C">
        <w:rPr>
          <w:rFonts w:cs="Times New Roman"/>
          <w:lang w:val="lt-LT"/>
        </w:rPr>
        <w:t xml:space="preserve"> nuo konkurso pasiūlymų pateikimo termino pabaigos. Jeigu pasiūlyme nenurodytas jo galiojimo laikas, laikoma, kad pasiūlymas galioja tiek, kiek nustatyta pirkimo dokumentuose.</w:t>
      </w:r>
      <w:r w:rsidR="00EC44EC" w:rsidRPr="00437B4C">
        <w:rPr>
          <w:rFonts w:cs="Times New Roman"/>
          <w:lang w:val="lt-LT"/>
        </w:rPr>
        <w:tab/>
      </w:r>
      <w:r w:rsidR="00EC44EC" w:rsidRPr="00437B4C">
        <w:rPr>
          <w:rFonts w:cs="Times New Roman"/>
          <w:lang w:val="lt-LT"/>
        </w:rPr>
        <w:tab/>
      </w:r>
      <w:r w:rsidR="00EC44EC" w:rsidRPr="00437B4C">
        <w:rPr>
          <w:rFonts w:cs="Times New Roman"/>
          <w:lang w:val="lt-LT"/>
        </w:rPr>
        <w:br/>
      </w:r>
      <w:r w:rsidR="00EC44EC" w:rsidRPr="00437B4C">
        <w:rPr>
          <w:rFonts w:cs="Times New Roman"/>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su PVM visuose pasiūlymo dokumentuose turi būti įrašomi apvalinant </w:t>
      </w:r>
      <w:r w:rsidR="00EC44EC" w:rsidRPr="00437B4C">
        <w:rPr>
          <w:rFonts w:cs="Times New Roman"/>
          <w:b/>
          <w:lang w:val="lt-LT"/>
        </w:rPr>
        <w:t>dviem skaitmenimis po kablelio.</w:t>
      </w:r>
      <w:r w:rsidR="00EC44EC" w:rsidRPr="00437B4C">
        <w:rPr>
          <w:rFonts w:cs="Times New Roman"/>
          <w:lang w:val="lt-LT"/>
        </w:rPr>
        <w:tab/>
      </w:r>
    </w:p>
    <w:p w14:paraId="3433069B" w14:textId="1759261F" w:rsidR="00673341" w:rsidRPr="00437B4C" w:rsidRDefault="00205AB1" w:rsidP="00673341">
      <w:pPr>
        <w:pStyle w:val="Body2"/>
        <w:ind w:firstLine="720"/>
        <w:rPr>
          <w:rFonts w:cs="Times New Roman"/>
          <w:b/>
          <w:lang w:val="lt-LT"/>
        </w:rPr>
      </w:pPr>
      <w:r w:rsidRPr="00437B4C">
        <w:rPr>
          <w:rFonts w:cs="Times New Roman"/>
          <w:lang w:val="lt-LT"/>
        </w:rPr>
        <w:t>5.9. Perkančioji organizacija turi teisę pratęsti pasiūlymo pateikimo terminą. Apie naują pasiūlymų pateikimo terminą paskelbiama CVP IS ir pranešama prie pirkimo CVP IS prisijungusiems tiekėjams.</w:t>
      </w:r>
      <w:r w:rsidRPr="00437B4C">
        <w:rPr>
          <w:rFonts w:cs="Times New Roman"/>
          <w:lang w:val="lt-LT"/>
        </w:rPr>
        <w:tab/>
      </w:r>
      <w:r w:rsidRPr="00437B4C">
        <w:rPr>
          <w:rFonts w:cs="Times New Roman"/>
          <w:lang w:val="lt-LT"/>
        </w:rPr>
        <w:br/>
      </w:r>
      <w:r w:rsidRPr="00437B4C">
        <w:rPr>
          <w:rFonts w:cs="Times New Roman"/>
          <w:lang w:val="lt-LT"/>
        </w:rPr>
        <w:tab/>
      </w:r>
      <w:r w:rsidR="00673341" w:rsidRPr="00437B4C">
        <w:rPr>
          <w:rFonts w:cs="Times New Roman"/>
          <w:b/>
          <w:lang w:val="lt-LT"/>
        </w:rPr>
        <w:t>5.10.</w:t>
      </w:r>
      <w:r w:rsidR="00673341" w:rsidRPr="00437B4C">
        <w:rPr>
          <w:rFonts w:cs="Times New Roman"/>
          <w:lang w:val="lt-LT"/>
        </w:rPr>
        <w:t xml:space="preserve"> </w:t>
      </w:r>
      <w:r w:rsidR="00673341" w:rsidRPr="00437B4C">
        <w:rPr>
          <w:rFonts w:cs="Times New Roman"/>
          <w:b/>
          <w:lang w:val="lt-LT"/>
        </w:rPr>
        <w:t>Pasiūlymas turi būti pateikiamas CVP IS priemonėmis, kurį turi sudaryti užpildyta pasiūlymo forma, parengta pagal pirkimo sąlygų 2 priedą (Excel formatu)</w:t>
      </w:r>
      <w:r w:rsidR="00FD1129" w:rsidRPr="00437B4C">
        <w:rPr>
          <w:rFonts w:cs="Times New Roman"/>
          <w:b/>
          <w:lang w:val="lt-LT"/>
        </w:rPr>
        <w:t xml:space="preserve">, </w:t>
      </w:r>
      <w:r w:rsidR="00FD1129" w:rsidRPr="00437B4C">
        <w:rPr>
          <w:rFonts w:cs="Times New Roman"/>
          <w:b/>
          <w:color w:val="auto"/>
          <w:lang w:val="lt-LT"/>
        </w:rPr>
        <w:t>ir šie pasiūlymo priedai</w:t>
      </w:r>
      <w:r w:rsidR="00673341" w:rsidRPr="00437B4C">
        <w:rPr>
          <w:rFonts w:cs="Times New Roman"/>
          <w:lang w:val="lt-LT"/>
        </w:rPr>
        <w:t>:</w:t>
      </w:r>
      <w:r w:rsidR="00673341" w:rsidRPr="00437B4C">
        <w:rPr>
          <w:rFonts w:cs="Times New Roman"/>
          <w:lang w:val="lt-LT"/>
        </w:rPr>
        <w:tab/>
      </w:r>
      <w:r w:rsidR="00673341" w:rsidRPr="00437B4C">
        <w:rPr>
          <w:rFonts w:cs="Times New Roman"/>
          <w:lang w:val="lt-LT"/>
        </w:rPr>
        <w:br/>
      </w:r>
      <w:r w:rsidR="00673341" w:rsidRPr="00437B4C">
        <w:rPr>
          <w:rFonts w:cs="Times New Roman"/>
          <w:lang w:val="lt-LT"/>
        </w:rPr>
        <w:tab/>
      </w:r>
      <w:r w:rsidR="00673341" w:rsidRPr="00437B4C">
        <w:rPr>
          <w:rFonts w:cs="Times New Roman"/>
          <w:b/>
          <w:lang w:val="lt-LT"/>
        </w:rPr>
        <w:t>5.10.1. Jungtinės veiklos sutarties kopija (</w:t>
      </w:r>
      <w:r w:rsidR="00673341" w:rsidRPr="00437B4C">
        <w:rPr>
          <w:rFonts w:cs="Times New Roman"/>
          <w:b/>
          <w:i/>
          <w:lang w:val="lt-LT"/>
        </w:rPr>
        <w:t>jeigu pasiūlymą teikia ūkio subjektų grupė</w:t>
      </w:r>
      <w:r w:rsidR="00673341" w:rsidRPr="00437B4C">
        <w:rPr>
          <w:rFonts w:cs="Times New Roman"/>
          <w:b/>
          <w:lang w:val="lt-LT"/>
        </w:rPr>
        <w:t>);</w:t>
      </w:r>
      <w:r w:rsidR="00673341" w:rsidRPr="00437B4C">
        <w:rPr>
          <w:rFonts w:cs="Times New Roman"/>
          <w:lang w:val="lt-LT"/>
        </w:rPr>
        <w:tab/>
      </w:r>
      <w:r w:rsidR="00673341" w:rsidRPr="00437B4C">
        <w:rPr>
          <w:rFonts w:cs="Times New Roman"/>
          <w:lang w:val="lt-LT"/>
        </w:rPr>
        <w:br/>
      </w:r>
      <w:r w:rsidR="00673341" w:rsidRPr="00437B4C">
        <w:rPr>
          <w:rFonts w:cs="Times New Roman"/>
          <w:lang w:val="lt-LT"/>
        </w:rPr>
        <w:tab/>
      </w:r>
      <w:r w:rsidR="00673341" w:rsidRPr="00437B4C">
        <w:rPr>
          <w:rFonts w:cs="Times New Roman"/>
          <w:b/>
          <w:lang w:val="lt-LT"/>
        </w:rPr>
        <w:t>5.10.2. Įgaliojimas pateikti pasiūlymą (</w:t>
      </w:r>
      <w:r w:rsidR="00673341" w:rsidRPr="00437B4C">
        <w:rPr>
          <w:rFonts w:cs="Times New Roman"/>
          <w:b/>
          <w:i/>
          <w:lang w:val="lt-LT"/>
        </w:rPr>
        <w:t>jeigu pasiūlymą pateikia ne teikėjo vadovas</w:t>
      </w:r>
      <w:r w:rsidR="00673341" w:rsidRPr="00437B4C">
        <w:rPr>
          <w:rFonts w:cs="Times New Roman"/>
          <w:b/>
          <w:lang w:val="lt-LT"/>
        </w:rPr>
        <w:t>);</w:t>
      </w:r>
      <w:r w:rsidR="00673341" w:rsidRPr="00437B4C">
        <w:rPr>
          <w:rFonts w:cs="Times New Roman"/>
          <w:lang w:val="lt-LT"/>
        </w:rPr>
        <w:tab/>
      </w:r>
      <w:r w:rsidR="00673341" w:rsidRPr="00437B4C">
        <w:rPr>
          <w:rFonts w:cs="Times New Roman"/>
          <w:lang w:val="lt-LT"/>
        </w:rPr>
        <w:br/>
      </w:r>
      <w:r w:rsidR="00673341" w:rsidRPr="00437B4C">
        <w:rPr>
          <w:rFonts w:cs="Times New Roman"/>
          <w:lang w:val="lt-LT"/>
        </w:rPr>
        <w:tab/>
      </w:r>
      <w:r w:rsidR="00673341" w:rsidRPr="00437B4C">
        <w:rPr>
          <w:rFonts w:cs="Times New Roman"/>
          <w:b/>
          <w:lang w:val="lt-LT"/>
        </w:rPr>
        <w:t>5.10.3. Užpildytas Europos bendrasis viešųjų pirkimų dokumentas (EBVPD) parengtas pagal pirkimo sąlygų 5 priedą;</w:t>
      </w:r>
      <w:r w:rsidR="00673341" w:rsidRPr="00437B4C">
        <w:rPr>
          <w:rFonts w:cs="Times New Roman"/>
          <w:lang w:val="lt-LT"/>
        </w:rPr>
        <w:tab/>
      </w:r>
      <w:r w:rsidR="00673341" w:rsidRPr="00437B4C">
        <w:rPr>
          <w:rFonts w:cs="Times New Roman"/>
          <w:lang w:val="lt-LT"/>
        </w:rPr>
        <w:br/>
      </w:r>
      <w:r w:rsidR="00673341" w:rsidRPr="00437B4C">
        <w:rPr>
          <w:rFonts w:cs="Times New Roman"/>
          <w:lang w:val="lt-LT"/>
        </w:rPr>
        <w:tab/>
      </w:r>
      <w:r w:rsidR="00673341" w:rsidRPr="00437B4C">
        <w:rPr>
          <w:rFonts w:cs="Times New Roman"/>
          <w:b/>
          <w:lang w:val="lt-LT"/>
        </w:rPr>
        <w:t xml:space="preserve">5.10.4. </w:t>
      </w:r>
      <w:r w:rsidR="00A20CF2" w:rsidRPr="002D2DF9">
        <w:rPr>
          <w:rFonts w:cs="Times New Roman"/>
          <w:b/>
          <w:color w:val="auto"/>
          <w:lang w:val="lt-LT"/>
        </w:rPr>
        <w:t xml:space="preserve">Siuvinėjimui </w:t>
      </w:r>
      <w:r w:rsidR="00724D8B">
        <w:rPr>
          <w:rFonts w:cs="Times New Roman"/>
          <w:b/>
          <w:color w:val="auto"/>
          <w:lang w:val="lt-LT"/>
        </w:rPr>
        <w:t>naudojamo</w:t>
      </w:r>
      <w:r w:rsidR="00724D8B" w:rsidRPr="002D2DF9">
        <w:rPr>
          <w:rFonts w:cs="Times New Roman"/>
          <w:b/>
          <w:color w:val="auto"/>
          <w:lang w:val="lt-LT"/>
        </w:rPr>
        <w:t xml:space="preserve"> </w:t>
      </w:r>
      <w:r w:rsidR="00A20CF2" w:rsidRPr="002D2DF9">
        <w:rPr>
          <w:rFonts w:cs="Times New Roman"/>
          <w:b/>
          <w:color w:val="auto"/>
          <w:lang w:val="lt-LT"/>
        </w:rPr>
        <w:t>audinio</w:t>
      </w:r>
      <w:r w:rsidR="00FD1129" w:rsidRPr="002D2DF9">
        <w:rPr>
          <w:rFonts w:cs="Times New Roman"/>
          <w:b/>
          <w:color w:val="auto"/>
          <w:lang w:val="lt-LT"/>
        </w:rPr>
        <w:t xml:space="preserve"> gamintojo</w:t>
      </w:r>
      <w:r w:rsidR="00557534">
        <w:rPr>
          <w:rFonts w:cs="Times New Roman"/>
          <w:b/>
          <w:color w:val="auto"/>
          <w:lang w:val="lt-LT"/>
        </w:rPr>
        <w:t>/tiekėjo</w:t>
      </w:r>
      <w:r w:rsidR="00FD1129" w:rsidRPr="00437B4C">
        <w:rPr>
          <w:rFonts w:cs="Times New Roman"/>
          <w:b/>
          <w:color w:val="auto"/>
          <w:lang w:val="lt-LT"/>
        </w:rPr>
        <w:t xml:space="preserve"> rašytinis patvirtinimas</w:t>
      </w:r>
      <w:r w:rsidR="00724D8B">
        <w:rPr>
          <w:rFonts w:cs="Times New Roman"/>
          <w:b/>
          <w:color w:val="auto"/>
          <w:lang w:val="lt-LT"/>
        </w:rPr>
        <w:t xml:space="preserve"> (deklaracija </w:t>
      </w:r>
      <w:r w:rsidR="00FD1129" w:rsidRPr="00437B4C">
        <w:rPr>
          <w:rFonts w:cs="Times New Roman"/>
          <w:b/>
          <w:color w:val="auto"/>
          <w:lang w:val="lt-LT"/>
        </w:rPr>
        <w:t xml:space="preserve"> ir/ar kita dokumentacija</w:t>
      </w:r>
      <w:r w:rsidR="00724D8B">
        <w:rPr>
          <w:rFonts w:cs="Times New Roman"/>
          <w:b/>
          <w:color w:val="auto"/>
          <w:lang w:val="lt-LT"/>
        </w:rPr>
        <w:t>)</w:t>
      </w:r>
      <w:r w:rsidR="00FD1129" w:rsidRPr="00437B4C">
        <w:rPr>
          <w:rFonts w:cs="Times New Roman"/>
          <w:b/>
          <w:color w:val="auto"/>
          <w:lang w:val="lt-LT"/>
        </w:rPr>
        <w:t xml:space="preserve">, patvirtinanti </w:t>
      </w:r>
      <w:r w:rsidR="00724D8B">
        <w:rPr>
          <w:rFonts w:cs="Times New Roman"/>
          <w:b/>
          <w:color w:val="auto"/>
          <w:lang w:val="lt-LT"/>
        </w:rPr>
        <w:t>siuvinėjimui naudojamo audinio</w:t>
      </w:r>
      <w:r w:rsidR="00FD1129" w:rsidRPr="00437B4C">
        <w:rPr>
          <w:rFonts w:cs="Times New Roman"/>
          <w:b/>
          <w:color w:val="auto"/>
          <w:lang w:val="lt-LT"/>
        </w:rPr>
        <w:t xml:space="preserve"> atitiktį pirkimo sąlygų 1 priede „Techninė specif</w:t>
      </w:r>
      <w:r w:rsidR="00A20CF2" w:rsidRPr="00437B4C">
        <w:rPr>
          <w:rFonts w:cs="Times New Roman"/>
          <w:b/>
          <w:color w:val="auto"/>
          <w:lang w:val="lt-LT"/>
        </w:rPr>
        <w:t>ikacija</w:t>
      </w:r>
      <w:r w:rsidR="00FD1129" w:rsidRPr="00437B4C">
        <w:rPr>
          <w:rFonts w:cs="Times New Roman"/>
          <w:b/>
          <w:color w:val="auto"/>
          <w:lang w:val="lt-LT"/>
        </w:rPr>
        <w:t>“ nurodytiems techniniams reikalavimas</w:t>
      </w:r>
      <w:r w:rsidR="000640BF">
        <w:rPr>
          <w:rFonts w:cs="Times New Roman"/>
          <w:b/>
          <w:color w:val="auto"/>
          <w:lang w:val="lt-LT"/>
        </w:rPr>
        <w:t xml:space="preserve"> (</w:t>
      </w:r>
      <w:r w:rsidR="000640BF" w:rsidRPr="002D2DF9">
        <w:rPr>
          <w:rFonts w:cs="Times New Roman"/>
          <w:b/>
          <w:i/>
          <w:color w:val="auto"/>
          <w:lang w:val="lt-LT"/>
        </w:rPr>
        <w:t>taikoma 2 pirkimo daliai</w:t>
      </w:r>
      <w:r w:rsidR="000640BF">
        <w:rPr>
          <w:rFonts w:cs="Times New Roman"/>
          <w:b/>
          <w:color w:val="auto"/>
          <w:lang w:val="lt-LT"/>
        </w:rPr>
        <w:t>)</w:t>
      </w:r>
      <w:r w:rsidR="00673341" w:rsidRPr="00437B4C">
        <w:rPr>
          <w:rFonts w:cs="Times New Roman"/>
          <w:b/>
          <w:lang w:val="lt-LT"/>
        </w:rPr>
        <w:t>;</w:t>
      </w:r>
    </w:p>
    <w:p w14:paraId="249137F6" w14:textId="77777777" w:rsidR="00673341" w:rsidRPr="00437B4C" w:rsidRDefault="00673341" w:rsidP="00673341">
      <w:pPr>
        <w:pStyle w:val="Body2"/>
        <w:ind w:firstLine="720"/>
        <w:rPr>
          <w:rFonts w:cs="Times New Roman"/>
          <w:lang w:val="lt-LT"/>
        </w:rPr>
      </w:pPr>
      <w:r w:rsidRPr="00437B4C">
        <w:rPr>
          <w:rFonts w:cs="Times New Roman"/>
          <w:b/>
          <w:lang w:val="lt-LT"/>
        </w:rPr>
        <w:t>5.10.5.</w:t>
      </w:r>
      <w:r w:rsidRPr="00437B4C">
        <w:rPr>
          <w:rFonts w:cs="Times New Roman"/>
          <w:b/>
        </w:rPr>
        <w:t xml:space="preserve"> </w:t>
      </w:r>
      <w:r w:rsidRPr="00437B4C">
        <w:rPr>
          <w:rFonts w:cs="Times New Roman"/>
          <w:b/>
          <w:lang w:val="lt-LT"/>
        </w:rPr>
        <w:t>Nacionalinio saugumo reikalavimų atitikties deklaracija užpildyta pagal pirkimo sąlygų 6 priedą „Tiekėjo deklaracija dėl atitikimo nacionalinio saugumo reikalavimams</w:t>
      </w:r>
      <w:r w:rsidRPr="00437B4C">
        <w:rPr>
          <w:rFonts w:cs="Times New Roman"/>
          <w:lang w:val="lt-LT"/>
        </w:rPr>
        <w:t>“. (Kilus abejonių dėl tiekėjo (ne)atitikties nacionalinio saugumo nuostatoms, perkančioji organizacija prašys pateikti dokumentus, įrodančius deklaracijoje pateiktų duomenų teisingumą);</w:t>
      </w:r>
    </w:p>
    <w:p w14:paraId="1FE0A578" w14:textId="77777777" w:rsidR="000640BF" w:rsidRDefault="00673341" w:rsidP="00DB6BF6">
      <w:pPr>
        <w:pStyle w:val="Body2"/>
        <w:ind w:firstLine="709"/>
        <w:rPr>
          <w:rFonts w:cs="Times New Roman"/>
          <w:lang w:val="lt-LT"/>
        </w:rPr>
      </w:pPr>
      <w:r w:rsidRPr="00437B4C">
        <w:rPr>
          <w:rFonts w:cs="Times New Roman"/>
          <w:b/>
          <w:lang w:val="lt-LT"/>
        </w:rPr>
        <w:t xml:space="preserve">5.10.6. Užpildytą deklaraciją dėl gaminio atitikimo aplinkos apsaugos reikalavimams (Pirkimo dokumentų 7 priedas </w:t>
      </w:r>
      <w:r w:rsidR="00D12262" w:rsidRPr="00437B4C">
        <w:rPr>
          <w:rFonts w:cs="Times New Roman"/>
          <w:b/>
          <w:lang w:val="lt-LT"/>
        </w:rPr>
        <w:t>„Deklaracija dėl audinio ir gaminio pakuotės</w:t>
      </w:r>
      <w:r w:rsidRPr="00437B4C">
        <w:rPr>
          <w:rFonts w:cs="Times New Roman"/>
          <w:b/>
          <w:lang w:val="lt-LT"/>
        </w:rPr>
        <w:t xml:space="preserve"> atitikimo aplinkos apsaugos reikalavimams”).</w:t>
      </w:r>
      <w:r w:rsidR="00205AB1" w:rsidRPr="00437B4C">
        <w:rPr>
          <w:rFonts w:cs="Times New Roman"/>
          <w:lang w:val="lt-LT"/>
        </w:rPr>
        <w:tab/>
      </w:r>
    </w:p>
    <w:p w14:paraId="0A79D67F" w14:textId="0838AE29" w:rsidR="00DB6BF6" w:rsidRPr="00437B4C" w:rsidRDefault="00205AB1" w:rsidP="00DB6BF6">
      <w:pPr>
        <w:pStyle w:val="Body2"/>
        <w:ind w:firstLine="709"/>
        <w:rPr>
          <w:rFonts w:cs="Times New Roman"/>
          <w:lang w:val="lt-LT"/>
        </w:rPr>
      </w:pPr>
      <w:r w:rsidRPr="00437B4C">
        <w:rPr>
          <w:rFonts w:cs="Times New Roman"/>
          <w:lang w:val="lt-LT"/>
        </w:rPr>
        <w:t>5.11. Tiekėjo pasiūlymą sudaro CVP IS priemonėmis pateiktos in</w:t>
      </w:r>
      <w:r w:rsidR="00CA2612" w:rsidRPr="00437B4C">
        <w:rPr>
          <w:rFonts w:cs="Times New Roman"/>
          <w:lang w:val="lt-LT"/>
        </w:rPr>
        <w:t>formacijos ir dokumentų visuma.</w:t>
      </w:r>
      <w:r w:rsidRPr="00437B4C">
        <w:rPr>
          <w:rFonts w:cs="Times New Roman"/>
          <w:lang w:val="lt-LT"/>
        </w:rPr>
        <w:br/>
      </w:r>
      <w:r w:rsidRPr="00437B4C">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437B4C">
        <w:rPr>
          <w:rFonts w:cs="Times New Roman"/>
          <w:lang w:val="lt-LT"/>
        </w:rPr>
        <w:tab/>
      </w:r>
      <w:r w:rsidRPr="00437B4C">
        <w:rPr>
          <w:rFonts w:cs="Times New Roman"/>
          <w:lang w:val="lt-LT"/>
        </w:rPr>
        <w:br/>
      </w:r>
      <w:r w:rsidRPr="00437B4C">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37B4C">
        <w:rPr>
          <w:rFonts w:cs="Times New Roman"/>
          <w:lang w:val="lt-LT"/>
        </w:rPr>
        <w:tab/>
      </w:r>
      <w:r w:rsidRPr="00437B4C">
        <w:rPr>
          <w:rFonts w:cs="Times New Roman"/>
          <w:lang w:val="lt-LT"/>
        </w:rPr>
        <w:br/>
      </w:r>
      <w:r w:rsidRPr="00437B4C">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6. PASIŪLYMŲ ŠIFRAVIMAS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6.1. Tiekėjo teikiamas pasiūlymas gali būti užšifruojamas. Tiekėjas, nusprendęs pateikti užšifruotą pasiūlymą, turi:</w:t>
      </w:r>
      <w:r w:rsidRPr="00437B4C">
        <w:rPr>
          <w:rFonts w:cs="Times New Roman"/>
          <w:lang w:val="lt-LT"/>
        </w:rPr>
        <w:tab/>
      </w:r>
      <w:r w:rsidRPr="00437B4C">
        <w:rPr>
          <w:rFonts w:cs="Times New Roman"/>
          <w:lang w:val="lt-LT"/>
        </w:rPr>
        <w:br/>
      </w:r>
      <w:r w:rsidRPr="00437B4C">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437B4C">
        <w:rPr>
          <w:rFonts w:cs="Times New Roman"/>
          <w:lang w:val="lt-LT"/>
        </w:rPr>
        <w:tab/>
      </w:r>
      <w:r w:rsidRPr="00437B4C">
        <w:rPr>
          <w:rFonts w:cs="Times New Roman"/>
          <w:lang w:val="lt-LT"/>
        </w:rPr>
        <w:br/>
      </w:r>
      <w:r w:rsidRPr="00437B4C">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437B4C">
        <w:rPr>
          <w:rFonts w:cs="Times New Roman"/>
          <w:lang w:val="lt-LT"/>
        </w:rPr>
        <w:tab/>
      </w:r>
      <w:r w:rsidRPr="00437B4C">
        <w:rPr>
          <w:rFonts w:cs="Times New Roman"/>
          <w:lang w:val="lt-LT"/>
        </w:rPr>
        <w:br/>
      </w:r>
      <w:r w:rsidRPr="00437B4C">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7. PASIŪLYMŲ GALIOJIMO UŽTIKRINIMAS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r>
      <w:r w:rsidR="00DB6BF6" w:rsidRPr="00437B4C">
        <w:rPr>
          <w:rFonts w:cs="Times New Roman"/>
          <w:lang w:val="lt-LT"/>
        </w:rPr>
        <w:t>7.1. Pasiūlymo galiojimas užtikrinamas 2 proc. nuo pasiūlymo kainos Eur be PVM netesybomis (bauda).</w:t>
      </w:r>
      <w:r w:rsidR="00DB6BF6" w:rsidRPr="00437B4C">
        <w:rPr>
          <w:rFonts w:cs="Times New Roman"/>
          <w:lang w:val="lt-LT"/>
        </w:rPr>
        <w:tab/>
      </w:r>
      <w:r w:rsidR="00DB6BF6" w:rsidRPr="00437B4C">
        <w:rPr>
          <w:rFonts w:cs="Times New Roman"/>
          <w:lang w:val="lt-LT"/>
        </w:rPr>
        <w:br/>
      </w:r>
      <w:r w:rsidR="00DB6BF6" w:rsidRPr="00437B4C">
        <w:rPr>
          <w:rFonts w:cs="Times New Roman"/>
          <w:lang w:val="lt-LT"/>
        </w:rPr>
        <w:tab/>
        <w:t>7.2. Pateikdamas pasiūlymą tiekėjas įsipareigoja perkančiajai organizacijai sumokėti nurodyto dydžio netesybas (baudą) įvykus bent vienai šių sąlygų:</w:t>
      </w:r>
      <w:r w:rsidR="00DB6BF6" w:rsidRPr="00437B4C">
        <w:rPr>
          <w:rFonts w:cs="Times New Roman"/>
          <w:lang w:val="lt-LT"/>
        </w:rPr>
        <w:tab/>
      </w:r>
      <w:r w:rsidR="00DB6BF6" w:rsidRPr="00437B4C">
        <w:rPr>
          <w:rFonts w:cs="Times New Roman"/>
          <w:lang w:val="lt-LT"/>
        </w:rPr>
        <w:br/>
      </w:r>
      <w:r w:rsidR="00DB6BF6" w:rsidRPr="00437B4C">
        <w:rPr>
          <w:rFonts w:cs="Times New Roman"/>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DB6BF6" w:rsidRPr="00437B4C">
        <w:rPr>
          <w:rFonts w:cs="Times New Roman"/>
          <w:lang w:val="lt-LT"/>
        </w:rPr>
        <w:tab/>
      </w:r>
      <w:r w:rsidR="00DB6BF6" w:rsidRPr="00437B4C">
        <w:rPr>
          <w:rFonts w:cs="Times New Roman"/>
          <w:lang w:val="lt-LT"/>
        </w:rPr>
        <w:br/>
      </w:r>
      <w:r w:rsidR="00DB6BF6" w:rsidRPr="00437B4C">
        <w:rPr>
          <w:rFonts w:cs="Times New Roman"/>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p>
    <w:p w14:paraId="25BFB1A6" w14:textId="77777777" w:rsidR="001A372B" w:rsidRPr="00437B4C" w:rsidRDefault="00205AB1" w:rsidP="00673341">
      <w:pPr>
        <w:pStyle w:val="Body2"/>
        <w:ind w:firstLine="720"/>
        <w:rPr>
          <w:rFonts w:cs="Times New Roman"/>
          <w:lang w:val="lt-LT"/>
        </w:rPr>
      </w:pPr>
      <w:r w:rsidRPr="00437B4C">
        <w:rPr>
          <w:rFonts w:cs="Times New Roman"/>
          <w:lang w:val="lt-LT"/>
        </w:rPr>
        <w:tab/>
      </w:r>
      <w:r w:rsidRPr="00437B4C">
        <w:rPr>
          <w:rFonts w:cs="Times New Roman"/>
          <w:lang w:val="lt-LT"/>
        </w:rPr>
        <w:br/>
      </w:r>
      <w:r w:rsidRPr="00437B4C">
        <w:rPr>
          <w:rFonts w:cs="Times New Roman"/>
          <w:lang w:val="lt-LT"/>
        </w:rPr>
        <w:tab/>
        <w:t>8. PAVYZDŽIŲ PATEIKIMAS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8.1. Siūlomo pirkimo objekto pavyzdžiai nereikalaujami.</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9. PIRKIMO DOKUMENTŲ PAAIŠKINIMAS IR PATIKSLINIMAS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9.1. Tiekėjas tik CVP IS susirašinėjimo priemonėmis gali prašyti, kad perkančioji organizacija paaiškintų ar pataisytų pirkimo dokumentus.</w:t>
      </w:r>
      <w:r w:rsidRPr="00437B4C">
        <w:rPr>
          <w:rFonts w:cs="Times New Roman"/>
          <w:lang w:val="lt-LT"/>
        </w:rPr>
        <w:tab/>
      </w:r>
    </w:p>
    <w:p w14:paraId="4AC27597" w14:textId="77777777" w:rsidR="001A372B" w:rsidRPr="00437B4C" w:rsidRDefault="001A372B" w:rsidP="001A372B">
      <w:pPr>
        <w:pStyle w:val="Body2"/>
        <w:ind w:firstLine="709"/>
        <w:rPr>
          <w:rFonts w:cs="Times New Roman"/>
          <w:lang w:val="lt-LT"/>
        </w:rPr>
      </w:pPr>
      <w:r w:rsidRPr="00437B4C">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6703E0D4" w14:textId="77777777" w:rsidR="0035548B" w:rsidRPr="00437B4C" w:rsidRDefault="001A372B" w:rsidP="0035548B">
      <w:pPr>
        <w:pStyle w:val="Body2"/>
        <w:ind w:firstLine="709"/>
        <w:rPr>
          <w:rFonts w:cs="Times New Roman"/>
          <w:lang w:val="lt-LT"/>
        </w:rPr>
      </w:pPr>
      <w:r w:rsidRPr="00437B4C">
        <w:rPr>
          <w:rFonts w:cs="Times New Roman"/>
          <w:lang w:val="lt-LT"/>
        </w:rPr>
        <w:t>9.3</w:t>
      </w:r>
      <w:r w:rsidR="00205AB1" w:rsidRPr="00437B4C">
        <w:rPr>
          <w:rFonts w:cs="Times New Roman"/>
          <w:lang w:val="lt-LT"/>
        </w:rPr>
        <w:t>. Perkančioji organizacija atsako tik CVP IS susirašinėjimo priemonėmis į kiekvieną tiekėjo rašytinį prašymą dėl pirkimo dokumentų, jei prašymas yra pateiktas likus ne mažiau kaip 9 dienoms iki pasiūlymų p</w:t>
      </w:r>
      <w:r w:rsidRPr="00437B4C">
        <w:rPr>
          <w:rFonts w:cs="Times New Roman"/>
          <w:lang w:val="lt-LT"/>
        </w:rPr>
        <w:t>ateikimo termino pabaigos.</w:t>
      </w:r>
      <w:r w:rsidRPr="00437B4C">
        <w:rPr>
          <w:rFonts w:cs="Times New Roman"/>
          <w:lang w:val="lt-LT"/>
        </w:rPr>
        <w:tab/>
      </w:r>
      <w:r w:rsidRPr="00437B4C">
        <w:rPr>
          <w:rFonts w:cs="Times New Roman"/>
          <w:lang w:val="lt-LT"/>
        </w:rPr>
        <w:br/>
      </w:r>
      <w:r w:rsidRPr="00437B4C">
        <w:rPr>
          <w:rFonts w:cs="Times New Roman"/>
          <w:lang w:val="lt-LT"/>
        </w:rPr>
        <w:tab/>
        <w:t>9.4</w:t>
      </w:r>
      <w:r w:rsidR="00205AB1" w:rsidRPr="00437B4C">
        <w:rPr>
          <w:rFonts w:cs="Times New Roman"/>
          <w:lang w:val="lt-LT"/>
        </w:rPr>
        <w:t>.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w:t>
      </w:r>
      <w:r w:rsidRPr="00437B4C">
        <w:rPr>
          <w:rFonts w:cs="Times New Roman"/>
          <w:lang w:val="lt-LT"/>
        </w:rPr>
        <w:t>a pirkimo dokumentų dalis.</w:t>
      </w:r>
      <w:r w:rsidRPr="00437B4C">
        <w:rPr>
          <w:rFonts w:cs="Times New Roman"/>
          <w:lang w:val="lt-LT"/>
        </w:rPr>
        <w:tab/>
      </w:r>
      <w:r w:rsidRPr="00437B4C">
        <w:rPr>
          <w:rFonts w:cs="Times New Roman"/>
          <w:lang w:val="lt-LT"/>
        </w:rPr>
        <w:br/>
      </w:r>
      <w:r w:rsidRPr="00437B4C">
        <w:rPr>
          <w:rFonts w:cs="Times New Roman"/>
          <w:lang w:val="lt-LT"/>
        </w:rPr>
        <w:tab/>
        <w:t>9.5</w:t>
      </w:r>
      <w:r w:rsidR="00205AB1" w:rsidRPr="00437B4C">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w:t>
      </w:r>
      <w:r w:rsidRPr="00437B4C">
        <w:rPr>
          <w:rFonts w:cs="Times New Roman"/>
          <w:lang w:val="lt-LT"/>
        </w:rPr>
        <w:t>eikusio tiekėjo tapatybės.</w:t>
      </w:r>
      <w:r w:rsidRPr="00437B4C">
        <w:rPr>
          <w:rFonts w:cs="Times New Roman"/>
          <w:lang w:val="lt-LT"/>
        </w:rPr>
        <w:tab/>
      </w:r>
      <w:r w:rsidRPr="00437B4C">
        <w:rPr>
          <w:rFonts w:cs="Times New Roman"/>
          <w:lang w:val="lt-LT"/>
        </w:rPr>
        <w:br/>
      </w:r>
      <w:r w:rsidRPr="00437B4C">
        <w:rPr>
          <w:rFonts w:cs="Times New Roman"/>
          <w:lang w:val="lt-LT"/>
        </w:rPr>
        <w:tab/>
        <w:t>9.6</w:t>
      </w:r>
      <w:r w:rsidR="00205AB1" w:rsidRPr="00437B4C">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w:t>
      </w:r>
      <w:r w:rsidRPr="00437B4C">
        <w:rPr>
          <w:rFonts w:cs="Times New Roman"/>
          <w:lang w:val="lt-LT"/>
        </w:rPr>
        <w:t>itraukusi daugiau dalyvių.</w:t>
      </w:r>
      <w:r w:rsidRPr="00437B4C">
        <w:rPr>
          <w:rFonts w:cs="Times New Roman"/>
          <w:lang w:val="lt-LT"/>
        </w:rPr>
        <w:tab/>
      </w:r>
      <w:r w:rsidRPr="00437B4C">
        <w:rPr>
          <w:rFonts w:cs="Times New Roman"/>
          <w:lang w:val="lt-LT"/>
        </w:rPr>
        <w:br/>
      </w:r>
      <w:r w:rsidRPr="00437B4C">
        <w:rPr>
          <w:rFonts w:cs="Times New Roman"/>
          <w:lang w:val="lt-LT"/>
        </w:rPr>
        <w:tab/>
        <w:t>9.7</w:t>
      </w:r>
      <w:r w:rsidR="00205AB1" w:rsidRPr="00437B4C">
        <w:rPr>
          <w:rFonts w:cs="Times New Roman"/>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437B4C">
        <w:rPr>
          <w:rFonts w:cs="Times New Roman"/>
          <w:lang w:val="lt-LT"/>
        </w:rPr>
        <w:t>sižvelgti į patikslinimus.</w:t>
      </w:r>
      <w:r w:rsidRPr="00437B4C">
        <w:rPr>
          <w:rFonts w:cs="Times New Roman"/>
          <w:lang w:val="lt-LT"/>
        </w:rPr>
        <w:tab/>
      </w:r>
      <w:r w:rsidRPr="00437B4C">
        <w:rPr>
          <w:rFonts w:cs="Times New Roman"/>
          <w:lang w:val="lt-LT"/>
        </w:rPr>
        <w:br/>
      </w:r>
      <w:r w:rsidRPr="00437B4C">
        <w:rPr>
          <w:rFonts w:cs="Times New Roman"/>
          <w:lang w:val="lt-LT"/>
        </w:rPr>
        <w:tab/>
        <w:t>9.8</w:t>
      </w:r>
      <w:r w:rsidR="00205AB1" w:rsidRPr="00437B4C">
        <w:rPr>
          <w:rFonts w:cs="Times New Roman"/>
          <w:lang w:val="lt-LT"/>
        </w:rPr>
        <w:t>. Bet kokia informacija, konkurso sąlygų paaiškinimai, pranešimai ar kitas perkančiosios organizacijos ir tiekėjo susirašinėjimas yra vykdomas tik CVP IS s</w:t>
      </w:r>
      <w:r w:rsidRPr="00437B4C">
        <w:rPr>
          <w:rFonts w:cs="Times New Roman"/>
          <w:lang w:val="lt-LT"/>
        </w:rPr>
        <w:t>usirašinėjimo priemonėmis.</w:t>
      </w:r>
      <w:r w:rsidRPr="00437B4C">
        <w:rPr>
          <w:rFonts w:cs="Times New Roman"/>
          <w:lang w:val="lt-LT"/>
        </w:rPr>
        <w:tab/>
      </w:r>
      <w:r w:rsidRPr="00437B4C">
        <w:rPr>
          <w:rFonts w:cs="Times New Roman"/>
          <w:lang w:val="lt-LT"/>
        </w:rPr>
        <w:br/>
      </w:r>
      <w:r w:rsidRPr="00437B4C">
        <w:rPr>
          <w:rFonts w:cs="Times New Roman"/>
          <w:lang w:val="lt-LT"/>
        </w:rPr>
        <w:tab/>
        <w:t>9.9</w:t>
      </w:r>
      <w:r w:rsidR="00205AB1" w:rsidRPr="00437B4C">
        <w:rPr>
          <w:rFonts w:cs="Times New Roman"/>
          <w:lang w:val="lt-LT"/>
        </w:rPr>
        <w:t>. Perkančioji organizacija nerengs susitikimų su tiekėjais dėl pirkimo dokumentų paaiškinimo.</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10. SUSIPAŽINIMAS SU GAUTAIS PASIŪLYMAIS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10.1. Pirminis susipažinimas su CVP IS priemonėmis pateiktais tiekėjų pasiūlymais vyks 45 min. po CVP IS nurodytos pasiūlymų pateikimo termino pabaigos.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11. PASIŪLYMŲ NAGRINĖJIMAS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35548B" w:rsidRPr="00437B4C">
        <w:rPr>
          <w:rFonts w:cs="Times New Roman"/>
          <w:lang w:val="lt-LT"/>
        </w:rPr>
        <w:t>11.1. Pateiktus pasiūlymus nagrinėja, vertina ir palygina Komisija šia tvarka:</w:t>
      </w:r>
      <w:r w:rsidR="0035548B" w:rsidRPr="00437B4C">
        <w:rPr>
          <w:rFonts w:cs="Times New Roman"/>
          <w:lang w:val="lt-LT"/>
        </w:rPr>
        <w:tab/>
      </w:r>
      <w:r w:rsidR="0035548B" w:rsidRPr="00437B4C">
        <w:rPr>
          <w:rFonts w:cs="Times New Roman"/>
          <w:lang w:val="lt-LT"/>
        </w:rPr>
        <w:br/>
      </w:r>
      <w:r w:rsidR="0035548B" w:rsidRPr="00437B4C">
        <w:rPr>
          <w:rFonts w:cs="Times New Roman"/>
          <w:lang w:val="lt-LT"/>
        </w:rPr>
        <w:tab/>
        <w:t>11.1.1 įvertina EBVPD pateiktą informaciją ir ne vėliau kaip per 3 darbo dienas raštu praneša apie šio patikrinimo rezultatus;</w:t>
      </w:r>
      <w:r w:rsidR="0035548B" w:rsidRPr="00437B4C">
        <w:rPr>
          <w:rFonts w:cs="Times New Roman"/>
          <w:lang w:val="lt-LT"/>
        </w:rPr>
        <w:tab/>
      </w:r>
      <w:r w:rsidR="0035548B" w:rsidRPr="00437B4C">
        <w:rPr>
          <w:rFonts w:cs="Times New Roman"/>
          <w:lang w:val="lt-LT"/>
        </w:rPr>
        <w:br/>
      </w:r>
      <w:r w:rsidR="0035548B" w:rsidRPr="00437B4C">
        <w:rPr>
          <w:rFonts w:cs="Times New Roman"/>
          <w:lang w:val="lt-LT"/>
        </w:rPr>
        <w:tab/>
        <w:t xml:space="preserve">11.1.2. nagrinėja, vertina ir palygina dalyvių pateiktus pasiūlymus, vadovaudamasi pirkimo dokumentuose nustatytomis sąlygomis. </w:t>
      </w:r>
      <w:r w:rsidR="0035548B" w:rsidRPr="00437B4C">
        <w:rPr>
          <w:rFonts w:cs="Times New Roman"/>
          <w:lang w:val="lt-LT"/>
        </w:rPr>
        <w:tab/>
      </w:r>
      <w:r w:rsidR="0035548B" w:rsidRPr="00437B4C">
        <w:rPr>
          <w:rFonts w:cs="Times New Roman"/>
          <w:lang w:val="lt-LT"/>
        </w:rPr>
        <w:br/>
      </w:r>
      <w:r w:rsidR="0035548B" w:rsidRPr="00437B4C">
        <w:rPr>
          <w:rFonts w:cs="Times New Roman"/>
          <w:lang w:val="lt-LT"/>
        </w:rPr>
        <w:tab/>
        <w:t xml:space="preserve">11.1.3. </w:t>
      </w:r>
      <w:r w:rsidR="0035548B" w:rsidRPr="00437B4C">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0035548B" w:rsidRPr="00437B4C">
        <w:rPr>
          <w:rFonts w:cs="Times New Roman"/>
          <w:lang w:val="lt-LT"/>
        </w:rPr>
        <w:tab/>
      </w:r>
    </w:p>
    <w:p w14:paraId="49D12701" w14:textId="77777777" w:rsidR="00FE646C" w:rsidRPr="00437B4C" w:rsidRDefault="0035548B" w:rsidP="0035548B">
      <w:pPr>
        <w:pStyle w:val="Body2"/>
        <w:ind w:firstLine="709"/>
        <w:rPr>
          <w:rFonts w:cs="Times New Roman"/>
          <w:lang w:val="lt-LT"/>
        </w:rPr>
      </w:pPr>
      <w:r w:rsidRPr="00437B4C">
        <w:rPr>
          <w:rFonts w:cs="Times New Roman"/>
          <w:lang w:val="lt-LT"/>
        </w:rPr>
        <w:t>11.1.4. sudaro pasiūlymų eilę ir nustato pirkimo laimėtoją;</w:t>
      </w:r>
      <w:r w:rsidRPr="00437B4C">
        <w:rPr>
          <w:rFonts w:cs="Times New Roman"/>
          <w:lang w:val="lt-LT"/>
        </w:rPr>
        <w:tab/>
      </w:r>
      <w:r w:rsidRPr="00437B4C">
        <w:rPr>
          <w:rFonts w:cs="Times New Roman"/>
          <w:lang w:val="lt-LT"/>
        </w:rPr>
        <w:br/>
      </w:r>
      <w:r w:rsidRPr="00437B4C">
        <w:rPr>
          <w:rFonts w:cs="Times New Roman"/>
          <w:lang w:val="lt-LT"/>
        </w:rPr>
        <w:tab/>
        <w:t>11.1.5. tiekėją, kurio pasiūlymas pripažintas laimėjusiu, kviečia sudaryti pirkimo sutartį.</w:t>
      </w:r>
      <w:r w:rsidRPr="00437B4C">
        <w:rPr>
          <w:rFonts w:cs="Times New Roman"/>
          <w:lang w:val="lt-LT"/>
        </w:rPr>
        <w:br/>
      </w:r>
      <w:r w:rsidR="00205AB1" w:rsidRPr="00437B4C">
        <w:rPr>
          <w:rFonts w:cs="Times New Roman"/>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w:t>
      </w:r>
      <w:r w:rsidR="00FE646C" w:rsidRPr="00437B4C">
        <w:rPr>
          <w:rFonts w:cs="Times New Roman"/>
          <w:lang w:val="lt-LT"/>
        </w:rPr>
        <w:t xml:space="preserve">kalavimus atitinkančiu tiekėju </w:t>
      </w:r>
      <w:r w:rsidR="00205AB1" w:rsidRPr="00437B4C">
        <w:rPr>
          <w:rFonts w:cs="Times New Roman"/>
          <w:lang w:val="lt-LT"/>
        </w:rPr>
        <w:br/>
      </w:r>
      <w:r w:rsidR="00205AB1" w:rsidRPr="00437B4C">
        <w:rPr>
          <w:rFonts w:cs="Times New Roman"/>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11.7. Perkančioji organizacija gali nevertinti viso tiekėjo pasiūlymo, jeigu patikrinusi jo dalį nustato, kad, vadovaujantis VPĮ reikalavimais, pasiūlymas turi būti atmestas.</w:t>
      </w:r>
    </w:p>
    <w:p w14:paraId="263C9AD1" w14:textId="4F23BBAB" w:rsidR="00BB1CB1" w:rsidRPr="00437B4C" w:rsidRDefault="00205AB1" w:rsidP="0035548B">
      <w:pPr>
        <w:pStyle w:val="Body2"/>
        <w:ind w:firstLine="709"/>
        <w:rPr>
          <w:rFonts w:cs="Times New Roman"/>
          <w:lang w:val="lt-LT"/>
        </w:rPr>
      </w:pPr>
      <w:r w:rsidRPr="00437B4C">
        <w:rPr>
          <w:rFonts w:cs="Times New Roman"/>
          <w:lang w:val="lt-LT"/>
        </w:rPr>
        <w:tab/>
      </w:r>
      <w:r w:rsidR="00FE646C" w:rsidRPr="00437B4C">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FE646C" w:rsidRPr="00437B4C">
        <w:rPr>
          <w:rFonts w:cs="Times New Roman"/>
          <w:lang w:val="lt-LT"/>
        </w:rPr>
        <w:tab/>
      </w:r>
      <w:r w:rsidR="00FE646C" w:rsidRPr="00437B4C">
        <w:rPr>
          <w:rFonts w:cs="Times New Roman"/>
          <w:lang w:val="lt-LT"/>
        </w:rPr>
        <w:br/>
      </w:r>
      <w:r w:rsidR="00744374" w:rsidRPr="00437B4C">
        <w:rPr>
          <w:rFonts w:cs="Times New Roman"/>
          <w:lang w:val="lt-LT"/>
        </w:rPr>
        <w:tab/>
      </w:r>
      <w:r w:rsidRPr="00437B4C">
        <w:rPr>
          <w:rFonts w:cs="Times New Roman"/>
          <w:lang w:val="lt-LT"/>
        </w:rPr>
        <w:br/>
      </w:r>
      <w:r w:rsidRPr="00437B4C">
        <w:rPr>
          <w:rFonts w:cs="Times New Roman"/>
          <w:lang w:val="lt-LT"/>
        </w:rPr>
        <w:tab/>
        <w:t>12. ELEKTRONINIS AUKCIONAS</w:t>
      </w:r>
    </w:p>
    <w:p w14:paraId="34BFBB56" w14:textId="77777777" w:rsidR="00BB1CB1" w:rsidRPr="00437B4C" w:rsidRDefault="00BB1CB1" w:rsidP="0035548B">
      <w:pPr>
        <w:pStyle w:val="Body2"/>
        <w:ind w:firstLine="709"/>
        <w:rPr>
          <w:rFonts w:cs="Times New Roman"/>
          <w:lang w:val="lt-LT"/>
        </w:rPr>
      </w:pPr>
    </w:p>
    <w:p w14:paraId="156ECB8F" w14:textId="77777777" w:rsidR="00BB1CB1" w:rsidRPr="00437B4C" w:rsidRDefault="00205AB1" w:rsidP="0035548B">
      <w:pPr>
        <w:pStyle w:val="Body2"/>
        <w:ind w:firstLine="709"/>
        <w:rPr>
          <w:rFonts w:cs="Times New Roman"/>
          <w:lang w:val="lt-LT"/>
        </w:rPr>
      </w:pPr>
      <w:r w:rsidRPr="00437B4C">
        <w:rPr>
          <w:rFonts w:cs="Times New Roman"/>
          <w:lang w:val="lt-LT"/>
        </w:rPr>
        <w:tab/>
      </w:r>
      <w:r w:rsidR="00BB1CB1" w:rsidRPr="00437B4C">
        <w:rPr>
          <w:rFonts w:cs="Times New Roman"/>
          <w:lang w:val="lt-LT"/>
        </w:rPr>
        <w:t>12.1. Elektroninis aukcionas nerengiamas.</w:t>
      </w:r>
    </w:p>
    <w:p w14:paraId="1E64526C" w14:textId="3E9827C3" w:rsidR="00EA5358" w:rsidRPr="00437B4C" w:rsidRDefault="00205AB1" w:rsidP="00EA5358">
      <w:pPr>
        <w:pStyle w:val="Body2"/>
        <w:tabs>
          <w:tab w:val="left" w:pos="709"/>
        </w:tabs>
        <w:rPr>
          <w:rFonts w:cs="Times New Roman"/>
          <w:color w:val="auto"/>
          <w:lang w:val="lt-LT"/>
        </w:rPr>
      </w:pPr>
      <w:r w:rsidRPr="00437B4C">
        <w:rPr>
          <w:rFonts w:cs="Times New Roman"/>
          <w:lang w:val="lt-LT"/>
        </w:rPr>
        <w:br/>
      </w:r>
      <w:r w:rsidRPr="00437B4C">
        <w:rPr>
          <w:rFonts w:cs="Times New Roman"/>
          <w:lang w:val="lt-LT"/>
        </w:rPr>
        <w:tab/>
        <w:t>13. PASIŪLYMŲ ATMETIMO PRIEŽASTYS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r>
      <w:r w:rsidR="00EA5358" w:rsidRPr="00437B4C">
        <w:rPr>
          <w:rFonts w:cs="Times New Roman"/>
          <w:lang w:val="lt-LT"/>
        </w:rPr>
        <w:t>13.1. Pirkimo komisija atmeta pasiūlymą, jeigu:</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13.1.1. yra bent vienas Viešųjų pirkimų įstatymo 46 straipsnyje (pirkimo sąlygų 4 priedas „</w:t>
      </w:r>
      <w:r w:rsidR="00E73064">
        <w:rPr>
          <w:rFonts w:cs="Times New Roman"/>
          <w:lang w:val="lt-LT"/>
        </w:rPr>
        <w:t>T</w:t>
      </w:r>
      <w:r w:rsidR="00E73064" w:rsidRPr="00437B4C">
        <w:rPr>
          <w:rFonts w:cs="Times New Roman"/>
          <w:lang w:val="lt-LT"/>
        </w:rPr>
        <w:t>i</w:t>
      </w:r>
      <w:r w:rsidR="00E73064">
        <w:rPr>
          <w:rFonts w:cs="Times New Roman"/>
          <w:lang w:val="lt-LT"/>
        </w:rPr>
        <w:t>e</w:t>
      </w:r>
      <w:r w:rsidR="00E73064" w:rsidRPr="00437B4C">
        <w:rPr>
          <w:rFonts w:cs="Times New Roman"/>
          <w:lang w:val="lt-LT"/>
        </w:rPr>
        <w:t>kėjų pašalinimo pagrindai</w:t>
      </w:r>
      <w:r w:rsidR="00E73064">
        <w:rPr>
          <w:rFonts w:cs="Times New Roman"/>
          <w:lang w:val="lt-LT"/>
        </w:rPr>
        <w:t xml:space="preserve"> ir reikalaujami kvalifikacijos reikalavimai</w:t>
      </w:r>
      <w:r w:rsidR="00EA5358" w:rsidRPr="00437B4C">
        <w:rPr>
          <w:rFonts w:cs="Times New Roman"/>
          <w:lang w:val="lt-LT"/>
        </w:rPr>
        <w:t>“) nustatytas tiekėjo pašalinimo pagrindas arba perkančiosios organizacijos prašymu nepateikė ar nepatikslino pateiktų netikslių ar neišsamių duomenų apie pašalinimo pagrindų nebuvimą CVP IS priemonėmis;</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 xml:space="preserve">13.1.2. pasiūlymas  ar siūlomos prekės neatitinka pirkimo dokumentuose nustatytų reikalavimų, kaip pvz., pasiūlymas pateiktas ne perkančiosios organizacijos nurodytomis elektroninėmis priemonėmis, nepateiktas užpildytas Pirkimo sąlygų </w:t>
      </w:r>
      <w:r w:rsidR="0053528B">
        <w:rPr>
          <w:rFonts w:cs="Times New Roman"/>
          <w:lang w:val="lt-LT"/>
        </w:rPr>
        <w:t xml:space="preserve">2 </w:t>
      </w:r>
      <w:r w:rsidR="00EA5358" w:rsidRPr="00437B4C">
        <w:rPr>
          <w:rFonts w:cs="Times New Roman"/>
          <w:lang w:val="lt-LT"/>
        </w:rPr>
        <w:t>priedas „Pasiūlymo forma“, pasiūlytas objektas neatitinka Pirkimo sąlygų 1 priede nustatytų reikalavimų, pasiūlymas neatitinka sutarties projekte nustatytų reikalavimų ir pan.;</w:t>
      </w:r>
      <w:r w:rsidR="00EA5358" w:rsidRPr="00437B4C">
        <w:rPr>
          <w:rFonts w:cs="Times New Roman"/>
          <w:lang w:val="lt-LT"/>
        </w:rPr>
        <w:tab/>
      </w:r>
      <w:r w:rsidR="00EA5358" w:rsidRPr="00437B4C">
        <w:rPr>
          <w:rFonts w:cs="Times New Roman"/>
          <w:lang w:val="lt-LT"/>
        </w:rPr>
        <w:tab/>
        <w:t>13.1.3. dalyvio pasiūlyta kaina yra per didelė ir perkančiajai organizacijai nepriimtina;</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13.1.4. dalyvis per perkančiosios organizacijos nurodytą terminą neištaiso aritmetinių klaidų ir (ar) nepaaiškina (netinkamai paaiškina) pasiūlymo;</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13.1.5. pateiktame pasiūlyme nurodyta kaina yra neįprastai maža ir dalyvis, perkančiosios organizacijos prašymu, nepateikia tinkamų kainos pagrįstumo įrodymų;</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13.1.6. tiekėjas, apie nustatytų reikalavimų atitikimą, yra pateikęs melagingą informaciją, kurią perkančioji organizacija gali įrodyti bet kokiomis teisėtomis priemonėmis;</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13.1.7. jei tiekėjas pateikia daugiau kaip vieną pasiūlymą arba ūkio subjektų grupės narys dalyvauja teikiant kelis pasiūlymus;</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13.1.8.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13.1.9.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5358" w:rsidRPr="00437B4C">
        <w:rPr>
          <w:rFonts w:cs="Times New Roman"/>
          <w:lang w:val="lt-LT"/>
        </w:rPr>
        <w:tab/>
      </w:r>
      <w:r w:rsidR="00EA5358" w:rsidRPr="00437B4C">
        <w:rPr>
          <w:rFonts w:cs="Times New Roman"/>
          <w:lang w:val="lt-LT"/>
        </w:rPr>
        <w:br/>
      </w:r>
      <w:r w:rsidR="00EA5358" w:rsidRPr="00437B4C">
        <w:rPr>
          <w:rFonts w:cs="Times New Roman"/>
          <w:lang w:val="lt-LT"/>
        </w:rPr>
        <w:tab/>
        <w:t>13.1.10. paaiškėjus aplinkybėms, atitinkančioms bent vieną iš VPĮ 45 straipsnio 2</w:t>
      </w:r>
      <w:r w:rsidR="00EA5358" w:rsidRPr="00437B4C">
        <w:rPr>
          <w:rFonts w:cs="Times New Roman"/>
          <w:vertAlign w:val="superscript"/>
          <w:lang w:val="lt-LT"/>
        </w:rPr>
        <w:t>1</w:t>
      </w:r>
      <w:r w:rsidR="00EA5358" w:rsidRPr="00437B4C">
        <w:rPr>
          <w:rFonts w:cs="Times New Roman"/>
          <w:lang w:val="lt-LT"/>
        </w:rPr>
        <w:t xml:space="preserve"> dalyje išvardintų sąlygų;</w:t>
      </w:r>
    </w:p>
    <w:p w14:paraId="09BABFAC" w14:textId="77777777" w:rsidR="00EA5358" w:rsidRPr="00437B4C" w:rsidRDefault="00EA5358" w:rsidP="00EA5358">
      <w:pPr>
        <w:pStyle w:val="Body2"/>
        <w:rPr>
          <w:rFonts w:cs="Times New Roman"/>
          <w:lang w:val="lt-LT"/>
        </w:rPr>
      </w:pPr>
      <w:r w:rsidRPr="00437B4C">
        <w:rPr>
          <w:rFonts w:cs="Times New Roman"/>
          <w:lang w:val="lt-LT"/>
        </w:rPr>
        <w:tab/>
        <w:t>13.1.11.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2A94A3AC" w14:textId="7B2B1E71" w:rsidR="00DA065F" w:rsidRDefault="00EA5358" w:rsidP="0040380C">
      <w:pPr>
        <w:pStyle w:val="Body2"/>
        <w:rPr>
          <w:rFonts w:cs="Times New Roman"/>
          <w:lang w:val="lt-LT"/>
        </w:rPr>
      </w:pPr>
      <w:r w:rsidRPr="00437B4C">
        <w:rPr>
          <w:rFonts w:cs="Times New Roman"/>
          <w:lang w:val="lt-LT"/>
        </w:rPr>
        <w:tab/>
        <w:t>13.2. Apie pasiūlymo atmetimą ir tokio atmetimo priežastis tiekėjas informuojamas raštu CVP IS priemonėmis.</w:t>
      </w:r>
      <w:r w:rsidRPr="00437B4C">
        <w:rPr>
          <w:rFonts w:cs="Times New Roman"/>
          <w:lang w:val="lt-LT"/>
        </w:rPr>
        <w:tab/>
      </w:r>
      <w:r w:rsidRPr="00437B4C">
        <w:rPr>
          <w:rFonts w:cs="Times New Roman"/>
          <w:lang w:val="lt-LT"/>
        </w:rPr>
        <w:br/>
      </w:r>
      <w:r w:rsidRPr="00437B4C">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437B4C">
        <w:rPr>
          <w:rFonts w:cs="Times New Roman"/>
          <w:lang w:val="lt-LT"/>
        </w:rPr>
        <w:tab/>
      </w:r>
      <w:r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14. PASIŪLYMŲ VERTINIMAS IR PALYGINIMAS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14.1. Perkančioji organizacija ekonomiškai naudingiausią pasiūlymą išrenka pagal kainą. Ekonomiškai naudingiausiu pasiūlymu laikomas mažiausios kainos pasiūlymas.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CD51FA">
        <w:rPr>
          <w:rFonts w:cs="Times New Roman"/>
          <w:lang w:val="lt-LT"/>
        </w:rPr>
        <w:t>anizacija lygindama pasiūlymus.</w:t>
      </w:r>
      <w:r w:rsidR="00205AB1" w:rsidRPr="00437B4C">
        <w:rPr>
          <w:rFonts w:cs="Times New Roman"/>
          <w:lang w:val="lt-LT"/>
        </w:rPr>
        <w:t xml:space="preserve"> Jei pasiūlymą pateikia Lietuvoje registruota įmonė, kuri yra ne PVM mokėtoja, vertinant pasiūlymą PVM nebus pridedamas.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 PASIŪLYMŲ EILĖ IR LAIMĖTOJO NUSTATYMAS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15.2. Tais atvejais, kai pasiūlymą pateikė tik vienas tiekėjas, pasiūlymų eilė nenustatoma ir jo pasiūlymas laikomas laimėjusiu, jeigu nebuvo atmestas pagal šių pirkimo dokumentų sąlygas.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15.4. Apie pasiūlymų eilės ir laimėjusio pasiūlymo nustatymą ir apie sprendimą sudaryti pirkimo sutartį, nede</w:t>
      </w:r>
      <w:r w:rsidR="007A473F">
        <w:rPr>
          <w:rFonts w:cs="Times New Roman"/>
          <w:lang w:val="lt-LT"/>
        </w:rPr>
        <w:t>lsiant, bet ne vėliau kaip per 3</w:t>
      </w:r>
      <w:r w:rsidR="00205AB1" w:rsidRPr="00437B4C">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 PRETENZIJŲ IR SKUNDŲ NAGRINĖJIMAS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16.2.1. per 10 kalendorinių dienų nuo perkančiosios organizacijos pranešimo raštu apie jos priimtą sprendimą išsiuntimo tiekėjams dienos;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16.7. Tiekėjas turi teisę pareikšti ieškinį dėl pirkimo sutarties ar preliminariosios sutarties pripažinimo negaliojančia per 6 mėnesius nuo pirkimo sutarties sudarymo dienos.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16.9. Tiekėjas, pateikęs prašymą ar pareiškęs ieškinį teismui, privalo ne vėliau kaip per 3 darbo dienas pateikti perkančiajai organizacijai prašymo ar ieškinio kopiją su gavimo teisme įrodymais.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16.10.1. motyvuotą teismo nutartį, kuria atsisakoma priimti ieškinį;</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16.10.2. motyvuotą teismo nutartį dėl tiekėjo prašymo taikyti laikinąsias apsaugos priemones atmetimo, kai šis prašymas teisme buvo gautas iki ieškinio pareiškimo;</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16.10.3. teismo rezoliuciją priimti ieškinį netaikant laikinųjų apsaugos priemonių.</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17. PIRKIMO SUTARTIES PASIRAŠYMAS IR SĄLYGOS</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17.1. Perkančioji organizacija sudaryti pirkimo sutartį raštu kviečia tą dalyvį, kurio pasiūlymas pripažintas laimėjusiu, kartu jam nurodomas laikas, iki kada reikia pasirašyti pirkimo sutartį.</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17.2. Pirkimo sutarties sąlygos pateikiamos pirkimo sąlygų </w:t>
      </w:r>
      <w:r w:rsidR="009779C5">
        <w:rPr>
          <w:rFonts w:cs="Times New Roman"/>
          <w:lang w:val="lt-LT"/>
        </w:rPr>
        <w:t xml:space="preserve">3 </w:t>
      </w:r>
      <w:r w:rsidR="00205AB1" w:rsidRPr="00437B4C">
        <w:rPr>
          <w:rFonts w:cs="Times New Roman"/>
          <w:lang w:val="lt-LT"/>
        </w:rPr>
        <w:t>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 xml:space="preserve">17.3. </w:t>
      </w:r>
      <w:r w:rsidR="0040380C" w:rsidRPr="00437B4C">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40380C" w:rsidRPr="00437B4C">
        <w:rPr>
          <w:rFonts w:cs="Times New Roman"/>
          <w:lang w:val="lt-LT"/>
        </w:rPr>
        <w:tab/>
      </w:r>
      <w:r w:rsidR="0040380C"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t>18. PIRKIMO SĄLYGŲ PRIEDAI</w:t>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205AB1" w:rsidRPr="00437B4C">
        <w:rPr>
          <w:rFonts w:cs="Times New Roman"/>
          <w:lang w:val="lt-LT"/>
        </w:rPr>
        <w:br/>
      </w:r>
      <w:r w:rsidR="00205AB1" w:rsidRPr="00437B4C">
        <w:rPr>
          <w:rFonts w:cs="Times New Roman"/>
          <w:lang w:val="lt-LT"/>
        </w:rPr>
        <w:tab/>
      </w:r>
      <w:r w:rsidR="0040380C" w:rsidRPr="00437B4C">
        <w:rPr>
          <w:rFonts w:cs="Times New Roman"/>
          <w:lang w:val="lt-LT"/>
        </w:rPr>
        <w:t>18.1. Prie pirkimo sąlygų pridedami šie priedai:</w:t>
      </w:r>
      <w:r w:rsidR="0040380C" w:rsidRPr="00437B4C">
        <w:rPr>
          <w:rFonts w:cs="Times New Roman"/>
          <w:lang w:val="lt-LT"/>
        </w:rPr>
        <w:tab/>
      </w:r>
      <w:r w:rsidR="0040380C" w:rsidRPr="00437B4C">
        <w:rPr>
          <w:rFonts w:cs="Times New Roman"/>
          <w:lang w:val="lt-LT"/>
        </w:rPr>
        <w:br/>
      </w:r>
      <w:r w:rsidR="0040380C" w:rsidRPr="00437B4C">
        <w:rPr>
          <w:rFonts w:cs="Times New Roman"/>
          <w:lang w:val="lt-LT"/>
        </w:rPr>
        <w:tab/>
        <w:t>18.1.1. 1 priedas. „Techninė specifikacija“;</w:t>
      </w:r>
      <w:r w:rsidR="0040380C" w:rsidRPr="00437B4C">
        <w:rPr>
          <w:rFonts w:cs="Times New Roman"/>
          <w:lang w:val="lt-LT"/>
        </w:rPr>
        <w:tab/>
      </w:r>
      <w:r w:rsidR="0040380C" w:rsidRPr="00437B4C">
        <w:rPr>
          <w:rFonts w:cs="Times New Roman"/>
          <w:lang w:val="lt-LT"/>
        </w:rPr>
        <w:br/>
      </w:r>
      <w:r w:rsidR="0040380C" w:rsidRPr="00437B4C">
        <w:rPr>
          <w:rFonts w:cs="Times New Roman"/>
          <w:lang w:val="lt-LT"/>
        </w:rPr>
        <w:tab/>
        <w:t>18.1.2. 2 priedas. „Pasiūlymo forma“;</w:t>
      </w:r>
      <w:r w:rsidR="0040380C" w:rsidRPr="00437B4C">
        <w:rPr>
          <w:rFonts w:cs="Times New Roman"/>
          <w:lang w:val="lt-LT"/>
        </w:rPr>
        <w:tab/>
      </w:r>
    </w:p>
    <w:p w14:paraId="773DCC02" w14:textId="2357C245" w:rsidR="0040380C" w:rsidRPr="00437B4C" w:rsidRDefault="0040380C" w:rsidP="00DA065F">
      <w:pPr>
        <w:pStyle w:val="Body2"/>
        <w:ind w:firstLine="720"/>
        <w:rPr>
          <w:rFonts w:cs="Times New Roman"/>
          <w:lang w:val="lt-LT"/>
        </w:rPr>
      </w:pPr>
      <w:r w:rsidRPr="00437B4C">
        <w:rPr>
          <w:rFonts w:cs="Times New Roman"/>
          <w:lang w:val="lt-LT"/>
        </w:rPr>
        <w:t>18.1.3. 3 priedas. „Viešojo pirkimo sutarties projektas“;</w:t>
      </w:r>
    </w:p>
    <w:p w14:paraId="18C8687B" w14:textId="6105D18D" w:rsidR="0040380C" w:rsidRPr="00437B4C" w:rsidRDefault="00E73064" w:rsidP="0040380C">
      <w:pPr>
        <w:pStyle w:val="Body2"/>
        <w:rPr>
          <w:rFonts w:cs="Times New Roman"/>
          <w:lang w:val="lt-LT"/>
        </w:rPr>
      </w:pPr>
      <w:r>
        <w:rPr>
          <w:rFonts w:cs="Times New Roman"/>
          <w:lang w:val="lt-LT"/>
        </w:rPr>
        <w:tab/>
        <w:t>18.1.4. 4 priedas „T</w:t>
      </w:r>
      <w:r w:rsidR="0040380C" w:rsidRPr="00437B4C">
        <w:rPr>
          <w:rFonts w:cs="Times New Roman"/>
          <w:lang w:val="lt-LT"/>
        </w:rPr>
        <w:t>i</w:t>
      </w:r>
      <w:r>
        <w:rPr>
          <w:rFonts w:cs="Times New Roman"/>
          <w:lang w:val="lt-LT"/>
        </w:rPr>
        <w:t>e</w:t>
      </w:r>
      <w:r w:rsidR="0040380C" w:rsidRPr="00437B4C">
        <w:rPr>
          <w:rFonts w:cs="Times New Roman"/>
          <w:lang w:val="lt-LT"/>
        </w:rPr>
        <w:t>kėjų pašalinimo pagrindai</w:t>
      </w:r>
      <w:r>
        <w:rPr>
          <w:rFonts w:cs="Times New Roman"/>
          <w:lang w:val="lt-LT"/>
        </w:rPr>
        <w:t xml:space="preserve"> ir reikalaujami kvalifikacijos reikalavimai</w:t>
      </w:r>
      <w:r w:rsidR="0040380C" w:rsidRPr="00437B4C">
        <w:rPr>
          <w:rFonts w:cs="Times New Roman"/>
          <w:lang w:val="lt-LT"/>
        </w:rPr>
        <w:t xml:space="preserve">“; </w:t>
      </w:r>
    </w:p>
    <w:p w14:paraId="5B5D04FB" w14:textId="77777777" w:rsidR="0040380C" w:rsidRPr="00437B4C" w:rsidRDefault="0040380C" w:rsidP="0040380C">
      <w:pPr>
        <w:pStyle w:val="Body2"/>
        <w:rPr>
          <w:rFonts w:cs="Times New Roman"/>
          <w:lang w:val="lt-LT"/>
        </w:rPr>
      </w:pPr>
      <w:r w:rsidRPr="00437B4C">
        <w:rPr>
          <w:rFonts w:cs="Times New Roman"/>
          <w:lang w:val="lt-LT"/>
        </w:rPr>
        <w:tab/>
        <w:t>18.1.5. 5 priedas. „Europos bendrasis viešųjų pirkimų dokumentas (EBVPD)“;</w:t>
      </w:r>
      <w:r w:rsidRPr="00437B4C">
        <w:rPr>
          <w:rFonts w:cs="Times New Roman"/>
          <w:lang w:val="lt-LT"/>
        </w:rPr>
        <w:tab/>
      </w:r>
      <w:r w:rsidRPr="00437B4C">
        <w:rPr>
          <w:rFonts w:cs="Times New Roman"/>
          <w:lang w:val="lt-LT"/>
        </w:rPr>
        <w:br/>
      </w:r>
      <w:r w:rsidRPr="00437B4C">
        <w:rPr>
          <w:rFonts w:cs="Times New Roman"/>
          <w:lang w:val="lt-LT"/>
        </w:rPr>
        <w:tab/>
        <w:t>18.1.6. 6 priedas. „Nacionalinio saugumo reikalavimų atitikties deklaracija“;</w:t>
      </w:r>
    </w:p>
    <w:p w14:paraId="1A950A45" w14:textId="03CD0FE0" w:rsidR="0040380C" w:rsidRPr="00437B4C" w:rsidRDefault="0040380C" w:rsidP="0040380C">
      <w:pPr>
        <w:pStyle w:val="Body2"/>
        <w:rPr>
          <w:rFonts w:cs="Times New Roman"/>
          <w:lang w:val="lt-LT"/>
        </w:rPr>
      </w:pPr>
      <w:r w:rsidRPr="00437B4C">
        <w:rPr>
          <w:rFonts w:cs="Times New Roman"/>
          <w:lang w:val="lt-LT"/>
        </w:rPr>
        <w:tab/>
        <w:t>18.1.7. 7 priedas „</w:t>
      </w:r>
      <w:r w:rsidR="001B715D" w:rsidRPr="00437B4C">
        <w:rPr>
          <w:rFonts w:cs="Times New Roman"/>
          <w:lang w:val="lt-LT"/>
        </w:rPr>
        <w:t>Deklaracija dėl audinio ir gaminio pakuotės atitikimo aplinkos apsaugos reikalavimams</w:t>
      </w:r>
      <w:r w:rsidRPr="00437B4C">
        <w:rPr>
          <w:rFonts w:cs="Times New Roman"/>
          <w:lang w:val="lt-LT"/>
        </w:rPr>
        <w:t>“.</w:t>
      </w:r>
    </w:p>
    <w:p w14:paraId="5D5C078A" w14:textId="3E73B043" w:rsidR="005E5855" w:rsidRPr="00437B4C" w:rsidRDefault="005E5855" w:rsidP="0040380C">
      <w:pPr>
        <w:pStyle w:val="Body2"/>
        <w:ind w:firstLine="709"/>
        <w:rPr>
          <w:rFonts w:cs="Times New Roman"/>
        </w:rPr>
      </w:pPr>
    </w:p>
    <w:sectPr w:rsidR="005E5855" w:rsidRPr="00437B4C">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79910" w14:textId="77777777" w:rsidR="00901BCB" w:rsidRDefault="00901BCB">
      <w:r>
        <w:separator/>
      </w:r>
    </w:p>
  </w:endnote>
  <w:endnote w:type="continuationSeparator" w:id="0">
    <w:p w14:paraId="134094BB" w14:textId="77777777" w:rsidR="00901BCB" w:rsidRDefault="0090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90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781BED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1BC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1BC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90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12048" w14:textId="77777777" w:rsidR="00901BCB" w:rsidRDefault="00901BCB">
      <w:r>
        <w:separator/>
      </w:r>
    </w:p>
  </w:footnote>
  <w:footnote w:type="continuationSeparator" w:id="0">
    <w:p w14:paraId="7F6F4C92" w14:textId="77777777" w:rsidR="00901BCB" w:rsidRDefault="0090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90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901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7FCA"/>
    <w:rsid w:val="00030C44"/>
    <w:rsid w:val="00042163"/>
    <w:rsid w:val="00054221"/>
    <w:rsid w:val="000625DF"/>
    <w:rsid w:val="000640BF"/>
    <w:rsid w:val="00073BC3"/>
    <w:rsid w:val="00084964"/>
    <w:rsid w:val="000C56E6"/>
    <w:rsid w:val="000E086D"/>
    <w:rsid w:val="001125E3"/>
    <w:rsid w:val="00130294"/>
    <w:rsid w:val="001757EC"/>
    <w:rsid w:val="001A372B"/>
    <w:rsid w:val="001B715D"/>
    <w:rsid w:val="00205AB1"/>
    <w:rsid w:val="00266472"/>
    <w:rsid w:val="00284C76"/>
    <w:rsid w:val="00286E00"/>
    <w:rsid w:val="002D2DF9"/>
    <w:rsid w:val="003047D7"/>
    <w:rsid w:val="0033411F"/>
    <w:rsid w:val="0035548B"/>
    <w:rsid w:val="0040380C"/>
    <w:rsid w:val="004162D1"/>
    <w:rsid w:val="00437B4C"/>
    <w:rsid w:val="0045752A"/>
    <w:rsid w:val="00462F61"/>
    <w:rsid w:val="00480092"/>
    <w:rsid w:val="00490AA0"/>
    <w:rsid w:val="004C203F"/>
    <w:rsid w:val="004D5830"/>
    <w:rsid w:val="004D7465"/>
    <w:rsid w:val="0053528B"/>
    <w:rsid w:val="00557534"/>
    <w:rsid w:val="005638BC"/>
    <w:rsid w:val="00574273"/>
    <w:rsid w:val="005A195F"/>
    <w:rsid w:val="005A273C"/>
    <w:rsid w:val="005D4682"/>
    <w:rsid w:val="005D5C19"/>
    <w:rsid w:val="005D74F7"/>
    <w:rsid w:val="005E5855"/>
    <w:rsid w:val="005F41F4"/>
    <w:rsid w:val="006330BA"/>
    <w:rsid w:val="00651C18"/>
    <w:rsid w:val="00673341"/>
    <w:rsid w:val="006F0837"/>
    <w:rsid w:val="00724D8B"/>
    <w:rsid w:val="00743BC6"/>
    <w:rsid w:val="00744374"/>
    <w:rsid w:val="007517E2"/>
    <w:rsid w:val="00785EAE"/>
    <w:rsid w:val="00787D9D"/>
    <w:rsid w:val="007A473F"/>
    <w:rsid w:val="007C39A3"/>
    <w:rsid w:val="007D48E1"/>
    <w:rsid w:val="00850FD7"/>
    <w:rsid w:val="00877F4D"/>
    <w:rsid w:val="008B4812"/>
    <w:rsid w:val="00901BCB"/>
    <w:rsid w:val="0094570A"/>
    <w:rsid w:val="00951BFB"/>
    <w:rsid w:val="009779C5"/>
    <w:rsid w:val="0098374D"/>
    <w:rsid w:val="0099639A"/>
    <w:rsid w:val="00A008BF"/>
    <w:rsid w:val="00A20CF2"/>
    <w:rsid w:val="00A4078C"/>
    <w:rsid w:val="00A830DB"/>
    <w:rsid w:val="00AA4716"/>
    <w:rsid w:val="00AD55D6"/>
    <w:rsid w:val="00AF22C2"/>
    <w:rsid w:val="00B34D57"/>
    <w:rsid w:val="00BB11B7"/>
    <w:rsid w:val="00BB1CB1"/>
    <w:rsid w:val="00BE587A"/>
    <w:rsid w:val="00C00BCF"/>
    <w:rsid w:val="00C3525B"/>
    <w:rsid w:val="00CA16ED"/>
    <w:rsid w:val="00CA2612"/>
    <w:rsid w:val="00CD51FA"/>
    <w:rsid w:val="00CD63D9"/>
    <w:rsid w:val="00D06DD5"/>
    <w:rsid w:val="00D12262"/>
    <w:rsid w:val="00D524E3"/>
    <w:rsid w:val="00DA065F"/>
    <w:rsid w:val="00DB1192"/>
    <w:rsid w:val="00DB6BF6"/>
    <w:rsid w:val="00DD0E9F"/>
    <w:rsid w:val="00E73064"/>
    <w:rsid w:val="00E93673"/>
    <w:rsid w:val="00E96B5D"/>
    <w:rsid w:val="00EA5358"/>
    <w:rsid w:val="00EC44EC"/>
    <w:rsid w:val="00F94476"/>
    <w:rsid w:val="00FD1129"/>
    <w:rsid w:val="00FE0ACD"/>
    <w:rsid w:val="00FE646C"/>
    <w:rsid w:val="00FF6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785EAE"/>
    <w:rPr>
      <w:color w:val="0563C1" w:themeColor="hyperlink"/>
      <w:u w:val="single"/>
    </w:rPr>
  </w:style>
  <w:style w:type="paragraph" w:styleId="BalloonText">
    <w:name w:val="Balloon Text"/>
    <w:basedOn w:val="Normal"/>
    <w:link w:val="BalloonTextChar"/>
    <w:uiPriority w:val="99"/>
    <w:semiHidden/>
    <w:unhideWhenUsed/>
    <w:rsid w:val="00724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D8B"/>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iesiejipirkimai.lt" TargetMode="External"/><Relationship Id="rId4" Type="http://schemas.openxmlformats.org/officeDocument/2006/relationships/footnotes" Target="footnotes.xml"/><Relationship Id="rId9" Type="http://schemas.openxmlformats.org/officeDocument/2006/relationships/hyperlink" Target="mailto:lina.giedr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7529</Words>
  <Characters>42918</Characters>
  <Application>Microsoft Office Word</Application>
  <DocSecurity>0</DocSecurity>
  <Lines>357</Lines>
  <Paragraphs>100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Siuvinėti ir austi aksesuarai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29</cp:revision>
  <dcterms:created xsi:type="dcterms:W3CDTF">2025-06-05T08:34:00Z</dcterms:created>
  <dcterms:modified xsi:type="dcterms:W3CDTF">2025-06-10T12:36:00Z</dcterms:modified>
</cp:coreProperties>
</file>