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w:t>
      </w:r>
      <w:proofErr w:type="spellStart"/>
      <w:r w:rsidRPr="00ED4EE5">
        <w:rPr>
          <w:sz w:val="18"/>
          <w:szCs w:val="18"/>
        </w:rPr>
        <w:t>parengti</w:t>
      </w:r>
      <w:proofErr w:type="spellEnd"/>
      <w:r w:rsidRPr="00ED4EE5">
        <w:rPr>
          <w:sz w:val="18"/>
          <w:szCs w:val="18"/>
        </w:rPr>
        <w:t xml:space="preserve"> </w:t>
      </w:r>
      <w:proofErr w:type="spellStart"/>
      <w:r w:rsidRPr="00ED4EE5">
        <w:rPr>
          <w:sz w:val="18"/>
          <w:szCs w:val="18"/>
        </w:rPr>
        <w:t>techninį</w:t>
      </w:r>
      <w:proofErr w:type="spellEnd"/>
      <w:r w:rsidRPr="00ED4EE5">
        <w:rPr>
          <w:sz w:val="18"/>
          <w:szCs w:val="18"/>
        </w:rPr>
        <w:t xml:space="preserve"> </w:t>
      </w:r>
      <w:proofErr w:type="spellStart"/>
      <w:r w:rsidRPr="00ED4EE5">
        <w:rPr>
          <w:sz w:val="18"/>
          <w:szCs w:val="18"/>
        </w:rPr>
        <w:t>darbo</w:t>
      </w:r>
      <w:proofErr w:type="spellEnd"/>
      <w:r w:rsidRPr="00ED4EE5">
        <w:rPr>
          <w:sz w:val="18"/>
          <w:szCs w:val="18"/>
        </w:rPr>
        <w:t xml:space="preserve"> </w:t>
      </w:r>
      <w:proofErr w:type="spellStart"/>
      <w:r w:rsidRPr="00ED4EE5">
        <w:rPr>
          <w:sz w:val="18"/>
          <w:szCs w:val="18"/>
        </w:rPr>
        <w:t>projektą</w:t>
      </w:r>
      <w:proofErr w:type="spellEnd"/>
      <w:r w:rsidRPr="00ED4EE5">
        <w:rPr>
          <w:sz w:val="18"/>
          <w:szCs w:val="18"/>
        </w:rPr>
        <w:t xml:space="preserve"> </w:t>
      </w:r>
      <w:proofErr w:type="spellStart"/>
      <w:r w:rsidRPr="00ED4EE5">
        <w:rPr>
          <w:sz w:val="18"/>
          <w:szCs w:val="18"/>
        </w:rPr>
        <w:t>ir</w:t>
      </w:r>
      <w:proofErr w:type="spellEnd"/>
      <w:r w:rsidRPr="00ED4EE5">
        <w:rPr>
          <w:sz w:val="18"/>
          <w:szCs w:val="18"/>
        </w:rPr>
        <w:t xml:space="preserve"> </w:t>
      </w:r>
      <w:proofErr w:type="spellStart"/>
      <w:r w:rsidRPr="00ED4EE5">
        <w:rPr>
          <w:sz w:val="18"/>
          <w:szCs w:val="18"/>
        </w:rPr>
        <w:t>kitus</w:t>
      </w:r>
      <w:proofErr w:type="spellEnd"/>
      <w:r w:rsidRPr="00ED4EE5">
        <w:rPr>
          <w:sz w:val="18"/>
          <w:szCs w:val="18"/>
        </w:rPr>
        <w:t xml:space="preserve"> </w:t>
      </w:r>
      <w:proofErr w:type="spellStart"/>
      <w:r w:rsidRPr="00ED4EE5">
        <w:rPr>
          <w:sz w:val="18"/>
          <w:szCs w:val="18"/>
        </w:rPr>
        <w:t>reikalingus</w:t>
      </w:r>
      <w:proofErr w:type="spellEnd"/>
      <w:r w:rsidRPr="00ED4EE5">
        <w:rPr>
          <w:sz w:val="18"/>
          <w:szCs w:val="18"/>
        </w:rPr>
        <w:t xml:space="preserve"> </w:t>
      </w:r>
      <w:proofErr w:type="spellStart"/>
      <w:r w:rsidRPr="00ED4EE5">
        <w:rPr>
          <w:sz w:val="18"/>
          <w:szCs w:val="18"/>
        </w:rPr>
        <w:t>dokumentus</w:t>
      </w:r>
      <w:proofErr w:type="spellEnd"/>
      <w:r w:rsidR="00E31506" w:rsidRPr="00ED4EE5">
        <w:rPr>
          <w:sz w:val="18"/>
          <w:szCs w:val="18"/>
        </w:rPr>
        <w:t xml:space="preserve"> </w:t>
      </w:r>
      <w:proofErr w:type="spellStart"/>
      <w:r w:rsidR="00E31506" w:rsidRPr="00ED4EE5">
        <w:rPr>
          <w:sz w:val="18"/>
          <w:szCs w:val="18"/>
        </w:rPr>
        <w:t>pagal</w:t>
      </w:r>
      <w:proofErr w:type="spellEnd"/>
      <w:r w:rsidR="00E31506" w:rsidRPr="00ED4EE5">
        <w:rPr>
          <w:sz w:val="18"/>
          <w:szCs w:val="18"/>
        </w:rPr>
        <w:t xml:space="preserve"> </w:t>
      </w:r>
      <w:proofErr w:type="spellStart"/>
      <w:r w:rsidR="00E31506" w:rsidRPr="00ED4EE5">
        <w:rPr>
          <w:sz w:val="18"/>
          <w:szCs w:val="18"/>
        </w:rPr>
        <w:t>Užsakovo</w:t>
      </w:r>
      <w:proofErr w:type="spellEnd"/>
      <w:r w:rsidR="00E31506" w:rsidRPr="00ED4EE5">
        <w:rPr>
          <w:sz w:val="18"/>
          <w:szCs w:val="18"/>
        </w:rPr>
        <w:t xml:space="preserve"> </w:t>
      </w:r>
      <w:proofErr w:type="spellStart"/>
      <w:r w:rsidR="00E31506" w:rsidRPr="00ED4EE5">
        <w:rPr>
          <w:sz w:val="18"/>
          <w:szCs w:val="18"/>
        </w:rPr>
        <w:t>užduotį</w:t>
      </w:r>
      <w:proofErr w:type="spellEnd"/>
      <w:r w:rsidR="00696459" w:rsidRPr="00ED4EE5">
        <w:rPr>
          <w:sz w:val="18"/>
          <w:szCs w:val="18"/>
        </w:rPr>
        <w:t>,</w:t>
      </w:r>
      <w:r w:rsidR="00D134E0" w:rsidRPr="00ED4EE5">
        <w:rPr>
          <w:sz w:val="18"/>
          <w:szCs w:val="18"/>
        </w:rPr>
        <w:t xml:space="preserve"> </w:t>
      </w:r>
      <w:proofErr w:type="spellStart"/>
      <w:r w:rsidR="00D134E0" w:rsidRPr="00ED4EE5">
        <w:rPr>
          <w:sz w:val="18"/>
          <w:szCs w:val="18"/>
        </w:rPr>
        <w:t>keisti</w:t>
      </w:r>
      <w:proofErr w:type="spellEnd"/>
      <w:r w:rsidR="00D134E0" w:rsidRPr="00ED4EE5">
        <w:rPr>
          <w:sz w:val="18"/>
          <w:szCs w:val="18"/>
        </w:rPr>
        <w:t xml:space="preserve"> </w:t>
      </w:r>
      <w:proofErr w:type="spellStart"/>
      <w:r w:rsidR="00D134E0" w:rsidRPr="00ED4EE5">
        <w:rPr>
          <w:sz w:val="18"/>
          <w:szCs w:val="18"/>
        </w:rPr>
        <w:t>su</w:t>
      </w:r>
      <w:proofErr w:type="spellEnd"/>
      <w:r w:rsidR="00D134E0" w:rsidRPr="00ED4EE5">
        <w:rPr>
          <w:sz w:val="18"/>
          <w:szCs w:val="18"/>
        </w:rPr>
        <w:t xml:space="preserve"> </w:t>
      </w:r>
      <w:proofErr w:type="spellStart"/>
      <w:r w:rsidR="00D134E0" w:rsidRPr="00ED4EE5">
        <w:rPr>
          <w:sz w:val="18"/>
          <w:szCs w:val="18"/>
        </w:rPr>
        <w:t>Užsakovu</w:t>
      </w:r>
      <w:proofErr w:type="spellEnd"/>
      <w:r w:rsidR="00D134E0" w:rsidRPr="00ED4EE5">
        <w:rPr>
          <w:sz w:val="18"/>
          <w:szCs w:val="18"/>
        </w:rPr>
        <w:t xml:space="preserve"> </w:t>
      </w:r>
      <w:proofErr w:type="spellStart"/>
      <w:r w:rsidR="00D134E0" w:rsidRPr="00ED4EE5">
        <w:rPr>
          <w:sz w:val="18"/>
          <w:szCs w:val="18"/>
        </w:rPr>
        <w:t>suderintus</w:t>
      </w:r>
      <w:proofErr w:type="spellEnd"/>
      <w:r w:rsidR="00D134E0" w:rsidRPr="00ED4EE5">
        <w:rPr>
          <w:sz w:val="18"/>
          <w:szCs w:val="18"/>
        </w:rPr>
        <w:t xml:space="preserve"> </w:t>
      </w:r>
      <w:proofErr w:type="spellStart"/>
      <w:r w:rsidR="00D134E0" w:rsidRPr="00ED4EE5">
        <w:rPr>
          <w:sz w:val="18"/>
          <w:szCs w:val="18"/>
        </w:rPr>
        <w:t>projektinius</w:t>
      </w:r>
      <w:proofErr w:type="spellEnd"/>
      <w:r w:rsidR="00D134E0" w:rsidRPr="00ED4EE5">
        <w:rPr>
          <w:sz w:val="18"/>
          <w:szCs w:val="18"/>
        </w:rPr>
        <w:t xml:space="preserve"> </w:t>
      </w:r>
      <w:proofErr w:type="spellStart"/>
      <w:r w:rsidR="00D134E0" w:rsidRPr="00ED4EE5">
        <w:rPr>
          <w:sz w:val="18"/>
          <w:szCs w:val="18"/>
        </w:rPr>
        <w:t>sprendinius</w:t>
      </w:r>
      <w:proofErr w:type="spellEnd"/>
      <w:r w:rsidR="00D134E0" w:rsidRPr="00ED4EE5">
        <w:rPr>
          <w:sz w:val="18"/>
          <w:szCs w:val="18"/>
        </w:rPr>
        <w:t xml:space="preserve"> tik </w:t>
      </w:r>
      <w:proofErr w:type="spellStart"/>
      <w:r w:rsidR="00D134E0" w:rsidRPr="00ED4EE5">
        <w:rPr>
          <w:sz w:val="18"/>
          <w:szCs w:val="18"/>
        </w:rPr>
        <w:t>gavus</w:t>
      </w:r>
      <w:proofErr w:type="spellEnd"/>
      <w:r w:rsidR="00D134E0" w:rsidRPr="00ED4EE5">
        <w:rPr>
          <w:sz w:val="18"/>
          <w:szCs w:val="18"/>
        </w:rPr>
        <w:t xml:space="preserve"> jo </w:t>
      </w:r>
      <w:proofErr w:type="spellStart"/>
      <w:r w:rsidR="00D134E0" w:rsidRPr="00ED4EE5">
        <w:rPr>
          <w:sz w:val="18"/>
          <w:szCs w:val="18"/>
        </w:rPr>
        <w:t>ra</w:t>
      </w:r>
      <w:r w:rsidR="00F01E1C" w:rsidRPr="00ED4EE5">
        <w:rPr>
          <w:sz w:val="18"/>
          <w:szCs w:val="18"/>
        </w:rPr>
        <w:t>štišką</w:t>
      </w:r>
      <w:proofErr w:type="spellEnd"/>
      <w:r w:rsidR="00F01E1C" w:rsidRPr="00ED4EE5">
        <w:rPr>
          <w:sz w:val="18"/>
          <w:szCs w:val="18"/>
        </w:rPr>
        <w:t xml:space="preserve"> </w:t>
      </w:r>
      <w:proofErr w:type="spellStart"/>
      <w:r w:rsidR="00F01E1C" w:rsidRPr="00ED4EE5">
        <w:rPr>
          <w:sz w:val="18"/>
          <w:szCs w:val="18"/>
        </w:rPr>
        <w:t>sutikimą</w:t>
      </w:r>
      <w:proofErr w:type="spellEnd"/>
      <w:r w:rsidR="00F01E1C" w:rsidRPr="00ED4EE5">
        <w:rPr>
          <w:sz w:val="18"/>
          <w:szCs w:val="18"/>
        </w:rPr>
        <w:t xml:space="preserve">, o </w:t>
      </w:r>
      <w:proofErr w:type="spellStart"/>
      <w:r w:rsidR="00F01E1C" w:rsidRPr="00ED4EE5">
        <w:rPr>
          <w:sz w:val="18"/>
          <w:szCs w:val="18"/>
        </w:rPr>
        <w:t>G</w:t>
      </w:r>
      <w:r w:rsidR="00D134E0" w:rsidRPr="00ED4EE5">
        <w:rPr>
          <w:sz w:val="18"/>
          <w:szCs w:val="18"/>
        </w:rPr>
        <w:t>rafiką</w:t>
      </w:r>
      <w:proofErr w:type="spellEnd"/>
      <w:r w:rsidR="00D134E0" w:rsidRPr="00ED4EE5">
        <w:rPr>
          <w:sz w:val="18"/>
          <w:szCs w:val="18"/>
        </w:rPr>
        <w:t xml:space="preserve">, </w:t>
      </w:r>
      <w:proofErr w:type="spellStart"/>
      <w:r w:rsidR="00D134E0" w:rsidRPr="00ED4EE5">
        <w:rPr>
          <w:sz w:val="18"/>
          <w:szCs w:val="18"/>
        </w:rPr>
        <w:t>pasirašant</w:t>
      </w:r>
      <w:proofErr w:type="spellEnd"/>
      <w:r w:rsidR="00D134E0" w:rsidRPr="00ED4EE5">
        <w:rPr>
          <w:sz w:val="18"/>
          <w:szCs w:val="18"/>
        </w:rPr>
        <w:t xml:space="preserve"> </w:t>
      </w:r>
      <w:proofErr w:type="spellStart"/>
      <w:r w:rsidR="00D134E0" w:rsidRPr="00ED4EE5">
        <w:rPr>
          <w:sz w:val="18"/>
          <w:szCs w:val="18"/>
        </w:rPr>
        <w:t>papildomus</w:t>
      </w:r>
      <w:proofErr w:type="spellEnd"/>
      <w:r w:rsidR="00D134E0" w:rsidRPr="00ED4EE5">
        <w:rPr>
          <w:sz w:val="18"/>
          <w:szCs w:val="18"/>
        </w:rPr>
        <w:t xml:space="preserve"> </w:t>
      </w:r>
      <w:proofErr w:type="spellStart"/>
      <w:r w:rsidR="00D134E0" w:rsidRPr="00ED4EE5">
        <w:rPr>
          <w:sz w:val="18"/>
          <w:szCs w:val="18"/>
        </w:rPr>
        <w:t>susitarimus</w:t>
      </w:r>
      <w:proofErr w:type="spellEnd"/>
      <w:r w:rsidR="00D134E0" w:rsidRPr="00ED4EE5">
        <w:rPr>
          <w:sz w:val="18"/>
          <w:szCs w:val="18"/>
        </w:rPr>
        <w:t>;</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 xml:space="preserve">Savo </w:t>
      </w:r>
      <w:proofErr w:type="spellStart"/>
      <w:r w:rsidRPr="00ED4EE5">
        <w:rPr>
          <w:sz w:val="18"/>
          <w:szCs w:val="18"/>
        </w:rPr>
        <w:t>sąskaita</w:t>
      </w:r>
      <w:proofErr w:type="spellEnd"/>
      <w:r w:rsidRPr="00ED4EE5">
        <w:rPr>
          <w:sz w:val="18"/>
          <w:szCs w:val="18"/>
        </w:rPr>
        <w:t xml:space="preserve"> </w:t>
      </w:r>
      <w:proofErr w:type="spellStart"/>
      <w:r w:rsidRPr="00ED4EE5">
        <w:rPr>
          <w:sz w:val="18"/>
          <w:szCs w:val="18"/>
        </w:rPr>
        <w:t>atlikti</w:t>
      </w:r>
      <w:proofErr w:type="spellEnd"/>
      <w:r w:rsidRPr="00ED4EE5">
        <w:rPr>
          <w:sz w:val="18"/>
          <w:szCs w:val="18"/>
        </w:rPr>
        <w:t xml:space="preserve"> </w:t>
      </w:r>
      <w:proofErr w:type="spellStart"/>
      <w:r w:rsidRPr="00ED4EE5">
        <w:rPr>
          <w:sz w:val="18"/>
          <w:szCs w:val="18"/>
        </w:rPr>
        <w:t>projektinėje</w:t>
      </w:r>
      <w:proofErr w:type="spellEnd"/>
      <w:r w:rsidRPr="00ED4EE5">
        <w:rPr>
          <w:sz w:val="18"/>
          <w:szCs w:val="18"/>
        </w:rPr>
        <w:t xml:space="preserve"> </w:t>
      </w:r>
      <w:proofErr w:type="spellStart"/>
      <w:r w:rsidRPr="00ED4EE5">
        <w:rPr>
          <w:sz w:val="18"/>
          <w:szCs w:val="18"/>
        </w:rPr>
        <w:t>dokumentacijoje</w:t>
      </w:r>
      <w:proofErr w:type="spellEnd"/>
      <w:r w:rsidRPr="00ED4EE5">
        <w:rPr>
          <w:sz w:val="18"/>
          <w:szCs w:val="18"/>
        </w:rPr>
        <w:t xml:space="preserve"> </w:t>
      </w:r>
      <w:proofErr w:type="spellStart"/>
      <w:r w:rsidRPr="00ED4EE5">
        <w:rPr>
          <w:sz w:val="18"/>
          <w:szCs w:val="18"/>
        </w:rPr>
        <w:t>pakeitimus</w:t>
      </w:r>
      <w:proofErr w:type="spellEnd"/>
      <w:r w:rsidRPr="00ED4EE5">
        <w:rPr>
          <w:sz w:val="18"/>
          <w:szCs w:val="18"/>
        </w:rPr>
        <w:t xml:space="preserve">, </w:t>
      </w:r>
      <w:proofErr w:type="spellStart"/>
      <w:r w:rsidRPr="00ED4EE5">
        <w:rPr>
          <w:sz w:val="18"/>
          <w:szCs w:val="18"/>
        </w:rPr>
        <w:t>iš</w:t>
      </w:r>
      <w:proofErr w:type="spellEnd"/>
      <w:r w:rsidRPr="00ED4EE5">
        <w:rPr>
          <w:sz w:val="18"/>
          <w:szCs w:val="18"/>
        </w:rPr>
        <w:t xml:space="preserve"> </w:t>
      </w:r>
      <w:proofErr w:type="spellStart"/>
      <w:r w:rsidRPr="00ED4EE5">
        <w:rPr>
          <w:sz w:val="18"/>
          <w:szCs w:val="18"/>
        </w:rPr>
        <w:t>esmės</w:t>
      </w:r>
      <w:proofErr w:type="spellEnd"/>
      <w:r w:rsidRPr="00ED4EE5">
        <w:rPr>
          <w:sz w:val="18"/>
          <w:szCs w:val="18"/>
        </w:rPr>
        <w:t xml:space="preserve"> </w:t>
      </w:r>
      <w:proofErr w:type="spellStart"/>
      <w:r w:rsidRPr="00ED4EE5">
        <w:rPr>
          <w:sz w:val="18"/>
          <w:szCs w:val="18"/>
        </w:rPr>
        <w:t>nekeičiančius</w:t>
      </w:r>
      <w:proofErr w:type="spellEnd"/>
      <w:r w:rsidRPr="00ED4EE5">
        <w:rPr>
          <w:sz w:val="18"/>
          <w:szCs w:val="18"/>
        </w:rPr>
        <w:t xml:space="preserve"> </w:t>
      </w:r>
      <w:proofErr w:type="spellStart"/>
      <w:r w:rsidRPr="00ED4EE5">
        <w:rPr>
          <w:sz w:val="18"/>
          <w:szCs w:val="18"/>
        </w:rPr>
        <w:t>statinio</w:t>
      </w:r>
      <w:proofErr w:type="spellEnd"/>
      <w:r w:rsidRPr="00ED4EE5">
        <w:rPr>
          <w:sz w:val="18"/>
          <w:szCs w:val="18"/>
        </w:rPr>
        <w:t xml:space="preserve"> </w:t>
      </w:r>
      <w:proofErr w:type="spellStart"/>
      <w:r w:rsidRPr="00ED4EE5">
        <w:rPr>
          <w:sz w:val="18"/>
          <w:szCs w:val="18"/>
        </w:rPr>
        <w:t>projektinių</w:t>
      </w:r>
      <w:proofErr w:type="spellEnd"/>
      <w:r w:rsidRPr="00ED4EE5">
        <w:rPr>
          <w:sz w:val="18"/>
          <w:szCs w:val="18"/>
        </w:rPr>
        <w:t xml:space="preserve"> </w:t>
      </w:r>
      <w:proofErr w:type="spellStart"/>
      <w:r w:rsidRPr="00ED4EE5">
        <w:rPr>
          <w:sz w:val="18"/>
          <w:szCs w:val="18"/>
        </w:rPr>
        <w:t>sprendimų</w:t>
      </w:r>
      <w:proofErr w:type="spellEnd"/>
      <w:r w:rsidRPr="00ED4EE5">
        <w:rPr>
          <w:sz w:val="18"/>
          <w:szCs w:val="18"/>
        </w:rPr>
        <w:t xml:space="preserve">, </w:t>
      </w:r>
      <w:proofErr w:type="spellStart"/>
      <w:r w:rsidRPr="00ED4EE5">
        <w:rPr>
          <w:sz w:val="18"/>
          <w:szCs w:val="18"/>
        </w:rPr>
        <w:t>būtinų</w:t>
      </w:r>
      <w:proofErr w:type="spellEnd"/>
      <w:r w:rsidRPr="00ED4EE5">
        <w:rPr>
          <w:sz w:val="18"/>
          <w:szCs w:val="18"/>
        </w:rPr>
        <w:t xml:space="preserve"> </w:t>
      </w:r>
      <w:proofErr w:type="spellStart"/>
      <w:r w:rsidRPr="00ED4EE5">
        <w:rPr>
          <w:sz w:val="18"/>
          <w:szCs w:val="18"/>
        </w:rPr>
        <w:t>pirkimo</w:t>
      </w:r>
      <w:proofErr w:type="spellEnd"/>
      <w:r w:rsidRPr="00ED4EE5">
        <w:rPr>
          <w:sz w:val="18"/>
          <w:szCs w:val="18"/>
        </w:rPr>
        <w:t xml:space="preserve"> </w:t>
      </w:r>
      <w:proofErr w:type="spellStart"/>
      <w:r w:rsidRPr="00ED4EE5">
        <w:rPr>
          <w:sz w:val="18"/>
          <w:szCs w:val="18"/>
        </w:rPr>
        <w:t>objekto</w:t>
      </w:r>
      <w:proofErr w:type="spellEnd"/>
      <w:r w:rsidRPr="00ED4EE5">
        <w:rPr>
          <w:sz w:val="18"/>
          <w:szCs w:val="18"/>
        </w:rPr>
        <w:t xml:space="preserve"> </w:t>
      </w:r>
      <w:proofErr w:type="spellStart"/>
      <w:r w:rsidRPr="00ED4EE5">
        <w:rPr>
          <w:sz w:val="18"/>
          <w:szCs w:val="18"/>
        </w:rPr>
        <w:t>tinkamam</w:t>
      </w:r>
      <w:proofErr w:type="spellEnd"/>
      <w:r w:rsidRPr="00ED4EE5">
        <w:rPr>
          <w:sz w:val="18"/>
          <w:szCs w:val="18"/>
        </w:rPr>
        <w:t xml:space="preserve"> </w:t>
      </w:r>
      <w:proofErr w:type="spellStart"/>
      <w:r w:rsidRPr="00ED4EE5">
        <w:rPr>
          <w:sz w:val="18"/>
          <w:szCs w:val="18"/>
        </w:rPr>
        <w:t>funkcionalumui</w:t>
      </w:r>
      <w:proofErr w:type="spellEnd"/>
      <w:r w:rsidRPr="00ED4EE5">
        <w:rPr>
          <w:sz w:val="18"/>
          <w:szCs w:val="18"/>
        </w:rPr>
        <w:t xml:space="preserve"> </w:t>
      </w:r>
      <w:proofErr w:type="spellStart"/>
      <w:r w:rsidRPr="00ED4EE5">
        <w:rPr>
          <w:sz w:val="18"/>
          <w:szCs w:val="18"/>
        </w:rPr>
        <w:t>užtikrinti</w:t>
      </w:r>
      <w:proofErr w:type="spellEnd"/>
      <w:r w:rsidRPr="00ED4EE5">
        <w:rPr>
          <w:sz w:val="18"/>
          <w:szCs w:val="18"/>
        </w:rPr>
        <w:t>;</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lastRenderedPageBreak/>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r w:rsidRPr="00E301A5">
        <w:lastRenderedPageBreak/>
        <w:t xml:space="preserve">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 xml:space="preserve">K = </w:t>
      </w:r>
      <w:proofErr w:type="spellStart"/>
      <w:r w:rsidRPr="00ED4EE5">
        <w:rPr>
          <w:b/>
        </w:rPr>
        <w:t>IPb</w:t>
      </w:r>
      <w:proofErr w:type="spellEnd"/>
      <w:r w:rsidRPr="00ED4EE5">
        <w:rPr>
          <w:b/>
        </w:rPr>
        <w:t xml:space="preserve"> / </w:t>
      </w:r>
      <w:proofErr w:type="spellStart"/>
      <w:r w:rsidRPr="00ED4EE5">
        <w:rPr>
          <w:b/>
        </w:rPr>
        <w:t>IPr</w:t>
      </w:r>
      <w:proofErr w:type="spellEnd"/>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IPr</w:t>
      </w:r>
      <w:proofErr w:type="spellEnd"/>
      <w:r w:rsidRPr="00ED4EE5">
        <w:t xml:space="preserve">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IPb</w:t>
      </w:r>
      <w:proofErr w:type="spellEnd"/>
      <w:r w:rsidRPr="00ED4EE5">
        <w:t xml:space="preserve">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4EE5">
        <w:t>Poor’s</w:t>
      </w:r>
      <w:proofErr w:type="spellEnd"/>
      <w:r w:rsidRPr="00ED4EE5">
        <w:t xml:space="preserve"> – „A-“, </w:t>
      </w:r>
      <w:proofErr w:type="spellStart"/>
      <w:r w:rsidRPr="00ED4EE5">
        <w:t>Fitch</w:t>
      </w:r>
      <w:proofErr w:type="spellEnd"/>
      <w:r w:rsidRPr="00ED4EE5">
        <w:t xml:space="preserve"> – „A-“, </w:t>
      </w:r>
      <w:proofErr w:type="spellStart"/>
      <w:r w:rsidRPr="00ED4EE5">
        <w:t>Moody’s</w:t>
      </w:r>
      <w:proofErr w:type="spellEnd"/>
      <w:r w:rsidRPr="00ED4EE5">
        <w:t xml:space="preserve">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w:t>
      </w:r>
      <w:proofErr w:type="spellStart"/>
      <w:r w:rsidRPr="00ED4EE5">
        <w:t>Uniform</w:t>
      </w:r>
      <w:proofErr w:type="spellEnd"/>
      <w:r w:rsidRPr="00ED4EE5">
        <w:t xml:space="preserve"> </w:t>
      </w:r>
      <w:proofErr w:type="spellStart"/>
      <w:r w:rsidRPr="00ED4EE5">
        <w:t>Rules</w:t>
      </w:r>
      <w:proofErr w:type="spellEnd"/>
      <w:r w:rsidRPr="00ED4EE5">
        <w:t xml:space="preserve"> </w:t>
      </w:r>
      <w:proofErr w:type="spellStart"/>
      <w:r w:rsidRPr="00ED4EE5">
        <w:t>for</w:t>
      </w:r>
      <w:proofErr w:type="spellEnd"/>
      <w:r w:rsidRPr="00ED4EE5">
        <w:t xml:space="preserve"> </w:t>
      </w:r>
      <w:proofErr w:type="spellStart"/>
      <w:r w:rsidRPr="00ED4EE5">
        <w:t>Demand</w:t>
      </w:r>
      <w:proofErr w:type="spellEnd"/>
      <w:r w:rsidRPr="00ED4EE5">
        <w:t xml:space="preserve"> </w:t>
      </w:r>
      <w:proofErr w:type="spellStart"/>
      <w:r w:rsidRPr="00ED4EE5">
        <w:t>Guarantees</w:t>
      </w:r>
      <w:proofErr w:type="spellEnd"/>
      <w:r w:rsidRPr="00ED4EE5">
        <w:t xml:space="preserve">, URDG, ICC </w:t>
      </w:r>
      <w:proofErr w:type="spellStart"/>
      <w:r w:rsidRPr="00ED4EE5">
        <w:t>Publication</w:t>
      </w:r>
      <w:proofErr w:type="spellEnd"/>
      <w:r w:rsidRPr="00ED4EE5">
        <w:t xml:space="preserve"> </w:t>
      </w:r>
      <w:proofErr w:type="spellStart"/>
      <w:r w:rsidRPr="00ED4EE5">
        <w:t>No</w:t>
      </w:r>
      <w:proofErr w:type="spellEnd"/>
      <w:r w:rsidRPr="00ED4EE5">
        <w:t>.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lastRenderedPageBreak/>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lastRenderedPageBreak/>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r w:rsidRPr="00E301A5">
        <w:t>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CFF"/>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5D4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6C18"/>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02"/>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FF221AD-9DF2-4D23-BB3C-CD45125BA4BD}">
  <ds:schemaRefs>
    <ds:schemaRef ds:uri="http://www.imanage.com/work/xmlschema"/>
  </ds:schemaRefs>
</ds:datastoreItem>
</file>

<file path=customXml/itemProps4.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2025-05-28T07:23:00Z</dcterms:created>
  <dcterms:modified xsi:type="dcterms:W3CDTF">2025-05-28T07:23:00Z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