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1530" w14:textId="77777777" w:rsidR="006E377A" w:rsidRPr="0057706D" w:rsidRDefault="006E377A" w:rsidP="006E377A">
      <w:pPr>
        <w:spacing w:after="0" w:line="240" w:lineRule="auto"/>
        <w:jc w:val="center"/>
        <w:rPr>
          <w:rFonts w:ascii="Times New Roman" w:eastAsia="Times New Roman" w:hAnsi="Times New Roman" w:cs="Times New Roman"/>
          <w:b/>
          <w:kern w:val="0"/>
          <w14:ligatures w14:val="none"/>
        </w:rPr>
      </w:pPr>
    </w:p>
    <w:p w14:paraId="621CCE4B" w14:textId="77777777" w:rsidR="006E377A" w:rsidRPr="0057706D" w:rsidRDefault="006E377A" w:rsidP="006E377A">
      <w:pPr>
        <w:widowControl w:val="0"/>
        <w:spacing w:after="0" w:line="276" w:lineRule="auto"/>
        <w:jc w:val="center"/>
        <w:rPr>
          <w:rFonts w:ascii="Times New Roman" w:eastAsia="Times New Roman" w:hAnsi="Times New Roman" w:cs="Times New Roman"/>
          <w:b/>
          <w:kern w:val="0"/>
          <w14:ligatures w14:val="none"/>
        </w:rPr>
      </w:pPr>
      <w:r w:rsidRPr="0057706D">
        <w:rPr>
          <w:rFonts w:ascii="Times New Roman" w:eastAsia="Times New Roman" w:hAnsi="Times New Roman" w:cs="Times New Roman"/>
          <w:b/>
          <w:kern w:val="0"/>
          <w14:ligatures w14:val="none"/>
        </w:rPr>
        <w:t>PIRKIMO-PARDAVIMO SUTARTIS NR. ______</w:t>
      </w:r>
    </w:p>
    <w:p w14:paraId="0622F6D4" w14:textId="77777777" w:rsidR="006E377A" w:rsidRPr="0057706D" w:rsidRDefault="006E377A" w:rsidP="006E377A">
      <w:pPr>
        <w:widowControl w:val="0"/>
        <w:spacing w:after="0" w:line="240" w:lineRule="auto"/>
        <w:jc w:val="center"/>
        <w:rPr>
          <w:rFonts w:ascii="Times New Roman" w:eastAsia="Times New Roman" w:hAnsi="Times New Roman" w:cs="Times New Roman"/>
          <w:kern w:val="0"/>
          <w14:ligatures w14:val="none"/>
        </w:rPr>
      </w:pPr>
    </w:p>
    <w:p w14:paraId="0663E5DB" w14:textId="77777777" w:rsidR="006E377A" w:rsidRPr="0057706D" w:rsidRDefault="006E377A" w:rsidP="006E377A">
      <w:pPr>
        <w:widowControl w:val="0"/>
        <w:spacing w:after="0" w:line="240" w:lineRule="auto"/>
        <w:jc w:val="center"/>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2025 m. ______________ mėn. __ d.</w:t>
      </w:r>
    </w:p>
    <w:p w14:paraId="4175B6EF" w14:textId="77777777" w:rsidR="006E377A" w:rsidRPr="0057706D" w:rsidRDefault="006E377A" w:rsidP="006E377A">
      <w:pPr>
        <w:widowControl w:val="0"/>
        <w:spacing w:after="0" w:line="240" w:lineRule="auto"/>
        <w:jc w:val="center"/>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Kaunas</w:t>
      </w:r>
    </w:p>
    <w:p w14:paraId="5BF7C763" w14:textId="77777777" w:rsidR="006E377A" w:rsidRPr="0057706D" w:rsidRDefault="006E377A" w:rsidP="006E377A">
      <w:pPr>
        <w:widowControl w:val="0"/>
        <w:spacing w:after="0" w:line="240" w:lineRule="auto"/>
        <w:jc w:val="center"/>
        <w:rPr>
          <w:rFonts w:ascii="Times New Roman" w:eastAsia="Times New Roman" w:hAnsi="Times New Roman" w:cs="Times New Roman"/>
          <w:kern w:val="0"/>
          <w14:ligatures w14:val="none"/>
        </w:rPr>
      </w:pPr>
    </w:p>
    <w:p w14:paraId="4BA915A1" w14:textId="77777777" w:rsidR="006E377A" w:rsidRPr="0057706D" w:rsidRDefault="006E377A" w:rsidP="006E377A">
      <w:pPr>
        <w:widowControl w:val="0"/>
        <w:spacing w:after="0" w:line="240" w:lineRule="auto"/>
        <w:jc w:val="center"/>
        <w:rPr>
          <w:rFonts w:ascii="Times New Roman" w:eastAsia="Times New Roman" w:hAnsi="Times New Roman" w:cs="Times New Roman"/>
          <w:kern w:val="0"/>
          <w14:ligatures w14:val="none"/>
        </w:rPr>
      </w:pPr>
    </w:p>
    <w:p w14:paraId="30AF9436" w14:textId="77777777" w:rsidR="006E377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b/>
          <w:kern w:val="0"/>
          <w14:ligatures w14:val="none"/>
        </w:rPr>
        <w:t>Uždaroji akcinė bendrovė „Kauno autobusai“</w:t>
      </w:r>
      <w:r w:rsidRPr="0057706D">
        <w:rPr>
          <w:rFonts w:ascii="Times New Roman" w:eastAsia="Times New Roman" w:hAnsi="Times New Roman" w:cs="Times New Roman"/>
          <w:kern w:val="0"/>
          <w14:ligatures w14:val="none"/>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57706D">
        <w:rPr>
          <w:rFonts w:ascii="Times New Roman" w:eastAsia="Times New Roman" w:hAnsi="Times New Roman" w:cs="Times New Roman"/>
          <w:kern w:val="0"/>
          <w14:ligatures w14:val="none"/>
        </w:rPr>
        <w:t>Grigelio</w:t>
      </w:r>
      <w:proofErr w:type="spellEnd"/>
      <w:r w:rsidRPr="0057706D">
        <w:rPr>
          <w:rFonts w:ascii="Times New Roman" w:eastAsia="Times New Roman" w:hAnsi="Times New Roman" w:cs="Times New Roman"/>
          <w:kern w:val="0"/>
          <w14:ligatures w14:val="none"/>
        </w:rPr>
        <w:t xml:space="preserve">, veikiančio pagal bendrovės įstatus (toliau – Pirkėjas), </w:t>
      </w:r>
    </w:p>
    <w:p w14:paraId="5AD5A379" w14:textId="77777777" w:rsidR="006E377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ir</w:t>
      </w:r>
    </w:p>
    <w:p w14:paraId="50ED3A37" w14:textId="77777777" w:rsidR="006E377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b/>
          <w:bCs/>
          <w:kern w:val="0"/>
          <w14:ligatures w14:val="none"/>
        </w:rPr>
        <w:t>_____________________</w:t>
      </w:r>
      <w:r w:rsidRPr="0057706D">
        <w:rPr>
          <w:rFonts w:ascii="Times New Roman" w:eastAsia="Times New Roman" w:hAnsi="Times New Roman" w:cs="Times New Roman"/>
          <w:kern w:val="0"/>
          <w14:ligatures w14:val="none"/>
        </w:rPr>
        <w:t>, juridinio asmens kodas _____________________</w:t>
      </w:r>
      <w:r w:rsidRPr="0057706D">
        <w:rPr>
          <w:rFonts w:ascii="Times New Roman" w:eastAsia="Times New Roman" w:hAnsi="Times New Roman" w:cs="Times New Roman"/>
          <w:color w:val="000000"/>
          <w:kern w:val="0"/>
          <w14:ligatures w14:val="none"/>
        </w:rPr>
        <w:t xml:space="preserve">, kurios registruota buveinė yra </w:t>
      </w:r>
      <w:r w:rsidRPr="0057706D">
        <w:rPr>
          <w:rFonts w:ascii="Times New Roman" w:eastAsia="Times New Roman" w:hAnsi="Times New Roman" w:cs="Times New Roman"/>
          <w:kern w:val="0"/>
          <w14:ligatures w14:val="none"/>
        </w:rPr>
        <w:t xml:space="preserve">_____________________, atstovaujama _____________________, veikiančio pagal _____________________ (toliau – Pardavėjas), </w:t>
      </w:r>
    </w:p>
    <w:p w14:paraId="37DF20FB" w14:textId="77777777" w:rsidR="006E377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toliau vadinamos Šalimis, o kiekviena atskirai – Šalimi,</w:t>
      </w:r>
    </w:p>
    <w:p w14:paraId="0600FE3A" w14:textId="7519085B"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vadovaudamosi pirkimo „</w:t>
      </w:r>
      <w:r w:rsidR="007D519F" w:rsidRPr="0057706D">
        <w:rPr>
          <w:rFonts w:ascii="Times New Roman" w:eastAsia="Times New Roman" w:hAnsi="Times New Roman" w:cs="Times New Roman"/>
          <w:kern w:val="0"/>
          <w14:ligatures w14:val="none"/>
        </w:rPr>
        <w:t>Vyriški ir moteriški marškiniai</w:t>
      </w:r>
      <w:r w:rsidRPr="0057706D">
        <w:rPr>
          <w:rFonts w:ascii="Times New Roman" w:eastAsia="Times New Roman" w:hAnsi="Times New Roman" w:cs="Times New Roman"/>
          <w:kern w:val="0"/>
          <w14:ligatures w14:val="none"/>
        </w:rPr>
        <w:t>“ pirkimo vykdyto atviro (supaprastinto pirkimo) konkurso būdu (toliau – pirkimas), _____________________ paskelbto CVPP pirkimo Nr. ______, kurio laimėtoju pripažintas Pardavėjas, rezultatais,</w:t>
      </w:r>
    </w:p>
    <w:p w14:paraId="6F259DA8"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sudarė šią pirkimo-pardavimo sutartį (toliau – Sutartis) ir susitarė dėl toliau išvardintų sąlygų:</w:t>
      </w:r>
    </w:p>
    <w:p w14:paraId="111E24C7"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p>
    <w:p w14:paraId="4C75ABC0" w14:textId="77777777" w:rsidR="006E377A" w:rsidRPr="0057706D" w:rsidRDefault="006E377A" w:rsidP="006E377A">
      <w:pPr>
        <w:widowControl w:val="0"/>
        <w:numPr>
          <w:ilvl w:val="0"/>
          <w:numId w:val="1"/>
        </w:numPr>
        <w:tabs>
          <w:tab w:val="left" w:pos="8010"/>
        </w:tabs>
        <w:spacing w:after="32" w:line="269" w:lineRule="auto"/>
        <w:ind w:right="465"/>
        <w:contextualSpacing/>
        <w:jc w:val="center"/>
        <w:rPr>
          <w:rFonts w:ascii="Times New Roman" w:eastAsia="Times New Roman" w:hAnsi="Times New Roman" w:cs="Times New Roman"/>
          <w:b/>
          <w:caps/>
          <w:kern w:val="0"/>
          <w14:ligatures w14:val="none"/>
        </w:rPr>
      </w:pPr>
      <w:r w:rsidRPr="0057706D">
        <w:rPr>
          <w:rFonts w:ascii="Times New Roman" w:eastAsia="Times New Roman" w:hAnsi="Times New Roman" w:cs="Times New Roman"/>
          <w:b/>
          <w:caps/>
          <w:kern w:val="0"/>
          <w14:ligatures w14:val="none"/>
        </w:rPr>
        <w:t>Sutarties dalykas</w:t>
      </w:r>
    </w:p>
    <w:p w14:paraId="594ACD33" w14:textId="77777777" w:rsidR="006E377A" w:rsidRPr="0057706D" w:rsidRDefault="006E377A" w:rsidP="006E377A">
      <w:pPr>
        <w:widowControl w:val="0"/>
        <w:tabs>
          <w:tab w:val="left" w:pos="8010"/>
        </w:tabs>
        <w:spacing w:after="0" w:line="240" w:lineRule="auto"/>
        <w:ind w:left="360"/>
        <w:jc w:val="center"/>
        <w:rPr>
          <w:rFonts w:ascii="Times New Roman" w:eastAsia="Times New Roman" w:hAnsi="Times New Roman" w:cs="Times New Roman"/>
          <w:b/>
          <w:kern w:val="0"/>
          <w14:ligatures w14:val="none"/>
        </w:rPr>
      </w:pPr>
    </w:p>
    <w:p w14:paraId="0EEF66EF" w14:textId="685559E3" w:rsidR="001051F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1.1.</w:t>
      </w:r>
      <w:r w:rsidRPr="0057706D">
        <w:rPr>
          <w:rFonts w:ascii="Times New Roman" w:eastAsia="Times New Roman" w:hAnsi="Times New Roman" w:cs="Times New Roman"/>
          <w:b/>
          <w:bCs/>
          <w:kern w:val="0"/>
          <w14:ligatures w14:val="none"/>
        </w:rPr>
        <w:t xml:space="preserve"> </w:t>
      </w:r>
      <w:r w:rsidRPr="0057706D">
        <w:rPr>
          <w:rFonts w:ascii="Times New Roman" w:eastAsia="Times New Roman" w:hAnsi="Times New Roman" w:cs="Times New Roman"/>
          <w:kern w:val="0"/>
          <w14:ligatures w14:val="none"/>
        </w:rPr>
        <w:t xml:space="preserve">Sutartimi Pardavėjas įsipareigoja pagal Pirkėjo teikiamus atskirus užsakymus tiekti Sutarties 1 priede techninėje specifikacijoje (toliau – Specifikacija) nurodytus </w:t>
      </w:r>
      <w:r w:rsidR="00545CAD" w:rsidRPr="0057706D">
        <w:rPr>
          <w:rFonts w:ascii="Times New Roman" w:eastAsia="Times New Roman" w:hAnsi="Times New Roman" w:cs="Times New Roman"/>
          <w:b/>
          <w:bCs/>
          <w:i/>
          <w:iCs/>
          <w:kern w:val="0"/>
          <w14:ligatures w14:val="none"/>
        </w:rPr>
        <w:t xml:space="preserve">vyriškus ir moteriškus marškinius </w:t>
      </w:r>
      <w:r w:rsidRPr="0057706D">
        <w:rPr>
          <w:rFonts w:ascii="Times New Roman" w:eastAsia="Times New Roman" w:hAnsi="Times New Roman" w:cs="Times New Roman"/>
          <w:kern w:val="0"/>
          <w14:ligatures w14:val="none"/>
        </w:rPr>
        <w:t xml:space="preserve">(toliau – Prekės)  Pirkėjui, o Pirkėjas įsipareigoja priimti </w:t>
      </w:r>
      <w:r w:rsidR="001051FA" w:rsidRPr="0057706D">
        <w:rPr>
          <w:rFonts w:ascii="Times New Roman" w:eastAsia="Times New Roman" w:hAnsi="Times New Roman" w:cs="Times New Roman"/>
          <w:kern w:val="0"/>
          <w14:ligatures w14:val="none"/>
        </w:rPr>
        <w:t>tinkamai Tiekėjo pristatytas kokybiškas Prekes ir už jas Tiekėjui sumokėti Specifikacijoje nurodytais Prekių įkainiais Sutartyje nustatyta tvarka ir sąlygomis.</w:t>
      </w:r>
    </w:p>
    <w:p w14:paraId="4585551D" w14:textId="66420CBC" w:rsidR="006E377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noProof/>
          <w:kern w:val="0"/>
          <w14:ligatures w14:val="none"/>
        </w:rPr>
      </w:pPr>
      <w:r w:rsidRPr="0057706D">
        <w:rPr>
          <w:rFonts w:ascii="Times New Roman" w:eastAsia="Times New Roman" w:hAnsi="Times New Roman" w:cs="Times New Roman"/>
          <w:noProof/>
          <w:kern w:val="0"/>
          <w14:ligatures w14:val="none"/>
        </w:rPr>
        <w:t>1.2. Pagal Sutartį perkamų Prekių reikalavimai nurodyti Sutarties 1 priede Specifikacijoje</w:t>
      </w:r>
      <w:r w:rsidRPr="0057706D">
        <w:rPr>
          <w:rFonts w:ascii="Times New Roman" w:eastAsia="Times New Roman" w:hAnsi="Times New Roman" w:cs="Times New Roman"/>
          <w:kern w:val="0"/>
          <w14:ligatures w14:val="none"/>
        </w:rPr>
        <w:t>.</w:t>
      </w:r>
    </w:p>
    <w:p w14:paraId="67E89855" w14:textId="2990A4CC" w:rsidR="006402CA" w:rsidRPr="0057706D" w:rsidRDefault="006E377A" w:rsidP="006402CA">
      <w:pPr>
        <w:numPr>
          <w:ilvl w:val="2"/>
          <w:numId w:val="1"/>
        </w:numPr>
        <w:spacing w:after="0" w:line="240" w:lineRule="auto"/>
        <w:ind w:left="0" w:firstLine="1134"/>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bCs/>
          <w:spacing w:val="2"/>
          <w:kern w:val="0"/>
          <w:shd w:val="clear" w:color="auto" w:fill="FFFFFF"/>
          <w14:ligatures w14:val="none"/>
        </w:rPr>
        <w:t xml:space="preserve">Prekių pirkimas laikomas </w:t>
      </w:r>
      <w:r w:rsidRPr="0057706D">
        <w:rPr>
          <w:rFonts w:ascii="Times New Roman" w:eastAsia="Times New Roman" w:hAnsi="Times New Roman" w:cs="Times New Roman"/>
          <w:b/>
          <w:color w:val="00B050"/>
          <w:spacing w:val="2"/>
          <w:kern w:val="0"/>
          <w:shd w:val="clear" w:color="auto" w:fill="FFFFFF"/>
          <w14:ligatures w14:val="none"/>
        </w:rPr>
        <w:t>žaliuoju pirkimu</w:t>
      </w:r>
      <w:r w:rsidRPr="0057706D">
        <w:rPr>
          <w:rFonts w:ascii="Times New Roman" w:eastAsia="Times New Roman" w:hAnsi="Times New Roman" w:cs="Times New Roman"/>
          <w:bCs/>
          <w:spacing w:val="2"/>
          <w:kern w:val="0"/>
          <w:shd w:val="clear" w:color="auto" w:fill="FFFFFF"/>
          <w14:ligatures w14:val="none"/>
        </w:rPr>
        <w:t>, nes</w:t>
      </w:r>
      <w:r w:rsidRPr="0057706D">
        <w:rPr>
          <w:rFonts w:ascii="Times New Roman" w:eastAsia="Arial" w:hAnsi="Times New Roman" w:cs="Times New Roman"/>
          <w:kern w:val="0"/>
          <w14:ligatures w14:val="none"/>
        </w:rPr>
        <w:t xml:space="preserve"> </w:t>
      </w:r>
      <w:r w:rsidRPr="0057706D">
        <w:rPr>
          <w:rFonts w:ascii="Times New Roman" w:eastAsia="Times New Roman" w:hAnsi="Times New Roman" w:cs="Times New Roman"/>
          <w:kern w:val="0"/>
          <w:shd w:val="clear" w:color="auto" w:fill="FFFFFF"/>
          <w:lang w:eastAsia="ar-SA"/>
          <w14:ligatures w14:val="none"/>
        </w:rPr>
        <w:t>vadovaujantis Lietuvos Respublikos aplinkos ministro 2011 m. birželio 28 d. įsakymo Nr. D1-508 „Dėl Aplinkos apsaugos kriterijų taikymo, vykdant žaliuosius pirkimus, tvarkos aprašo patvirtinimo“ (2022 m. gruodžio 13 d. Nr. D1-401 redakcija)</w:t>
      </w:r>
      <w:r w:rsidRPr="0057706D">
        <w:rPr>
          <w:rFonts w:ascii="Times New Roman" w:eastAsia="Times New Roman" w:hAnsi="Times New Roman" w:cs="Times New Roman"/>
          <w:kern w:val="0"/>
          <w14:ligatures w14:val="none"/>
        </w:rPr>
        <w:t xml:space="preserve"> </w:t>
      </w:r>
      <w:r w:rsidRPr="0057706D">
        <w:rPr>
          <w:rFonts w:ascii="Times New Roman" w:eastAsia="Times New Roman" w:hAnsi="Times New Roman" w:cs="Times New Roman"/>
          <w:kern w:val="0"/>
          <w:shd w:val="clear" w:color="auto" w:fill="FFFFFF"/>
          <w:lang w:eastAsia="ar-SA"/>
          <w14:ligatures w14:val="none"/>
        </w:rPr>
        <w:t>(toliau – Tvarkos aprašas) 4.</w:t>
      </w:r>
      <w:r w:rsidR="006402CA" w:rsidRPr="0057706D">
        <w:rPr>
          <w:rFonts w:ascii="Times New Roman" w:eastAsia="Times New Roman" w:hAnsi="Times New Roman" w:cs="Times New Roman"/>
          <w:kern w:val="0"/>
          <w:shd w:val="clear" w:color="auto" w:fill="FFFFFF"/>
          <w:lang w:eastAsia="ar-SA"/>
          <w14:ligatures w14:val="none"/>
        </w:rPr>
        <w:t>1</w:t>
      </w:r>
      <w:r w:rsidRPr="0057706D">
        <w:rPr>
          <w:rFonts w:ascii="Times New Roman" w:eastAsia="Times New Roman" w:hAnsi="Times New Roman" w:cs="Times New Roman"/>
          <w:kern w:val="0"/>
          <w:shd w:val="clear" w:color="auto" w:fill="FFFFFF"/>
          <w:lang w:eastAsia="ar-SA"/>
          <w14:ligatures w14:val="none"/>
        </w:rPr>
        <w:t>. papunkčiu</w:t>
      </w:r>
      <w:r w:rsidR="006402CA" w:rsidRPr="0057706D">
        <w:t xml:space="preserve"> </w:t>
      </w:r>
      <w:r w:rsidR="00F204D8" w:rsidRPr="0057706D">
        <w:rPr>
          <w:rFonts w:ascii="Times New Roman" w:eastAsia="Times New Roman" w:hAnsi="Times New Roman" w:cs="Times New Roman"/>
          <w:kern w:val="0"/>
          <w:shd w:val="clear" w:color="auto" w:fill="FFFFFF"/>
          <w:lang w:eastAsia="ar-SA"/>
          <w14:ligatures w14:val="none"/>
        </w:rPr>
        <w:t xml:space="preserve">Prekės </w:t>
      </w:r>
      <w:r w:rsidR="006402CA" w:rsidRPr="0057706D">
        <w:rPr>
          <w:rFonts w:ascii="Times New Roman" w:eastAsia="Times New Roman" w:hAnsi="Times New Roman" w:cs="Times New Roman"/>
          <w:kern w:val="0"/>
          <w:shd w:val="clear" w:color="auto" w:fill="FFFFFF"/>
          <w:lang w:eastAsia="ar-SA"/>
          <w14:ligatures w14:val="none"/>
        </w:rPr>
        <w:t>yra</w:t>
      </w:r>
      <w:r w:rsidR="00F204D8" w:rsidRPr="0057706D">
        <w:rPr>
          <w:rFonts w:ascii="Times New Roman" w:eastAsia="Times New Roman" w:hAnsi="Times New Roman" w:cs="Times New Roman"/>
          <w:kern w:val="0"/>
          <w:shd w:val="clear" w:color="auto" w:fill="FFFFFF"/>
          <w:lang w:eastAsia="ar-SA"/>
          <w14:ligatures w14:val="none"/>
        </w:rPr>
        <w:t xml:space="preserve"> </w:t>
      </w:r>
      <w:r w:rsidR="006402CA" w:rsidRPr="0057706D">
        <w:rPr>
          <w:rFonts w:ascii="Times New Roman" w:eastAsia="Times New Roman" w:hAnsi="Times New Roman" w:cs="Times New Roman"/>
          <w:kern w:val="0"/>
          <w:shd w:val="clear" w:color="auto" w:fill="FFFFFF"/>
          <w:lang w:eastAsia="ar-SA"/>
          <w14:ligatures w14:val="none"/>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66472" w:rsidRPr="0057706D">
        <w:rPr>
          <w:rFonts w:ascii="Times New Roman" w:eastAsia="Times New Roman" w:hAnsi="Times New Roman" w:cs="Times New Roman"/>
          <w:kern w:val="0"/>
          <w:shd w:val="clear" w:color="auto" w:fill="FFFFFF"/>
          <w:lang w:eastAsia="ar-SA"/>
          <w14:ligatures w14:val="none"/>
        </w:rPr>
        <w:t xml:space="preserve"> IX skyriuje „Tekstilės gaminiai“</w:t>
      </w:r>
      <w:r w:rsidR="006402CA" w:rsidRPr="0057706D">
        <w:rPr>
          <w:rFonts w:ascii="Times New Roman" w:eastAsia="Times New Roman" w:hAnsi="Times New Roman" w:cs="Times New Roman"/>
          <w:kern w:val="0"/>
          <w:shd w:val="clear" w:color="auto" w:fill="FFFFFF"/>
          <w:lang w:eastAsia="ar-SA"/>
          <w14:ligatures w14:val="none"/>
        </w:rPr>
        <w:t>;</w:t>
      </w:r>
    </w:p>
    <w:p w14:paraId="32B1C822" w14:textId="33317DA7" w:rsidR="00366472" w:rsidRPr="0057706D" w:rsidRDefault="00366472" w:rsidP="006402CA">
      <w:pPr>
        <w:numPr>
          <w:ilvl w:val="2"/>
          <w:numId w:val="1"/>
        </w:numPr>
        <w:spacing w:after="0" w:line="240" w:lineRule="auto"/>
        <w:ind w:left="0" w:firstLine="1134"/>
        <w:contextualSpacing/>
        <w:jc w:val="both"/>
        <w:rPr>
          <w:rFonts w:ascii="Times New Roman" w:eastAsia="Times New Roman" w:hAnsi="Times New Roman" w:cs="Times New Roman"/>
          <w:kern w:val="0"/>
          <w14:ligatures w14:val="none"/>
        </w:rPr>
      </w:pPr>
      <w:bookmarkStart w:id="0" w:name="_Hlk200019265"/>
      <w:bookmarkStart w:id="1" w:name="_Hlk200019201"/>
      <w:r w:rsidRPr="0057706D">
        <w:rPr>
          <w:rFonts w:ascii="Times New Roman" w:eastAsia="Times New Roman" w:hAnsi="Times New Roman" w:cs="Times New Roman"/>
          <w:kern w:val="0"/>
          <w14:ligatures w14:val="none"/>
        </w:rPr>
        <w:t>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bookmarkEnd w:id="0"/>
      <w:r w:rsidRPr="0057706D">
        <w:rPr>
          <w:rFonts w:ascii="Times New Roman" w:eastAsia="Times New Roman" w:hAnsi="Times New Roman" w:cs="Times New Roman"/>
          <w:kern w:val="0"/>
          <w14:ligatures w14:val="none"/>
        </w:rPr>
        <w:t>;</w:t>
      </w:r>
    </w:p>
    <w:bookmarkEnd w:id="1"/>
    <w:p w14:paraId="730C418D" w14:textId="398AEEAF" w:rsidR="006E377A" w:rsidRPr="0057706D" w:rsidRDefault="006E377A" w:rsidP="006402CA">
      <w:pPr>
        <w:numPr>
          <w:ilvl w:val="2"/>
          <w:numId w:val="1"/>
        </w:numPr>
        <w:spacing w:after="0" w:line="240" w:lineRule="auto"/>
        <w:ind w:left="0" w:firstLine="1134"/>
        <w:contextualSpacing/>
        <w:jc w:val="both"/>
        <w:rPr>
          <w:rFonts w:ascii="Times New Roman" w:eastAsia="Times New Roman" w:hAnsi="Times New Roman" w:cs="Times New Roman"/>
          <w:noProof/>
          <w:kern w:val="0"/>
          <w14:ligatures w14:val="none"/>
        </w:rPr>
      </w:pPr>
      <w:r w:rsidRPr="0057706D">
        <w:rPr>
          <w:rFonts w:ascii="Times New Roman" w:eastAsia="Arial" w:hAnsi="Times New Roman" w:cs="Times New Roman"/>
          <w:kern w:val="0"/>
          <w14:ligatures w14:val="none"/>
        </w:rPr>
        <w:t>vadovaujantis Tvarkos aprašo</w:t>
      </w:r>
      <w:r w:rsidRPr="0057706D">
        <w:rPr>
          <w:rFonts w:ascii="Times New Roman" w:eastAsia="Times New Roman" w:hAnsi="Times New Roman" w:cs="Times New Roman"/>
          <w:kern w:val="0"/>
          <w:shd w:val="clear" w:color="auto" w:fill="FFFFFF"/>
          <w:lang w:eastAsia="ar-SA"/>
          <w14:ligatures w14:val="none"/>
        </w:rPr>
        <w:t xml:space="preserve"> 4.4.4.1. papunkčiu, vykdant Sutartį Pardavėjas turi laikytis šių aplinkosaugos reikalavimų, </w:t>
      </w:r>
      <w:proofErr w:type="spellStart"/>
      <w:r w:rsidRPr="0057706D">
        <w:rPr>
          <w:rFonts w:ascii="Times New Roman" w:eastAsia="Times New Roman" w:hAnsi="Times New Roman" w:cs="Times New Roman"/>
          <w:kern w:val="0"/>
          <w:shd w:val="clear" w:color="auto" w:fill="FFFFFF"/>
          <w:lang w:eastAsia="ar-SA"/>
          <w14:ligatures w14:val="none"/>
        </w:rPr>
        <w:t>t.y</w:t>
      </w:r>
      <w:proofErr w:type="spellEnd"/>
      <w:r w:rsidRPr="0057706D">
        <w:rPr>
          <w:rFonts w:ascii="Times New Roman" w:eastAsia="Times New Roman" w:hAnsi="Times New Roman" w:cs="Times New Roman"/>
          <w:kern w:val="0"/>
          <w:shd w:val="clear" w:color="auto" w:fill="FFFFFF"/>
          <w:lang w:eastAsia="ar-SA"/>
          <w14:ligatures w14:val="none"/>
        </w:rPr>
        <w:t xml:space="preserve">. </w:t>
      </w:r>
      <w:r w:rsidRPr="0057706D">
        <w:rPr>
          <w:rFonts w:ascii="Times New Roman" w:eastAsia="Times New Roman" w:hAnsi="Times New Roman" w:cs="Times New Roman"/>
          <w:kern w:val="0"/>
          <w14:ligatures w14:val="none"/>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57706D">
        <w:rPr>
          <w:rFonts w:ascii="Times New Roman" w:eastAsia="Times New Roman" w:hAnsi="Times New Roman" w:cs="Times New Roman"/>
          <w:kern w:val="0"/>
          <w:shd w:val="clear" w:color="auto" w:fill="FFFFFF"/>
          <w:lang w:eastAsia="ar-SA"/>
          <w14:ligatures w14:val="none"/>
        </w:rPr>
        <w:t>Tvarkos aprašo 2 priedo 1 skyriuje „Popierius ir jo gaminiai“ išdėstytus minimalius aplinkos apsaugos kriterijus</w:t>
      </w:r>
      <w:r w:rsidRPr="0057706D">
        <w:rPr>
          <w:rFonts w:ascii="Times New Roman" w:eastAsia="Calibri" w:hAnsi="Times New Roman" w:cs="Times New Roman"/>
          <w:kern w:val="0"/>
          <w14:ligatures w14:val="none"/>
        </w:rPr>
        <w:t>.</w:t>
      </w:r>
      <w:r w:rsidRPr="0057706D">
        <w:rPr>
          <w:rFonts w:ascii="Times New Roman" w:eastAsia="Times New Roman" w:hAnsi="Times New Roman" w:cs="Times New Roman"/>
          <w:noProof/>
          <w:kern w:val="0"/>
          <w14:ligatures w14:val="none"/>
        </w:rPr>
        <w:t xml:space="preserve"> </w:t>
      </w:r>
    </w:p>
    <w:p w14:paraId="383BB330" w14:textId="77777777" w:rsidR="006E377A" w:rsidRPr="0057706D" w:rsidRDefault="006E377A" w:rsidP="006E377A">
      <w:pPr>
        <w:widowControl w:val="0"/>
        <w:tabs>
          <w:tab w:val="left" w:pos="720"/>
          <w:tab w:val="left" w:pos="8010"/>
        </w:tabs>
        <w:spacing w:after="0" w:line="240" w:lineRule="auto"/>
        <w:ind w:firstLine="567"/>
        <w:jc w:val="both"/>
        <w:rPr>
          <w:rFonts w:ascii="Times New Roman" w:eastAsia="Times New Roman" w:hAnsi="Times New Roman" w:cs="Times New Roman"/>
          <w:b/>
          <w:kern w:val="0"/>
          <w14:ligatures w14:val="none"/>
        </w:rPr>
      </w:pPr>
      <w:r w:rsidRPr="0057706D">
        <w:rPr>
          <w:rFonts w:ascii="Times New Roman" w:eastAsia="Times New Roman" w:hAnsi="Times New Roman" w:cs="Times New Roman"/>
          <w:noProof/>
          <w:kern w:val="0"/>
          <w14:ligatures w14:val="none"/>
        </w:rPr>
        <w:tab/>
      </w:r>
    </w:p>
    <w:p w14:paraId="655600BE" w14:textId="77777777" w:rsidR="006E377A" w:rsidRPr="0057706D" w:rsidRDefault="006E377A" w:rsidP="006E377A">
      <w:pPr>
        <w:spacing w:after="0" w:line="240" w:lineRule="auto"/>
        <w:ind w:right="154"/>
        <w:jc w:val="center"/>
        <w:rPr>
          <w:rFonts w:ascii="Times New Roman" w:eastAsia="Times New Roman" w:hAnsi="Times New Roman" w:cs="Times New Roman"/>
          <w:b/>
          <w:kern w:val="0"/>
          <w14:ligatures w14:val="none"/>
        </w:rPr>
      </w:pPr>
      <w:r w:rsidRPr="0057706D">
        <w:rPr>
          <w:rFonts w:ascii="Times New Roman" w:eastAsia="Times New Roman" w:hAnsi="Times New Roman" w:cs="Times New Roman"/>
          <w:b/>
          <w:kern w:val="0"/>
          <w14:ligatures w14:val="none"/>
        </w:rPr>
        <w:t>2. SUTARTIES KAINA, MOKĖJIMO TVARKA IR TERMINAI</w:t>
      </w:r>
    </w:p>
    <w:p w14:paraId="2F675DBA" w14:textId="77777777" w:rsidR="006E377A" w:rsidRPr="0057706D" w:rsidRDefault="006E377A" w:rsidP="006E377A">
      <w:pPr>
        <w:spacing w:after="0" w:line="240" w:lineRule="auto"/>
        <w:ind w:right="154"/>
        <w:jc w:val="center"/>
        <w:rPr>
          <w:rFonts w:ascii="Times New Roman" w:eastAsia="Times New Roman" w:hAnsi="Times New Roman" w:cs="Times New Roman"/>
          <w:kern w:val="0"/>
          <w14:ligatures w14:val="none"/>
        </w:rPr>
      </w:pPr>
    </w:p>
    <w:p w14:paraId="024EEF52" w14:textId="383E33F0" w:rsidR="006E377A" w:rsidRPr="0057706D" w:rsidRDefault="006E377A" w:rsidP="006E377A">
      <w:pPr>
        <w:widowControl w:val="0"/>
        <w:tabs>
          <w:tab w:val="left" w:pos="7119"/>
        </w:tabs>
        <w:spacing w:after="0" w:line="240" w:lineRule="auto"/>
        <w:ind w:firstLine="567"/>
        <w:jc w:val="both"/>
        <w:rPr>
          <w:rFonts w:ascii="Times New Roman" w:eastAsia="Times New Roman" w:hAnsi="Times New Roman" w:cs="Times New Roman"/>
          <w:color w:val="000000"/>
          <w:kern w:val="0"/>
          <w14:ligatures w14:val="none"/>
        </w:rPr>
      </w:pPr>
      <w:r w:rsidRPr="0057706D">
        <w:rPr>
          <w:rFonts w:ascii="Times New Roman" w:eastAsia="Times New Roman" w:hAnsi="Times New Roman" w:cs="Times New Roman"/>
          <w:kern w:val="0"/>
          <w14:ligatures w14:val="none"/>
        </w:rPr>
        <w:t xml:space="preserve">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w:t>
      </w:r>
      <w:r w:rsidRPr="0057706D">
        <w:rPr>
          <w:rFonts w:ascii="Times New Roman" w:eastAsia="Times New Roman" w:hAnsi="Times New Roman" w:cs="Times New Roman"/>
          <w:bCs/>
          <w:kern w:val="0"/>
          <w14:ligatures w14:val="none"/>
        </w:rPr>
        <w:t>Pirkėjas Prekių užsakymo laikotarpiui, nurodytam Sutarties 3.1 punkte, numato maksimalią Sutarties vertę (</w:t>
      </w:r>
      <w:proofErr w:type="spellStart"/>
      <w:r w:rsidRPr="0057706D">
        <w:rPr>
          <w:rFonts w:ascii="Times New Roman" w:eastAsia="Times New Roman" w:hAnsi="Times New Roman" w:cs="Times New Roman"/>
          <w:bCs/>
          <w:kern w:val="0"/>
          <w14:ligatures w14:val="none"/>
        </w:rPr>
        <w:t>t.y</w:t>
      </w:r>
      <w:proofErr w:type="spellEnd"/>
      <w:r w:rsidRPr="0057706D">
        <w:rPr>
          <w:rFonts w:ascii="Times New Roman" w:eastAsia="Times New Roman" w:hAnsi="Times New Roman" w:cs="Times New Roman"/>
          <w:bCs/>
          <w:kern w:val="0"/>
          <w14:ligatures w14:val="none"/>
        </w:rPr>
        <w:t xml:space="preserve">. </w:t>
      </w:r>
      <w:r w:rsidRPr="0057706D">
        <w:rPr>
          <w:rFonts w:ascii="Times New Roman" w:eastAsia="Times New Roman" w:hAnsi="Times New Roman" w:cs="Times New Roman"/>
          <w:color w:val="000000"/>
          <w:kern w:val="0"/>
          <w14:ligatures w14:val="none"/>
        </w:rPr>
        <w:t>maksimaliai pirkimui skirtą lėšų sumą</w:t>
      </w:r>
      <w:r w:rsidRPr="0057706D">
        <w:rPr>
          <w:rFonts w:ascii="Times New Roman" w:eastAsia="Times New Roman" w:hAnsi="Times New Roman" w:cs="Times New Roman"/>
          <w:bCs/>
          <w:kern w:val="0"/>
          <w14:ligatures w14:val="none"/>
        </w:rPr>
        <w:t xml:space="preserve">) – </w:t>
      </w:r>
      <w:r w:rsidR="00064B61" w:rsidRPr="00064B61">
        <w:rPr>
          <w:rFonts w:ascii="Times New Roman" w:eastAsia="Times New Roman" w:hAnsi="Times New Roman" w:cs="Times New Roman"/>
          <w:kern w:val="0"/>
          <w14:ligatures w14:val="none"/>
        </w:rPr>
        <w:t xml:space="preserve">250 000,00 </w:t>
      </w:r>
      <w:r w:rsidRPr="0057706D">
        <w:rPr>
          <w:rFonts w:ascii="Times New Roman" w:eastAsia="Times New Roman" w:hAnsi="Times New Roman" w:cs="Times New Roman"/>
          <w:bCs/>
          <w:kern w:val="0"/>
          <w14:ligatures w14:val="none"/>
        </w:rPr>
        <w:t>Eur (</w:t>
      </w:r>
      <w:r w:rsidR="00064B61" w:rsidRPr="00064B61">
        <w:rPr>
          <w:rFonts w:ascii="Times New Roman" w:eastAsia="Times New Roman" w:hAnsi="Times New Roman" w:cs="Times New Roman"/>
          <w:kern w:val="0"/>
          <w14:ligatures w14:val="none"/>
        </w:rPr>
        <w:t>du šimtai penkiasdešimt tūkstančių eurų, 00 ct</w:t>
      </w:r>
      <w:r w:rsidRPr="0057706D">
        <w:rPr>
          <w:rFonts w:ascii="Times New Roman" w:eastAsia="Times New Roman" w:hAnsi="Times New Roman" w:cs="Times New Roman"/>
          <w:bCs/>
          <w:kern w:val="0"/>
          <w14:ligatures w14:val="none"/>
        </w:rPr>
        <w:t xml:space="preserve">) be pridėtinės vertės mokesčio (toliau – PVM), </w:t>
      </w:r>
      <w:r w:rsidRPr="0057706D">
        <w:rPr>
          <w:rFonts w:ascii="Times New Roman" w:eastAsia="Times New Roman" w:hAnsi="Times New Roman" w:cs="Times New Roman"/>
          <w:kern w:val="0"/>
          <w14:ligatures w14:val="none"/>
        </w:rPr>
        <w:t xml:space="preserve">21 proc. PVM – </w:t>
      </w:r>
      <w:r w:rsidR="00064B61">
        <w:rPr>
          <w:rFonts w:ascii="Times New Roman" w:eastAsia="Times New Roman" w:hAnsi="Times New Roman" w:cs="Times New Roman"/>
          <w:kern w:val="0"/>
          <w14:ligatures w14:val="none"/>
        </w:rPr>
        <w:t>52</w:t>
      </w:r>
      <w:r w:rsidR="00B10497">
        <w:rPr>
          <w:rFonts w:ascii="Times New Roman" w:eastAsia="Times New Roman" w:hAnsi="Times New Roman" w:cs="Times New Roman"/>
          <w:kern w:val="0"/>
          <w14:ligatures w14:val="none"/>
        </w:rPr>
        <w:t xml:space="preserve"> </w:t>
      </w:r>
      <w:r w:rsidR="00064B61">
        <w:rPr>
          <w:rFonts w:ascii="Times New Roman" w:eastAsia="Times New Roman" w:hAnsi="Times New Roman" w:cs="Times New Roman"/>
          <w:kern w:val="0"/>
          <w14:ligatures w14:val="none"/>
        </w:rPr>
        <w:t>500,00</w:t>
      </w:r>
      <w:r w:rsidRPr="0057706D">
        <w:rPr>
          <w:rFonts w:ascii="Times New Roman" w:eastAsia="Times New Roman" w:hAnsi="Times New Roman" w:cs="Times New Roman"/>
          <w:kern w:val="0"/>
          <w14:ligatures w14:val="none"/>
        </w:rPr>
        <w:t xml:space="preserve"> Eur (</w:t>
      </w:r>
      <w:r w:rsidR="00B10497" w:rsidRPr="00B10497">
        <w:rPr>
          <w:rFonts w:ascii="Times New Roman" w:eastAsia="Times New Roman" w:hAnsi="Times New Roman" w:cs="Times New Roman"/>
          <w:kern w:val="0"/>
          <w14:ligatures w14:val="none"/>
        </w:rPr>
        <w:t>penkiasdešimt du tūkstančiai penki šimtai eurų</w:t>
      </w:r>
      <w:r w:rsidR="00B10497">
        <w:rPr>
          <w:rFonts w:ascii="Times New Roman" w:eastAsia="Times New Roman" w:hAnsi="Times New Roman" w:cs="Times New Roman"/>
          <w:kern w:val="0"/>
          <w14:ligatures w14:val="none"/>
        </w:rPr>
        <w:t>,</w:t>
      </w:r>
      <w:r w:rsidR="00B10497" w:rsidRPr="00B10497">
        <w:rPr>
          <w:rFonts w:ascii="Times New Roman" w:eastAsia="Times New Roman" w:hAnsi="Times New Roman" w:cs="Times New Roman"/>
          <w:kern w:val="0"/>
          <w14:ligatures w14:val="none"/>
        </w:rPr>
        <w:t xml:space="preserve"> 0</w:t>
      </w:r>
      <w:r w:rsidR="00B10497">
        <w:rPr>
          <w:rFonts w:ascii="Times New Roman" w:eastAsia="Times New Roman" w:hAnsi="Times New Roman" w:cs="Times New Roman"/>
          <w:kern w:val="0"/>
          <w14:ligatures w14:val="none"/>
        </w:rPr>
        <w:t>0</w:t>
      </w:r>
      <w:r w:rsidR="00B10497" w:rsidRPr="00B10497">
        <w:rPr>
          <w:rFonts w:ascii="Times New Roman" w:eastAsia="Times New Roman" w:hAnsi="Times New Roman" w:cs="Times New Roman"/>
          <w:kern w:val="0"/>
          <w14:ligatures w14:val="none"/>
        </w:rPr>
        <w:t xml:space="preserve"> ct</w:t>
      </w:r>
      <w:r w:rsidRPr="0057706D">
        <w:rPr>
          <w:rFonts w:ascii="Times New Roman" w:eastAsia="Times New Roman" w:hAnsi="Times New Roman" w:cs="Times New Roman"/>
          <w:kern w:val="0"/>
          <w14:ligatures w14:val="none"/>
        </w:rPr>
        <w:t xml:space="preserve">), </w:t>
      </w:r>
      <w:r w:rsidR="00064B61">
        <w:rPr>
          <w:rFonts w:ascii="Times New Roman" w:eastAsia="Times New Roman" w:hAnsi="Times New Roman" w:cs="Times New Roman"/>
          <w:kern w:val="0"/>
          <w14:ligatures w14:val="none"/>
        </w:rPr>
        <w:t>302</w:t>
      </w:r>
      <w:r w:rsidR="00B10497">
        <w:rPr>
          <w:rFonts w:ascii="Times New Roman" w:eastAsia="Times New Roman" w:hAnsi="Times New Roman" w:cs="Times New Roman"/>
          <w:kern w:val="0"/>
          <w14:ligatures w14:val="none"/>
        </w:rPr>
        <w:t xml:space="preserve"> </w:t>
      </w:r>
      <w:r w:rsidR="00064B61">
        <w:rPr>
          <w:rFonts w:ascii="Times New Roman" w:eastAsia="Times New Roman" w:hAnsi="Times New Roman" w:cs="Times New Roman"/>
          <w:kern w:val="0"/>
          <w14:ligatures w14:val="none"/>
        </w:rPr>
        <w:t xml:space="preserve">500,00 </w:t>
      </w:r>
      <w:r w:rsidRPr="0057706D">
        <w:rPr>
          <w:rFonts w:ascii="Times New Roman" w:eastAsia="Times New Roman" w:hAnsi="Times New Roman" w:cs="Times New Roman"/>
          <w:kern w:val="0"/>
          <w14:ligatures w14:val="none"/>
        </w:rPr>
        <w:t>Eur (</w:t>
      </w:r>
      <w:r w:rsidR="00064B61" w:rsidRPr="00064B61">
        <w:rPr>
          <w:rFonts w:ascii="Times New Roman" w:eastAsia="Times New Roman" w:hAnsi="Times New Roman" w:cs="Times New Roman"/>
          <w:kern w:val="0"/>
          <w14:ligatures w14:val="none"/>
        </w:rPr>
        <w:t>trys šimtai du tūkstančiai penki šimtai eurų</w:t>
      </w:r>
      <w:r w:rsidR="00B10497">
        <w:rPr>
          <w:rFonts w:ascii="Times New Roman" w:eastAsia="Times New Roman" w:hAnsi="Times New Roman" w:cs="Times New Roman"/>
          <w:kern w:val="0"/>
          <w14:ligatures w14:val="none"/>
        </w:rPr>
        <w:t>,</w:t>
      </w:r>
      <w:r w:rsidR="00064B61" w:rsidRPr="00064B61">
        <w:rPr>
          <w:rFonts w:ascii="Times New Roman" w:eastAsia="Times New Roman" w:hAnsi="Times New Roman" w:cs="Times New Roman"/>
          <w:kern w:val="0"/>
          <w14:ligatures w14:val="none"/>
        </w:rPr>
        <w:t xml:space="preserve"> 0</w:t>
      </w:r>
      <w:r w:rsidR="00B10497">
        <w:rPr>
          <w:rFonts w:ascii="Times New Roman" w:eastAsia="Times New Roman" w:hAnsi="Times New Roman" w:cs="Times New Roman"/>
          <w:kern w:val="0"/>
          <w14:ligatures w14:val="none"/>
        </w:rPr>
        <w:t>0</w:t>
      </w:r>
      <w:r w:rsidR="00064B61" w:rsidRPr="00064B61">
        <w:rPr>
          <w:rFonts w:ascii="Times New Roman" w:eastAsia="Times New Roman" w:hAnsi="Times New Roman" w:cs="Times New Roman"/>
          <w:kern w:val="0"/>
          <w14:ligatures w14:val="none"/>
        </w:rPr>
        <w:t xml:space="preserve"> ct</w:t>
      </w:r>
      <w:r w:rsidRPr="0057706D">
        <w:rPr>
          <w:rFonts w:ascii="Times New Roman" w:eastAsia="Times New Roman" w:hAnsi="Times New Roman" w:cs="Times New Roman"/>
          <w:kern w:val="0"/>
          <w14:ligatures w14:val="none"/>
        </w:rPr>
        <w:t xml:space="preserve">) su PVM, </w:t>
      </w:r>
      <w:r w:rsidRPr="0057706D">
        <w:rPr>
          <w:rFonts w:ascii="Times New Roman" w:eastAsia="Times New Roman" w:hAnsi="Times New Roman" w:cs="Times New Roman"/>
          <w:bCs/>
          <w:kern w:val="0"/>
          <w14:ligatures w14:val="none"/>
        </w:rPr>
        <w:t xml:space="preserve">ir </w:t>
      </w:r>
      <w:r w:rsidRPr="0057706D">
        <w:rPr>
          <w:rFonts w:ascii="Times New Roman" w:eastAsia="Times New Roman" w:hAnsi="Times New Roman" w:cs="Times New Roman"/>
          <w:color w:val="000000"/>
          <w:kern w:val="0"/>
          <w14:ligatures w14:val="none"/>
        </w:rPr>
        <w:t>pradinės sutarties vertė bus lygi maksimaliai pirkimui skirtai lėšų sumai be PVM Sutartyje nurodytų Prekių įsigijimui Sutarties 1 priede Specifikacijoje nurodytais Prekių įkainiais be PVM.</w:t>
      </w:r>
    </w:p>
    <w:p w14:paraId="7E1BE6E2" w14:textId="77777777" w:rsidR="006E377A" w:rsidRPr="0057706D" w:rsidRDefault="006E377A" w:rsidP="006E377A">
      <w:pPr>
        <w:widowControl w:val="0"/>
        <w:tabs>
          <w:tab w:val="left" w:pos="7119"/>
        </w:tabs>
        <w:spacing w:after="0" w:line="240" w:lineRule="auto"/>
        <w:ind w:firstLine="567"/>
        <w:jc w:val="both"/>
        <w:rPr>
          <w:rFonts w:ascii="Times New Roman" w:eastAsia="Times New Roman" w:hAnsi="Times New Roman" w:cs="Times New Roman"/>
          <w:color w:val="000000"/>
          <w:kern w:val="0"/>
          <w14:ligatures w14:val="none"/>
        </w:rPr>
      </w:pPr>
      <w:r w:rsidRPr="0057706D">
        <w:rPr>
          <w:rFonts w:ascii="Times New Roman" w:eastAsia="Times New Roman" w:hAnsi="Times New Roman" w:cs="Times New Roman"/>
          <w:color w:val="000000"/>
          <w:kern w:val="0"/>
          <w14:ligatures w14:val="none"/>
        </w:rPr>
        <w:t xml:space="preserve">2.2. </w:t>
      </w:r>
      <w:r w:rsidRPr="0057706D">
        <w:rPr>
          <w:rFonts w:ascii="Times New Roman" w:eastAsia="Times New Roman" w:hAnsi="Times New Roman" w:cs="Times New Roman"/>
          <w:kern w:val="0"/>
          <w14:ligatures w14:val="none"/>
        </w:rPr>
        <w:t xml:space="preserve">Į Prekių kainą yra įskaičiuotos visos tinkamam Sutarties įgyvendinimui reikalingos išlaidos, įskaitant </w:t>
      </w:r>
      <w:r w:rsidRPr="0057706D">
        <w:rPr>
          <w:rFonts w:ascii="Times New Roman" w:eastAsia="Times New Roman" w:hAnsi="Times New Roman" w:cs="Times New Roman"/>
          <w:kern w:val="0"/>
          <w14:ligatures w14:val="none"/>
        </w:rPr>
        <w:lastRenderedPageBreak/>
        <w:t>Prekės pristatymo išlaidas.</w:t>
      </w:r>
    </w:p>
    <w:p w14:paraId="0F7555E7" w14:textId="77777777" w:rsidR="006E377A" w:rsidRPr="0057706D" w:rsidRDefault="006E377A" w:rsidP="006E377A">
      <w:pPr>
        <w:widowControl w:val="0"/>
        <w:tabs>
          <w:tab w:val="left" w:pos="7119"/>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color w:val="000000"/>
          <w:kern w:val="0"/>
          <w14:ligatures w14:val="none"/>
        </w:rPr>
        <w:t xml:space="preserve">2.3. </w:t>
      </w:r>
      <w:r w:rsidRPr="0057706D">
        <w:rPr>
          <w:rFonts w:ascii="Times New Roman" w:eastAsia="Times New Roman" w:hAnsi="Times New Roman" w:cs="Times New Roman"/>
          <w:kern w:val="0"/>
          <w14:ligatures w14:val="none"/>
        </w:rPr>
        <w:t>Avansiniai mokėjimai nėra numatyti.</w:t>
      </w:r>
    </w:p>
    <w:p w14:paraId="236D44AE"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2.4. Prekių įkainių peržiūros taisyklės: </w:t>
      </w:r>
    </w:p>
    <w:p w14:paraId="31F07ECF"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2.4.1. Prekių įkainiai nurodyti Sutarties 1 priede Specifikacijoje gali būti peržiūrimi dėl kainų lygio pokyčio bet kurios iš Šalių rašytiniu prašymu. Peržiūros momentas yra Šalies prašymo kitai Šaliai peržiūrėti Prekių įkainius gavimo diena.</w:t>
      </w:r>
    </w:p>
    <w:p w14:paraId="723D9C7E"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2.4.2. Prekių įkainiai Sutarties galiojimo laikotarpiu galės būti </w:t>
      </w:r>
      <w:sdt>
        <w:sdtPr>
          <w:rPr>
            <w:rFonts w:ascii="Times New Roman" w:eastAsia="Times New Roman" w:hAnsi="Times New Roman" w:cs="Times New Roman"/>
            <w:kern w:val="0"/>
            <w14:ligatures w14:val="none"/>
          </w:rPr>
          <w:id w:val="827557131"/>
          <w:placeholder>
            <w:docPart w:val="60F7B3E963264EAE9635AA7796329AB1"/>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57706D">
            <w:rPr>
              <w:rFonts w:ascii="Times New Roman" w:eastAsia="Times New Roman" w:hAnsi="Times New Roman" w:cs="Times New Roman"/>
              <w:kern w:val="0"/>
              <w14:ligatures w14:val="none"/>
            </w:rPr>
            <w:t>perskaičiuojami ir keičiami</w:t>
          </w:r>
        </w:sdtContent>
      </w:sdt>
      <w:r w:rsidRPr="0057706D">
        <w:rPr>
          <w:rFonts w:ascii="Times New Roman" w:eastAsia="Times New Roman" w:hAnsi="Times New Roman" w:cs="Times New Roman"/>
          <w:kern w:val="0"/>
          <w14:ligatures w14:val="none"/>
        </w:rPr>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40A9910C" w14:textId="11C3F559" w:rsidR="006E377A" w:rsidRPr="0057706D" w:rsidRDefault="006E377A" w:rsidP="006E377A">
      <w:pPr>
        <w:widowControl w:val="0"/>
        <w:spacing w:after="0" w:line="240" w:lineRule="auto"/>
        <w:ind w:firstLine="567"/>
        <w:jc w:val="both"/>
        <w:rPr>
          <w:rFonts w:ascii="Times New Roman" w:eastAsia="Times New Roman" w:hAnsi="Times New Roman" w:cs="Times New Roman"/>
          <w:iCs/>
          <w:kern w:val="0"/>
          <w14:ligatures w14:val="none"/>
        </w:rPr>
      </w:pPr>
      <w:r w:rsidRPr="0057706D">
        <w:rPr>
          <w:rFonts w:ascii="Times New Roman" w:eastAsia="Times New Roman" w:hAnsi="Times New Roman" w:cs="Times New Roman"/>
          <w:iCs/>
          <w:kern w:val="0"/>
          <w14:ligatures w14:val="none"/>
        </w:rPr>
        <w:t>2.4.2.1</w:t>
      </w:r>
      <w:r w:rsidRPr="0057706D">
        <w:rPr>
          <w:rFonts w:ascii="Times New Roman" w:eastAsia="Times New Roman" w:hAnsi="Times New Roman" w:cs="Times New Roman"/>
          <w:kern w:val="0"/>
          <w14:ligatures w14:val="none"/>
        </w:rPr>
        <w:t xml:space="preserve"> jeigu </w:t>
      </w:r>
      <w:r w:rsidRPr="0057706D">
        <w:rPr>
          <w:rFonts w:ascii="Times New Roman" w:eastAsia="Times New Roman" w:hAnsi="Times New Roman" w:cs="Times New Roman"/>
          <w:kern w:val="0"/>
          <w:lang w:eastAsia="ar-SA"/>
          <w14:ligatures w14:val="none"/>
        </w:rPr>
        <w:t>Valstybės duomenų agentūros (</w:t>
      </w:r>
      <w:hyperlink r:id="rId7" w:history="1">
        <w:r w:rsidRPr="0057706D">
          <w:rPr>
            <w:rFonts w:ascii="Times New Roman" w:eastAsia="Times New Roman" w:hAnsi="Times New Roman" w:cs="Times New Roman"/>
            <w:bCs/>
            <w:color w:val="0000FF"/>
            <w:kern w:val="0"/>
            <w:u w:val="single"/>
            <w14:ligatures w14:val="none"/>
          </w:rPr>
          <w:t>http://osp.stat.gov.lt/</w:t>
        </w:r>
      </w:hyperlink>
      <w:r w:rsidRPr="0057706D">
        <w:rPr>
          <w:rFonts w:ascii="Times New Roman" w:eastAsia="Times New Roman" w:hAnsi="Times New Roman" w:cs="Times New Roman"/>
          <w:kern w:val="0"/>
          <w:lang w:eastAsia="ar-SA"/>
          <w14:ligatures w14:val="none"/>
        </w:rPr>
        <w:t xml:space="preserve">) kas mėnesį skelbiamo </w:t>
      </w:r>
      <w:r w:rsidRPr="0057706D">
        <w:rPr>
          <w:rFonts w:ascii="Times New Roman" w:eastAsia="Times New Roman" w:hAnsi="Times New Roman" w:cs="Times New Roman"/>
          <w:kern w:val="0"/>
          <w14:ligatures w14:val="none"/>
        </w:rPr>
        <w:t xml:space="preserve">vartotojų kainų indekso </w:t>
      </w:r>
      <w:r w:rsidR="00F94B5D" w:rsidRPr="0057706D">
        <w:rPr>
          <w:rFonts w:ascii="Times New Roman" w:eastAsia="Times New Roman" w:hAnsi="Times New Roman" w:cs="Times New Roman"/>
          <w:kern w:val="0"/>
          <w14:ligatures w14:val="none"/>
        </w:rPr>
        <w:t xml:space="preserve">(VKI) (pagal tipą klasifikatorius – „031 Apranga“) </w:t>
      </w:r>
      <w:r w:rsidRPr="0057706D">
        <w:rPr>
          <w:rFonts w:ascii="Times New Roman" w:eastAsia="Times New Roman" w:hAnsi="Times New Roman" w:cs="Times New Roman"/>
          <w:kern w:val="0"/>
          <w:lang w:eastAsia="ar-SA"/>
          <w14:ligatures w14:val="none"/>
        </w:rPr>
        <w:t>pokytis (k)</w:t>
      </w:r>
      <w:r w:rsidRPr="0057706D">
        <w:rPr>
          <w:rFonts w:ascii="Times New Roman" w:eastAsia="Times New Roman" w:hAnsi="Times New Roman" w:cs="Times New Roman"/>
          <w:kern w:val="0"/>
          <w14:ligatures w14:val="none"/>
        </w:rPr>
        <w:t>, apskaičiuotas kaip nustatyta 2.</w:t>
      </w:r>
      <w:r w:rsidR="00B3755F" w:rsidRPr="0057706D">
        <w:rPr>
          <w:rFonts w:ascii="Times New Roman" w:eastAsia="Times New Roman" w:hAnsi="Times New Roman" w:cs="Times New Roman"/>
          <w:kern w:val="0"/>
          <w14:ligatures w14:val="none"/>
        </w:rPr>
        <w:t>4</w:t>
      </w:r>
      <w:r w:rsidRPr="0057706D">
        <w:rPr>
          <w:rFonts w:ascii="Times New Roman" w:eastAsia="Times New Roman" w:hAnsi="Times New Roman" w:cs="Times New Roman"/>
          <w:kern w:val="0"/>
          <w14:ligatures w14:val="none"/>
        </w:rPr>
        <w:t>.4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57706D">
        <w:rPr>
          <w:rFonts w:ascii="Times New Roman" w:eastAsia="Times New Roman" w:hAnsi="Times New Roman" w:cs="Times New Roman"/>
          <w:iCs/>
          <w:kern w:val="0"/>
          <w14:ligatures w14:val="none"/>
        </w:rPr>
        <w:t>.</w:t>
      </w:r>
    </w:p>
    <w:p w14:paraId="442E5C31"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iCs/>
          <w:kern w:val="0"/>
          <w14:ligatures w14:val="none"/>
        </w:rPr>
        <w:t xml:space="preserve">2.4.3. </w:t>
      </w:r>
      <w:r w:rsidRPr="0057706D">
        <w:rPr>
          <w:rFonts w:ascii="Times New Roman" w:eastAsia="Times New Roman" w:hAnsi="Times New Roman" w:cs="Times New Roman"/>
          <w:kern w:val="0"/>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41938DAE"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2.4.4. Nauji Prekių mato vieneto įkainiai apskaičiuojami pagal formulę:</w:t>
      </w:r>
    </w:p>
    <w:p w14:paraId="54AF29CC" w14:textId="77777777" w:rsidR="006E377A" w:rsidRPr="0057706D" w:rsidRDefault="00000000" w:rsidP="006E377A">
      <w:pPr>
        <w:spacing w:after="0" w:line="240" w:lineRule="auto"/>
        <w:ind w:firstLine="567"/>
        <w:contextualSpacing/>
        <w:jc w:val="both"/>
        <w:rPr>
          <w:rFonts w:ascii="Times New Roman" w:eastAsia="Times New Roman" w:hAnsi="Times New Roman" w:cs="Times New Roman"/>
          <w:i/>
          <w:kern w:val="0"/>
          <w14:ligatures w14:val="none"/>
        </w:rPr>
      </w:pP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a</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=a+</m:t>
        </m:r>
        <m:d>
          <m:dPr>
            <m:ctrlPr>
              <w:rPr>
                <w:rFonts w:ascii="Cambria Math" w:eastAsia="Times New Roman" w:hAnsi="Cambria Math" w:cs="Times New Roman"/>
                <w:i/>
                <w:kern w:val="0"/>
                <w14:ligatures w14:val="none"/>
              </w:rPr>
            </m:ctrlPr>
          </m:dPr>
          <m:e>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k</m:t>
                </m:r>
              </m:num>
              <m:den>
                <m:r>
                  <w:rPr>
                    <w:rFonts w:ascii="Cambria Math" w:eastAsia="Times New Roman" w:hAnsi="Cambria Math" w:cs="Times New Roman"/>
                    <w:kern w:val="0"/>
                    <w14:ligatures w14:val="none"/>
                  </w:rPr>
                  <m:t>100</m:t>
                </m:r>
              </m:den>
            </m:f>
            <m:r>
              <w:rPr>
                <w:rFonts w:ascii="Cambria Math" w:eastAsia="Times New Roman" w:hAnsi="Cambria Math" w:cs="Times New Roman"/>
                <w:kern w:val="0"/>
                <w14:ligatures w14:val="none"/>
              </w:rPr>
              <m:t>×a</m:t>
            </m:r>
          </m:e>
        </m:d>
      </m:oMath>
      <w:r w:rsidR="006E377A" w:rsidRPr="0057706D">
        <w:rPr>
          <w:rFonts w:ascii="Times New Roman" w:eastAsia="Times New Roman" w:hAnsi="Times New Roman" w:cs="Times New Roman"/>
          <w:i/>
          <w:kern w:val="0"/>
          <w14:ligatures w14:val="none"/>
        </w:rPr>
        <w:t>, kur</w:t>
      </w:r>
    </w:p>
    <w:p w14:paraId="5EE34BED" w14:textId="77777777"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a – įkainis (Eur be PVM)) (jei jis jau buvo perskaičiuotas, tai po paskutinio perskaičiavimo).</w:t>
      </w:r>
    </w:p>
    <w:p w14:paraId="50E4B49D" w14:textId="77777777"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a</w:t>
      </w:r>
      <w:r w:rsidRPr="0057706D">
        <w:rPr>
          <w:rFonts w:ascii="Times New Roman" w:eastAsia="Times New Roman" w:hAnsi="Times New Roman" w:cs="Times New Roman"/>
          <w:kern w:val="0"/>
          <w:vertAlign w:val="subscript"/>
          <w14:ligatures w14:val="none"/>
        </w:rPr>
        <w:t>1</w:t>
      </w:r>
      <w:r w:rsidRPr="0057706D">
        <w:rPr>
          <w:rFonts w:ascii="Times New Roman" w:eastAsia="Times New Roman" w:hAnsi="Times New Roman" w:cs="Times New Roman"/>
          <w:kern w:val="0"/>
          <w14:ligatures w14:val="none"/>
        </w:rPr>
        <w:t xml:space="preserve"> – perskaičiuotas (pakeistas) įkainis (Eur be PVM)</w:t>
      </w:r>
    </w:p>
    <w:p w14:paraId="70F1CBFD" w14:textId="4E875B9F"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k – Pagal vartotojų kainų indeksą </w:t>
      </w:r>
      <w:r w:rsidR="00887150" w:rsidRPr="0057706D">
        <w:rPr>
          <w:rFonts w:ascii="Times New Roman" w:eastAsia="Times New Roman" w:hAnsi="Times New Roman" w:cs="Times New Roman"/>
          <w:kern w:val="0"/>
          <w14:ligatures w14:val="none"/>
        </w:rPr>
        <w:t xml:space="preserve">(pagal tipą klasifikatorius – „031 Apranga“) </w:t>
      </w:r>
      <w:r w:rsidRPr="0057706D">
        <w:rPr>
          <w:rFonts w:ascii="Times New Roman" w:eastAsia="Times New Roman" w:hAnsi="Times New Roman" w:cs="Times New Roman"/>
          <w:kern w:val="0"/>
          <w14:ligatures w14:val="none"/>
        </w:rPr>
        <w:t xml:space="preserve">apskaičiuotas kainų pokytis (padidėjimas) (%) „k“ reikšmė skaičiuojama pagal formulę: </w:t>
      </w:r>
    </w:p>
    <w:p w14:paraId="072BAAC4" w14:textId="77777777"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 </w:t>
      </w:r>
      <m:oMath>
        <m:r>
          <w:rPr>
            <w:rFonts w:ascii="Cambria Math" w:eastAsia="Times New Roman" w:hAnsi="Cambria Math" w:cs="Times New Roman"/>
            <w:kern w:val="0"/>
            <w14:ligatures w14:val="none"/>
          </w:rPr>
          <m:t>k =</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Ind</m:t>
                </m:r>
              </m:e>
              <m:sub>
                <m: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Ind</m:t>
                </m:r>
              </m:e>
              <m:sub>
                <m:r>
                  <w:rPr>
                    <w:rFonts w:ascii="Cambria Math" w:eastAsia="Times New Roman" w:hAnsi="Cambria Math" w:cs="Times New Roman"/>
                    <w:kern w:val="0"/>
                    <w14:ligatures w14:val="none"/>
                  </w:rPr>
                  <m:t>pradžia</m:t>
                </m:r>
              </m:sub>
            </m:sSub>
          </m:den>
        </m:f>
        <m:r>
          <w:rPr>
            <w:rFonts w:ascii="Cambria Math" w:eastAsia="Times New Roman" w:hAnsi="Cambria Math" w:cs="Times New Roman"/>
            <w:kern w:val="0"/>
            <w14:ligatures w14:val="none"/>
          </w:rPr>
          <m:t>×100-100</m:t>
        </m:r>
      </m:oMath>
      <w:r w:rsidRPr="0057706D">
        <w:rPr>
          <w:rFonts w:ascii="Times New Roman" w:eastAsia="Times New Roman" w:hAnsi="Times New Roman" w:cs="Times New Roman"/>
          <w:kern w:val="0"/>
          <w14:ligatures w14:val="none"/>
        </w:rPr>
        <w:t>, (proc.) kur</w:t>
      </w:r>
    </w:p>
    <w:p w14:paraId="26FFF37E" w14:textId="6D23D45C" w:rsidR="00887150" w:rsidRPr="0057706D" w:rsidRDefault="006E377A" w:rsidP="006E377A">
      <w:pPr>
        <w:widowControl w:val="0"/>
        <w:spacing w:after="0" w:line="240" w:lineRule="auto"/>
        <w:jc w:val="both"/>
        <w:rPr>
          <w:rFonts w:ascii="Times New Roman" w:eastAsia="Times New Roman" w:hAnsi="Times New Roman" w:cs="Times New Roman"/>
          <w:kern w:val="0"/>
          <w14:ligatures w14:val="none"/>
        </w:rPr>
      </w:pPr>
      <w:proofErr w:type="spellStart"/>
      <w:r w:rsidRPr="0057706D">
        <w:rPr>
          <w:rFonts w:ascii="Times New Roman" w:eastAsia="Times New Roman" w:hAnsi="Times New Roman" w:cs="Times New Roman"/>
          <w:kern w:val="0"/>
          <w14:ligatures w14:val="none"/>
        </w:rPr>
        <w:t>Ind</w:t>
      </w:r>
      <w:r w:rsidRPr="0057706D">
        <w:rPr>
          <w:rFonts w:ascii="Times New Roman" w:eastAsia="Times New Roman" w:hAnsi="Times New Roman" w:cs="Times New Roman"/>
          <w:kern w:val="0"/>
          <w:vertAlign w:val="subscript"/>
          <w14:ligatures w14:val="none"/>
        </w:rPr>
        <w:t>naujausias</w:t>
      </w:r>
      <w:proofErr w:type="spellEnd"/>
      <w:r w:rsidRPr="0057706D">
        <w:rPr>
          <w:rFonts w:ascii="Times New Roman" w:eastAsia="Times New Roman" w:hAnsi="Times New Roman" w:cs="Times New Roman"/>
          <w:kern w:val="0"/>
          <w14:ligatures w14:val="none"/>
        </w:rPr>
        <w:t xml:space="preserve"> – kreipimosi dėl kainos perskaičiavimo išsiuntimo kitai Šaliai datą naujausias paskelbtas vartotojų kainų indeksas </w:t>
      </w:r>
      <w:r w:rsidR="00887150" w:rsidRPr="0057706D">
        <w:rPr>
          <w:rFonts w:ascii="Times New Roman" w:eastAsia="Times New Roman" w:hAnsi="Times New Roman" w:cs="Times New Roman"/>
          <w:kern w:val="0"/>
          <w14:ligatures w14:val="none"/>
        </w:rPr>
        <w:t>(pagal tipą klasifikatorius – „031 Apranga“)</w:t>
      </w:r>
    </w:p>
    <w:p w14:paraId="3142CC70" w14:textId="745FFE0F" w:rsidR="006E377A" w:rsidRPr="0057706D" w:rsidRDefault="00887150" w:rsidP="006E377A">
      <w:pPr>
        <w:widowControl w:val="0"/>
        <w:spacing w:after="0" w:line="240" w:lineRule="auto"/>
        <w:jc w:val="both"/>
        <w:rPr>
          <w:rFonts w:ascii="Times New Roman" w:eastAsia="Times New Roman" w:hAnsi="Times New Roman" w:cs="Times New Roman"/>
          <w:kern w:val="0"/>
          <w14:ligatures w14:val="none"/>
        </w:rPr>
      </w:pPr>
      <w:proofErr w:type="spellStart"/>
      <w:r w:rsidRPr="0057706D">
        <w:rPr>
          <w:rFonts w:ascii="Times New Roman" w:eastAsia="Times New Roman" w:hAnsi="Times New Roman" w:cs="Times New Roman"/>
          <w:kern w:val="0"/>
          <w14:ligatures w14:val="none"/>
        </w:rPr>
        <w:t>Indpradžia</w:t>
      </w:r>
      <w:proofErr w:type="spellEnd"/>
      <w:r w:rsidRPr="0057706D">
        <w:rPr>
          <w:rFonts w:ascii="Times New Roman" w:eastAsia="Times New Roman" w:hAnsi="Times New Roman" w:cs="Times New Roman"/>
          <w:kern w:val="0"/>
          <w14:ligatures w14:val="none"/>
        </w:rPr>
        <w:t xml:space="preserve"> – pasiūlymo pateikimo mėnesio ar laikotarpio pradžios datos (mėnesio) vartotojų kainų indeksas (pagal tipą klasifikatorius – „031 Apranga“)</w:t>
      </w:r>
      <w:r w:rsidR="006E377A" w:rsidRPr="0057706D">
        <w:rPr>
          <w:rFonts w:ascii="Times New Roman" w:eastAsia="Times New Roman" w:hAnsi="Times New Roman" w:cs="Times New Roman"/>
          <w:kern w:val="0"/>
          <w14:ligatures w14:val="none"/>
        </w:rPr>
        <w:t>.</w:t>
      </w:r>
    </w:p>
    <w:p w14:paraId="6AA9B71B"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2.4.5. Skaičiavimams indeksų reikšmės imamos keturių skaitmenų po kablelio tikslumu. Apskaičiuotas pokytis (k) tolimesniems skaičiavimams suapvalinus iki vieno skaitmens po kablelio, o apskaičiuotas įkainis „a“ suapvalinamas iki dviejų skaitmenų po kablelio.</w:t>
      </w:r>
    </w:p>
    <w:p w14:paraId="0BE27F86"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2.4.6. Prekių įkainiai gali būti peržiūrimi dėl galimo PVM pasikeitimo:</w:t>
      </w:r>
    </w:p>
    <w:p w14:paraId="0B42DCB3"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2.4.6.1. jei Prekių tiekimo laikotarpiu nurodytu Sutarties 3.1 punkte Lietuvos Respublikos teisės aktų nustatyta tvarka pasikeistų Prekėms</w:t>
      </w:r>
      <w:r w:rsidRPr="0057706D">
        <w:rPr>
          <w:rFonts w:ascii="Times New Roman" w:eastAsia="Times New Roman" w:hAnsi="Times New Roman" w:cs="Times New Roman"/>
          <w:iCs/>
          <w:kern w:val="0"/>
          <w14:ligatures w14:val="none"/>
        </w:rPr>
        <w:t xml:space="preserve"> </w:t>
      </w:r>
      <w:r w:rsidRPr="0057706D">
        <w:rPr>
          <w:rFonts w:ascii="Times New Roman" w:eastAsia="Times New Roman" w:hAnsi="Times New Roman" w:cs="Times New Roman"/>
          <w:kern w:val="0"/>
          <w14:ligatures w14:val="none"/>
        </w:rPr>
        <w:t>taikomas PVM dydis, Šalys sutaria, kad įsigaliojus šiems Lietuvos Respublikos teisės aktams, nuo naujojo Prekėms taikomo PVM dydžio įsigaliojimo dienos Pirkėjo užsakomoms Prekėms bus taikomas naujasis PVM dydis.</w:t>
      </w:r>
    </w:p>
    <w:p w14:paraId="1F19682A"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2.4.7. Šalys privalo sudaryti susitarimą dėl Prekių įkainių perskaičiavimo per 10 (dešimt) darbo dienų nuo Šalies prašymo kitai Šaliai perskaičiuoti įkainius pateikimo dienos.</w:t>
      </w:r>
    </w:p>
    <w:p w14:paraId="2CBDE262"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iCs/>
          <w:kern w:val="0"/>
          <w14:ligatures w14:val="none"/>
        </w:rPr>
      </w:pPr>
      <w:r w:rsidRPr="0057706D">
        <w:rPr>
          <w:rFonts w:ascii="Times New Roman" w:eastAsia="Times New Roman" w:hAnsi="Times New Roman" w:cs="Times New Roman"/>
          <w:kern w:val="0"/>
          <w14:ligatures w14:val="none"/>
        </w:rPr>
        <w:t>2.4.8.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0BA29C40"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2.5. Pradinės Sutarties vertė, kuri laikoma maksimalia, be PVM visą Sutarties galiojimo laikotarpį yra nekeičiama. Jei Prekių tiekimo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78510423"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2.6. Sutarties 2.4.6 ir 2.5 punktuose nurodyti Šalių susitarimai papildomai nebus fiksuojami ir Šalys jokių papildomų susitarimų dėl to nepasirašys.</w:t>
      </w:r>
    </w:p>
    <w:p w14:paraId="57189817"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2.7. Šalys susitaria, kad už tinkamai pristatytas Prekes Pirkėjas atsiskaitys per 30 (trisdešimt) kalendorinių dienų nuo sąskaitos pateikimo apmokėjimui dienos. </w:t>
      </w:r>
      <w:bookmarkStart w:id="2" w:name="_Hlk158281229"/>
      <w:r w:rsidRPr="0057706D">
        <w:rPr>
          <w:rFonts w:ascii="Times New Roman" w:eastAsia="Times New Roman" w:hAnsi="Times New Roman" w:cs="Times New Roman"/>
          <w:kern w:val="0"/>
          <w14:ligatures w14:val="none"/>
        </w:rPr>
        <w:t>Pardavėjas sąskaitas-faktūras privalo teikti tik elektroniniu būdu:</w:t>
      </w:r>
    </w:p>
    <w:p w14:paraId="658FA16A"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2.7.1. elektroninės sąskaitos faktūros, atitinkančios Europos elektroninių sąskaitų faktūrų standartą, kurio nuoroda paskelbta 2017 m. spalio 16 d. Komisijos įgyvendinimo sprendime (ES) 2017/1870 dėl nuorodos į Europos </w:t>
      </w:r>
      <w:r w:rsidRPr="0057706D">
        <w:rPr>
          <w:rFonts w:ascii="Times New Roman" w:eastAsia="Times New Roman" w:hAnsi="Times New Roman" w:cs="Times New Roman"/>
          <w:kern w:val="0"/>
          <w14:ligatures w14:val="none"/>
        </w:rPr>
        <w:lastRenderedPageBreak/>
        <w:t>elektroninių sąskaitų faktūrų standartą ir sintaksių sąrašo paskelbimo pagal Europos Parlamento ir Tarybos direktyvą 2014/55/ES (OL 2017 L 266, p. 19), teikiamos tiekėjo pasirinktomis elektroninėmis priemonėmis;</w:t>
      </w:r>
    </w:p>
    <w:p w14:paraId="52305166"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2.7.2. Europos elektroninių sąskaitų faktūrų standarto neatitinkančios elektroninės sąskaitos faktūros teikiamos tik naudojantis Sąskaitų administravimo bendrąja informacinės sistemos (SABIS) priemonėmis (elektroninės paslaugos SABIS svetainė pasiekiama adresu </w:t>
      </w:r>
      <w:proofErr w:type="spellStart"/>
      <w:r w:rsidRPr="0057706D">
        <w:rPr>
          <w:rFonts w:ascii="Times New Roman" w:eastAsia="Times New Roman" w:hAnsi="Times New Roman" w:cs="Times New Roman"/>
          <w:kern w:val="0"/>
          <w14:ligatures w14:val="none"/>
        </w:rPr>
        <w:t>sabis.nbfc.lt</w:t>
      </w:r>
      <w:proofErr w:type="spellEnd"/>
      <w:r w:rsidRPr="0057706D">
        <w:rPr>
          <w:rFonts w:ascii="Times New Roman" w:eastAsia="Times New Roman" w:hAnsi="Times New Roman" w:cs="Times New Roman"/>
          <w:kern w:val="0"/>
          <w14:ligatures w14:val="none"/>
        </w:rPr>
        <w:t>);</w:t>
      </w:r>
    </w:p>
    <w:p w14:paraId="22AF937E" w14:textId="77777777" w:rsidR="006E377A" w:rsidRPr="0057706D" w:rsidRDefault="006E377A" w:rsidP="006E377A">
      <w:pPr>
        <w:widowControl w:val="0"/>
        <w:tabs>
          <w:tab w:val="left" w:pos="7119"/>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2.7.3. Pirkėjas elektronines sąskaitas faktūras priima ir apdoroja, naudodamasis Sąskaitų administravimo bendrąja informacinės sistemos (SABIS) priemonėmis, išskyrus </w:t>
      </w:r>
      <w:r w:rsidRPr="0057706D">
        <w:rPr>
          <w:rFonts w:ascii="Times New Roman" w:eastAsia="Calibri" w:hAnsi="Times New Roman" w:cs="Times New Roman"/>
          <w:kern w:val="0"/>
          <w14:ligatures w14:val="none"/>
        </w:rPr>
        <w:t xml:space="preserve">Lietuvos Respublikos </w:t>
      </w:r>
      <w:r w:rsidRPr="0057706D">
        <w:rPr>
          <w:rFonts w:ascii="Times New Roman" w:eastAsia="Times New Roman" w:hAnsi="Times New Roman" w:cs="Times New Roman"/>
          <w:kern w:val="0"/>
          <w14:ligatures w14:val="none"/>
        </w:rPr>
        <w:t>pirkimų, atliekamų vandentvarkos, energetikos, transporto ar pašto paslaugų srities perkančiųjų subjektų</w:t>
      </w:r>
      <w:r w:rsidRPr="0057706D">
        <w:rPr>
          <w:rFonts w:ascii="Times New Roman" w:eastAsia="Calibri" w:hAnsi="Times New Roman" w:cs="Times New Roman"/>
          <w:kern w:val="0"/>
          <w14:ligatures w14:val="none"/>
        </w:rPr>
        <w:t xml:space="preserve"> įstatymo (toliau – Pirkimų įstatymas)</w:t>
      </w:r>
      <w:r w:rsidRPr="0057706D">
        <w:rPr>
          <w:rFonts w:ascii="Times New Roman" w:eastAsia="Times New Roman" w:hAnsi="Times New Roman" w:cs="Times New Roman"/>
          <w:kern w:val="0"/>
          <w14:ligatures w14:val="none"/>
        </w:rPr>
        <w:t xml:space="preserve"> 34 straipsnio 12 dalyje nustatytus atvejus. Elektroninė sąskaita faktūra suprantama kaip sąskaita faktūra, išrašyta, perduota ir gauta tokiu elektroniniu formatu, kuris sudaro galimybę ją apdoroti automatiniu ir elektroniniu būdu.</w:t>
      </w:r>
      <w:bookmarkEnd w:id="2"/>
    </w:p>
    <w:p w14:paraId="44BA0FA8"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2.8. Pirkėjas užsakymus Prekėms teiks pagal faktinį poreikį ir neįsipareigoja išpirkti visą Sutarties 2.1 punkte nurodytą sumą.</w:t>
      </w:r>
    </w:p>
    <w:p w14:paraId="30F7736D" w14:textId="77777777" w:rsidR="006E377A" w:rsidRPr="0057706D" w:rsidRDefault="006E377A" w:rsidP="006E377A">
      <w:pPr>
        <w:widowControl w:val="0"/>
        <w:spacing w:after="0" w:line="240" w:lineRule="auto"/>
        <w:ind w:firstLine="567"/>
        <w:jc w:val="both"/>
        <w:rPr>
          <w:rFonts w:ascii="Times New Roman" w:eastAsia="Times New Roman" w:hAnsi="Times New Roman" w:cs="Times New Roman"/>
          <w:bCs/>
          <w:noProof/>
          <w:kern w:val="0"/>
          <w14:ligatures w14:val="none"/>
        </w:rPr>
      </w:pPr>
      <w:r w:rsidRPr="0057706D">
        <w:rPr>
          <w:rFonts w:ascii="Times New Roman" w:eastAsia="Times New Roman" w:hAnsi="Times New Roman" w:cs="Times New Roman"/>
          <w:bCs/>
          <w:noProof/>
          <w:kern w:val="0"/>
          <w14:ligatures w14:val="none"/>
        </w:rPr>
        <w:t>2.9. Pirkėjas už Prekes atsiskaito mokėjimo pavedimu į Pardavėjo nurodytą banko sąskaitą:</w:t>
      </w:r>
    </w:p>
    <w:p w14:paraId="2013FCCF" w14:textId="77777777" w:rsidR="006E377A" w:rsidRPr="0057706D" w:rsidRDefault="006E377A" w:rsidP="006E377A">
      <w:pPr>
        <w:widowControl w:val="0"/>
        <w:spacing w:after="0" w:line="240" w:lineRule="auto"/>
        <w:ind w:firstLine="567"/>
        <w:contextualSpacing/>
        <w:jc w:val="both"/>
        <w:rPr>
          <w:rFonts w:ascii="Times New Roman" w:eastAsia="Times New Roman" w:hAnsi="Times New Roman" w:cs="Times New Roman"/>
          <w:bCs/>
          <w:kern w:val="0"/>
          <w14:ligatures w14:val="none"/>
        </w:rPr>
      </w:pPr>
      <w:r w:rsidRPr="0057706D">
        <w:rPr>
          <w:rFonts w:ascii="Times New Roman" w:eastAsia="Times New Roman" w:hAnsi="Times New Roman" w:cs="Times New Roman"/>
          <w:bCs/>
          <w:kern w:val="0"/>
          <w14:ligatures w14:val="none"/>
        </w:rPr>
        <w:t xml:space="preserve">Sąskaitos Nr. </w:t>
      </w:r>
      <w:r w:rsidRPr="0057706D">
        <w:rPr>
          <w:rFonts w:ascii="Times New Roman" w:eastAsia="Times New Roman" w:hAnsi="Times New Roman" w:cs="Times New Roman"/>
          <w:kern w:val="0"/>
          <w14:ligatures w14:val="none"/>
        </w:rPr>
        <w:t>_____________________</w:t>
      </w:r>
    </w:p>
    <w:p w14:paraId="39D64D5E" w14:textId="77777777" w:rsidR="006E377A" w:rsidRPr="0057706D" w:rsidRDefault="006E377A" w:rsidP="006E377A">
      <w:pPr>
        <w:widowControl w:val="0"/>
        <w:spacing w:after="0" w:line="240" w:lineRule="auto"/>
        <w:ind w:firstLine="567"/>
        <w:contextualSpacing/>
        <w:jc w:val="both"/>
        <w:rPr>
          <w:rFonts w:ascii="Times New Roman" w:eastAsia="Times New Roman" w:hAnsi="Times New Roman" w:cs="Times New Roman"/>
          <w:bCs/>
          <w:kern w:val="0"/>
          <w14:ligatures w14:val="none"/>
        </w:rPr>
      </w:pPr>
      <w:r w:rsidRPr="0057706D">
        <w:rPr>
          <w:rFonts w:ascii="Times New Roman" w:eastAsia="Times New Roman" w:hAnsi="Times New Roman" w:cs="Times New Roman"/>
          <w:bCs/>
          <w:kern w:val="0"/>
          <w14:ligatures w14:val="none"/>
        </w:rPr>
        <w:t xml:space="preserve">Bankas: </w:t>
      </w:r>
      <w:r w:rsidRPr="0057706D">
        <w:rPr>
          <w:rFonts w:ascii="Times New Roman" w:eastAsia="Times New Roman" w:hAnsi="Times New Roman" w:cs="Times New Roman"/>
          <w:kern w:val="0"/>
          <w14:ligatures w14:val="none"/>
        </w:rPr>
        <w:t>_____________________</w:t>
      </w:r>
    </w:p>
    <w:p w14:paraId="6D62E384" w14:textId="77777777"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bCs/>
          <w:kern w:val="0"/>
          <w14:ligatures w14:val="none"/>
        </w:rPr>
        <w:t xml:space="preserve">Banko kodas: </w:t>
      </w:r>
      <w:r w:rsidRPr="0057706D">
        <w:rPr>
          <w:rFonts w:ascii="Times New Roman" w:eastAsia="Times New Roman" w:hAnsi="Times New Roman" w:cs="Times New Roman"/>
          <w:kern w:val="0"/>
          <w14:ligatures w14:val="none"/>
        </w:rPr>
        <w:t>_____________________.</w:t>
      </w:r>
    </w:p>
    <w:p w14:paraId="05BF2D07" w14:textId="77777777" w:rsidR="006E377A" w:rsidRPr="0057706D" w:rsidRDefault="006E377A" w:rsidP="006E377A">
      <w:pPr>
        <w:spacing w:after="0" w:line="240" w:lineRule="auto"/>
        <w:jc w:val="both"/>
        <w:rPr>
          <w:rFonts w:ascii="Times New Roman" w:eastAsia="Times New Roman" w:hAnsi="Times New Roman" w:cs="Times New Roman"/>
          <w:kern w:val="0"/>
          <w14:ligatures w14:val="none"/>
        </w:rPr>
      </w:pPr>
    </w:p>
    <w:p w14:paraId="122F1294" w14:textId="77777777" w:rsidR="006E377A" w:rsidRPr="0057706D" w:rsidRDefault="006E377A" w:rsidP="006E377A">
      <w:pPr>
        <w:spacing w:after="0" w:line="240" w:lineRule="auto"/>
        <w:ind w:right="154"/>
        <w:jc w:val="center"/>
        <w:rPr>
          <w:rFonts w:ascii="Times New Roman" w:eastAsia="Times New Roman" w:hAnsi="Times New Roman" w:cs="Times New Roman"/>
          <w:b/>
          <w:bCs/>
          <w:kern w:val="0"/>
          <w14:ligatures w14:val="none"/>
        </w:rPr>
      </w:pPr>
      <w:r w:rsidRPr="0057706D">
        <w:rPr>
          <w:rFonts w:ascii="Times New Roman" w:eastAsia="Times New Roman" w:hAnsi="Times New Roman" w:cs="Times New Roman"/>
          <w:b/>
          <w:bCs/>
          <w:kern w:val="0"/>
          <w14:ligatures w14:val="none"/>
        </w:rPr>
        <w:t>3. PREKIŲ PRISTATYMO TERMINAI IR SĄLYGOS</w:t>
      </w:r>
    </w:p>
    <w:p w14:paraId="32E8719D" w14:textId="77777777" w:rsidR="006E377A" w:rsidRPr="0057706D" w:rsidRDefault="006E377A" w:rsidP="006E377A">
      <w:pPr>
        <w:spacing w:after="0" w:line="240" w:lineRule="auto"/>
        <w:ind w:right="154"/>
        <w:jc w:val="center"/>
        <w:rPr>
          <w:rFonts w:ascii="Times New Roman" w:eastAsia="Times New Roman" w:hAnsi="Times New Roman" w:cs="Times New Roman"/>
          <w:b/>
          <w:bCs/>
          <w:kern w:val="0"/>
          <w14:ligatures w14:val="none"/>
        </w:rPr>
      </w:pPr>
    </w:p>
    <w:p w14:paraId="1A5B5035" w14:textId="01814631"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3.1. Prekių tiekimo terminas </w:t>
      </w:r>
      <w:r w:rsidR="0032358D" w:rsidRPr="0057706D">
        <w:rPr>
          <w:rFonts w:ascii="Times New Roman" w:eastAsia="Times New Roman" w:hAnsi="Times New Roman" w:cs="Times New Roman"/>
          <w:kern w:val="0"/>
          <w14:ligatures w14:val="none"/>
        </w:rPr>
        <w:t>36</w:t>
      </w:r>
      <w:r w:rsidRPr="0057706D">
        <w:rPr>
          <w:rFonts w:ascii="Times New Roman" w:eastAsia="Times New Roman" w:hAnsi="Times New Roman" w:cs="Times New Roman"/>
          <w:kern w:val="0"/>
          <w14:ligatures w14:val="none"/>
        </w:rPr>
        <w:t xml:space="preserve"> (</w:t>
      </w:r>
      <w:r w:rsidR="0032358D" w:rsidRPr="0057706D">
        <w:rPr>
          <w:rFonts w:ascii="Times New Roman" w:eastAsia="Times New Roman" w:hAnsi="Times New Roman" w:cs="Times New Roman"/>
          <w:kern w:val="0"/>
          <w14:ligatures w14:val="none"/>
        </w:rPr>
        <w:t>trisdešimt šeši</w:t>
      </w:r>
      <w:r w:rsidRPr="0057706D">
        <w:rPr>
          <w:rFonts w:ascii="Times New Roman" w:eastAsia="Times New Roman" w:hAnsi="Times New Roman" w:cs="Times New Roman"/>
          <w:kern w:val="0"/>
          <w14:ligatures w14:val="none"/>
        </w:rPr>
        <w:t xml:space="preserve">) mėnesiai, nuo </w:t>
      </w:r>
      <w:r w:rsidRPr="00892588">
        <w:rPr>
          <w:rFonts w:ascii="Times New Roman" w:eastAsia="Times New Roman" w:hAnsi="Times New Roman" w:cs="Times New Roman"/>
          <w:kern w:val="0"/>
          <w14:ligatures w14:val="none"/>
        </w:rPr>
        <w:t>Sutarties įsigaliojimo</w:t>
      </w:r>
      <w:r w:rsidRPr="0057706D">
        <w:rPr>
          <w:rFonts w:ascii="Times New Roman" w:eastAsia="Times New Roman" w:hAnsi="Times New Roman" w:cs="Times New Roman"/>
          <w:kern w:val="0"/>
          <w14:ligatures w14:val="none"/>
        </w:rPr>
        <w:t>, per kurį teikiami atskiri Prekių užsakymai</w:t>
      </w:r>
      <w:r w:rsidR="0032358D" w:rsidRPr="0057706D">
        <w:rPr>
          <w:rFonts w:ascii="Times New Roman" w:eastAsia="Times New Roman" w:hAnsi="Times New Roman" w:cs="Times New Roman"/>
          <w:kern w:val="0"/>
          <w14:ligatures w14:val="none"/>
        </w:rPr>
        <w:t>.</w:t>
      </w:r>
      <w:r w:rsidRPr="0057706D">
        <w:rPr>
          <w:rFonts w:ascii="Times New Roman" w:eastAsia="Times New Roman" w:hAnsi="Times New Roman" w:cs="Times New Roman"/>
          <w:kern w:val="0"/>
          <w14:ligatures w14:val="none"/>
        </w:rPr>
        <w:t xml:space="preserve"> </w:t>
      </w:r>
    </w:p>
    <w:p w14:paraId="3C20AF43" w14:textId="77777777" w:rsidR="006E377A"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3.2. Pagal Pirkėjo pateiktus konkrečius Prekių užsakymus Prekių pristatymo terminai </w:t>
      </w:r>
      <w:r w:rsidRPr="0057706D">
        <w:rPr>
          <w:rFonts w:ascii="Times New Roman" w:eastAsia="Times New Roman" w:hAnsi="Times New Roman" w:cs="Times New Roman"/>
          <w:noProof/>
          <w:kern w:val="0"/>
          <w14:ligatures w14:val="none"/>
        </w:rPr>
        <w:t>nurodyti Sutarties 1 priede Specifikacijoje</w:t>
      </w:r>
      <w:r w:rsidRPr="0057706D">
        <w:rPr>
          <w:rFonts w:ascii="Times New Roman" w:eastAsia="Times New Roman" w:hAnsi="Times New Roman" w:cs="Times New Roman"/>
          <w:kern w:val="0"/>
          <w14:ligatures w14:val="none"/>
        </w:rPr>
        <w:t>.</w:t>
      </w:r>
    </w:p>
    <w:p w14:paraId="795197EF" w14:textId="3CC5FAE1" w:rsidR="00183CB2" w:rsidRPr="00467C43" w:rsidRDefault="00183CB2" w:rsidP="00183CB2">
      <w:pPr>
        <w:spacing w:after="0" w:line="240" w:lineRule="auto"/>
        <w:ind w:firstLine="567"/>
        <w:jc w:val="both"/>
        <w:rPr>
          <w:rFonts w:ascii="Times New Roman" w:eastAsia="Times New Roman" w:hAnsi="Times New Roman" w:cs="Times New Roman"/>
          <w:kern w:val="0"/>
          <w14:ligatures w14:val="none"/>
        </w:rPr>
      </w:pPr>
      <w:r w:rsidRPr="00467C43">
        <w:rPr>
          <w:rFonts w:ascii="Times New Roman" w:eastAsia="Times New Roman" w:hAnsi="Times New Roman" w:cs="Times New Roman"/>
          <w:kern w:val="0"/>
          <w14:ligatures w14:val="none"/>
        </w:rPr>
        <w:t xml:space="preserve">3.3. </w:t>
      </w:r>
      <w:r w:rsidRPr="00467C43">
        <w:rPr>
          <w:rFonts w:ascii="Times New Roman" w:hAnsi="Times New Roman" w:cs="Times New Roman"/>
          <w:szCs w:val="24"/>
        </w:rPr>
        <w:t xml:space="preserve">tikslus prekių kiekis pagal dydžius bus nustatytas  tada, kai </w:t>
      </w:r>
      <w:r w:rsidR="00D74D94" w:rsidRPr="00467C43">
        <w:rPr>
          <w:rFonts w:ascii="Times New Roman" w:hAnsi="Times New Roman" w:cs="Times New Roman"/>
          <w:szCs w:val="24"/>
        </w:rPr>
        <w:t>Pardavėjas</w:t>
      </w:r>
      <w:r w:rsidRPr="00467C43">
        <w:rPr>
          <w:rFonts w:ascii="Times New Roman" w:hAnsi="Times New Roman" w:cs="Times New Roman"/>
          <w:szCs w:val="24"/>
        </w:rPr>
        <w:t xml:space="preserve"> ne ilgiau kaip </w:t>
      </w:r>
      <w:r w:rsidRPr="00467C43">
        <w:rPr>
          <w:rFonts w:ascii="Times New Roman" w:hAnsi="Times New Roman" w:cs="Times New Roman"/>
          <w:bCs/>
          <w:szCs w:val="24"/>
        </w:rPr>
        <w:t>per 30 kalendorinių dienų nuo sutarties įsigaliojimo dienos (šios dienos neskaičiuojant),</w:t>
      </w:r>
      <w:r w:rsidRPr="00467C43">
        <w:rPr>
          <w:rFonts w:ascii="Times New Roman" w:hAnsi="Times New Roman" w:cs="Times New Roman"/>
          <w:szCs w:val="24"/>
        </w:rPr>
        <w:t xml:space="preserve"> </w:t>
      </w:r>
      <w:r w:rsidR="00D74D94" w:rsidRPr="00467C43">
        <w:rPr>
          <w:rFonts w:ascii="Times New Roman" w:hAnsi="Times New Roman" w:cs="Times New Roman"/>
          <w:szCs w:val="24"/>
        </w:rPr>
        <w:t>Pirkėjui</w:t>
      </w:r>
      <w:r w:rsidRPr="00467C43">
        <w:rPr>
          <w:rFonts w:ascii="Times New Roman" w:hAnsi="Times New Roman" w:cs="Times New Roman"/>
          <w:szCs w:val="24"/>
        </w:rPr>
        <w:t xml:space="preserve"> pateiks matavimui skirtų visų modelių ir visų standartinių dydžių po keturis vienetus kiekvieno dydžio prekių (tiek vyriškų, tiek moteriškų marškinių ilgomis rankovėmis) pavyzdžius ir prekių standartinių dydžių lenteles, kur būtų aiškiai ir suprantamai nurodyti marškinių dydžių duomenys, pagal kuriuos </w:t>
      </w:r>
      <w:r w:rsidR="00D74D94" w:rsidRPr="00467C43">
        <w:rPr>
          <w:rFonts w:ascii="Times New Roman" w:hAnsi="Times New Roman" w:cs="Times New Roman"/>
          <w:szCs w:val="24"/>
        </w:rPr>
        <w:t>Pirkėjas</w:t>
      </w:r>
      <w:r w:rsidRPr="00467C43">
        <w:rPr>
          <w:rFonts w:ascii="Times New Roman" w:hAnsi="Times New Roman" w:cs="Times New Roman"/>
          <w:szCs w:val="24"/>
        </w:rPr>
        <w:t xml:space="preserve"> galėtų vienareikšmiai pasirinkti reikiamų dydžių  marškinių kiekius;</w:t>
      </w:r>
    </w:p>
    <w:p w14:paraId="11638D7F" w14:textId="444C83F7" w:rsidR="00183CB2" w:rsidRPr="00467C43" w:rsidRDefault="00183CB2" w:rsidP="006E377A">
      <w:pPr>
        <w:spacing w:after="0" w:line="240" w:lineRule="auto"/>
        <w:ind w:firstLine="567"/>
        <w:jc w:val="both"/>
        <w:rPr>
          <w:rFonts w:ascii="Times New Roman" w:hAnsi="Times New Roman" w:cs="Times New Roman"/>
          <w:szCs w:val="24"/>
        </w:rPr>
      </w:pPr>
      <w:r w:rsidRPr="00467C43">
        <w:rPr>
          <w:rFonts w:ascii="Times New Roman" w:hAnsi="Times New Roman" w:cs="Times New Roman"/>
          <w:szCs w:val="24"/>
        </w:rPr>
        <w:t>3.3.1. kartu su matavimui skirtais pavyzdžiais,</w:t>
      </w:r>
      <w:r w:rsidRPr="00467C43">
        <w:rPr>
          <w:rFonts w:ascii="Times New Roman" w:hAnsi="Times New Roman" w:cs="Times New Roman"/>
          <w:bCs/>
          <w:szCs w:val="24"/>
        </w:rPr>
        <w:t xml:space="preserve"> </w:t>
      </w:r>
      <w:r w:rsidR="002F7783" w:rsidRPr="00467C43">
        <w:rPr>
          <w:rFonts w:ascii="Times New Roman" w:hAnsi="Times New Roman" w:cs="Times New Roman"/>
          <w:bCs/>
          <w:szCs w:val="24"/>
        </w:rPr>
        <w:t>Pardavėjas</w:t>
      </w:r>
      <w:r w:rsidRPr="00467C43">
        <w:rPr>
          <w:rFonts w:ascii="Times New Roman" w:hAnsi="Times New Roman" w:cs="Times New Roman"/>
          <w:bCs/>
          <w:szCs w:val="24"/>
        </w:rPr>
        <w:t xml:space="preserve"> pateikia du prekių (vienų vyriškų ir vienų moteriškų marškinių) pavyzdžius su įmonės logotipo spaudu.</w:t>
      </w:r>
      <w:r w:rsidRPr="00467C43">
        <w:rPr>
          <w:rFonts w:ascii="Times New Roman" w:hAnsi="Times New Roman" w:cs="Times New Roman"/>
          <w:szCs w:val="24"/>
        </w:rPr>
        <w:t xml:space="preserve"> Likę matavimui skirti modeliai gali būti be logotipo;</w:t>
      </w:r>
    </w:p>
    <w:p w14:paraId="264A8426" w14:textId="0F2F37AE" w:rsidR="00183CB2" w:rsidRPr="00467C43" w:rsidRDefault="00183CB2" w:rsidP="006E377A">
      <w:pPr>
        <w:spacing w:after="0" w:line="240" w:lineRule="auto"/>
        <w:ind w:firstLine="567"/>
        <w:jc w:val="both"/>
        <w:rPr>
          <w:rFonts w:ascii="Times New Roman" w:hAnsi="Times New Roman" w:cs="Times New Roman"/>
          <w:bCs/>
          <w:iCs/>
          <w:szCs w:val="24"/>
        </w:rPr>
      </w:pPr>
      <w:r w:rsidRPr="00467C43">
        <w:rPr>
          <w:rFonts w:ascii="Times New Roman" w:eastAsia="Times New Roman" w:hAnsi="Times New Roman" w:cs="Times New Roman"/>
          <w:kern w:val="0"/>
          <w14:ligatures w14:val="none"/>
        </w:rPr>
        <w:t xml:space="preserve">3.3.2. </w:t>
      </w:r>
      <w:r w:rsidR="00234B06" w:rsidRPr="00467C43">
        <w:rPr>
          <w:rFonts w:ascii="Times New Roman" w:hAnsi="Times New Roman" w:cs="Times New Roman"/>
          <w:bCs/>
          <w:szCs w:val="24"/>
        </w:rPr>
        <w:t>Pardavėjas</w:t>
      </w:r>
      <w:r w:rsidRPr="00467C43">
        <w:rPr>
          <w:rFonts w:ascii="Times New Roman" w:hAnsi="Times New Roman" w:cs="Times New Roman"/>
          <w:bCs/>
          <w:szCs w:val="24"/>
        </w:rPr>
        <w:t xml:space="preserve"> pristato matavimo pavyzdžius,</w:t>
      </w:r>
      <w:r w:rsidRPr="00467C43">
        <w:rPr>
          <w:rFonts w:ascii="Times New Roman" w:hAnsi="Times New Roman" w:cs="Times New Roman"/>
          <w:szCs w:val="24"/>
        </w:rPr>
        <w:t xml:space="preserve"> įspėjęs </w:t>
      </w:r>
      <w:r w:rsidR="00234B06" w:rsidRPr="00467C43">
        <w:rPr>
          <w:rFonts w:ascii="Times New Roman" w:hAnsi="Times New Roman" w:cs="Times New Roman"/>
          <w:szCs w:val="24"/>
        </w:rPr>
        <w:t>Pirkėjo</w:t>
      </w:r>
      <w:r w:rsidRPr="00467C43">
        <w:rPr>
          <w:rFonts w:ascii="Times New Roman" w:hAnsi="Times New Roman" w:cs="Times New Roman"/>
          <w:szCs w:val="24"/>
        </w:rPr>
        <w:t xml:space="preserve"> už Sutarties vykdymą atsakingą asmenį telefonu ir el. paštu prieš 2 (dvi) darbo dienas iki pristatymo, Administracijos darbo metu </w:t>
      </w:r>
      <w:r w:rsidRPr="00467C43">
        <w:rPr>
          <w:rFonts w:ascii="Times New Roman" w:hAnsi="Times New Roman" w:cs="Times New Roman"/>
          <w:bCs/>
          <w:iCs/>
          <w:szCs w:val="24"/>
        </w:rPr>
        <w:t>adresu: Uždaroji akcinė bendrovė „Kauno autobusai“ 200 kab. (Sekretoriatas), Raudondvario pl. 105, LT- 47185 Kaunas</w:t>
      </w:r>
      <w:r w:rsidR="00234B06" w:rsidRPr="00467C43">
        <w:rPr>
          <w:rFonts w:ascii="Times New Roman" w:hAnsi="Times New Roman" w:cs="Times New Roman"/>
          <w:bCs/>
          <w:iCs/>
          <w:szCs w:val="24"/>
        </w:rPr>
        <w:t>;</w:t>
      </w:r>
    </w:p>
    <w:p w14:paraId="299C4CEE" w14:textId="48456C70" w:rsidR="00183CB2" w:rsidRPr="00467C43" w:rsidRDefault="00183CB2" w:rsidP="006E377A">
      <w:pPr>
        <w:spacing w:after="0" w:line="240" w:lineRule="auto"/>
        <w:ind w:firstLine="567"/>
        <w:jc w:val="both"/>
        <w:rPr>
          <w:rFonts w:ascii="Times New Roman" w:hAnsi="Times New Roman" w:cs="Times New Roman"/>
          <w:szCs w:val="24"/>
        </w:rPr>
      </w:pPr>
      <w:r w:rsidRPr="00467C43">
        <w:rPr>
          <w:rFonts w:ascii="Times New Roman" w:hAnsi="Times New Roman" w:cs="Times New Roman"/>
          <w:bCs/>
          <w:iCs/>
          <w:szCs w:val="24"/>
        </w:rPr>
        <w:t xml:space="preserve">3.3.3. </w:t>
      </w:r>
      <w:r w:rsidR="00234B06" w:rsidRPr="00467C43">
        <w:rPr>
          <w:rFonts w:ascii="Times New Roman" w:hAnsi="Times New Roman" w:cs="Times New Roman"/>
          <w:szCs w:val="24"/>
        </w:rPr>
        <w:t>v</w:t>
      </w:r>
      <w:r w:rsidRPr="00467C43">
        <w:rPr>
          <w:rFonts w:ascii="Times New Roman" w:hAnsi="Times New Roman" w:cs="Times New Roman"/>
          <w:szCs w:val="24"/>
        </w:rPr>
        <w:t xml:space="preserve">isi matavimui skirti modeliai </w:t>
      </w:r>
      <w:r w:rsidR="00841B4F" w:rsidRPr="00467C43">
        <w:rPr>
          <w:rFonts w:ascii="Times New Roman" w:hAnsi="Times New Roman" w:cs="Times New Roman"/>
          <w:szCs w:val="24"/>
        </w:rPr>
        <w:t xml:space="preserve">Tiekėjui </w:t>
      </w:r>
      <w:r w:rsidRPr="00467C43">
        <w:rPr>
          <w:rFonts w:ascii="Times New Roman" w:hAnsi="Times New Roman" w:cs="Times New Roman"/>
          <w:szCs w:val="24"/>
        </w:rPr>
        <w:t>yra negrąžinami. Visos išlaidos, susijusios su matavimo pavyzdžiais, turi būti įvertintos į pasiūlymo kainą</w:t>
      </w:r>
      <w:r w:rsidR="007811F5" w:rsidRPr="00467C43">
        <w:rPr>
          <w:rFonts w:ascii="Times New Roman" w:hAnsi="Times New Roman" w:cs="Times New Roman"/>
          <w:szCs w:val="24"/>
        </w:rPr>
        <w:t>;</w:t>
      </w:r>
    </w:p>
    <w:p w14:paraId="69FD4C65" w14:textId="0E0700D0" w:rsidR="00183CB2" w:rsidRPr="00467C43" w:rsidRDefault="00183CB2" w:rsidP="006E377A">
      <w:pPr>
        <w:spacing w:after="0" w:line="240" w:lineRule="auto"/>
        <w:ind w:firstLine="567"/>
        <w:jc w:val="both"/>
        <w:rPr>
          <w:rFonts w:ascii="Times New Roman" w:hAnsi="Times New Roman" w:cs="Times New Roman"/>
          <w:szCs w:val="24"/>
        </w:rPr>
      </w:pPr>
      <w:r w:rsidRPr="00467C43">
        <w:rPr>
          <w:rFonts w:ascii="Times New Roman" w:hAnsi="Times New Roman" w:cs="Times New Roman"/>
          <w:szCs w:val="24"/>
        </w:rPr>
        <w:t xml:space="preserve">3.3.4. Sutarties galiojimo laikotarpiu, esant būtinybei ir </w:t>
      </w:r>
      <w:r w:rsidR="00234B06" w:rsidRPr="00467C43">
        <w:rPr>
          <w:rFonts w:ascii="Times New Roman" w:hAnsi="Times New Roman" w:cs="Times New Roman"/>
          <w:szCs w:val="24"/>
        </w:rPr>
        <w:t>Pirkėjui</w:t>
      </w:r>
      <w:r w:rsidRPr="00467C43">
        <w:rPr>
          <w:rFonts w:ascii="Times New Roman" w:hAnsi="Times New Roman" w:cs="Times New Roman"/>
          <w:kern w:val="3"/>
          <w:szCs w:val="24"/>
          <w:lang w:eastAsia="zh-CN"/>
        </w:rPr>
        <w:t xml:space="preserve"> užsakius, </w:t>
      </w:r>
      <w:r w:rsidR="00234B06" w:rsidRPr="00467C43">
        <w:rPr>
          <w:rFonts w:ascii="Times New Roman" w:hAnsi="Times New Roman" w:cs="Times New Roman"/>
          <w:kern w:val="3"/>
          <w:szCs w:val="24"/>
          <w:lang w:eastAsia="zh-CN"/>
        </w:rPr>
        <w:t>Pardavėjas</w:t>
      </w:r>
      <w:r w:rsidRPr="00467C43">
        <w:rPr>
          <w:rFonts w:ascii="Times New Roman" w:hAnsi="Times New Roman" w:cs="Times New Roman"/>
          <w:kern w:val="3"/>
          <w:szCs w:val="24"/>
          <w:lang w:eastAsia="zh-CN"/>
        </w:rPr>
        <w:t xml:space="preserve"> turi  patiekti nestandartinių (individualių) dydžių gaminių iki 7% nuo preliminaraus marškinių kiekio. Nestandartinių (individualių) dydžių darbuotojų matavimus </w:t>
      </w:r>
      <w:r w:rsidR="00234B06" w:rsidRPr="00467C43">
        <w:rPr>
          <w:rFonts w:ascii="Times New Roman" w:hAnsi="Times New Roman" w:cs="Times New Roman"/>
          <w:kern w:val="3"/>
          <w:szCs w:val="24"/>
          <w:lang w:eastAsia="zh-CN"/>
        </w:rPr>
        <w:t>Pardavėjas</w:t>
      </w:r>
      <w:r w:rsidRPr="00467C43">
        <w:rPr>
          <w:rFonts w:ascii="Times New Roman" w:hAnsi="Times New Roman" w:cs="Times New Roman"/>
          <w:kern w:val="3"/>
          <w:szCs w:val="24"/>
          <w:lang w:eastAsia="zh-CN"/>
        </w:rPr>
        <w:t xml:space="preserve"> atlieka savo lėšomis. Šios nestandartinės prekės tiekiamos tais pačiais įkainiais ir sutartyje nustatytais   terminais. </w:t>
      </w:r>
      <w:r w:rsidRPr="00467C43">
        <w:rPr>
          <w:rFonts w:ascii="Times New Roman" w:hAnsi="Times New Roman" w:cs="Times New Roman"/>
          <w:szCs w:val="24"/>
        </w:rPr>
        <w:t xml:space="preserve">Darbuotojų išmatavimai atliekami </w:t>
      </w:r>
      <w:r w:rsidR="00234B06" w:rsidRPr="00467C43">
        <w:rPr>
          <w:rFonts w:ascii="Times New Roman" w:hAnsi="Times New Roman" w:cs="Times New Roman"/>
          <w:szCs w:val="24"/>
        </w:rPr>
        <w:t>Pirkėjo</w:t>
      </w:r>
      <w:r w:rsidRPr="00467C43">
        <w:rPr>
          <w:rFonts w:ascii="Times New Roman" w:hAnsi="Times New Roman" w:cs="Times New Roman"/>
          <w:szCs w:val="24"/>
        </w:rPr>
        <w:t xml:space="preserve"> patalpose (Kaune, Raudondvario pl. 105 ir Islandijos pl. 209)</w:t>
      </w:r>
      <w:r w:rsidR="00135A7D" w:rsidRPr="00467C43">
        <w:rPr>
          <w:rFonts w:ascii="Times New Roman" w:hAnsi="Times New Roman" w:cs="Times New Roman"/>
          <w:szCs w:val="24"/>
        </w:rPr>
        <w:t>;</w:t>
      </w:r>
    </w:p>
    <w:p w14:paraId="72AC25A4" w14:textId="2C2CCD95" w:rsidR="00D638D0" w:rsidRPr="00467C43" w:rsidRDefault="00183CB2" w:rsidP="006E377A">
      <w:pPr>
        <w:spacing w:after="0" w:line="240" w:lineRule="auto"/>
        <w:ind w:firstLine="567"/>
        <w:jc w:val="both"/>
        <w:rPr>
          <w:rFonts w:ascii="Times New Roman" w:hAnsi="Times New Roman" w:cs="Times New Roman"/>
          <w:szCs w:val="24"/>
        </w:rPr>
      </w:pPr>
      <w:r w:rsidRPr="00467C43">
        <w:rPr>
          <w:rFonts w:ascii="Times New Roman" w:hAnsi="Times New Roman" w:cs="Times New Roman"/>
          <w:szCs w:val="24"/>
        </w:rPr>
        <w:t>3.3.5.</w:t>
      </w:r>
      <w:r w:rsidR="00D638D0" w:rsidRPr="00467C43">
        <w:rPr>
          <w:rFonts w:ascii="Times New Roman" w:hAnsi="Times New Roman" w:cs="Times New Roman"/>
          <w:szCs w:val="24"/>
        </w:rPr>
        <w:t xml:space="preserve"> </w:t>
      </w:r>
      <w:r w:rsidR="00234B06" w:rsidRPr="00467C43">
        <w:rPr>
          <w:rFonts w:ascii="Times New Roman" w:hAnsi="Times New Roman" w:cs="Times New Roman"/>
          <w:szCs w:val="24"/>
        </w:rPr>
        <w:t>Pirkėjui</w:t>
      </w:r>
      <w:r w:rsidR="00D638D0" w:rsidRPr="00467C43">
        <w:rPr>
          <w:rFonts w:ascii="Times New Roman" w:hAnsi="Times New Roman" w:cs="Times New Roman"/>
          <w:szCs w:val="24"/>
        </w:rPr>
        <w:t xml:space="preserve"> patvirtinus prekės su logotipu tinkamumą, elektroniniu paštu patvirtinimas pateikiamas tiekėjui, kuris atlieka viso kiekio užsakymą. Prekės su patvirtintu logotipu laikomos etaloniniu pavyzdžiu</w:t>
      </w:r>
      <w:r w:rsidR="00135A7D" w:rsidRPr="00467C43">
        <w:rPr>
          <w:rFonts w:ascii="Times New Roman" w:hAnsi="Times New Roman" w:cs="Times New Roman"/>
          <w:szCs w:val="24"/>
        </w:rPr>
        <w:t>;</w:t>
      </w:r>
    </w:p>
    <w:p w14:paraId="2CBE030C" w14:textId="23DD0EAF" w:rsidR="00D638D0" w:rsidRPr="00234B06" w:rsidRDefault="00D638D0" w:rsidP="00892D9A">
      <w:pPr>
        <w:spacing w:after="0" w:line="240" w:lineRule="auto"/>
        <w:ind w:firstLine="567"/>
        <w:jc w:val="both"/>
        <w:rPr>
          <w:rFonts w:ascii="Times New Roman" w:hAnsi="Times New Roman" w:cs="Times New Roman"/>
          <w:szCs w:val="24"/>
        </w:rPr>
      </w:pPr>
      <w:r w:rsidRPr="00467C43">
        <w:rPr>
          <w:rFonts w:ascii="Times New Roman" w:hAnsi="Times New Roman" w:cs="Times New Roman"/>
          <w:szCs w:val="24"/>
        </w:rPr>
        <w:t xml:space="preserve">3.3.6. </w:t>
      </w:r>
      <w:r w:rsidR="00183CB2" w:rsidRPr="00467C43">
        <w:rPr>
          <w:rFonts w:ascii="Times New Roman" w:hAnsi="Times New Roman" w:cs="Times New Roman"/>
          <w:szCs w:val="24"/>
        </w:rPr>
        <w:t xml:space="preserve">prekių užsakymą </w:t>
      </w:r>
      <w:r w:rsidR="00234B06" w:rsidRPr="00467C43">
        <w:rPr>
          <w:rFonts w:ascii="Times New Roman" w:hAnsi="Times New Roman" w:cs="Times New Roman"/>
          <w:szCs w:val="24"/>
        </w:rPr>
        <w:t>P</w:t>
      </w:r>
      <w:r w:rsidR="00183CB2" w:rsidRPr="00467C43">
        <w:rPr>
          <w:rFonts w:ascii="Times New Roman" w:hAnsi="Times New Roman" w:cs="Times New Roman"/>
          <w:szCs w:val="24"/>
        </w:rPr>
        <w:t xml:space="preserve">irkėjas </w:t>
      </w:r>
      <w:r w:rsidR="00234B06" w:rsidRPr="00467C43">
        <w:rPr>
          <w:rFonts w:ascii="Times New Roman" w:hAnsi="Times New Roman" w:cs="Times New Roman"/>
          <w:szCs w:val="24"/>
        </w:rPr>
        <w:t>Pardavėjui</w:t>
      </w:r>
      <w:r w:rsidR="00183CB2" w:rsidRPr="00467C43">
        <w:rPr>
          <w:rFonts w:ascii="Times New Roman" w:hAnsi="Times New Roman" w:cs="Times New Roman"/>
          <w:szCs w:val="24"/>
        </w:rPr>
        <w:t xml:space="preserve"> pateiks elektroniniu paštu pagal </w:t>
      </w:r>
      <w:r w:rsidR="00753A17" w:rsidRPr="00467C43">
        <w:rPr>
          <w:rFonts w:ascii="Times New Roman" w:hAnsi="Times New Roman" w:cs="Times New Roman"/>
          <w:szCs w:val="24"/>
        </w:rPr>
        <w:t>3.3</w:t>
      </w:r>
      <w:r w:rsidR="00183CB2" w:rsidRPr="00467C43">
        <w:rPr>
          <w:rFonts w:ascii="Times New Roman" w:hAnsi="Times New Roman" w:cs="Times New Roman"/>
          <w:szCs w:val="24"/>
        </w:rPr>
        <w:t>. punkte nurodytas sąlygas.</w:t>
      </w:r>
    </w:p>
    <w:p w14:paraId="4CF0650C"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3.3. </w:t>
      </w:r>
      <w:r w:rsidRPr="0057706D">
        <w:rPr>
          <w:rFonts w:ascii="Times New Roman" w:eastAsia="Calibri" w:hAnsi="Times New Roman" w:cs="Times New Roman"/>
          <w:kern w:val="0"/>
          <w14:ligatures w14:val="none"/>
        </w:rPr>
        <w:t xml:space="preserve">Prekes Pirkėjui Pardavėjas pristato savo jėgomis, transportu ir sąskaita. </w:t>
      </w:r>
      <w:r w:rsidRPr="0057706D">
        <w:rPr>
          <w:rFonts w:ascii="Times New Roman" w:eastAsia="Times New Roman" w:hAnsi="Times New Roman" w:cs="Times New Roman"/>
          <w:kern w:val="0"/>
          <w14:ligatures w14:val="none"/>
        </w:rPr>
        <w:t>Pristatymo vieta – į Pirkėjo sandėlį adresu Raudondvario pl. 105, LT-47185 Kaunas arba Islandijos pl. 209 LT-49162 Kaunas, Prekių pristatymo sąlygos pagal tarptautinių prekybos sutarčių sąlygas „</w:t>
      </w:r>
      <w:proofErr w:type="spellStart"/>
      <w:r w:rsidRPr="0057706D">
        <w:rPr>
          <w:rFonts w:ascii="Times New Roman" w:eastAsia="Times New Roman" w:hAnsi="Times New Roman" w:cs="Times New Roman"/>
          <w:kern w:val="0"/>
          <w14:ligatures w14:val="none"/>
        </w:rPr>
        <w:t>Incoterms</w:t>
      </w:r>
      <w:proofErr w:type="spellEnd"/>
      <w:r w:rsidRPr="0057706D">
        <w:rPr>
          <w:rFonts w:ascii="Times New Roman" w:eastAsia="Times New Roman" w:hAnsi="Times New Roman" w:cs="Times New Roman"/>
          <w:kern w:val="0"/>
          <w14:ligatures w14:val="none"/>
        </w:rPr>
        <w:t>“ – DDP (pristatyta, muitas sumokėtas).</w:t>
      </w:r>
    </w:p>
    <w:p w14:paraId="3D6150AE"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3.4. Iki Prekių priėmimo visa atsakomybė dėl Prekių atsitiktinio žuvimo ar sugadinimo tenka Pardavėjui.</w:t>
      </w:r>
    </w:p>
    <w:p w14:paraId="5960FC73"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3.5. Pardavėjas pasirūpina, kad Prekės būtų pristatytos į priėmimo vietą, suderinus su Pirkėju, kad pastarasis galėtų Prekes patikrinti, įsitikinti jų tinkamumu ir įforminti Prekių priėmimą.</w:t>
      </w:r>
    </w:p>
    <w:p w14:paraId="78C1AE6D"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3.6. Pardavėjas pristato naujas, nenaudotas, neturinčias paslėptų trūkumų bei defektų Prekes.</w:t>
      </w:r>
    </w:p>
    <w:p w14:paraId="394D85F5" w14:textId="34D369CA"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3.7. Pristatomos Prekės privalo atitikti Sutarties 1 priede nurodytos Specifikacijos reikalavimus.</w:t>
      </w:r>
      <w:r w:rsidRPr="0057706D">
        <w:rPr>
          <w:rFonts w:ascii="Times New Roman" w:eastAsia="Calibri" w:hAnsi="Times New Roman" w:cs="Times New Roman"/>
          <w:kern w:val="0"/>
          <w14:ligatures w14:val="none"/>
        </w:rPr>
        <w:t xml:space="preserve"> Prekės transportavimo metu turi būti apsaugotos, kad jas transportuojant ir kraunant nebūtų pažeistos</w:t>
      </w:r>
      <w:r w:rsidRPr="0057706D">
        <w:rPr>
          <w:rFonts w:ascii="Times New Roman" w:eastAsia="Times New Roman" w:hAnsi="Times New Roman" w:cs="Times New Roman"/>
          <w:kern w:val="0"/>
          <w14:ligatures w14:val="none"/>
        </w:rPr>
        <w:t>. Prekių, jų kiekių trūkumo ar praradimo, Prekių atsitiktinio žuvimo ar sugadinimo bei Sutarties 1 priede Specifikacijoje nustatyto</w:t>
      </w:r>
      <w:r w:rsidR="00E250CB">
        <w:rPr>
          <w:rFonts w:ascii="Times New Roman" w:eastAsia="Times New Roman" w:hAnsi="Times New Roman" w:cs="Times New Roman"/>
          <w:kern w:val="0"/>
          <w14:ligatures w14:val="none"/>
        </w:rPr>
        <w:t>s</w:t>
      </w:r>
      <w:r w:rsidRPr="0057706D">
        <w:rPr>
          <w:rFonts w:ascii="Times New Roman" w:eastAsia="Times New Roman" w:hAnsi="Times New Roman" w:cs="Times New Roman"/>
          <w:kern w:val="0"/>
          <w14:ligatures w14:val="none"/>
        </w:rPr>
        <w:t xml:space="preserve"> Prekių kokybės netekimo rizika iki Pirkėjas priims Pardavėjo pristatytas Prekes vietoje tenka Pardavėjui. Nuosavybės teisė į Prekes Pirkėjui pereina nuo Prekių perdavimo-priėmimo dokumentų pasirašymo momento. Pirkėjas priima Prekes ir pasirašo dokumentus (jei tokie yra), jei Prekės atitinka Sutartyje nustatytus reikalavimus, </w:t>
      </w:r>
      <w:r w:rsidRPr="0057706D">
        <w:rPr>
          <w:rFonts w:ascii="Times New Roman" w:eastAsia="Times New Roman" w:hAnsi="Times New Roman" w:cs="Times New Roman"/>
          <w:kern w:val="0"/>
          <w14:ligatures w14:val="none"/>
        </w:rPr>
        <w:lastRenderedPageBreak/>
        <w:t>yra tinkamai pateiktos bei įvykdyti kiti Sutartyje nustatyti Pardavėjo įsipareigojimai, įskaitant Sutarties reikalavimus atitinkančių PVM sąskaitų-faktūrų pateikimą.</w:t>
      </w:r>
    </w:p>
    <w:p w14:paraId="6E18D34E" w14:textId="77777777" w:rsidR="006E377A" w:rsidRPr="0057706D" w:rsidRDefault="006E377A" w:rsidP="006E377A">
      <w:pPr>
        <w:spacing w:after="0" w:line="240" w:lineRule="auto"/>
        <w:ind w:left="567"/>
        <w:jc w:val="both"/>
        <w:rPr>
          <w:rFonts w:ascii="Times New Roman" w:eastAsia="Times New Roman" w:hAnsi="Times New Roman" w:cs="Times New Roman"/>
          <w:kern w:val="0"/>
          <w14:ligatures w14:val="none"/>
        </w:rPr>
      </w:pPr>
    </w:p>
    <w:p w14:paraId="496F463B" w14:textId="77777777" w:rsidR="006E377A" w:rsidRPr="0057706D" w:rsidRDefault="006E377A" w:rsidP="006E377A">
      <w:pPr>
        <w:spacing w:after="0" w:line="240" w:lineRule="auto"/>
        <w:contextualSpacing/>
        <w:jc w:val="center"/>
        <w:rPr>
          <w:rFonts w:ascii="Times New Roman" w:eastAsia="Times New Roman" w:hAnsi="Times New Roman" w:cs="Times New Roman"/>
          <w:b/>
          <w:kern w:val="0"/>
          <w14:ligatures w14:val="none"/>
        </w:rPr>
      </w:pPr>
      <w:r w:rsidRPr="0057706D">
        <w:rPr>
          <w:rFonts w:ascii="Times New Roman" w:eastAsia="Times New Roman" w:hAnsi="Times New Roman" w:cs="Times New Roman"/>
          <w:b/>
          <w:kern w:val="0"/>
          <w14:ligatures w14:val="none"/>
        </w:rPr>
        <w:t>4. ŠALIŲ TEISĖS IR PAREIGOS</w:t>
      </w:r>
    </w:p>
    <w:p w14:paraId="4CE618AE" w14:textId="77777777" w:rsidR="006E377A" w:rsidRPr="0057706D" w:rsidRDefault="006E377A" w:rsidP="006E377A">
      <w:pPr>
        <w:spacing w:after="0" w:line="240" w:lineRule="auto"/>
        <w:contextualSpacing/>
        <w:jc w:val="center"/>
        <w:rPr>
          <w:rFonts w:ascii="Times New Roman" w:eastAsia="Times New Roman" w:hAnsi="Times New Roman" w:cs="Times New Roman"/>
          <w:kern w:val="0"/>
          <w14:ligatures w14:val="none"/>
        </w:rPr>
      </w:pPr>
    </w:p>
    <w:p w14:paraId="324D9D7C" w14:textId="77777777" w:rsidR="006E377A" w:rsidRPr="0057706D" w:rsidRDefault="006E377A" w:rsidP="001B33CD">
      <w:pPr>
        <w:numPr>
          <w:ilvl w:val="1"/>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Pirkėjas įsipareigoja:</w:t>
      </w:r>
    </w:p>
    <w:p w14:paraId="669F6274"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sudaryti visas nuo Pirkėjo priklausančias būtinas sąlygas Pardavėjui tiekti Sutartyje numatytas Prekes;</w:t>
      </w:r>
    </w:p>
    <w:p w14:paraId="0B90F621"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priimdamas Prekes jas patikrinti ir įsitikinti, kad pristatomos Prekės atitinka Sutarties reikalavimus;</w:t>
      </w:r>
    </w:p>
    <w:p w14:paraId="533EF860"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už tinkamai pristatytas Prekes laiku atsiskaityti su Pardavėju Sutartyje nustatytomis sąlygomis ir tvarka;</w:t>
      </w:r>
    </w:p>
    <w:p w14:paraId="31CB510B"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prižiūrėti, ar Prekės tiekiamos laiku ir tinkamai, kontroliuoti jų kokybę, o pastebėjęs nukrypimų nuo Sutarties sąlygų ar kitokių trūkumų, surašyti defektų pašalinimo aktą, kuriame nurodomi trūkumai;</w:t>
      </w:r>
    </w:p>
    <w:p w14:paraId="5FF0E87D" w14:textId="77777777" w:rsidR="006E377A" w:rsidRPr="0057706D" w:rsidRDefault="006E377A" w:rsidP="001B33CD">
      <w:pPr>
        <w:numPr>
          <w:ilvl w:val="1"/>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Pardavėjas įsipareigoja:</w:t>
      </w:r>
    </w:p>
    <w:p w14:paraId="3813E6EA"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pristatyti Prekes per Sutartyje nurodytą terminą Pirkėjo nurodytu adresu (-</w:t>
      </w:r>
      <w:proofErr w:type="spellStart"/>
      <w:r w:rsidRPr="0057706D">
        <w:rPr>
          <w:rFonts w:ascii="Times New Roman" w:eastAsia="Times New Roman" w:hAnsi="Times New Roman" w:cs="Times New Roman"/>
          <w:kern w:val="0"/>
          <w14:ligatures w14:val="none"/>
        </w:rPr>
        <w:t>ais</w:t>
      </w:r>
      <w:proofErr w:type="spellEnd"/>
      <w:r w:rsidRPr="0057706D">
        <w:rPr>
          <w:rFonts w:ascii="Times New Roman" w:eastAsia="Times New Roman" w:hAnsi="Times New Roman" w:cs="Times New Roman"/>
          <w:kern w:val="0"/>
          <w14:ligatures w14:val="none"/>
        </w:rPr>
        <w:t>);</w:t>
      </w:r>
    </w:p>
    <w:p w14:paraId="6E8E813C"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užtikrinti, kad tiekiamos Prekės atitiktų visus su jų tiekimu ir kokybe susijusių teisės aktų reikalavimus;</w:t>
      </w:r>
    </w:p>
    <w:p w14:paraId="6C00E004"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užtikrinti, kad tiekiamos Prekės būtų naujos, nenaudotos, kokybiškos, atitinkančios Sutarties </w:t>
      </w:r>
      <w:r w:rsidRPr="00467C43">
        <w:rPr>
          <w:rFonts w:ascii="Times New Roman" w:eastAsia="Times New Roman" w:hAnsi="Times New Roman" w:cs="Times New Roman"/>
          <w:kern w:val="0"/>
          <w14:ligatures w14:val="none"/>
        </w:rPr>
        <w:t xml:space="preserve">1 </w:t>
      </w:r>
      <w:r w:rsidRPr="0057706D">
        <w:rPr>
          <w:rFonts w:ascii="Times New Roman" w:eastAsia="Times New Roman" w:hAnsi="Times New Roman" w:cs="Times New Roman"/>
          <w:kern w:val="0"/>
          <w14:ligatures w14:val="none"/>
        </w:rPr>
        <w:t>priede Specifikacijoje nurodytus reikalavimus;</w:t>
      </w:r>
    </w:p>
    <w:p w14:paraId="789EF827" w14:textId="77777777" w:rsidR="006E377A"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kartu su Prekėmis pateikti Pirkėjui visą būtiną dokumentaciją nurodyta Sutarties 1 priede Specifikacijoje;</w:t>
      </w:r>
    </w:p>
    <w:p w14:paraId="05A2F65E"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3 (trys) darbo dienos ir ne ilgesnis nei 5 (penkios) darbo dienos nuo defektų akto pasirašymo (Pardavėjui atsisakius (neatvykus) pasirašyti defektų aktą) dienos;</w:t>
      </w:r>
    </w:p>
    <w:p w14:paraId="57D233E9"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61E6197"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užtikrinti, kad netenkinami  </w:t>
      </w:r>
      <w:r w:rsidRPr="0057706D">
        <w:rPr>
          <w:rFonts w:ascii="Times New Roman" w:eastAsia="Calibri" w:hAnsi="Times New Roman" w:cs="Times New Roman"/>
          <w:kern w:val="0"/>
          <w14:ligatures w14:val="none"/>
        </w:rPr>
        <w:t>2022 m. balandžio 8 d. Tarybos reglamento (ES) 2022/576, kuriuo iš dalies keičiamas Reglamentas (ES) Nr. 833/2014 dėl ribojamųjų priemonių atsižvelgiant į Rusijos veiksmus, kuriais destabilizuojama padėtis Ukrainoje (toliau – Reglamentas), reikalavimai</w:t>
      </w:r>
      <w:r w:rsidRPr="0057706D">
        <w:rPr>
          <w:rFonts w:ascii="Times New Roman" w:eastAsia="Times New Roman" w:hAnsi="Times New Roman" w:cs="Times New Roman"/>
          <w:kern w:val="0"/>
          <w14:ligatures w14:val="none"/>
        </w:rPr>
        <w:t>;</w:t>
      </w:r>
    </w:p>
    <w:p w14:paraId="2FB47EF7" w14:textId="77777777" w:rsidR="006563DC"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įsipareigoja, vykdant Sutartį laikytis, šių aplinkosaugos reikalavimų: </w:t>
      </w:r>
    </w:p>
    <w:p w14:paraId="1544FC51" w14:textId="77777777" w:rsidR="006563DC" w:rsidRDefault="006563DC" w:rsidP="006563DC">
      <w:pPr>
        <w:spacing w:after="0" w:line="240" w:lineRule="auto"/>
        <w:ind w:firstLine="567"/>
        <w:contextualSpacing/>
        <w:jc w:val="both"/>
        <w:rPr>
          <w:bCs/>
          <w:spacing w:val="2"/>
          <w:shd w:val="clear" w:color="auto" w:fill="FFFFFF"/>
        </w:rPr>
      </w:pPr>
      <w:r>
        <w:rPr>
          <w:rFonts w:ascii="Times New Roman" w:eastAsia="Times New Roman" w:hAnsi="Times New Roman" w:cs="Times New Roman"/>
          <w:kern w:val="0"/>
          <w14:ligatures w14:val="none"/>
        </w:rPr>
        <w:t xml:space="preserve">4.2.8.1. </w:t>
      </w:r>
      <w:r w:rsidR="00456979">
        <w:rPr>
          <w:rFonts w:ascii="Times New Roman" w:hAnsi="Times New Roman" w:cs="Times New Roman"/>
          <w:bCs/>
          <w:spacing w:val="2"/>
          <w:shd w:val="clear" w:color="auto" w:fill="FFFFFF"/>
        </w:rPr>
        <w:t>prekė</w:t>
      </w:r>
      <w:r w:rsidR="007874D2">
        <w:rPr>
          <w:rFonts w:ascii="Times New Roman" w:hAnsi="Times New Roman" w:cs="Times New Roman"/>
          <w:bCs/>
          <w:spacing w:val="2"/>
          <w:shd w:val="clear" w:color="auto" w:fill="FFFFFF"/>
        </w:rPr>
        <w:t>s</w:t>
      </w:r>
      <w:r w:rsidR="00B20599" w:rsidRPr="00B20599">
        <w:rPr>
          <w:rFonts w:ascii="Times New Roman" w:hAnsi="Times New Roman" w:cs="Times New Roman"/>
          <w:bCs/>
          <w:spacing w:val="2"/>
          <w:shd w:val="clear" w:color="auto" w:fill="FFFFFF"/>
        </w:rPr>
        <w:t xml:space="preserve"> turi atitikti minimalius aplinkos apsaugos kriterijus, nurodytus Lietuvos Respublikos aplinkos ministro 2011 m. birželio 28 įsakymu Nr. D1-508 patvirtinto „Aplinkos apsaugos kriterijų taikymo, vykdant žaliuosius pirkimus, tvarkos aprašo“ 2 priedo IX skyriuje „Tekstilės gaminiai“;</w:t>
      </w:r>
      <w:r w:rsidR="00B20599">
        <w:rPr>
          <w:bCs/>
          <w:spacing w:val="2"/>
          <w:shd w:val="clear" w:color="auto" w:fill="FFFFFF"/>
        </w:rPr>
        <w:t xml:space="preserve"> </w:t>
      </w:r>
    </w:p>
    <w:p w14:paraId="7F3D8F6C" w14:textId="77777777" w:rsidR="006563DC" w:rsidRDefault="006563DC" w:rsidP="006563DC">
      <w:pPr>
        <w:spacing w:after="0" w:line="240" w:lineRule="auto"/>
        <w:ind w:firstLine="567"/>
        <w:contextualSpacing/>
        <w:jc w:val="both"/>
        <w:rPr>
          <w:rFonts w:ascii="Times New Roman" w:eastAsia="Calibri" w:hAnsi="Times New Roman" w:cs="Times New Roman"/>
          <w:kern w:val="0"/>
          <w14:ligatures w14:val="none"/>
        </w:rPr>
      </w:pPr>
      <w:r w:rsidRPr="002F7783">
        <w:rPr>
          <w:rFonts w:ascii="Times New Roman" w:hAnsi="Times New Roman" w:cs="Times New Roman"/>
          <w:bCs/>
          <w:spacing w:val="2"/>
          <w:shd w:val="clear" w:color="auto" w:fill="FFFFFF"/>
        </w:rPr>
        <w:t xml:space="preserve">4.2.8.2. </w:t>
      </w:r>
      <w:r w:rsidR="00456979" w:rsidRPr="002F7783">
        <w:rPr>
          <w:rFonts w:ascii="Times New Roman" w:eastAsia="Calibri" w:hAnsi="Times New Roman" w:cs="Times New Roman"/>
          <w:kern w:val="0"/>
          <w14:ligatures w14:val="none"/>
        </w:rPr>
        <w:t>prekių</w:t>
      </w:r>
      <w:r w:rsidR="00456979">
        <w:rPr>
          <w:rFonts w:ascii="Times New Roman" w:eastAsia="Calibri" w:hAnsi="Times New Roman" w:cs="Times New Roman"/>
          <w:kern w:val="0"/>
          <w14:ligatures w14:val="none"/>
        </w:rPr>
        <w:t xml:space="preserve"> </w:t>
      </w:r>
      <w:r w:rsidR="00DE0640" w:rsidRPr="00F12E42">
        <w:rPr>
          <w:rFonts w:ascii="Times New Roman" w:eastAsia="Calibri" w:hAnsi="Times New Roman" w:cs="Times New Roman"/>
          <w:kern w:val="0"/>
          <w14:ligatures w14:val="none"/>
        </w:rPr>
        <w:t>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r w:rsidR="00DE0640">
        <w:rPr>
          <w:rFonts w:ascii="Times New Roman" w:eastAsia="Calibri" w:hAnsi="Times New Roman" w:cs="Times New Roman"/>
          <w:kern w:val="0"/>
          <w14:ligatures w14:val="none"/>
        </w:rPr>
        <w:t xml:space="preserve">; </w:t>
      </w:r>
    </w:p>
    <w:p w14:paraId="46929F91" w14:textId="7E8DB542" w:rsidR="006E377A" w:rsidRPr="009E2770" w:rsidRDefault="006563DC" w:rsidP="006563DC">
      <w:pPr>
        <w:spacing w:after="0" w:line="240" w:lineRule="auto"/>
        <w:ind w:firstLine="567"/>
        <w:contextualSpacing/>
        <w:jc w:val="both"/>
        <w:rPr>
          <w:rFonts w:ascii="Times New Roman" w:eastAsia="Times New Roman" w:hAnsi="Times New Roman" w:cs="Times New Roman"/>
          <w:kern w:val="0"/>
          <w14:ligatures w14:val="none"/>
        </w:rPr>
      </w:pPr>
      <w:r>
        <w:rPr>
          <w:bCs/>
          <w:spacing w:val="2"/>
          <w:shd w:val="clear" w:color="auto" w:fill="FFFFFF"/>
        </w:rPr>
        <w:t>4.</w:t>
      </w:r>
      <w:r>
        <w:rPr>
          <w:rFonts w:ascii="Times New Roman" w:eastAsia="Times New Roman" w:hAnsi="Times New Roman" w:cs="Times New Roman"/>
          <w:kern w:val="0"/>
          <w14:ligatures w14:val="none"/>
        </w:rPr>
        <w:t xml:space="preserve">2.8.3. </w:t>
      </w:r>
      <w:r w:rsidR="006E377A" w:rsidRPr="0057706D">
        <w:rPr>
          <w:rFonts w:ascii="Times New Roman" w:eastAsia="Times New Roman" w:hAnsi="Times New Roman" w:cs="Times New Roman"/>
          <w:kern w:val="0"/>
          <w14:ligatures w14:val="none"/>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006E377A" w:rsidRPr="0057706D">
        <w:rPr>
          <w:rFonts w:ascii="Times New Roman" w:eastAsia="Times New Roman" w:hAnsi="Times New Roman" w:cs="Times New Roman"/>
          <w:kern w:val="0"/>
          <w:shd w:val="clear" w:color="auto" w:fill="FFFFFF"/>
          <w:lang w:eastAsia="ar-SA"/>
          <w14:ligatures w14:val="none"/>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000A0ED0">
        <w:rPr>
          <w:rFonts w:ascii="Times New Roman" w:eastAsia="Calibri" w:hAnsi="Times New Roman" w:cs="Times New Roman"/>
          <w:kern w:val="0"/>
          <w14:ligatures w14:val="none"/>
        </w:rPr>
        <w:t>.</w:t>
      </w:r>
    </w:p>
    <w:p w14:paraId="1487BFCA" w14:textId="0D7C843A" w:rsidR="009E2770" w:rsidRPr="00467C43" w:rsidRDefault="009E2770" w:rsidP="00336CDE">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467C43">
        <w:rPr>
          <w:rFonts w:ascii="Times New Roman" w:hAnsi="Times New Roman" w:cs="Times New Roman"/>
          <w:szCs w:val="24"/>
        </w:rPr>
        <w:t xml:space="preserve">Pirkėjui pareikalavus, </w:t>
      </w:r>
      <w:r w:rsidR="00453E24" w:rsidRPr="00467C43">
        <w:rPr>
          <w:rFonts w:ascii="Times New Roman" w:hAnsi="Times New Roman" w:cs="Times New Roman"/>
          <w:szCs w:val="24"/>
        </w:rPr>
        <w:t>Pardavėjas</w:t>
      </w:r>
      <w:r w:rsidRPr="00467C43">
        <w:rPr>
          <w:rFonts w:ascii="Times New Roman" w:hAnsi="Times New Roman" w:cs="Times New Roman"/>
          <w:szCs w:val="24"/>
        </w:rPr>
        <w:t xml:space="preserve"> įsipareigoja ne vėliau, kaip per 2 (dvi) darbo dienas nuo pirmo užsakymo pateikimo dienos pateikti perkančiojo subjekto atstovui, atsakingam už sutarties vykdymą, elektroniniu paštu, antrinės pakuotės atitiktį aplinkosauginiams reikalavimams patvirtinančius dokumentus, nurodyt</w:t>
      </w:r>
      <w:r w:rsidR="00ED1C3E" w:rsidRPr="00467C43">
        <w:rPr>
          <w:rFonts w:ascii="Times New Roman" w:hAnsi="Times New Roman" w:cs="Times New Roman"/>
          <w:szCs w:val="24"/>
        </w:rPr>
        <w:t>u</w:t>
      </w:r>
      <w:r w:rsidRPr="00467C43">
        <w:rPr>
          <w:rFonts w:ascii="Times New Roman" w:hAnsi="Times New Roman" w:cs="Times New Roman"/>
          <w:szCs w:val="24"/>
        </w:rPr>
        <w:t>s sutarties 4.2.8</w:t>
      </w:r>
      <w:r w:rsidR="00E92EC7" w:rsidRPr="00467C43">
        <w:rPr>
          <w:rFonts w:ascii="Times New Roman" w:hAnsi="Times New Roman" w:cs="Times New Roman"/>
          <w:szCs w:val="24"/>
        </w:rPr>
        <w:t>.</w:t>
      </w:r>
      <w:r w:rsidR="003D4EDE" w:rsidRPr="00467C43">
        <w:rPr>
          <w:rFonts w:ascii="Times New Roman" w:hAnsi="Times New Roman" w:cs="Times New Roman"/>
          <w:szCs w:val="24"/>
        </w:rPr>
        <w:t>2</w:t>
      </w:r>
      <w:r w:rsidR="00E92EC7" w:rsidRPr="00467C43">
        <w:rPr>
          <w:rFonts w:ascii="Times New Roman" w:hAnsi="Times New Roman" w:cs="Times New Roman"/>
          <w:szCs w:val="24"/>
        </w:rPr>
        <w:t>.</w:t>
      </w:r>
      <w:r w:rsidRPr="00467C43">
        <w:rPr>
          <w:rFonts w:ascii="Times New Roman" w:hAnsi="Times New Roman" w:cs="Times New Roman"/>
          <w:szCs w:val="24"/>
        </w:rPr>
        <w:t xml:space="preserve"> punkte</w:t>
      </w:r>
      <w:r w:rsidR="00645545" w:rsidRPr="00467C43">
        <w:rPr>
          <w:rFonts w:ascii="Times New Roman" w:hAnsi="Times New Roman" w:cs="Times New Roman"/>
          <w:szCs w:val="24"/>
        </w:rPr>
        <w:t>;</w:t>
      </w:r>
    </w:p>
    <w:p w14:paraId="020062FC" w14:textId="77777777" w:rsidR="006E377A" w:rsidRPr="005B0209"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B0209">
        <w:rPr>
          <w:rFonts w:ascii="Times New Roman" w:eastAsia="Times New Roman" w:hAnsi="Times New Roman" w:cs="Times New Roman"/>
          <w:kern w:val="0"/>
          <w14:ligatures w14:val="none"/>
        </w:rPr>
        <w:t>užtikrinti, kad Sutartį vykdys tik tokią teisę turintys asmenys.</w:t>
      </w:r>
    </w:p>
    <w:p w14:paraId="63E200D6" w14:textId="77777777" w:rsidR="006E377A" w:rsidRPr="005B0209" w:rsidRDefault="006E377A" w:rsidP="001B33CD">
      <w:pPr>
        <w:numPr>
          <w:ilvl w:val="1"/>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B0209">
        <w:rPr>
          <w:rFonts w:ascii="Times New Roman" w:eastAsia="Times New Roman" w:hAnsi="Times New Roman" w:cs="Times New Roman"/>
          <w:kern w:val="0"/>
          <w14:ligatures w14:val="none"/>
        </w:rPr>
        <w:t>Pirkėjas turi teisę:</w:t>
      </w:r>
    </w:p>
    <w:p w14:paraId="704700C9" w14:textId="77777777" w:rsidR="006E377A" w:rsidRPr="005B0209"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B0209">
        <w:rPr>
          <w:rFonts w:ascii="Times New Roman" w:eastAsia="Times New Roman" w:hAnsi="Times New Roman" w:cs="Times New Roman"/>
          <w:kern w:val="0"/>
          <w14:ligatures w14:val="none"/>
        </w:rPr>
        <w:t>nepriimti Sutarties reikalavimų neatitinkančių Prekių;</w:t>
      </w:r>
    </w:p>
    <w:p w14:paraId="6EF61734" w14:textId="77777777" w:rsidR="006E377A" w:rsidRPr="005B0209"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B0209">
        <w:rPr>
          <w:rFonts w:ascii="Times New Roman" w:eastAsia="Times New Roman" w:hAnsi="Times New Roman" w:cs="Times New Roman"/>
          <w:kern w:val="0"/>
          <w14:ligatures w14:val="none"/>
        </w:rPr>
        <w:t xml:space="preserve">prašyti Pardavėjo pateikti visus Prekių atitikimą Sutarties 1 priede Specifikacijoje nurodytai Prekių techninei specifikacijai pagrindžiančius dokumentus; </w:t>
      </w:r>
    </w:p>
    <w:p w14:paraId="0AE2418E" w14:textId="0D8F7469" w:rsidR="00AC36D1" w:rsidRPr="00467C43" w:rsidRDefault="006061CE" w:rsidP="00AC36D1">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467C43">
        <w:rPr>
          <w:rFonts w:ascii="Times New Roman" w:hAnsi="Times New Roman" w:cs="Times New Roman"/>
          <w:szCs w:val="24"/>
        </w:rPr>
        <w:lastRenderedPageBreak/>
        <w:t>bet kuriuo sutarties vykdymo metu</w:t>
      </w:r>
      <w:r w:rsidRPr="00467C43">
        <w:rPr>
          <w:rFonts w:ascii="Times New Roman" w:eastAsia="Times New Roman" w:hAnsi="Times New Roman" w:cs="Times New Roman"/>
          <w:kern w:val="0"/>
          <w14:ligatures w14:val="none"/>
        </w:rPr>
        <w:t xml:space="preserve"> </w:t>
      </w:r>
      <w:r w:rsidR="00AC36D1" w:rsidRPr="00467C43">
        <w:rPr>
          <w:rFonts w:ascii="Times New Roman" w:eastAsia="Times New Roman" w:hAnsi="Times New Roman" w:cs="Times New Roman"/>
          <w:kern w:val="0"/>
          <w14:ligatures w14:val="none"/>
        </w:rPr>
        <w:t xml:space="preserve">prašyti Pardavėjo </w:t>
      </w:r>
      <w:r w:rsidR="00336CDE" w:rsidRPr="00467C43">
        <w:rPr>
          <w:rFonts w:ascii="Times New Roman" w:eastAsia="Times New Roman" w:hAnsi="Times New Roman" w:cs="Times New Roman"/>
          <w:kern w:val="0"/>
          <w14:ligatures w14:val="none"/>
        </w:rPr>
        <w:t xml:space="preserve">ne vėliau kaip per 2 (dvi) darbo dienas nuo raštiško pareikalavimo </w:t>
      </w:r>
      <w:r w:rsidR="00AC36D1" w:rsidRPr="00467C43">
        <w:rPr>
          <w:rFonts w:ascii="Times New Roman" w:eastAsia="Times New Roman" w:hAnsi="Times New Roman" w:cs="Times New Roman"/>
          <w:kern w:val="0"/>
          <w14:ligatures w14:val="none"/>
        </w:rPr>
        <w:t>pateikti informaciją ir/ar dokumentus, kurie įrodytų atitikimą Sutarties 4.2.</w:t>
      </w:r>
      <w:r w:rsidR="00A91EBF" w:rsidRPr="00467C43">
        <w:rPr>
          <w:rFonts w:ascii="Times New Roman" w:eastAsia="Times New Roman" w:hAnsi="Times New Roman" w:cs="Times New Roman"/>
          <w:kern w:val="0"/>
          <w14:ligatures w14:val="none"/>
        </w:rPr>
        <w:t>8</w:t>
      </w:r>
      <w:r w:rsidR="00AC36D1" w:rsidRPr="00467C43">
        <w:rPr>
          <w:rFonts w:ascii="Times New Roman" w:eastAsia="Times New Roman" w:hAnsi="Times New Roman" w:cs="Times New Roman"/>
          <w:kern w:val="0"/>
          <w14:ligatures w14:val="none"/>
        </w:rPr>
        <w:t>.</w:t>
      </w:r>
      <w:r w:rsidR="003D4EDE" w:rsidRPr="00467C43">
        <w:rPr>
          <w:rFonts w:ascii="Times New Roman" w:eastAsia="Times New Roman" w:hAnsi="Times New Roman" w:cs="Times New Roman"/>
          <w:kern w:val="0"/>
          <w14:ligatures w14:val="none"/>
        </w:rPr>
        <w:t>1.</w:t>
      </w:r>
      <w:r w:rsidR="00AC36D1" w:rsidRPr="00467C43">
        <w:rPr>
          <w:rFonts w:ascii="Times New Roman" w:eastAsia="Times New Roman" w:hAnsi="Times New Roman" w:cs="Times New Roman"/>
          <w:kern w:val="0"/>
          <w14:ligatures w14:val="none"/>
        </w:rPr>
        <w:t xml:space="preserve"> punkto reikalavimams;</w:t>
      </w:r>
    </w:p>
    <w:p w14:paraId="3842E675" w14:textId="12D98574" w:rsidR="00AC36D1" w:rsidRPr="00467C43" w:rsidRDefault="00AC36D1" w:rsidP="00AC36D1">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467C43">
        <w:rPr>
          <w:rFonts w:ascii="Times New Roman" w:hAnsi="Times New Roman" w:cs="Times New Roman"/>
          <w:szCs w:val="24"/>
        </w:rPr>
        <w:t xml:space="preserve">sutarties vykdymo metu Pirkėjas turi teisę atlikti logotipo modelio pakeitimus. Apie tokius pakeitimus Pirkėjas informuos </w:t>
      </w:r>
      <w:r w:rsidR="00997F58" w:rsidRPr="00467C43">
        <w:rPr>
          <w:rFonts w:ascii="Times New Roman" w:hAnsi="Times New Roman" w:cs="Times New Roman"/>
          <w:szCs w:val="24"/>
        </w:rPr>
        <w:t>Pardavėją</w:t>
      </w:r>
      <w:r w:rsidRPr="00467C43">
        <w:rPr>
          <w:rFonts w:ascii="Times New Roman" w:hAnsi="Times New Roman" w:cs="Times New Roman"/>
          <w:szCs w:val="24"/>
        </w:rPr>
        <w:t xml:space="preserve"> ne vėliau kaip prieš 15 dienų iki užsakymo pateikimo Pardavėjui dienos. Pakeitimai galios tik naujai užsakomoms Prekėms. </w:t>
      </w:r>
      <w:r w:rsidR="00997F58" w:rsidRPr="00467C43">
        <w:rPr>
          <w:rFonts w:ascii="Times New Roman" w:hAnsi="Times New Roman" w:cs="Times New Roman"/>
          <w:szCs w:val="24"/>
        </w:rPr>
        <w:t>Pardavėjas</w:t>
      </w:r>
      <w:r w:rsidRPr="00467C43">
        <w:rPr>
          <w:rFonts w:ascii="Times New Roman" w:hAnsi="Times New Roman" w:cs="Times New Roman"/>
          <w:szCs w:val="24"/>
        </w:rPr>
        <w:t xml:space="preserve"> privalo nemokamai atlikti prekių patobulinimus  dėl bendrovės logotipo pasikeitimo</w:t>
      </w:r>
      <w:r w:rsidR="009375F1" w:rsidRPr="00467C43">
        <w:rPr>
          <w:rFonts w:ascii="Times New Roman" w:hAnsi="Times New Roman" w:cs="Times New Roman"/>
          <w:szCs w:val="24"/>
        </w:rPr>
        <w:t>;</w:t>
      </w:r>
    </w:p>
    <w:p w14:paraId="481B0082" w14:textId="0D1616F6" w:rsidR="00AC36D1" w:rsidRPr="00467C43" w:rsidRDefault="009375F1"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467C43">
        <w:rPr>
          <w:rFonts w:ascii="Times New Roman" w:hAnsi="Times New Roman" w:cs="Times New Roman"/>
          <w:szCs w:val="24"/>
        </w:rPr>
        <w:t>p</w:t>
      </w:r>
      <w:r w:rsidR="00B26563" w:rsidRPr="00467C43">
        <w:rPr>
          <w:rFonts w:ascii="Times New Roman" w:hAnsi="Times New Roman" w:cs="Times New Roman"/>
          <w:szCs w:val="24"/>
        </w:rPr>
        <w:t xml:space="preserve">ristačius prekes ir nustačius, kad </w:t>
      </w:r>
      <w:r w:rsidR="00997F58" w:rsidRPr="00467C43">
        <w:rPr>
          <w:rFonts w:ascii="Times New Roman" w:hAnsi="Times New Roman" w:cs="Times New Roman"/>
          <w:szCs w:val="24"/>
        </w:rPr>
        <w:t>Pardavėjas</w:t>
      </w:r>
      <w:r w:rsidR="00B26563" w:rsidRPr="00467C43">
        <w:rPr>
          <w:rFonts w:ascii="Times New Roman" w:hAnsi="Times New Roman" w:cs="Times New Roman"/>
          <w:szCs w:val="24"/>
        </w:rPr>
        <w:t xml:space="preserve"> nesilaiko pakuotei nustatytų reikalavimų, </w:t>
      </w:r>
      <w:r w:rsidR="00915B5E" w:rsidRPr="00467C43">
        <w:rPr>
          <w:rFonts w:ascii="Times New Roman" w:hAnsi="Times New Roman" w:cs="Times New Roman"/>
          <w:szCs w:val="24"/>
        </w:rPr>
        <w:t>Pirkėjas</w:t>
      </w:r>
      <w:r w:rsidR="00B26563" w:rsidRPr="00467C43">
        <w:rPr>
          <w:rFonts w:ascii="Times New Roman" w:hAnsi="Times New Roman" w:cs="Times New Roman"/>
          <w:szCs w:val="24"/>
        </w:rPr>
        <w:t xml:space="preserve"> turi teisę prekių nepriimti ir laikyti, kad prekės turi trūkumų, kuriuos </w:t>
      </w:r>
      <w:r w:rsidR="00997F58" w:rsidRPr="00467C43">
        <w:rPr>
          <w:rFonts w:ascii="Times New Roman" w:hAnsi="Times New Roman" w:cs="Times New Roman"/>
          <w:szCs w:val="24"/>
        </w:rPr>
        <w:t>Pardavėjas</w:t>
      </w:r>
      <w:r w:rsidR="00B26563" w:rsidRPr="00467C43">
        <w:rPr>
          <w:rFonts w:ascii="Times New Roman" w:hAnsi="Times New Roman" w:cs="Times New Roman"/>
          <w:szCs w:val="24"/>
        </w:rPr>
        <w:t xml:space="preserve"> privalės ištaisyti;   </w:t>
      </w:r>
    </w:p>
    <w:p w14:paraId="71CF18A6" w14:textId="53F33F5C" w:rsidR="00153A7C" w:rsidRPr="00467C43" w:rsidRDefault="00153A7C"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467C43">
        <w:rPr>
          <w:rFonts w:ascii="Times New Roman" w:hAnsi="Times New Roman" w:cs="Times New Roman"/>
          <w:szCs w:val="24"/>
        </w:rPr>
        <w:t xml:space="preserve"> </w:t>
      </w:r>
      <w:r w:rsidR="009375F1" w:rsidRPr="00467C43">
        <w:rPr>
          <w:rFonts w:ascii="Times New Roman" w:hAnsi="Times New Roman" w:cs="Times New Roman"/>
          <w:szCs w:val="24"/>
        </w:rPr>
        <w:t>j</w:t>
      </w:r>
      <w:r w:rsidR="00892D9A" w:rsidRPr="00467C43">
        <w:rPr>
          <w:rFonts w:ascii="Times New Roman" w:hAnsi="Times New Roman" w:cs="Times New Roman"/>
          <w:szCs w:val="24"/>
        </w:rPr>
        <w:t xml:space="preserve">ei sutarties vykdymo metu abejojama dėl prekių techninių higieninių charakteristikų ir kitų reikalavimų dėl sutarties </w:t>
      </w:r>
      <w:r w:rsidR="00FB38A1" w:rsidRPr="00467C43">
        <w:rPr>
          <w:rFonts w:ascii="Times New Roman" w:hAnsi="Times New Roman" w:cs="Times New Roman"/>
          <w:szCs w:val="24"/>
        </w:rPr>
        <w:t>4.2.8. punkto</w:t>
      </w:r>
      <w:r w:rsidR="00892D9A" w:rsidRPr="00467C43">
        <w:rPr>
          <w:rFonts w:ascii="Times New Roman" w:hAnsi="Times New Roman" w:cs="Times New Roman"/>
          <w:szCs w:val="24"/>
        </w:rPr>
        <w:t xml:space="preserve"> atitikimo, Pirkėjas turi teisę </w:t>
      </w:r>
      <w:r w:rsidRPr="00467C43">
        <w:rPr>
          <w:rFonts w:ascii="Times New Roman" w:hAnsi="Times New Roman" w:cs="Times New Roman"/>
          <w:szCs w:val="24"/>
        </w:rPr>
        <w:t xml:space="preserve">per suderintą protingą terminą, kuris negali būti ilgesnis, nei 14 (keturiolika) kalendorinių dienų, gauti iš </w:t>
      </w:r>
      <w:r w:rsidR="00892D9A" w:rsidRPr="00467C43">
        <w:rPr>
          <w:rFonts w:ascii="Times New Roman" w:hAnsi="Times New Roman" w:cs="Times New Roman"/>
          <w:szCs w:val="24"/>
        </w:rPr>
        <w:t>Pardavėjo</w:t>
      </w:r>
      <w:r w:rsidRPr="00467C43">
        <w:rPr>
          <w:rFonts w:ascii="Times New Roman" w:hAnsi="Times New Roman" w:cs="Times New Roman"/>
          <w:szCs w:val="24"/>
        </w:rPr>
        <w:t xml:space="preserve"> papildomus duomenis</w:t>
      </w:r>
      <w:r w:rsidR="00892D9A" w:rsidRPr="00467C43">
        <w:rPr>
          <w:rFonts w:ascii="Times New Roman" w:hAnsi="Times New Roman" w:cs="Times New Roman"/>
          <w:szCs w:val="24"/>
        </w:rPr>
        <w:t>,</w:t>
      </w:r>
      <w:r w:rsidRPr="00467C43">
        <w:rPr>
          <w:rFonts w:ascii="Times New Roman" w:hAnsi="Times New Roman" w:cs="Times New Roman"/>
          <w:szCs w:val="24"/>
        </w:rPr>
        <w:t xml:space="preserve"> apie atitiktį įrodančius dokumentus išdavusią įstaigą ir turi teisę savarankiškai patikrinti atitiktį įrodančius dokumentus išdavusių įstaigų statusą ir/ar akreditaciją</w:t>
      </w:r>
      <w:r w:rsidR="00892D9A" w:rsidRPr="00467C43">
        <w:rPr>
          <w:rFonts w:ascii="Times New Roman" w:hAnsi="Times New Roman" w:cs="Times New Roman"/>
          <w:szCs w:val="24"/>
        </w:rPr>
        <w:t>;</w:t>
      </w:r>
    </w:p>
    <w:p w14:paraId="42830096"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B0209">
        <w:rPr>
          <w:rFonts w:ascii="Times New Roman" w:eastAsia="Times New Roman" w:hAnsi="Times New Roman" w:cs="Times New Roman"/>
          <w:kern w:val="0"/>
          <w14:ligatures w14:val="none"/>
        </w:rPr>
        <w:t>gali tiesiogiai atsiskaityti su subtiekėjais. Apie šią galimybę Pirkėjas subtiekėją</w:t>
      </w:r>
      <w:r w:rsidRPr="0057706D">
        <w:rPr>
          <w:rFonts w:ascii="Times New Roman" w:eastAsia="Times New Roman" w:hAnsi="Times New Roman" w:cs="Times New Roman"/>
          <w:kern w:val="0"/>
          <w14:ligatures w14:val="none"/>
        </w:rPr>
        <w:t xml:space="preserve">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36BA5BC0"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Pirkėjas turi visas Sutartyje bei Lietuvos Respublikoje galiojančiuose teisės aktuose numatytas teises.</w:t>
      </w:r>
    </w:p>
    <w:p w14:paraId="265EA5C0" w14:textId="5FF337DB" w:rsidR="006E377A" w:rsidRPr="0057706D" w:rsidRDefault="006E377A" w:rsidP="001B33CD">
      <w:pPr>
        <w:numPr>
          <w:ilvl w:val="1"/>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 Pardavėjas turi teis</w:t>
      </w:r>
      <w:r w:rsidR="008E5A7E" w:rsidRPr="0057706D">
        <w:rPr>
          <w:rFonts w:ascii="Times New Roman" w:eastAsia="Times New Roman" w:hAnsi="Times New Roman" w:cs="Times New Roman"/>
          <w:kern w:val="0"/>
          <w14:ligatures w14:val="none"/>
        </w:rPr>
        <w:t>ę</w:t>
      </w:r>
      <w:r w:rsidRPr="0057706D">
        <w:rPr>
          <w:rFonts w:ascii="Times New Roman" w:eastAsia="Times New Roman" w:hAnsi="Times New Roman" w:cs="Times New Roman"/>
          <w:kern w:val="0"/>
          <w14:ligatures w14:val="none"/>
        </w:rPr>
        <w:t>:</w:t>
      </w:r>
    </w:p>
    <w:p w14:paraId="180977CA"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gauti visą informaciją, reikalingą tinkamam Sutarties vykdymui;</w:t>
      </w:r>
    </w:p>
    <w:p w14:paraId="03B4A4A0" w14:textId="77777777" w:rsidR="006E377A" w:rsidRPr="0057706D" w:rsidRDefault="006E377A" w:rsidP="001B33CD">
      <w:pPr>
        <w:numPr>
          <w:ilvl w:val="2"/>
          <w:numId w:val="2"/>
        </w:numPr>
        <w:spacing w:after="0" w:line="240" w:lineRule="auto"/>
        <w:ind w:left="0"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Pardavėjas turi visas Sutartyje bei Lietuvos Respublikoje galiojančiuose teisės aktuose numatytas teises.</w:t>
      </w:r>
    </w:p>
    <w:p w14:paraId="441C536F" w14:textId="77777777" w:rsidR="006E377A" w:rsidRPr="0057706D" w:rsidRDefault="006E377A" w:rsidP="001B33CD">
      <w:pPr>
        <w:spacing w:after="0" w:line="240" w:lineRule="auto"/>
        <w:ind w:firstLine="567"/>
        <w:jc w:val="both"/>
        <w:rPr>
          <w:rFonts w:ascii="Times New Roman" w:eastAsia="Times New Roman" w:hAnsi="Times New Roman" w:cs="Times New Roman"/>
          <w:kern w:val="0"/>
          <w14:ligatures w14:val="none"/>
        </w:rPr>
      </w:pPr>
    </w:p>
    <w:p w14:paraId="33930D3F"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p>
    <w:p w14:paraId="2B6FFC4F"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r w:rsidRPr="0057706D">
        <w:rPr>
          <w:rFonts w:ascii="Times New Roman" w:eastAsia="Times New Roman" w:hAnsi="Times New Roman" w:cs="Times New Roman"/>
          <w:b/>
          <w:kern w:val="0"/>
          <w14:ligatures w14:val="none"/>
        </w:rPr>
        <w:t>5. ŠALIŲ ATSAKOMYBĖ IR TEISĖS</w:t>
      </w:r>
    </w:p>
    <w:p w14:paraId="022F350D"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p>
    <w:p w14:paraId="6812D8BC"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5.1.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36119A2A"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5.2. Jei Pardavėjas ne dėl Pirkėjo kaltės vėluoja pristatyti visas ar kai kurias Prekes iki numatyto termino arba pagal Sutarties 4.2.5 punkte nustatytas sąlygas nepakeičia Prekių, Pardavėjas įsipareigoja Pirkėjui mokėti 0,05 procentų dydžio delspinigius nuo nepristatytų ar nepakeistų Prekių kainos už kiekvieną termino praleidimo dieną. </w:t>
      </w:r>
    </w:p>
    <w:p w14:paraId="5C53FD05"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5.3. Sutartį nutraukus dėl Pardavėjo kaltės Pirkėjas gali reikalauti sumokėti baudą, lygią 10 (dešimt) % Sutarties vertės.</w:t>
      </w:r>
    </w:p>
    <w:p w14:paraId="1D1E98C3" w14:textId="402401D4"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5.4. Pardavėjui vykdant konkretų užsakymą ir pagal Sutarties 4.2.1 punkte nurodytą terminą ilgiau nei 10 (dešimt) darbo dienų nepristačius Prekių, pristačius ne visas užsakyme nurodytas Prekes, nekokybiškas ir/arba neatitinkančias Sutarties 1 priede Specifikacijoje nurodytų Prekių techninių specifikacijų reikalavimų ilgiau nei 10 (dešimt) darbo dienų nepakeitus tinkamomis pagal Sutarties 4.2.5 </w:t>
      </w:r>
      <w:r w:rsidR="00BC1913" w:rsidRPr="0057706D">
        <w:rPr>
          <w:rFonts w:ascii="Times New Roman" w:eastAsia="Times New Roman" w:hAnsi="Times New Roman" w:cs="Times New Roman"/>
          <w:kern w:val="0"/>
          <w14:ligatures w14:val="none"/>
        </w:rPr>
        <w:t xml:space="preserve"> ir 9.3., 9.4. </w:t>
      </w:r>
      <w:r w:rsidRPr="0057706D">
        <w:rPr>
          <w:rFonts w:ascii="Times New Roman" w:eastAsia="Times New Roman" w:hAnsi="Times New Roman" w:cs="Times New Roman"/>
          <w:kern w:val="0"/>
          <w14:ligatures w14:val="none"/>
        </w:rPr>
        <w:t>punkt</w:t>
      </w:r>
      <w:r w:rsidR="00BC1913" w:rsidRPr="0057706D">
        <w:rPr>
          <w:rFonts w:ascii="Times New Roman" w:eastAsia="Times New Roman" w:hAnsi="Times New Roman" w:cs="Times New Roman"/>
          <w:kern w:val="0"/>
          <w14:ligatures w14:val="none"/>
        </w:rPr>
        <w:t>ų</w:t>
      </w:r>
      <w:r w:rsidRPr="0057706D">
        <w:rPr>
          <w:rFonts w:ascii="Times New Roman" w:eastAsia="Times New Roman" w:hAnsi="Times New Roman" w:cs="Times New Roman"/>
          <w:kern w:val="0"/>
          <w14:ligatures w14:val="none"/>
        </w:rPr>
        <w:t xml:space="preserve"> sąlygas (toliau visos šios sąlygos  – </w:t>
      </w:r>
      <w:proofErr w:type="spellStart"/>
      <w:r w:rsidRPr="0057706D">
        <w:rPr>
          <w:rFonts w:ascii="Times New Roman" w:eastAsia="Times New Roman" w:hAnsi="Times New Roman" w:cs="Times New Roman"/>
          <w:kern w:val="0"/>
          <w14:ligatures w14:val="none"/>
        </w:rPr>
        <w:t>Nepristatymas</w:t>
      </w:r>
      <w:proofErr w:type="spellEnd"/>
      <w:r w:rsidRPr="0057706D">
        <w:rPr>
          <w:rFonts w:ascii="Times New Roman" w:eastAsia="Times New Roman" w:hAnsi="Times New Roman" w:cs="Times New Roman"/>
          <w:kern w:val="0"/>
          <w14:ligatures w14:val="none"/>
        </w:rPr>
        <w:t xml:space="preserve">) Pardavėjas: </w:t>
      </w:r>
    </w:p>
    <w:p w14:paraId="39D7328D" w14:textId="01E36551" w:rsidR="006E377A" w:rsidRPr="0057706D" w:rsidRDefault="006E377A" w:rsidP="00C56BA9">
      <w:pPr>
        <w:spacing w:after="0" w:line="240" w:lineRule="auto"/>
        <w:ind w:right="565"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5.4.1. už pirm</w:t>
      </w:r>
      <w:r w:rsidR="00313993" w:rsidRPr="0057706D">
        <w:rPr>
          <w:rFonts w:ascii="Times New Roman" w:eastAsia="Times New Roman" w:hAnsi="Times New Roman" w:cs="Times New Roman"/>
          <w:kern w:val="0"/>
          <w14:ligatures w14:val="none"/>
        </w:rPr>
        <w:t>ą</w:t>
      </w:r>
      <w:r w:rsidRPr="0057706D">
        <w:rPr>
          <w:rFonts w:ascii="Times New Roman" w:eastAsia="Times New Roman" w:hAnsi="Times New Roman" w:cs="Times New Roman"/>
          <w:kern w:val="0"/>
          <w14:ligatures w14:val="none"/>
        </w:rPr>
        <w:t xml:space="preserve"> </w:t>
      </w:r>
      <w:proofErr w:type="spellStart"/>
      <w:r w:rsidRPr="0057706D">
        <w:rPr>
          <w:rFonts w:ascii="Times New Roman" w:eastAsia="Times New Roman" w:hAnsi="Times New Roman" w:cs="Times New Roman"/>
          <w:kern w:val="0"/>
          <w14:ligatures w14:val="none"/>
        </w:rPr>
        <w:t>Nepristatymą</w:t>
      </w:r>
      <w:proofErr w:type="spellEnd"/>
      <w:r w:rsidRPr="0057706D">
        <w:rPr>
          <w:rFonts w:ascii="Times New Roman" w:eastAsia="Times New Roman" w:hAnsi="Times New Roman" w:cs="Times New Roman"/>
          <w:kern w:val="0"/>
          <w14:ligatures w14:val="none"/>
        </w:rPr>
        <w:t xml:space="preserve"> privalo Pirkėjui sumokėti baudą lygią 10 (dešimt) % nuo konkretaus užsakymo vertės; </w:t>
      </w:r>
    </w:p>
    <w:p w14:paraId="0FBB3087"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5.4.2. už antrą </w:t>
      </w:r>
      <w:proofErr w:type="spellStart"/>
      <w:r w:rsidRPr="0057706D">
        <w:rPr>
          <w:rFonts w:ascii="Times New Roman" w:eastAsia="Times New Roman" w:hAnsi="Times New Roman" w:cs="Times New Roman"/>
          <w:kern w:val="0"/>
          <w14:ligatures w14:val="none"/>
        </w:rPr>
        <w:t>Nepristatymą</w:t>
      </w:r>
      <w:proofErr w:type="spellEnd"/>
      <w:r w:rsidRPr="0057706D">
        <w:rPr>
          <w:rFonts w:ascii="Times New Roman" w:eastAsia="Times New Roman" w:hAnsi="Times New Roman" w:cs="Times New Roman"/>
          <w:kern w:val="0"/>
          <w14:ligatures w14:val="none"/>
        </w:rPr>
        <w:t xml:space="preserve"> privalo Pirkėjui sumokėti baudą lygią 20 (dvidešimt) % nuo konkretaus užsakymo vertės;</w:t>
      </w:r>
    </w:p>
    <w:p w14:paraId="1B4174B3" w14:textId="7C7FDC46" w:rsidR="006E377A"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5.4.3. už trečią ir sekančius  </w:t>
      </w:r>
      <w:proofErr w:type="spellStart"/>
      <w:r w:rsidRPr="0057706D">
        <w:rPr>
          <w:rFonts w:ascii="Times New Roman" w:eastAsia="Times New Roman" w:hAnsi="Times New Roman" w:cs="Times New Roman"/>
          <w:kern w:val="0"/>
          <w14:ligatures w14:val="none"/>
        </w:rPr>
        <w:t>Nepristatymus</w:t>
      </w:r>
      <w:proofErr w:type="spellEnd"/>
      <w:r w:rsidRPr="0057706D">
        <w:rPr>
          <w:rFonts w:ascii="Times New Roman" w:eastAsia="Times New Roman" w:hAnsi="Times New Roman" w:cs="Times New Roman"/>
          <w:kern w:val="0"/>
          <w14:ligatures w14:val="none"/>
        </w:rPr>
        <w:t xml:space="preserve"> privalo Pirkėjui sumokėti baudą lygią 30 (trisdešimt) % nuo konkretaus užsakymo vertės</w:t>
      </w:r>
      <w:r w:rsidR="00E353CD">
        <w:rPr>
          <w:rFonts w:ascii="Times New Roman" w:eastAsia="Times New Roman" w:hAnsi="Times New Roman" w:cs="Times New Roman"/>
          <w:kern w:val="0"/>
          <w14:ligatures w14:val="none"/>
        </w:rPr>
        <w:t>.</w:t>
      </w:r>
    </w:p>
    <w:p w14:paraId="7AFC6CA3" w14:textId="1A374B61" w:rsidR="00BD3BE7" w:rsidRPr="007D71EA" w:rsidRDefault="00955F19" w:rsidP="006E377A">
      <w:pPr>
        <w:spacing w:after="0" w:line="240" w:lineRule="auto"/>
        <w:ind w:firstLine="567"/>
        <w:jc w:val="both"/>
        <w:rPr>
          <w:rFonts w:ascii="Times New Roman" w:eastAsia="Times New Roman" w:hAnsi="Times New Roman" w:cs="Times New Roman"/>
          <w:kern w:val="0"/>
          <w14:ligatures w14:val="none"/>
        </w:rPr>
      </w:pPr>
      <w:r>
        <w:rPr>
          <w:rFonts w:ascii="Times New Roman" w:hAnsi="Times New Roman" w:cs="Times New Roman"/>
          <w:shd w:val="clear" w:color="auto" w:fill="FFFFFF"/>
        </w:rPr>
        <w:t xml:space="preserve">5.5. </w:t>
      </w:r>
      <w:r w:rsidR="00BD3BE7" w:rsidRPr="007D71EA">
        <w:rPr>
          <w:rFonts w:ascii="Times New Roman" w:hAnsi="Times New Roman" w:cs="Times New Roman"/>
          <w:shd w:val="clear" w:color="auto" w:fill="FFFFFF"/>
        </w:rPr>
        <w:t xml:space="preserve">Nustačius, kad Pardavėjas </w:t>
      </w:r>
      <w:r w:rsidR="005C15F8" w:rsidRPr="007D71EA">
        <w:rPr>
          <w:rFonts w:ascii="Times New Roman" w:hAnsi="Times New Roman" w:cs="Times New Roman"/>
          <w:shd w:val="clear" w:color="auto" w:fill="FFFFFF"/>
        </w:rPr>
        <w:t>nesilaiko</w:t>
      </w:r>
      <w:r w:rsidR="005C15F8">
        <w:rPr>
          <w:rFonts w:ascii="Times New Roman" w:hAnsi="Times New Roman" w:cs="Times New Roman"/>
          <w:shd w:val="clear" w:color="auto" w:fill="FFFFFF"/>
        </w:rPr>
        <w:t xml:space="preserve"> 4.2.8</w:t>
      </w:r>
      <w:r w:rsidR="00BD3BE7" w:rsidRPr="007D71EA">
        <w:rPr>
          <w:rFonts w:ascii="Times New Roman" w:hAnsi="Times New Roman" w:cs="Times New Roman"/>
          <w:shd w:val="clear" w:color="auto" w:fill="FFFFFF"/>
        </w:rPr>
        <w:t xml:space="preserve"> punkte nustatyt</w:t>
      </w:r>
      <w:r w:rsidR="005C15F8">
        <w:rPr>
          <w:rFonts w:ascii="Times New Roman" w:hAnsi="Times New Roman" w:cs="Times New Roman"/>
          <w:shd w:val="clear" w:color="auto" w:fill="FFFFFF"/>
        </w:rPr>
        <w:t>ų</w:t>
      </w:r>
      <w:r w:rsidR="00BD3BE7" w:rsidRPr="007D71EA">
        <w:rPr>
          <w:rFonts w:ascii="Times New Roman" w:hAnsi="Times New Roman" w:cs="Times New Roman"/>
          <w:shd w:val="clear" w:color="auto" w:fill="FFFFFF"/>
        </w:rPr>
        <w:t xml:space="preserve"> reikalavim</w:t>
      </w:r>
      <w:r w:rsidR="005C15F8">
        <w:rPr>
          <w:rFonts w:ascii="Times New Roman" w:hAnsi="Times New Roman" w:cs="Times New Roman"/>
          <w:shd w:val="clear" w:color="auto" w:fill="FFFFFF"/>
        </w:rPr>
        <w:t>ų</w:t>
      </w:r>
      <w:r w:rsidR="00BD3BE7" w:rsidRPr="007D71EA">
        <w:rPr>
          <w:rFonts w:ascii="Times New Roman" w:hAnsi="Times New Roman" w:cs="Times New Roman"/>
          <w:shd w:val="clear" w:color="auto" w:fill="FFFFFF"/>
        </w:rPr>
        <w:t xml:space="preserve">, </w:t>
      </w:r>
      <w:r w:rsidR="005C15F8">
        <w:rPr>
          <w:rFonts w:ascii="Times New Roman" w:hAnsi="Times New Roman" w:cs="Times New Roman"/>
          <w:shd w:val="clear" w:color="auto" w:fill="FFFFFF"/>
        </w:rPr>
        <w:t>Pardavėjui</w:t>
      </w:r>
      <w:r w:rsidR="00BD3BE7" w:rsidRPr="007D71EA">
        <w:rPr>
          <w:rFonts w:ascii="Times New Roman" w:hAnsi="Times New Roman" w:cs="Times New Roman"/>
          <w:shd w:val="clear" w:color="auto" w:fill="FFFFFF"/>
        </w:rPr>
        <w:t xml:space="preserve"> taikoma </w:t>
      </w:r>
      <w:r w:rsidR="00350FF4">
        <w:rPr>
          <w:rFonts w:ascii="Times New Roman" w:hAnsi="Times New Roman" w:cs="Times New Roman"/>
          <w:shd w:val="clear" w:color="auto" w:fill="FFFFFF"/>
        </w:rPr>
        <w:t>5</w:t>
      </w:r>
      <w:r w:rsidR="00B46BAF">
        <w:rPr>
          <w:rFonts w:ascii="Times New Roman" w:hAnsi="Times New Roman" w:cs="Times New Roman"/>
          <w:shd w:val="clear" w:color="auto" w:fill="FFFFFF"/>
        </w:rPr>
        <w:t xml:space="preserve">00 Eur </w:t>
      </w:r>
      <w:r w:rsidR="00BD3BE7" w:rsidRPr="007D71EA">
        <w:rPr>
          <w:rFonts w:ascii="Times New Roman" w:hAnsi="Times New Roman" w:cs="Times New Roman"/>
          <w:shd w:val="clear" w:color="auto" w:fill="FFFFFF"/>
        </w:rPr>
        <w:t>dydžio bauda.</w:t>
      </w:r>
    </w:p>
    <w:p w14:paraId="3926BFB5" w14:textId="04F07FBC"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w:t>
      </w:r>
      <w:r w:rsidR="00955F19">
        <w:rPr>
          <w:rFonts w:ascii="Times New Roman" w:eastAsia="Times New Roman" w:hAnsi="Times New Roman" w:cs="Times New Roman"/>
          <w:kern w:val="0"/>
          <w14:ligatures w14:val="none"/>
        </w:rPr>
        <w:t>6</w:t>
      </w:r>
      <w:r w:rsidRPr="0057706D">
        <w:rPr>
          <w:rFonts w:ascii="Times New Roman" w:eastAsia="Times New Roman" w:hAnsi="Times New Roman" w:cs="Times New Roman"/>
          <w:kern w:val="0"/>
          <w14:ligatures w14:val="none"/>
        </w:rPr>
        <w:t xml:space="preserve">. Pardavėjui tris kartus iš eilės Nepristačius Prekių pagal Pirkėjo pateiktus užsakymus ir tai bus laikoma esminiu Sutarties pažeidimu, Pirkėjas nutraukia Sutartį su Pardavėju, dėl Pardavėjo kaltės. </w:t>
      </w:r>
    </w:p>
    <w:p w14:paraId="1E9563F0" w14:textId="3B6923F2"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w:t>
      </w:r>
      <w:r w:rsidR="00955F19">
        <w:rPr>
          <w:rFonts w:ascii="Times New Roman" w:eastAsia="Times New Roman" w:hAnsi="Times New Roman" w:cs="Times New Roman"/>
          <w:kern w:val="0"/>
          <w14:ligatures w14:val="none"/>
        </w:rPr>
        <w:t>7</w:t>
      </w:r>
      <w:r w:rsidRPr="0057706D">
        <w:rPr>
          <w:rFonts w:ascii="Times New Roman" w:eastAsia="Times New Roman" w:hAnsi="Times New Roman" w:cs="Times New Roman"/>
          <w:kern w:val="0"/>
          <w14:ligatures w14:val="none"/>
        </w:rPr>
        <w:t xml:space="preserve">. Sutarties nutraukimas nepanaikina teisės reikalauti sumokėti baudas, numatytas Sutartyje už sutartinių įsipareigojimų nevykdymą iki Sutarties nutraukimo. </w:t>
      </w:r>
    </w:p>
    <w:p w14:paraId="6427B837" w14:textId="25BE984A"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w:t>
      </w:r>
      <w:r w:rsidR="00955F19">
        <w:rPr>
          <w:rFonts w:ascii="Times New Roman" w:eastAsia="Times New Roman" w:hAnsi="Times New Roman" w:cs="Times New Roman"/>
          <w:kern w:val="0"/>
          <w14:ligatures w14:val="none"/>
        </w:rPr>
        <w:t>8</w:t>
      </w:r>
      <w:r w:rsidRPr="0057706D">
        <w:rPr>
          <w:rFonts w:ascii="Times New Roman" w:eastAsia="Times New Roman" w:hAnsi="Times New Roman" w:cs="Times New Roman"/>
          <w:kern w:val="0"/>
          <w14:ligatures w14:val="none"/>
        </w:rPr>
        <w:t xml:space="preserve">. Pirkėjas turi teisę priskaičiuotų netesybų suma mažinti savo piniginę prievolę Padavėjui. </w:t>
      </w:r>
    </w:p>
    <w:p w14:paraId="62D30180" w14:textId="3F80A81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lastRenderedPageBreak/>
        <w:t>5.</w:t>
      </w:r>
      <w:r w:rsidR="00955F19">
        <w:rPr>
          <w:rFonts w:ascii="Times New Roman" w:eastAsia="Times New Roman" w:hAnsi="Times New Roman" w:cs="Times New Roman"/>
          <w:kern w:val="0"/>
          <w14:ligatures w14:val="none"/>
        </w:rPr>
        <w:t>9</w:t>
      </w:r>
      <w:r w:rsidRPr="0057706D">
        <w:rPr>
          <w:rFonts w:ascii="Times New Roman" w:eastAsia="Times New Roman" w:hAnsi="Times New Roman" w:cs="Times New Roman"/>
          <w:kern w:val="0"/>
          <w14:ligatures w14:val="none"/>
        </w:rPr>
        <w:t xml:space="preserve">. Jei ne dėl Pardavėjo kaltės Pirkėjas Sutartyje nustatytais terminais nesumoka už tinkamai pristatytas tinkamas Prekes pagal pateiktą sąskaitą-faktūrą, Pardavėjo reikalavimu Pirkėjas įsipareigoja mokėti 0,05 procentų dydžio delspinigius nuo vėluojamos sumokėti sumos už kiekvieną sąskaitos apmokėjimo termino praleidimo dieną. </w:t>
      </w:r>
    </w:p>
    <w:p w14:paraId="53ED7E70" w14:textId="26630438" w:rsidR="006E377A" w:rsidRPr="0057706D" w:rsidRDefault="006E377A" w:rsidP="006E377A">
      <w:pPr>
        <w:spacing w:after="0" w:line="240" w:lineRule="auto"/>
        <w:ind w:firstLine="567"/>
        <w:jc w:val="both"/>
        <w:rPr>
          <w:rFonts w:ascii="Times New Roman" w:eastAsia="Times New Roman" w:hAnsi="Times New Roman" w:cs="Times New Roman"/>
          <w:b/>
          <w:bCs/>
          <w:kern w:val="0"/>
          <w14:ligatures w14:val="none"/>
        </w:rPr>
      </w:pPr>
      <w:r w:rsidRPr="0057706D">
        <w:rPr>
          <w:rFonts w:ascii="Times New Roman" w:eastAsia="Times New Roman" w:hAnsi="Times New Roman" w:cs="Times New Roman"/>
          <w:kern w:val="0"/>
          <w14:ligatures w14:val="none"/>
        </w:rPr>
        <w:t>5.</w:t>
      </w:r>
      <w:r w:rsidR="00955F19">
        <w:rPr>
          <w:rFonts w:ascii="Times New Roman" w:eastAsia="Times New Roman" w:hAnsi="Times New Roman" w:cs="Times New Roman"/>
          <w:kern w:val="0"/>
          <w14:ligatures w14:val="none"/>
        </w:rPr>
        <w:t>10</w:t>
      </w:r>
      <w:r w:rsidRPr="0057706D">
        <w:rPr>
          <w:rFonts w:ascii="Times New Roman" w:eastAsia="Times New Roman" w:hAnsi="Times New Roman" w:cs="Times New Roman"/>
          <w:kern w:val="0"/>
          <w14:ligatures w14:val="none"/>
        </w:rPr>
        <w:t>. Sutarties 4.1.3 punkte nurodytų Pirkėjų įsipareigojimų nevykdymas ilgiau nei 10 (dešimt) darbo dienų laikomas esminiu Sutarties pažeidimu.</w:t>
      </w:r>
    </w:p>
    <w:p w14:paraId="591880F4" w14:textId="475341EE"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5.1</w:t>
      </w:r>
      <w:r w:rsidR="00955F19">
        <w:rPr>
          <w:rFonts w:ascii="Times New Roman" w:eastAsia="Times New Roman" w:hAnsi="Times New Roman" w:cs="Times New Roman"/>
          <w:kern w:val="0"/>
          <w14:ligatures w14:val="none"/>
        </w:rPr>
        <w:t>1</w:t>
      </w:r>
      <w:r w:rsidRPr="0057706D">
        <w:rPr>
          <w:rFonts w:ascii="Times New Roman" w:eastAsia="Times New Roman" w:hAnsi="Times New Roman" w:cs="Times New Roman"/>
          <w:kern w:val="0"/>
          <w14:ligatures w14:val="none"/>
        </w:rPr>
        <w:t>. Sutartį nutraukus dėl Pirkėjo sutartinių įsipareigojimų nevykdymo, Pardavėjas gali reikalauti iš Pirkėjo atlyginti dėl to patirtus nuostolius.</w:t>
      </w:r>
    </w:p>
    <w:p w14:paraId="1C17EA8F" w14:textId="233B94B6"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5.1</w:t>
      </w:r>
      <w:r w:rsidR="00955F19">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 Šalys atleidžiamos nuo atsakomybės, esant nenugalimos jėgos (</w:t>
      </w:r>
      <w:r w:rsidRPr="0057706D">
        <w:rPr>
          <w:rFonts w:ascii="Times New Roman" w:eastAsia="Times New Roman" w:hAnsi="Times New Roman" w:cs="Times New Roman"/>
          <w:i/>
          <w:kern w:val="0"/>
          <w14:ligatures w14:val="none"/>
        </w:rPr>
        <w:t>force majeure</w:t>
      </w:r>
      <w:r w:rsidRPr="0057706D">
        <w:rPr>
          <w:rFonts w:ascii="Times New Roman" w:eastAsia="Times New Roman" w:hAnsi="Times New Roman" w:cs="Times New Roman"/>
          <w:kern w:val="0"/>
          <w14:ligatures w14:val="none"/>
        </w:rPr>
        <w:t>) aplinkybėms, pagal taisykles, nustatytas Lietuvos Respublikos civiliniame kodekse.</w:t>
      </w:r>
    </w:p>
    <w:p w14:paraId="5C8E223A" w14:textId="77777777" w:rsidR="006E377A" w:rsidRPr="0057706D" w:rsidRDefault="006E377A" w:rsidP="006E377A">
      <w:pPr>
        <w:spacing w:after="0" w:line="240" w:lineRule="auto"/>
        <w:ind w:left="567"/>
        <w:jc w:val="both"/>
        <w:rPr>
          <w:rFonts w:ascii="Times New Roman" w:eastAsia="Times New Roman" w:hAnsi="Times New Roman" w:cs="Times New Roman"/>
          <w:kern w:val="0"/>
          <w14:ligatures w14:val="none"/>
        </w:rPr>
      </w:pPr>
    </w:p>
    <w:p w14:paraId="53C3E056" w14:textId="77777777" w:rsidR="006E377A" w:rsidRPr="0057706D" w:rsidRDefault="006E377A" w:rsidP="006E377A">
      <w:pPr>
        <w:spacing w:after="380"/>
        <w:ind w:right="154"/>
        <w:jc w:val="center"/>
        <w:rPr>
          <w:rFonts w:ascii="Times New Roman" w:eastAsia="Times New Roman" w:hAnsi="Times New Roman" w:cs="Times New Roman"/>
          <w:kern w:val="0"/>
          <w14:ligatures w14:val="none"/>
        </w:rPr>
      </w:pPr>
      <w:r w:rsidRPr="0057706D">
        <w:rPr>
          <w:rFonts w:ascii="Times New Roman" w:eastAsia="Times New Roman" w:hAnsi="Times New Roman" w:cs="Times New Roman"/>
          <w:b/>
          <w:kern w:val="0"/>
          <w14:ligatures w14:val="none"/>
        </w:rPr>
        <w:t>6. SUTARTIES GALIOJIMO IR NUTRAUKIMO SĄLYGOS</w:t>
      </w:r>
    </w:p>
    <w:p w14:paraId="1C823835"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6.1. Sutartis įsigalioja:</w:t>
      </w:r>
    </w:p>
    <w:p w14:paraId="4AB3117C"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6.1.1. jei sudaroma elektroninė Sutartis, ji įsigalioja, kai Sutarties šalys ją pasirašo kvalifikuotais elektroniniais parašais;</w:t>
      </w:r>
    </w:p>
    <w:p w14:paraId="52B29FC8"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6.1.2.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29A89E6A"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6.1.3. Atlikus 6.1.1 ar 6.1.2 punktuose nurodytus veiksmus, Sutarties įsigaliojimo diena laikytina jos pasirašymo diena. </w:t>
      </w:r>
    </w:p>
    <w:p w14:paraId="44D20B6B" w14:textId="77777777" w:rsidR="006E377A" w:rsidRPr="0057706D" w:rsidRDefault="006E377A" w:rsidP="006E377A">
      <w:pPr>
        <w:widowControl w:val="0"/>
        <w:tabs>
          <w:tab w:val="left" w:pos="720"/>
          <w:tab w:val="left" w:pos="8010"/>
        </w:tabs>
        <w:spacing w:after="0" w:line="240" w:lineRule="auto"/>
        <w:ind w:firstLine="567"/>
        <w:contextualSpacing/>
        <w:jc w:val="both"/>
        <w:rPr>
          <w:rFonts w:ascii="Times New Roman" w:eastAsia="Times New Roman" w:hAnsi="Times New Roman" w:cs="Times New Roman"/>
          <w:kern w:val="0"/>
          <w:lang w:val="x-none"/>
          <w14:ligatures w14:val="none"/>
        </w:rPr>
      </w:pPr>
      <w:r w:rsidRPr="0057706D">
        <w:rPr>
          <w:rFonts w:ascii="Times New Roman" w:eastAsia="Times New Roman" w:hAnsi="Times New Roman" w:cs="Times New Roman"/>
          <w:bCs/>
          <w:kern w:val="0"/>
          <w14:ligatures w14:val="none"/>
        </w:rPr>
        <w:t>6</w:t>
      </w:r>
      <w:r w:rsidRPr="0057706D">
        <w:rPr>
          <w:rFonts w:ascii="Times New Roman" w:eastAsia="Times New Roman" w:hAnsi="Times New Roman" w:cs="Times New Roman"/>
          <w:bCs/>
          <w:kern w:val="0"/>
          <w:lang w:val="x-none"/>
          <w14:ligatures w14:val="none"/>
        </w:rPr>
        <w:t>.</w:t>
      </w:r>
      <w:r w:rsidRPr="0057706D">
        <w:rPr>
          <w:rFonts w:ascii="Times New Roman" w:eastAsia="Times New Roman" w:hAnsi="Times New Roman" w:cs="Times New Roman"/>
          <w:bCs/>
          <w:kern w:val="0"/>
          <w14:ligatures w14:val="none"/>
        </w:rPr>
        <w:t>2</w:t>
      </w:r>
      <w:r w:rsidRPr="0057706D">
        <w:rPr>
          <w:rFonts w:ascii="Times New Roman" w:eastAsia="Times New Roman" w:hAnsi="Times New Roman" w:cs="Times New Roman"/>
          <w:bCs/>
          <w:kern w:val="0"/>
          <w:lang w:val="x-none"/>
          <w14:ligatures w14:val="none"/>
        </w:rPr>
        <w:t>.</w:t>
      </w:r>
      <w:r w:rsidRPr="0057706D">
        <w:rPr>
          <w:rFonts w:ascii="Times New Roman" w:eastAsia="Times New Roman" w:hAnsi="Times New Roman" w:cs="Times New Roman"/>
          <w:b/>
          <w:kern w:val="0"/>
          <w:lang w:val="x-none"/>
          <w14:ligatures w14:val="none"/>
        </w:rPr>
        <w:t xml:space="preserve"> </w:t>
      </w:r>
      <w:r w:rsidRPr="0057706D">
        <w:rPr>
          <w:rFonts w:ascii="Times New Roman" w:eastAsia="Times New Roman" w:hAnsi="Times New Roman" w:cs="Times New Roman"/>
          <w:kern w:val="0"/>
          <w:lang w:val="x-none"/>
          <w14:ligatures w14:val="none"/>
        </w:rPr>
        <w:t>Sutartis baigiasi</w:t>
      </w:r>
      <w:r w:rsidRPr="0057706D">
        <w:rPr>
          <w:rFonts w:ascii="Times New Roman" w:eastAsia="Times New Roman" w:hAnsi="Times New Roman" w:cs="Times New Roman"/>
          <w:kern w:val="0"/>
          <w14:ligatures w14:val="none"/>
        </w:rPr>
        <w:t xml:space="preserve"> </w:t>
      </w:r>
      <w:r w:rsidRPr="0057706D">
        <w:rPr>
          <w:rFonts w:ascii="Times New Roman" w:eastAsia="Times New Roman" w:hAnsi="Times New Roman" w:cs="Times New Roman"/>
          <w:kern w:val="0"/>
          <w:lang w:val="x-none"/>
          <w14:ligatures w14:val="none"/>
        </w:rPr>
        <w:t>atsiradus bent vienai aplinkybei:</w:t>
      </w:r>
    </w:p>
    <w:p w14:paraId="490CE994" w14:textId="77777777" w:rsidR="006E377A" w:rsidRPr="0057706D" w:rsidRDefault="006E377A" w:rsidP="006E377A">
      <w:pPr>
        <w:widowControl w:val="0"/>
        <w:tabs>
          <w:tab w:val="left" w:pos="720"/>
          <w:tab w:val="left" w:pos="8010"/>
        </w:tabs>
        <w:spacing w:after="0" w:line="240" w:lineRule="auto"/>
        <w:ind w:firstLine="567"/>
        <w:contextualSpacing/>
        <w:jc w:val="both"/>
        <w:rPr>
          <w:rFonts w:ascii="Times New Roman" w:eastAsia="Times New Roman" w:hAnsi="Times New Roman" w:cs="Times New Roman"/>
          <w:kern w:val="0"/>
          <w:lang w:val="x-none"/>
          <w14:ligatures w14:val="none"/>
        </w:rPr>
      </w:pPr>
      <w:r w:rsidRPr="0057706D">
        <w:rPr>
          <w:rFonts w:ascii="Times New Roman" w:eastAsia="Times New Roman" w:hAnsi="Times New Roman" w:cs="Times New Roman"/>
          <w:kern w:val="0"/>
          <w14:ligatures w14:val="none"/>
        </w:rPr>
        <w:t>6</w:t>
      </w:r>
      <w:r w:rsidRPr="0057706D">
        <w:rPr>
          <w:rFonts w:ascii="Times New Roman" w:eastAsia="Times New Roman" w:hAnsi="Times New Roman" w:cs="Times New Roman"/>
          <w:kern w:val="0"/>
          <w:lang w:val="x-none"/>
          <w14:ligatures w14:val="none"/>
        </w:rPr>
        <w:t>.</w:t>
      </w:r>
      <w:r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lang w:val="x-none"/>
          <w14:ligatures w14:val="none"/>
        </w:rPr>
        <w:t>.</w:t>
      </w:r>
      <w:r w:rsidRPr="0057706D">
        <w:rPr>
          <w:rFonts w:ascii="Times New Roman" w:eastAsia="Times New Roman" w:hAnsi="Times New Roman" w:cs="Times New Roman"/>
          <w:kern w:val="0"/>
          <w14:ligatures w14:val="none"/>
        </w:rPr>
        <w:t>1.</w:t>
      </w:r>
      <w:r w:rsidRPr="0057706D">
        <w:rPr>
          <w:rFonts w:ascii="Times New Roman" w:eastAsia="Times New Roman" w:hAnsi="Times New Roman" w:cs="Times New Roman"/>
          <w:kern w:val="0"/>
          <w:lang w:val="x-none"/>
          <w14:ligatures w14:val="none"/>
        </w:rPr>
        <w:t xml:space="preserve"> kai Šalys tinkamai įvykdo visas iš Sutarties kylančias prievoles;</w:t>
      </w:r>
    </w:p>
    <w:p w14:paraId="0F69A737" w14:textId="245841A9" w:rsidR="006E377A" w:rsidRPr="0057706D" w:rsidRDefault="006E377A" w:rsidP="006E377A">
      <w:pPr>
        <w:widowControl w:val="0"/>
        <w:tabs>
          <w:tab w:val="left" w:pos="720"/>
          <w:tab w:val="left" w:pos="8010"/>
        </w:tabs>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6.2.2. </w:t>
      </w:r>
      <w:r w:rsidRPr="0057706D">
        <w:rPr>
          <w:rFonts w:ascii="Times New Roman" w:eastAsia="Times New Roman" w:hAnsi="Times New Roman" w:cs="Times New Roman"/>
          <w:bCs/>
          <w:noProof/>
          <w:kern w:val="0"/>
          <w14:ligatures w14:val="none"/>
        </w:rPr>
        <w:t>Prekių</w:t>
      </w:r>
      <w:r w:rsidRPr="0057706D">
        <w:rPr>
          <w:rFonts w:ascii="Times New Roman" w:eastAsia="Times New Roman" w:hAnsi="Times New Roman" w:cs="Times New Roman"/>
          <w:bCs/>
          <w:noProof/>
          <w:kern w:val="0"/>
          <w:lang w:val="x-none"/>
          <w14:ligatures w14:val="none"/>
        </w:rPr>
        <w:t xml:space="preserve"> tiekimo laikotarpis baigiasi praėjus </w:t>
      </w:r>
      <w:r w:rsidR="002F27D3" w:rsidRPr="0057706D">
        <w:rPr>
          <w:rFonts w:ascii="Times New Roman" w:eastAsia="Times New Roman" w:hAnsi="Times New Roman" w:cs="Times New Roman"/>
          <w:bCs/>
          <w:noProof/>
          <w:kern w:val="0"/>
          <w:lang w:val="en-US"/>
          <w14:ligatures w14:val="none"/>
        </w:rPr>
        <w:t>36</w:t>
      </w:r>
      <w:r w:rsidRPr="0057706D">
        <w:rPr>
          <w:rFonts w:ascii="Times New Roman" w:eastAsia="Times New Roman" w:hAnsi="Times New Roman" w:cs="Times New Roman"/>
          <w:bCs/>
          <w:noProof/>
          <w:kern w:val="0"/>
          <w:lang w:val="x-none"/>
          <w14:ligatures w14:val="none"/>
        </w:rPr>
        <w:t xml:space="preserve"> (</w:t>
      </w:r>
      <w:r w:rsidR="002F27D3" w:rsidRPr="0057706D">
        <w:rPr>
          <w:rFonts w:ascii="Times New Roman" w:eastAsia="Times New Roman" w:hAnsi="Times New Roman" w:cs="Times New Roman"/>
          <w:bCs/>
          <w:noProof/>
          <w:kern w:val="0"/>
          <w14:ligatures w14:val="none"/>
        </w:rPr>
        <w:t>trisdešimt šešiems</w:t>
      </w:r>
      <w:r w:rsidRPr="0057706D">
        <w:rPr>
          <w:rFonts w:ascii="Times New Roman" w:eastAsia="Times New Roman" w:hAnsi="Times New Roman" w:cs="Times New Roman"/>
          <w:bCs/>
          <w:noProof/>
          <w:kern w:val="0"/>
          <w:lang w:val="x-none"/>
          <w14:ligatures w14:val="none"/>
        </w:rPr>
        <w:t>) mėnesi</w:t>
      </w:r>
      <w:r w:rsidRPr="0057706D">
        <w:rPr>
          <w:rFonts w:ascii="Times New Roman" w:eastAsia="Times New Roman" w:hAnsi="Times New Roman" w:cs="Times New Roman"/>
          <w:bCs/>
          <w:noProof/>
          <w:kern w:val="0"/>
          <w14:ligatures w14:val="none"/>
        </w:rPr>
        <w:t>ams</w:t>
      </w:r>
      <w:r w:rsidRPr="0057706D">
        <w:rPr>
          <w:rFonts w:ascii="Times New Roman" w:eastAsia="Times New Roman" w:hAnsi="Times New Roman" w:cs="Times New Roman"/>
          <w:bCs/>
          <w:noProof/>
          <w:kern w:val="0"/>
          <w:lang w:val="x-none"/>
          <w14:ligatures w14:val="none"/>
        </w:rPr>
        <w:t xml:space="preserve"> nuo Sutarties įsigaliojimo dienos, arba, kai </w:t>
      </w:r>
      <w:r w:rsidRPr="0057706D">
        <w:rPr>
          <w:rFonts w:ascii="Times New Roman" w:eastAsia="Times New Roman" w:hAnsi="Times New Roman" w:cs="Times New Roman"/>
          <w:bCs/>
          <w:noProof/>
          <w:kern w:val="0"/>
          <w14:ligatures w14:val="none"/>
        </w:rPr>
        <w:t>Pirkėjo</w:t>
      </w:r>
      <w:r w:rsidRPr="0057706D">
        <w:rPr>
          <w:rFonts w:ascii="Times New Roman" w:eastAsia="Times New Roman" w:hAnsi="Times New Roman" w:cs="Times New Roman"/>
          <w:bCs/>
          <w:noProof/>
          <w:kern w:val="0"/>
          <w:lang w:val="x-none"/>
          <w14:ligatures w14:val="none"/>
        </w:rPr>
        <w:t xml:space="preserve"> užsakytų ir nupirktų </w:t>
      </w:r>
      <w:r w:rsidRPr="0057706D">
        <w:rPr>
          <w:rFonts w:ascii="Times New Roman" w:eastAsia="Times New Roman" w:hAnsi="Times New Roman" w:cs="Times New Roman"/>
          <w:bCs/>
          <w:noProof/>
          <w:kern w:val="0"/>
          <w14:ligatures w14:val="none"/>
        </w:rPr>
        <w:t>Prekių</w:t>
      </w:r>
      <w:r w:rsidRPr="0057706D">
        <w:rPr>
          <w:rFonts w:ascii="Times New Roman" w:eastAsia="Times New Roman" w:hAnsi="Times New Roman" w:cs="Times New Roman"/>
          <w:bCs/>
          <w:noProof/>
          <w:kern w:val="0"/>
          <w:lang w:val="x-none"/>
          <w14:ligatures w14:val="none"/>
        </w:rPr>
        <w:t xml:space="preserve"> vertė pasiekia Sutarties 2.1. punkte nurodytą pradinę Sutarties vertę, kurią </w:t>
      </w:r>
      <w:r w:rsidRPr="0057706D">
        <w:rPr>
          <w:rFonts w:ascii="Times New Roman" w:eastAsia="Times New Roman" w:hAnsi="Times New Roman" w:cs="Times New Roman"/>
          <w:bCs/>
          <w:noProof/>
          <w:kern w:val="0"/>
          <w14:ligatures w14:val="none"/>
        </w:rPr>
        <w:t>Pirkėjas</w:t>
      </w:r>
      <w:r w:rsidRPr="0057706D">
        <w:rPr>
          <w:rFonts w:ascii="Times New Roman" w:eastAsia="Times New Roman" w:hAnsi="Times New Roman" w:cs="Times New Roman"/>
          <w:bCs/>
          <w:noProof/>
          <w:kern w:val="0"/>
          <w:lang w:val="x-none"/>
          <w14:ligatures w14:val="none"/>
        </w:rPr>
        <w:t xml:space="preserve"> skyrė </w:t>
      </w:r>
      <w:r w:rsidRPr="0057706D">
        <w:rPr>
          <w:rFonts w:ascii="Times New Roman" w:eastAsia="Times New Roman" w:hAnsi="Times New Roman" w:cs="Times New Roman"/>
          <w:bCs/>
          <w:noProof/>
          <w:kern w:val="0"/>
          <w14:ligatures w14:val="none"/>
        </w:rPr>
        <w:t>Prekių</w:t>
      </w:r>
      <w:r w:rsidRPr="0057706D">
        <w:rPr>
          <w:rFonts w:ascii="Times New Roman" w:eastAsia="Times New Roman" w:hAnsi="Times New Roman" w:cs="Times New Roman"/>
          <w:bCs/>
          <w:noProof/>
          <w:kern w:val="0"/>
          <w:lang w:val="x-none"/>
          <w14:ligatures w14:val="none"/>
        </w:rPr>
        <w:t xml:space="preserve"> pirkimui jų užsakymo laikotarpiu ir kurios </w:t>
      </w:r>
      <w:r w:rsidRPr="0057706D">
        <w:rPr>
          <w:rFonts w:ascii="Times New Roman" w:eastAsia="Times New Roman" w:hAnsi="Times New Roman" w:cs="Times New Roman"/>
          <w:bCs/>
          <w:noProof/>
          <w:kern w:val="0"/>
          <w14:ligatures w14:val="none"/>
        </w:rPr>
        <w:t>Pirkėjas</w:t>
      </w:r>
      <w:r w:rsidRPr="0057706D">
        <w:rPr>
          <w:rFonts w:ascii="Times New Roman" w:eastAsia="Times New Roman" w:hAnsi="Times New Roman" w:cs="Times New Roman"/>
          <w:bCs/>
          <w:noProof/>
          <w:kern w:val="0"/>
          <w:lang w:val="x-none"/>
          <w14:ligatures w14:val="none"/>
        </w:rPr>
        <w:t>, vykdydamas Sutartį negalės viršyti, priklausomai nuo to, kuri sąlyga atsiranda anksčiau</w:t>
      </w:r>
      <w:r w:rsidRPr="0057706D">
        <w:rPr>
          <w:rFonts w:ascii="Times New Roman" w:eastAsia="Times New Roman" w:hAnsi="Times New Roman" w:cs="Times New Roman"/>
          <w:bCs/>
          <w:noProof/>
          <w:kern w:val="0"/>
          <w14:ligatures w14:val="none"/>
        </w:rPr>
        <w:t>;</w:t>
      </w:r>
    </w:p>
    <w:p w14:paraId="6340914A"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6.2.3. kai Šalys sutaria Sutartį nutraukti arba Sutartis nutraukiama įstatymų ar Sutartyje nustatytais atvejais ir Šalys tinkamai įvykdo visas iš Sutarties kylančias prievoles. </w:t>
      </w:r>
    </w:p>
    <w:p w14:paraId="3F12B972"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noProof/>
          <w:kern w:val="0"/>
          <w14:ligatures w14:val="none"/>
        </w:rPr>
        <w:t xml:space="preserve">6.3. </w:t>
      </w:r>
      <w:r w:rsidRPr="0057706D">
        <w:rPr>
          <w:rFonts w:ascii="Times New Roman" w:eastAsia="Times New Roman" w:hAnsi="Times New Roman" w:cs="Times New Roman"/>
          <w:kern w:val="0"/>
          <w14:ligatures w14:val="none"/>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4C612407"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6.4. Sutarties galiojimo pasibaigimas neatleidžia Šalių nuo visiško Sutartimi prisiimtų įsipareigojimų įvykdymo.</w:t>
      </w:r>
    </w:p>
    <w:p w14:paraId="45B003AC"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6.5. Sutartis gali būti nutraukiama prieš terminą rašytiniu Šalių susitarimu ir Lietuvos Respublikos civilinio kodekso nustatyta tvarka.</w:t>
      </w:r>
    </w:p>
    <w:p w14:paraId="0C89C33E" w14:textId="77777777"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6.6. 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1C13C844" w14:textId="77777777"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6.7. Vienašališkai nutraukus Sutartį, kaltoji Šalis atlygina kitai Šaliai su Sutarties nutraukimu susijusius nuostolius. </w:t>
      </w:r>
    </w:p>
    <w:p w14:paraId="3DF688A8" w14:textId="77777777" w:rsidR="006E377A" w:rsidRDefault="006E377A" w:rsidP="006E377A">
      <w:pPr>
        <w:spacing w:after="0" w:line="240" w:lineRule="auto"/>
        <w:jc w:val="both"/>
        <w:rPr>
          <w:rFonts w:ascii="Times New Roman" w:eastAsia="Times New Roman" w:hAnsi="Times New Roman" w:cs="Times New Roman"/>
          <w:kern w:val="0"/>
          <w14:ligatures w14:val="none"/>
        </w:rPr>
      </w:pPr>
    </w:p>
    <w:p w14:paraId="4E123DA0" w14:textId="77777777" w:rsidR="00A843C3" w:rsidRDefault="00A843C3" w:rsidP="006E377A">
      <w:pPr>
        <w:spacing w:after="0" w:line="240" w:lineRule="auto"/>
        <w:jc w:val="both"/>
        <w:rPr>
          <w:rFonts w:ascii="Times New Roman" w:eastAsia="Times New Roman" w:hAnsi="Times New Roman" w:cs="Times New Roman"/>
          <w:kern w:val="0"/>
          <w14:ligatures w14:val="none"/>
        </w:rPr>
      </w:pPr>
    </w:p>
    <w:p w14:paraId="348D296C" w14:textId="77777777" w:rsidR="00A843C3" w:rsidRPr="0057706D" w:rsidRDefault="00A843C3" w:rsidP="006E377A">
      <w:pPr>
        <w:spacing w:after="0" w:line="240" w:lineRule="auto"/>
        <w:jc w:val="both"/>
        <w:rPr>
          <w:rFonts w:ascii="Times New Roman" w:eastAsia="Times New Roman" w:hAnsi="Times New Roman" w:cs="Times New Roman"/>
          <w:kern w:val="0"/>
          <w14:ligatures w14:val="none"/>
        </w:rPr>
      </w:pPr>
    </w:p>
    <w:p w14:paraId="35E57876" w14:textId="77777777" w:rsidR="006E377A" w:rsidRPr="0057706D" w:rsidRDefault="006E377A" w:rsidP="006E377A">
      <w:pPr>
        <w:pBdr>
          <w:top w:val="nil"/>
          <w:left w:val="nil"/>
          <w:bottom w:val="nil"/>
          <w:right w:val="nil"/>
          <w:between w:val="nil"/>
          <w:bar w:val="nil"/>
        </w:pBdr>
        <w:tabs>
          <w:tab w:val="left" w:pos="567"/>
          <w:tab w:val="left" w:pos="810"/>
          <w:tab w:val="left" w:pos="9072"/>
          <w:tab w:val="left" w:pos="9132"/>
        </w:tabs>
        <w:spacing w:after="0" w:line="240" w:lineRule="auto"/>
        <w:jc w:val="center"/>
        <w:rPr>
          <w:rFonts w:ascii="Times New Roman" w:eastAsia="Tms Rmn" w:hAnsi="Times New Roman" w:cs="Times New Roman"/>
          <w:b/>
          <w:caps/>
          <w:noProof/>
          <w:snapToGrid w:val="0"/>
          <w:color w:val="000000"/>
          <w:kern w:val="0"/>
          <w:bdr w:val="nil"/>
          <w14:ligatures w14:val="none"/>
        </w:rPr>
      </w:pPr>
      <w:r w:rsidRPr="0057706D">
        <w:rPr>
          <w:rFonts w:ascii="Times New Roman" w:eastAsia="Tms Rmn" w:hAnsi="Times New Roman" w:cs="Times New Roman"/>
          <w:b/>
          <w:caps/>
          <w:noProof/>
          <w:snapToGrid w:val="0"/>
          <w:color w:val="000000"/>
          <w:kern w:val="0"/>
          <w:bdr w:val="nil"/>
          <w14:ligatures w14:val="none"/>
        </w:rPr>
        <w:t>7. Subtiekėjų pasitelkimas ir keitimas</w:t>
      </w:r>
    </w:p>
    <w:p w14:paraId="3F4B2221"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color w:val="000000"/>
          <w:kern w:val="0"/>
          <w:bdr w:val="nil"/>
          <w:lang w:eastAsia="lt-LT"/>
          <w14:ligatures w14:val="none"/>
        </w:rPr>
      </w:pPr>
    </w:p>
    <w:p w14:paraId="40692EF8"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color w:val="000000"/>
          <w:kern w:val="0"/>
          <w:bdr w:val="nil"/>
          <w:lang w:eastAsia="lt-LT"/>
          <w14:ligatures w14:val="none"/>
        </w:rPr>
      </w:pPr>
      <w:r w:rsidRPr="0057706D">
        <w:rPr>
          <w:rFonts w:ascii="Times New Roman" w:eastAsia="Tms Rmn" w:hAnsi="Times New Roman" w:cs="Times New Roman"/>
          <w:bCs/>
          <w:noProof/>
          <w:color w:val="000000"/>
          <w:kern w:val="0"/>
          <w:bdr w:val="nil"/>
          <w:lang w:eastAsia="lt-LT"/>
          <w14:ligatures w14:val="none"/>
        </w:rPr>
        <w:t xml:space="preserve">7.1. Sutarčiai vykdyti Pardavėjas pasitelkia šiuos subtiekėjus: </w:t>
      </w:r>
      <w:r w:rsidRPr="0057706D">
        <w:rPr>
          <w:rFonts w:ascii="Times New Roman" w:eastAsia="Tms Rmn" w:hAnsi="Times New Roman" w:cs="Times New Roman"/>
          <w:bCs/>
          <w:i/>
          <w:noProof/>
          <w:color w:val="000000"/>
          <w:kern w:val="0"/>
          <w:bdr w:val="nil"/>
          <w:lang w:eastAsia="lt-LT"/>
          <w14:ligatures w14:val="none"/>
        </w:rPr>
        <w:t>(jeigu subtiekėjai nepasitelkiami įrašomas žodis – „nėra“).</w:t>
      </w:r>
    </w:p>
    <w:p w14:paraId="1E3BB7E9"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color w:val="000000"/>
          <w:kern w:val="0"/>
          <w:bdr w:val="nil"/>
          <w:lang w:eastAsia="lt-LT"/>
          <w14:ligatures w14:val="none"/>
        </w:rPr>
      </w:pPr>
      <w:r w:rsidRPr="0057706D">
        <w:rPr>
          <w:rFonts w:ascii="Times New Roman" w:eastAsia="Tms Rmn" w:hAnsi="Times New Roman" w:cs="Times New Roman"/>
          <w:bCs/>
          <w:noProof/>
          <w:color w:val="000000"/>
          <w:kern w:val="0"/>
          <w:bdr w:val="nil"/>
          <w14:ligatures w14:val="none"/>
        </w:rPr>
        <w:t>7.2. Pirkėjas draudžia keisti pasitelktą subtiekėją, jeigu jo pajėgumais buvo remiamasi Pirkimo metu</w:t>
      </w:r>
      <w:r w:rsidRPr="0057706D">
        <w:rPr>
          <w:rFonts w:ascii="Times New Roman" w:eastAsia="Calibri" w:hAnsi="Times New Roman" w:cs="Times New Roman"/>
          <w:bCs/>
          <w:noProof/>
          <w:color w:val="000000"/>
          <w:kern w:val="0"/>
          <w:bdr w:val="nil"/>
          <w14:ligatures w14:val="none"/>
        </w:rPr>
        <w:t xml:space="preserve">. </w:t>
      </w:r>
    </w:p>
    <w:p w14:paraId="740B3AFC"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color w:val="000000"/>
          <w:kern w:val="0"/>
          <w:bdr w:val="nil"/>
          <w:lang w:eastAsia="lt-LT"/>
          <w14:ligatures w14:val="none"/>
        </w:rPr>
      </w:pPr>
      <w:r w:rsidRPr="0057706D">
        <w:rPr>
          <w:rFonts w:ascii="Times New Roman" w:eastAsia="Calibri" w:hAnsi="Times New Roman" w:cs="Times New Roman"/>
          <w:bCs/>
          <w:noProof/>
          <w:color w:val="000000"/>
          <w:kern w:val="0"/>
          <w:bdr w:val="nil"/>
          <w14:ligatures w14:val="none"/>
        </w:rPr>
        <w:t>7.3. 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57706D">
        <w:rPr>
          <w:rFonts w:ascii="Times New Roman" w:eastAsia="Tms Rmn" w:hAnsi="Times New Roman" w:cs="Times New Roman"/>
          <w:bCs/>
          <w:noProof/>
          <w:color w:val="000000"/>
          <w:kern w:val="0"/>
          <w:bdr w:val="nil"/>
          <w14:ligatures w14:val="none"/>
        </w:rPr>
        <w:t>.</w:t>
      </w:r>
    </w:p>
    <w:p w14:paraId="6DE2D17A"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color w:val="000000"/>
          <w:kern w:val="0"/>
          <w:bdr w:val="nil"/>
          <w14:ligatures w14:val="none"/>
        </w:rPr>
      </w:pPr>
      <w:r w:rsidRPr="0057706D">
        <w:rPr>
          <w:rFonts w:ascii="Times New Roman" w:eastAsia="Tms Rmn" w:hAnsi="Times New Roman" w:cs="Times New Roman"/>
          <w:bCs/>
          <w:noProof/>
          <w:color w:val="000000"/>
          <w:kern w:val="0"/>
          <w:bdr w:val="nil"/>
          <w14:ligatures w14:val="none"/>
        </w:rPr>
        <w:t xml:space="preserve">7.4. Tais atvejais, kai Pardavėjas nesiremia subtiekėjo pajėgumais, Pirkėjas, siekdamas užtikrinti tinkamą </w:t>
      </w:r>
      <w:r w:rsidRPr="0057706D">
        <w:rPr>
          <w:rFonts w:ascii="Times New Roman" w:eastAsia="Calibri" w:hAnsi="Times New Roman" w:cs="Times New Roman"/>
          <w:bCs/>
          <w:noProof/>
          <w:color w:val="000000"/>
          <w:kern w:val="0"/>
          <w:bdr w:val="nil"/>
          <w14:ligatures w14:val="none"/>
        </w:rPr>
        <w:t xml:space="preserve">PĮ 29 straipsnio 2 dalies 2 punkto nuostatų įgyvendinimą ir vadovaudamasis Pirkimų įstatymo 59 straipsnio 1 dalyje nustatytais reikalavimais </w:t>
      </w:r>
      <w:r w:rsidRPr="0057706D">
        <w:rPr>
          <w:rFonts w:ascii="Times New Roman" w:eastAsia="Tms Rmn" w:hAnsi="Times New Roman" w:cs="Times New Roman"/>
          <w:bCs/>
          <w:noProof/>
          <w:color w:val="000000"/>
          <w:kern w:val="0"/>
          <w:bdr w:val="nil"/>
          <w14:ligatures w14:val="none"/>
        </w:rPr>
        <w:t xml:space="preserve">gali patikrinti, ar nėra </w:t>
      </w:r>
      <w:r w:rsidRPr="0057706D">
        <w:rPr>
          <w:rFonts w:ascii="Times New Roman" w:eastAsia="Tms Rmn" w:hAnsi="Times New Roman" w:cs="Times New Roman"/>
          <w:bCs/>
          <w:i/>
          <w:noProof/>
          <w:color w:val="000000"/>
          <w:kern w:val="0"/>
          <w:bdr w:val="nil"/>
          <w14:ligatures w14:val="none"/>
        </w:rPr>
        <w:t>mutatis mutandis</w:t>
      </w:r>
      <w:r w:rsidRPr="0057706D">
        <w:rPr>
          <w:rFonts w:ascii="Times New Roman" w:eastAsia="Tms Rmn" w:hAnsi="Times New Roman" w:cs="Times New Roman"/>
          <w:bCs/>
          <w:noProof/>
          <w:color w:val="000000"/>
          <w:kern w:val="0"/>
          <w:bdr w:val="nil"/>
          <w14:ligatures w14:val="none"/>
        </w:rPr>
        <w:t xml:space="preserve"> taikomo Viešųjų pirkimų įstatymo 46 straipsnyje nurodytų Pardavėjo subtiekėjo pašalinimo pagrindų. Jeigu subtiekėjo padėtis atitinka bent vieną vadovaujantis </w:t>
      </w:r>
      <w:r w:rsidRPr="0057706D">
        <w:rPr>
          <w:rFonts w:ascii="Times New Roman" w:eastAsia="Tms Rmn" w:hAnsi="Times New Roman" w:cs="Times New Roman"/>
          <w:bCs/>
          <w:i/>
          <w:noProof/>
          <w:color w:val="000000"/>
          <w:kern w:val="0"/>
          <w:bdr w:val="nil"/>
          <w14:ligatures w14:val="none"/>
        </w:rPr>
        <w:lastRenderedPageBreak/>
        <w:t>mutatis mutandis</w:t>
      </w:r>
      <w:r w:rsidRPr="0057706D">
        <w:rPr>
          <w:rFonts w:ascii="Times New Roman" w:eastAsia="Tms Rmn" w:hAnsi="Times New Roman" w:cs="Times New Roman"/>
          <w:bCs/>
          <w:noProof/>
          <w:color w:val="000000"/>
          <w:kern w:val="0"/>
          <w:bdr w:val="nil"/>
          <w14:ligatures w14:val="none"/>
        </w:rPr>
        <w:t xml:space="preserve"> taikomo Viešųjų pirkimų įstatymo 46 straipsnyje nustatytą pašalinimo pagrindą, Pirkėjas reikalauja per Pirkėjo nustatytą terminą pakeisti minėtą subtiekėją reikalavimus atitinkančiu subtiekėju.</w:t>
      </w:r>
    </w:p>
    <w:p w14:paraId="318B1FF2"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7.5. Sutarties galiojimo metu papildomų subtiekėjų pasitelkimas arba Sutartyje numatytų subtiekėjų atsisakymas galimas, išskyrus Sutarties 7.2 punkte numatytą atvejį, tik gavus Pirkėjo sutikimą ir esant vienai iš šių priežasčių:</w:t>
      </w:r>
    </w:p>
    <w:p w14:paraId="41554CAC"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7.5.1. Sutartyje numatytas subtiekėjas yra likviduojamas, bankrutavęs arba jam yra iškelta bankroto byla;</w:t>
      </w:r>
    </w:p>
    <w:p w14:paraId="006B4073"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7.5.2. subtiekėjas Pardavėjui atsisako atlikti jam Sutartyje numatytą įsipareigojimų dalį;</w:t>
      </w:r>
    </w:p>
    <w:p w14:paraId="2D9426B6"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7.5.3. Pirkėjo netenkina subtiekėjo veiklos kokybė;</w:t>
      </w:r>
    </w:p>
    <w:p w14:paraId="279DF108"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7.5.4. papildomo subtiekėjo įtraukimas užtikrins greitesnį ir efektyvesnį Techninį aptarnavimą ir garantinį remontą;</w:t>
      </w:r>
    </w:p>
    <w:p w14:paraId="713487DF"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7.6. Sutarties 7.4, 7.5.1, 7.5.2, </w:t>
      </w:r>
      <w:r w:rsidRPr="00467C43">
        <w:rPr>
          <w:rFonts w:ascii="Times New Roman" w:eastAsia="Times New Roman" w:hAnsi="Times New Roman" w:cs="Times New Roman"/>
          <w:kern w:val="0"/>
          <w14:ligatures w14:val="none"/>
        </w:rPr>
        <w:t xml:space="preserve">7.5.4 </w:t>
      </w:r>
      <w:r w:rsidRPr="0057706D">
        <w:rPr>
          <w:rFonts w:ascii="Times New Roman" w:eastAsia="Times New Roman" w:hAnsi="Times New Roman" w:cs="Times New Roman"/>
          <w:kern w:val="0"/>
          <w14:ligatures w14:val="none"/>
        </w:rPr>
        <w:t>punktuose nurodytais atvejais Pirkėjui pateikiamas pagrįstas prašymas, pridedant jį pagrindžiančius dokumentus. 7.5.3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074D74E8" w14:textId="77777777"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p>
    <w:p w14:paraId="418A9FF4" w14:textId="552D462A" w:rsidR="006E377A" w:rsidRPr="0057706D" w:rsidRDefault="00C56BA9" w:rsidP="00C56BA9">
      <w:pPr>
        <w:pBdr>
          <w:top w:val="nil"/>
          <w:left w:val="nil"/>
          <w:bottom w:val="nil"/>
          <w:right w:val="nil"/>
          <w:between w:val="nil"/>
          <w:bar w:val="nil"/>
        </w:pBdr>
        <w:tabs>
          <w:tab w:val="left" w:pos="567"/>
          <w:tab w:val="left" w:pos="810"/>
          <w:tab w:val="left" w:pos="9132"/>
        </w:tabs>
        <w:spacing w:after="0" w:line="240" w:lineRule="auto"/>
        <w:ind w:left="927"/>
        <w:jc w:val="center"/>
        <w:rPr>
          <w:rFonts w:ascii="Times New Roman" w:eastAsia="Tms Rmn" w:hAnsi="Times New Roman" w:cs="Times New Roman"/>
          <w:b/>
          <w:caps/>
          <w:noProof/>
          <w:color w:val="000000"/>
          <w:kern w:val="0"/>
          <w:bdr w:val="nil"/>
          <w14:ligatures w14:val="none"/>
        </w:rPr>
      </w:pPr>
      <w:r w:rsidRPr="0057706D">
        <w:rPr>
          <w:rFonts w:ascii="Times New Roman" w:eastAsia="Tms Rmn" w:hAnsi="Times New Roman" w:cs="Times New Roman"/>
          <w:b/>
          <w:caps/>
          <w:noProof/>
          <w:color w:val="000000"/>
          <w:kern w:val="0"/>
          <w:bdr w:val="nil"/>
          <w14:ligatures w14:val="none"/>
        </w:rPr>
        <w:t xml:space="preserve">8. </w:t>
      </w:r>
      <w:r w:rsidR="006E377A" w:rsidRPr="0057706D">
        <w:rPr>
          <w:rFonts w:ascii="Times New Roman" w:eastAsia="Tms Rmn" w:hAnsi="Times New Roman" w:cs="Times New Roman"/>
          <w:b/>
          <w:caps/>
          <w:noProof/>
          <w:color w:val="000000"/>
          <w:kern w:val="0"/>
          <w:bdr w:val="nil"/>
          <w14:ligatures w14:val="none"/>
        </w:rPr>
        <w:t xml:space="preserve">Nenugalimos jėgos aplinkybės </w:t>
      </w:r>
      <w:r w:rsidR="006E377A" w:rsidRPr="0057706D">
        <w:rPr>
          <w:rFonts w:ascii="Times New Roman" w:eastAsia="Tms Rmn" w:hAnsi="Times New Roman" w:cs="Times New Roman"/>
          <w:b/>
          <w:i/>
          <w:iCs/>
          <w:caps/>
          <w:noProof/>
          <w:color w:val="000000"/>
          <w:kern w:val="0"/>
          <w:bdr w:val="nil"/>
          <w14:ligatures w14:val="none"/>
        </w:rPr>
        <w:t>(force majeure)</w:t>
      </w:r>
    </w:p>
    <w:p w14:paraId="7E272BE7"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snapToGrid w:val="0"/>
          <w:color w:val="000000"/>
          <w:kern w:val="0"/>
          <w:bdr w:val="nil"/>
          <w14:ligatures w14:val="none"/>
        </w:rPr>
      </w:pPr>
    </w:p>
    <w:p w14:paraId="3FCC3C12" w14:textId="77777777" w:rsidR="006E377A" w:rsidRPr="0057706D" w:rsidRDefault="006E377A" w:rsidP="006E377A">
      <w:pPr>
        <w:pBdr>
          <w:top w:val="nil"/>
          <w:left w:val="nil"/>
          <w:bottom w:val="nil"/>
          <w:right w:val="nil"/>
          <w:between w:val="nil"/>
          <w:bar w:val="nil"/>
        </w:pBdr>
        <w:tabs>
          <w:tab w:val="left" w:pos="426"/>
          <w:tab w:val="left" w:pos="567"/>
        </w:tabs>
        <w:spacing w:after="0" w:line="240" w:lineRule="auto"/>
        <w:ind w:firstLine="567"/>
        <w:jc w:val="both"/>
        <w:rPr>
          <w:rFonts w:ascii="Times New Roman" w:eastAsia="Tms Rmn" w:hAnsi="Times New Roman" w:cs="Times New Roman"/>
          <w:bCs/>
          <w:noProof/>
          <w:snapToGrid w:val="0"/>
          <w:color w:val="000000"/>
          <w:kern w:val="0"/>
          <w:bdr w:val="nil"/>
          <w14:ligatures w14:val="none"/>
        </w:rPr>
      </w:pPr>
      <w:r w:rsidRPr="0057706D">
        <w:rPr>
          <w:rFonts w:ascii="Times New Roman" w:eastAsia="Tms Rmn" w:hAnsi="Times New Roman" w:cs="Times New Roman"/>
          <w:bCs/>
          <w:noProof/>
          <w:snapToGrid w:val="0"/>
          <w:color w:val="000000"/>
          <w:kern w:val="0"/>
          <w:bdr w:val="nil"/>
          <w14:ligatures w14:val="none"/>
        </w:rPr>
        <w:t xml:space="preserve">8.1.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92961D2" w14:textId="77777777" w:rsidR="006E377A" w:rsidRPr="0057706D" w:rsidRDefault="006E377A" w:rsidP="0010678A">
      <w:pPr>
        <w:numPr>
          <w:ilvl w:val="1"/>
          <w:numId w:val="3"/>
        </w:numPr>
        <w:pBdr>
          <w:top w:val="nil"/>
          <w:left w:val="nil"/>
          <w:bottom w:val="nil"/>
          <w:right w:val="nil"/>
          <w:between w:val="nil"/>
          <w:bar w:val="nil"/>
        </w:pBdr>
        <w:tabs>
          <w:tab w:val="left" w:pos="426"/>
          <w:tab w:val="left" w:pos="567"/>
        </w:tabs>
        <w:spacing w:after="0" w:line="240" w:lineRule="auto"/>
        <w:ind w:left="0" w:firstLine="567"/>
        <w:jc w:val="both"/>
        <w:rPr>
          <w:rFonts w:ascii="Times New Roman" w:eastAsia="Tms Rmn" w:hAnsi="Times New Roman" w:cs="Times New Roman"/>
          <w:bCs/>
          <w:noProof/>
          <w:snapToGrid w:val="0"/>
          <w:color w:val="000000"/>
          <w:kern w:val="0"/>
          <w:bdr w:val="nil"/>
          <w14:ligatures w14:val="none"/>
        </w:rPr>
      </w:pPr>
      <w:r w:rsidRPr="0057706D">
        <w:rPr>
          <w:rFonts w:ascii="Times New Roman" w:eastAsia="Tms Rmn" w:hAnsi="Times New Roman" w:cs="Times New Roman"/>
          <w:bCs/>
          <w:noProof/>
          <w:snapToGrid w:val="0"/>
          <w:color w:val="000000"/>
          <w:kern w:val="0"/>
          <w:bdr w:val="nil"/>
          <w14:ligatures w14:val="none"/>
        </w:rPr>
        <w:t>Nenugalimos jėgos aplinkybėmis laikomos aplinkybės, nurodytos Lietuvos Respublikos civilinio kodekso 6.212 straipsnyje ir Atleidimo nuo atsakomybės esant nenugalimos jėgos (</w:t>
      </w:r>
      <w:r w:rsidRPr="0057706D">
        <w:rPr>
          <w:rFonts w:ascii="Times New Roman" w:eastAsia="Tms Rmn" w:hAnsi="Times New Roman" w:cs="Times New Roman"/>
          <w:bCs/>
          <w:i/>
          <w:noProof/>
          <w:snapToGrid w:val="0"/>
          <w:color w:val="000000"/>
          <w:kern w:val="0"/>
          <w:bdr w:val="nil"/>
          <w14:ligatures w14:val="none"/>
        </w:rPr>
        <w:t>force majeure</w:t>
      </w:r>
      <w:r w:rsidRPr="0057706D">
        <w:rPr>
          <w:rFonts w:ascii="Times New Roman" w:eastAsia="Tms Rmn" w:hAnsi="Times New Roman" w:cs="Times New Roman"/>
          <w:bCs/>
          <w:noProof/>
          <w:snapToGrid w:val="0"/>
          <w:color w:val="000000"/>
          <w:kern w:val="0"/>
          <w:bdr w:val="nil"/>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7706D">
        <w:rPr>
          <w:rFonts w:ascii="Times New Roman" w:eastAsia="Tms Rmn" w:hAnsi="Times New Roman" w:cs="Times New Roman"/>
          <w:bCs/>
          <w:i/>
          <w:noProof/>
          <w:snapToGrid w:val="0"/>
          <w:color w:val="000000"/>
          <w:kern w:val="0"/>
          <w:bdr w:val="nil"/>
          <w14:ligatures w14:val="none"/>
        </w:rPr>
        <w:t>force majeure</w:t>
      </w:r>
      <w:r w:rsidRPr="0057706D">
        <w:rPr>
          <w:rFonts w:ascii="Times New Roman" w:eastAsia="Tms Rmn" w:hAnsi="Times New Roman" w:cs="Times New Roman"/>
          <w:bCs/>
          <w:noProof/>
          <w:snapToGrid w:val="0"/>
          <w:color w:val="000000"/>
          <w:kern w:val="0"/>
          <w:bdr w:val="nil"/>
          <w14:ligatures w14:val="none"/>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39A829D" w14:textId="77777777" w:rsidR="006E377A" w:rsidRPr="0057706D" w:rsidRDefault="006E377A" w:rsidP="0010678A">
      <w:pPr>
        <w:numPr>
          <w:ilvl w:val="1"/>
          <w:numId w:val="3"/>
        </w:numPr>
        <w:pBdr>
          <w:top w:val="nil"/>
          <w:left w:val="nil"/>
          <w:bottom w:val="nil"/>
          <w:right w:val="nil"/>
          <w:between w:val="nil"/>
          <w:bar w:val="nil"/>
        </w:pBdr>
        <w:tabs>
          <w:tab w:val="left" w:pos="426"/>
          <w:tab w:val="left" w:pos="567"/>
        </w:tabs>
        <w:spacing w:after="0" w:line="240" w:lineRule="auto"/>
        <w:ind w:left="0" w:firstLine="567"/>
        <w:jc w:val="both"/>
        <w:rPr>
          <w:rFonts w:ascii="Times New Roman" w:eastAsia="Tms Rmn" w:hAnsi="Times New Roman" w:cs="Times New Roman"/>
          <w:bCs/>
          <w:noProof/>
          <w:snapToGrid w:val="0"/>
          <w:color w:val="000000"/>
          <w:kern w:val="0"/>
          <w:bdr w:val="nil"/>
          <w14:ligatures w14:val="none"/>
        </w:rPr>
      </w:pPr>
      <w:r w:rsidRPr="0057706D">
        <w:rPr>
          <w:rFonts w:ascii="Times New Roman" w:eastAsia="Tms Rmn" w:hAnsi="Times New Roman" w:cs="Times New Roman"/>
          <w:bCs/>
          <w:noProof/>
          <w:snapToGrid w:val="0"/>
          <w:color w:val="000000"/>
          <w:kern w:val="0"/>
          <w:bdr w:val="nil"/>
          <w14:ligatures w14:val="none"/>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991AC42" w14:textId="77777777" w:rsidR="006E377A" w:rsidRPr="0057706D" w:rsidRDefault="006E377A" w:rsidP="006E377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napToGrid w:val="0"/>
          <w:kern w:val="0"/>
          <w14:ligatures w14:val="none"/>
        </w:rPr>
      </w:pPr>
      <w:r w:rsidRPr="0057706D">
        <w:rPr>
          <w:rFonts w:ascii="Times New Roman" w:eastAsia="Times New Roman" w:hAnsi="Times New Roman" w:cs="Times New Roman"/>
          <w:snapToGrid w:val="0"/>
          <w:kern w:val="0"/>
          <w14:ligatures w14:val="none"/>
        </w:rPr>
        <w:t>8.4.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AB59D" w14:textId="77777777" w:rsidR="00757D4C" w:rsidRPr="0057706D" w:rsidRDefault="00757D4C" w:rsidP="006E377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napToGrid w:val="0"/>
          <w:kern w:val="0"/>
          <w14:ligatures w14:val="none"/>
        </w:rPr>
      </w:pPr>
    </w:p>
    <w:p w14:paraId="4C7364AB" w14:textId="77777777" w:rsidR="00757D4C" w:rsidRPr="0057706D" w:rsidRDefault="00757D4C" w:rsidP="00757D4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kern w:val="0"/>
          <w14:ligatures w14:val="none"/>
        </w:rPr>
      </w:pPr>
      <w:r w:rsidRPr="0057706D">
        <w:rPr>
          <w:rFonts w:ascii="Times New Roman" w:eastAsia="Times New Roman" w:hAnsi="Times New Roman" w:cs="Times New Roman"/>
          <w:b/>
          <w:bCs/>
          <w:kern w:val="0"/>
          <w14:ligatures w14:val="none"/>
        </w:rPr>
        <w:t>9.</w:t>
      </w:r>
      <w:r w:rsidRPr="0057706D">
        <w:rPr>
          <w:rFonts w:ascii="Times New Roman" w:eastAsia="Times New Roman" w:hAnsi="Times New Roman" w:cs="Times New Roman"/>
          <w:b/>
          <w:bCs/>
          <w:kern w:val="0"/>
          <w14:ligatures w14:val="none"/>
        </w:rPr>
        <w:tab/>
        <w:t>KOKYBĖS GARANTIJA</w:t>
      </w:r>
    </w:p>
    <w:p w14:paraId="01E9CFFD" w14:textId="77777777" w:rsidR="00757D4C" w:rsidRPr="0057706D" w:rsidRDefault="00757D4C" w:rsidP="00757D4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kern w:val="0"/>
          <w14:ligatures w14:val="none"/>
        </w:rPr>
      </w:pPr>
    </w:p>
    <w:p w14:paraId="0608574D" w14:textId="1F09888F" w:rsidR="00047ECB" w:rsidRDefault="00757D4C" w:rsidP="00757D4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9.</w:t>
      </w:r>
      <w:r w:rsidR="00F164B0">
        <w:rPr>
          <w:rFonts w:ascii="Times New Roman" w:eastAsia="Times New Roman" w:hAnsi="Times New Roman" w:cs="Times New Roman"/>
          <w:kern w:val="0"/>
          <w14:ligatures w14:val="none"/>
        </w:rPr>
        <w:t>1</w:t>
      </w:r>
      <w:r w:rsidRPr="0057706D">
        <w:rPr>
          <w:rFonts w:ascii="Times New Roman" w:eastAsia="Times New Roman" w:hAnsi="Times New Roman" w:cs="Times New Roman"/>
          <w:kern w:val="0"/>
          <w14:ligatures w14:val="none"/>
        </w:rPr>
        <w:t>.</w:t>
      </w:r>
      <w:r w:rsidRPr="0057706D">
        <w:rPr>
          <w:rFonts w:ascii="Times New Roman" w:eastAsia="Times New Roman" w:hAnsi="Times New Roman" w:cs="Times New Roman"/>
          <w:kern w:val="0"/>
          <w14:ligatures w14:val="none"/>
        </w:rPr>
        <w:tab/>
      </w:r>
      <w:r w:rsidR="00047ECB" w:rsidRPr="00047ECB">
        <w:rPr>
          <w:rFonts w:ascii="Times New Roman" w:eastAsia="Times New Roman" w:hAnsi="Times New Roman" w:cs="Times New Roman"/>
          <w:kern w:val="0"/>
          <w14:ligatures w14:val="none"/>
        </w:rPr>
        <w:t>Prekėms taikomas ne trumpesnis nei 6 mėnesių garantijos terminas. Kokybės garantija taikoma Prekės spalvos išblukimo, medžiagos ar siūlių iširimo ne dėl vartotojo kaltės atvejais, jeigu prekės buvo naudojamos laikantis gamintojo pateiktų priežiūros rekomendacijų. Kokybės garantijos terminas pradedamas skaičiuoti nuo Prekės pristatymo dienos. Prekės pristatymo diena skaitoma diena, kai ji išrašoma iš Pirkėjo sandėlio, o tai patvirtina sandėlio išrašomas važtaraštis (limitinė suvestinė).</w:t>
      </w:r>
    </w:p>
    <w:p w14:paraId="0D6D0C13" w14:textId="51B45F4B" w:rsidR="00757D4C" w:rsidRPr="0057706D" w:rsidRDefault="00757D4C" w:rsidP="00757D4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9.</w:t>
      </w:r>
      <w:r w:rsidR="00E71CDA">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w:t>
      </w:r>
      <w:r w:rsidRPr="0057706D">
        <w:rPr>
          <w:rFonts w:ascii="Times New Roman" w:eastAsia="Times New Roman" w:hAnsi="Times New Roman" w:cs="Times New Roman"/>
          <w:kern w:val="0"/>
          <w14:ligatures w14:val="none"/>
        </w:rPr>
        <w:tab/>
        <w:t xml:space="preserve">Pardavėjas per kokybės garantijos terminą atsiradusius Prekių trūkumus privalo neatlygintinai savo sąskaita pakeisti Prekę nauja, nebent Pardavėjas įrodo, kad defektai atsirado dėl Pirkėjo kaltės. </w:t>
      </w:r>
    </w:p>
    <w:p w14:paraId="487A3CB3" w14:textId="3B4649C6" w:rsidR="00757D4C" w:rsidRPr="0057706D" w:rsidRDefault="00757D4C" w:rsidP="00757D4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9.</w:t>
      </w:r>
      <w:r w:rsidR="00E71CDA">
        <w:rPr>
          <w:rFonts w:ascii="Times New Roman" w:eastAsia="Times New Roman" w:hAnsi="Times New Roman" w:cs="Times New Roman"/>
          <w:kern w:val="0"/>
          <w14:ligatures w14:val="none"/>
        </w:rPr>
        <w:t>3</w:t>
      </w:r>
      <w:r w:rsidRPr="0057706D">
        <w:rPr>
          <w:rFonts w:ascii="Times New Roman" w:eastAsia="Times New Roman" w:hAnsi="Times New Roman" w:cs="Times New Roman"/>
          <w:kern w:val="0"/>
          <w14:ligatures w14:val="none"/>
        </w:rPr>
        <w:t>.</w:t>
      </w:r>
      <w:r w:rsidRPr="0057706D">
        <w:rPr>
          <w:rFonts w:ascii="Times New Roman" w:eastAsia="Times New Roman" w:hAnsi="Times New Roman" w:cs="Times New Roman"/>
          <w:kern w:val="0"/>
          <w14:ligatures w14:val="none"/>
        </w:rPr>
        <w:tab/>
        <w:t>Pardavėjas Prekę turi pakeisti nauja per Šalių suderintą protingą terminą, kuris negali būti trumpesnis nei 5 (penkios) darbo dienos ir ne ilgesnis nei 10 (dešimt) darbo dienų nuo defektų akto pasirašymo (Pardavėjui atsisakius (neatvykus) pasirašyti defektų aktą) dienos.</w:t>
      </w:r>
    </w:p>
    <w:p w14:paraId="248A370C" w14:textId="77777777" w:rsidR="006E377A" w:rsidRPr="0057706D" w:rsidRDefault="006E377A" w:rsidP="006E377A">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656E7D61" w14:textId="44D0A383" w:rsidR="006E377A" w:rsidRPr="0057706D" w:rsidRDefault="00757D4C" w:rsidP="006E377A">
      <w:pPr>
        <w:tabs>
          <w:tab w:val="left" w:pos="567"/>
        </w:tabs>
        <w:spacing w:after="0" w:line="240" w:lineRule="auto"/>
        <w:ind w:left="567"/>
        <w:contextualSpacing/>
        <w:jc w:val="center"/>
        <w:rPr>
          <w:rFonts w:ascii="Times New Roman" w:eastAsia="Times New Roman" w:hAnsi="Times New Roman" w:cs="Times New Roman"/>
          <w:b/>
          <w:bCs/>
          <w:caps/>
          <w:kern w:val="0"/>
          <w14:ligatures w14:val="none"/>
        </w:rPr>
      </w:pPr>
      <w:r w:rsidRPr="0057706D">
        <w:rPr>
          <w:rFonts w:ascii="Times New Roman" w:eastAsia="Times New Roman" w:hAnsi="Times New Roman" w:cs="Times New Roman"/>
          <w:b/>
          <w:bCs/>
          <w:caps/>
          <w:kern w:val="0"/>
          <w14:ligatures w14:val="none"/>
        </w:rPr>
        <w:t>10</w:t>
      </w:r>
      <w:r w:rsidR="006E377A" w:rsidRPr="0057706D">
        <w:rPr>
          <w:rFonts w:ascii="Times New Roman" w:eastAsia="Times New Roman" w:hAnsi="Times New Roman" w:cs="Times New Roman"/>
          <w:b/>
          <w:bCs/>
          <w:caps/>
          <w:kern w:val="0"/>
          <w14:ligatures w14:val="none"/>
        </w:rPr>
        <w:t>. Asmens duomenų apsauga</w:t>
      </w:r>
    </w:p>
    <w:p w14:paraId="5ACCF104" w14:textId="77777777" w:rsidR="006E377A" w:rsidRPr="0057706D" w:rsidRDefault="006E377A" w:rsidP="006E377A">
      <w:pPr>
        <w:tabs>
          <w:tab w:val="left" w:pos="567"/>
        </w:tabs>
        <w:spacing w:after="0" w:line="240" w:lineRule="auto"/>
        <w:ind w:firstLine="567"/>
        <w:jc w:val="center"/>
        <w:rPr>
          <w:rFonts w:ascii="Times New Roman" w:eastAsia="Times New Roman" w:hAnsi="Times New Roman" w:cs="Times New Roman"/>
          <w:b/>
          <w:bCs/>
          <w:caps/>
          <w:kern w:val="0"/>
          <w14:ligatures w14:val="none"/>
        </w:rPr>
      </w:pPr>
    </w:p>
    <w:p w14:paraId="03470D2F" w14:textId="0727DC02" w:rsidR="006E377A" w:rsidRPr="0057706D" w:rsidRDefault="00757D4C" w:rsidP="006E377A">
      <w:pPr>
        <w:tabs>
          <w:tab w:val="left" w:pos="567"/>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caps/>
          <w:kern w:val="0"/>
          <w14:ligatures w14:val="none"/>
        </w:rPr>
        <w:t>10</w:t>
      </w:r>
      <w:r w:rsidR="006E377A" w:rsidRPr="0057706D">
        <w:rPr>
          <w:rFonts w:ascii="Times New Roman" w:eastAsia="Times New Roman" w:hAnsi="Times New Roman" w:cs="Times New Roman"/>
          <w:caps/>
          <w:kern w:val="0"/>
          <w14:ligatures w14:val="none"/>
        </w:rPr>
        <w:t xml:space="preserve">.1. </w:t>
      </w:r>
      <w:r w:rsidR="006E377A" w:rsidRPr="0057706D">
        <w:rPr>
          <w:rFonts w:ascii="Times New Roman" w:eastAsia="Times New Roman" w:hAnsi="Times New Roman" w:cs="Times New Roman"/>
          <w:kern w:val="0"/>
          <w14:ligatures w14:val="none"/>
        </w:rPr>
        <w:t xml:space="preserve">Pardavėjas įsipareigoja vykdant Sutartį gautus ir sužinotus asmens duomenis tvarkyti laikydamasis 2016 m. balandžio 27 d. Europos Parlamento ir Tarybos reglamento (ES) 2016/679 dėl fizinių asmenų apsaugos </w:t>
      </w:r>
      <w:r w:rsidR="006E377A" w:rsidRPr="0057706D">
        <w:rPr>
          <w:rFonts w:ascii="Times New Roman" w:eastAsia="Times New Roman" w:hAnsi="Times New Roman" w:cs="Times New Roman"/>
          <w:kern w:val="0"/>
          <w14:ligatures w14:val="none"/>
        </w:rPr>
        <w:lastRenderedPageBreak/>
        <w:t>tvarkant asmens duomenis ir dėl laisvo tokių duomenų judėjimo ir kuriuo panaikinama Direktyva 95/46/EB (Bendrasis duomenų apsaugos reglamentas) ir kitų teisės aktų reikalavimų.</w:t>
      </w:r>
    </w:p>
    <w:p w14:paraId="57D178AC" w14:textId="33589D85" w:rsidR="006E377A" w:rsidRPr="0057706D" w:rsidRDefault="00757D4C" w:rsidP="006E377A">
      <w:pPr>
        <w:tabs>
          <w:tab w:val="left" w:pos="567"/>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10</w:t>
      </w:r>
      <w:r w:rsidR="006E377A" w:rsidRPr="0057706D">
        <w:rPr>
          <w:rFonts w:ascii="Times New Roman" w:eastAsia="Times New Roman" w:hAnsi="Times New Roman" w:cs="Times New Roman"/>
          <w:kern w:val="0"/>
          <w14:ligatures w14:val="none"/>
        </w:rPr>
        <w:t>.2. Jei vykdant Sutartį bus tvarkomi asmens duomenys ir Pardavėjas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1A0F4BF6" w14:textId="08A67F4D" w:rsidR="006E377A" w:rsidRPr="0057706D" w:rsidRDefault="00757D4C" w:rsidP="006E377A">
      <w:pPr>
        <w:tabs>
          <w:tab w:val="left" w:pos="567"/>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10</w:t>
      </w:r>
      <w:r w:rsidR="006E377A" w:rsidRPr="0057706D">
        <w:rPr>
          <w:rFonts w:ascii="Times New Roman" w:eastAsia="Times New Roman" w:hAnsi="Times New Roman" w:cs="Times New Roman"/>
          <w:kern w:val="0"/>
          <w14:ligatures w14:val="none"/>
        </w:rPr>
        <w:t>.3. Pardavėjas įsipareigoja įgyvendinti tinkamas technines, organizacines ir teisines asmens duomenų apsaugos priemones asmens duomenų saugumui užtikrinti. Nurodytos priemonės turi užtikrinti kilusią riziką atitinkantį saugumo lygį.</w:t>
      </w:r>
    </w:p>
    <w:p w14:paraId="57E1CEF1" w14:textId="657C88F4" w:rsidR="006E377A" w:rsidRPr="0057706D" w:rsidRDefault="00757D4C" w:rsidP="006E377A">
      <w:pPr>
        <w:tabs>
          <w:tab w:val="left" w:pos="567"/>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10</w:t>
      </w:r>
      <w:r w:rsidR="006E377A" w:rsidRPr="0057706D">
        <w:rPr>
          <w:rFonts w:ascii="Times New Roman" w:eastAsia="Times New Roman" w:hAnsi="Times New Roman" w:cs="Times New Roman"/>
          <w:kern w:val="0"/>
          <w14:ligatures w14:val="none"/>
        </w:rPr>
        <w:t>.4. Be išankstinio rašytinio Pirkėjo sutikimo Pardavėjas neturi teisės panaudoti jokios Sutarties dalies ar Pirkėjo pavadinimo rinkodaros tikslais.</w:t>
      </w:r>
    </w:p>
    <w:p w14:paraId="0CCCE4B2" w14:textId="3BFA36EC" w:rsidR="006E377A" w:rsidRPr="0057706D" w:rsidRDefault="00757D4C" w:rsidP="006E377A">
      <w:pPr>
        <w:tabs>
          <w:tab w:val="left" w:pos="567"/>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10</w:t>
      </w:r>
      <w:r w:rsidR="006E377A" w:rsidRPr="0057706D">
        <w:rPr>
          <w:rFonts w:ascii="Times New Roman" w:eastAsia="Times New Roman" w:hAnsi="Times New Roman" w:cs="Times New Roman"/>
          <w:kern w:val="0"/>
          <w14:ligatures w14:val="none"/>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2B6E3EC8" w14:textId="2873F2E8" w:rsidR="006E377A" w:rsidRPr="0057706D" w:rsidRDefault="00757D4C"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10</w:t>
      </w:r>
      <w:r w:rsidR="006E377A" w:rsidRPr="0057706D">
        <w:rPr>
          <w:rFonts w:ascii="Times New Roman" w:eastAsia="Times New Roman" w:hAnsi="Times New Roman" w:cs="Times New Roman"/>
          <w:kern w:val="0"/>
          <w14:ligatures w14:val="none"/>
        </w:rPr>
        <w:t>.6. Šio Sutarties skyriaus nuostatos lieka galioti neterminuotai po Sutarties pasibaigimo ar nutraukimo.</w:t>
      </w:r>
    </w:p>
    <w:p w14:paraId="3F6B4863"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p>
    <w:p w14:paraId="11C4CD9E" w14:textId="774E4163" w:rsidR="006E377A" w:rsidRPr="0057706D" w:rsidRDefault="006E377A" w:rsidP="006E377A">
      <w:pPr>
        <w:widowControl w:val="0"/>
        <w:autoSpaceDE w:val="0"/>
        <w:autoSpaceDN w:val="0"/>
        <w:adjustRightInd w:val="0"/>
        <w:spacing w:after="0" w:line="240" w:lineRule="auto"/>
        <w:ind w:left="360"/>
        <w:contextualSpacing/>
        <w:jc w:val="center"/>
        <w:rPr>
          <w:rFonts w:ascii="Times New Roman" w:eastAsia="Times New Roman" w:hAnsi="Times New Roman" w:cs="Times New Roman"/>
          <w:b/>
          <w:caps/>
          <w:kern w:val="0"/>
          <w14:ligatures w14:val="none"/>
        </w:rPr>
      </w:pPr>
      <w:r w:rsidRPr="0057706D">
        <w:rPr>
          <w:rFonts w:ascii="Times New Roman" w:eastAsia="Times New Roman" w:hAnsi="Times New Roman" w:cs="Times New Roman"/>
          <w:b/>
          <w:caps/>
          <w:kern w:val="0"/>
          <w14:ligatures w14:val="none"/>
        </w:rPr>
        <w:t>1</w:t>
      </w:r>
      <w:r w:rsidR="00757D4C" w:rsidRPr="0057706D">
        <w:rPr>
          <w:rFonts w:ascii="Times New Roman" w:eastAsia="Times New Roman" w:hAnsi="Times New Roman" w:cs="Times New Roman"/>
          <w:b/>
          <w:caps/>
          <w:kern w:val="0"/>
          <w14:ligatures w14:val="none"/>
        </w:rPr>
        <w:t>1</w:t>
      </w:r>
      <w:r w:rsidRPr="0057706D">
        <w:rPr>
          <w:rFonts w:ascii="Times New Roman" w:eastAsia="Times New Roman" w:hAnsi="Times New Roman" w:cs="Times New Roman"/>
          <w:b/>
          <w:caps/>
          <w:kern w:val="0"/>
          <w14:ligatures w14:val="none"/>
        </w:rPr>
        <w:t>. Ginčų nagrinėjimo tvarka</w:t>
      </w:r>
    </w:p>
    <w:p w14:paraId="4610DD19" w14:textId="77777777" w:rsidR="006E377A" w:rsidRPr="0057706D" w:rsidRDefault="006E377A" w:rsidP="006E377A">
      <w:pPr>
        <w:widowControl w:val="0"/>
        <w:autoSpaceDE w:val="0"/>
        <w:autoSpaceDN w:val="0"/>
        <w:adjustRightInd w:val="0"/>
        <w:spacing w:after="0" w:line="240" w:lineRule="auto"/>
        <w:ind w:firstLine="567"/>
        <w:jc w:val="center"/>
        <w:rPr>
          <w:rFonts w:ascii="Times New Roman" w:eastAsia="Times New Roman" w:hAnsi="Times New Roman" w:cs="Times New Roman"/>
          <w:b/>
          <w:kern w:val="0"/>
          <w14:ligatures w14:val="none"/>
        </w:rPr>
      </w:pPr>
    </w:p>
    <w:p w14:paraId="0FFED27D" w14:textId="078D3F6F" w:rsidR="006E377A" w:rsidRPr="0057706D" w:rsidRDefault="006E377A" w:rsidP="006E377A">
      <w:pPr>
        <w:widowControl w:val="0"/>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1</w:t>
      </w:r>
      <w:r w:rsidRPr="0057706D">
        <w:rPr>
          <w:rFonts w:ascii="Times New Roman" w:eastAsia="Times New Roman" w:hAnsi="Times New Roman" w:cs="Times New Roman"/>
          <w:kern w:val="0"/>
          <w14:ligatures w14:val="none"/>
        </w:rPr>
        <w:t>.1. Šiai Sutarčiai ir visoms iš šios Sutarties atsirandančioms teisėms ir pareigoms taikomi Lietuvos Respublikos įstatymai bei kiti norminiai teisės aktai. Sutartis sudaryta ir turi būti aiškinama pagal Lietuvos Respublikos teisę.</w:t>
      </w:r>
    </w:p>
    <w:p w14:paraId="3DDDC70C" w14:textId="07B52CCF"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1</w:t>
      </w:r>
      <w:r w:rsidRPr="0057706D">
        <w:rPr>
          <w:rFonts w:ascii="Times New Roman" w:eastAsia="Times New Roman" w:hAnsi="Times New Roman" w:cs="Times New Roman"/>
          <w:kern w:val="0"/>
          <w14:ligatures w14:val="none"/>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0029F5B3"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64C37B70" w14:textId="1B983110" w:rsidR="006E377A" w:rsidRPr="0057706D" w:rsidRDefault="006E377A" w:rsidP="006E377A">
      <w:pPr>
        <w:spacing w:after="0" w:line="240" w:lineRule="auto"/>
        <w:jc w:val="center"/>
        <w:rPr>
          <w:rFonts w:ascii="Times New Roman" w:eastAsia="Times New Roman" w:hAnsi="Times New Roman" w:cs="Times New Roman"/>
          <w:b/>
          <w:kern w:val="0"/>
          <w14:ligatures w14:val="none"/>
        </w:rPr>
      </w:pPr>
      <w:r w:rsidRPr="0057706D">
        <w:rPr>
          <w:rFonts w:ascii="Times New Roman" w:eastAsia="Times New Roman" w:hAnsi="Times New Roman" w:cs="Times New Roman"/>
          <w:b/>
          <w:kern w:val="0"/>
          <w14:ligatures w14:val="none"/>
        </w:rPr>
        <w:t>1</w:t>
      </w:r>
      <w:r w:rsidR="00757D4C" w:rsidRPr="0057706D">
        <w:rPr>
          <w:rFonts w:ascii="Times New Roman" w:eastAsia="Times New Roman" w:hAnsi="Times New Roman" w:cs="Times New Roman"/>
          <w:b/>
          <w:kern w:val="0"/>
          <w14:ligatures w14:val="none"/>
        </w:rPr>
        <w:t>2</w:t>
      </w:r>
      <w:r w:rsidRPr="0057706D">
        <w:rPr>
          <w:rFonts w:ascii="Times New Roman" w:eastAsia="Times New Roman" w:hAnsi="Times New Roman" w:cs="Times New Roman"/>
          <w:b/>
          <w:kern w:val="0"/>
          <w14:ligatures w14:val="none"/>
        </w:rPr>
        <w:t>. KITOS SĄLYGOS</w:t>
      </w:r>
    </w:p>
    <w:p w14:paraId="3A63665C" w14:textId="77777777" w:rsidR="006E377A" w:rsidRPr="0057706D" w:rsidRDefault="006E377A" w:rsidP="006E377A">
      <w:pPr>
        <w:spacing w:after="0" w:line="240" w:lineRule="auto"/>
        <w:ind w:firstLine="567"/>
        <w:jc w:val="center"/>
        <w:rPr>
          <w:rFonts w:ascii="Times New Roman" w:eastAsia="Times New Roman" w:hAnsi="Times New Roman" w:cs="Times New Roman"/>
          <w:kern w:val="0"/>
          <w14:ligatures w14:val="none"/>
        </w:rPr>
      </w:pPr>
    </w:p>
    <w:p w14:paraId="125AA427" w14:textId="45C1365A"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.1. Sutarties sąlygos Sutarties galiojimo laikotarpiu gali būti keičiamos Pirkimų įstatymo 97 straipsnyje nustatyta tvarka.</w:t>
      </w:r>
    </w:p>
    <w:p w14:paraId="3A581FA5" w14:textId="11698D8A"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.2.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61C2CE9D" w14:textId="35589338" w:rsidR="006E377A" w:rsidRPr="0057706D" w:rsidRDefault="006E377A" w:rsidP="006E377A">
      <w:pPr>
        <w:spacing w:after="0" w:line="240" w:lineRule="auto"/>
        <w:ind w:left="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.3. Sutarties sudarymui, vykdymui ir aiškinimui taikoma Lietuvos Respublikos teisė.</w:t>
      </w:r>
    </w:p>
    <w:p w14:paraId="097D366E" w14:textId="23E89930"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.4. Iškilusius ginčus dėl Sutarties vykdymo Šalys sprendžia derybomis, o nesusitarusios – Lietuvos Respublikos įstatymų nustatyta tvarka.</w:t>
      </w:r>
    </w:p>
    <w:p w14:paraId="239DC1D3" w14:textId="7A1B520B" w:rsidR="006E377A" w:rsidRPr="0057706D" w:rsidRDefault="006E377A" w:rsidP="006E377A">
      <w:pPr>
        <w:spacing w:after="0" w:line="240" w:lineRule="auto"/>
        <w:ind w:firstLine="56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.5. Pasikeitus Šalių adresams ir kitiems rekvizitams, Šalys privalo nedelsdamos apie tai raštu informuoti viena kitą.</w:t>
      </w:r>
    </w:p>
    <w:p w14:paraId="56486466" w14:textId="6F259537" w:rsidR="0057706D" w:rsidRPr="0057706D" w:rsidRDefault="0057706D" w:rsidP="0057706D">
      <w:pPr>
        <w:numPr>
          <w:ilvl w:val="1"/>
          <w:numId w:val="0"/>
        </w:numPr>
        <w:spacing w:after="0" w:line="240" w:lineRule="auto"/>
        <w:ind w:left="-720" w:firstLine="1287"/>
        <w:contextualSpacing/>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12.6 Asmenys atsakingi už Sutarties vykdymą:</w:t>
      </w:r>
    </w:p>
    <w:p w14:paraId="324082E2" w14:textId="77777777" w:rsidR="0057706D" w:rsidRPr="0057706D" w:rsidRDefault="0057706D" w:rsidP="0057706D">
      <w:pPr>
        <w:spacing w:after="0" w:line="240" w:lineRule="auto"/>
        <w:ind w:left="567"/>
        <w:contextualSpacing/>
        <w:jc w:val="both"/>
        <w:rPr>
          <w:rFonts w:ascii="Times New Roman" w:eastAsia="Times New Roman" w:hAnsi="Times New Roman" w:cs="Times New Roman"/>
          <w:kern w:val="0"/>
          <w14:ligatures w14:val="none"/>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35"/>
        <w:gridCol w:w="3969"/>
        <w:gridCol w:w="3827"/>
      </w:tblGrid>
      <w:tr w:rsidR="0057706D" w:rsidRPr="0057706D" w14:paraId="0274FDA5" w14:textId="77777777" w:rsidTr="00AB3C7A">
        <w:tc>
          <w:tcPr>
            <w:tcW w:w="1835" w:type="dxa"/>
          </w:tcPr>
          <w:p w14:paraId="6FE9EC2B"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c>
          <w:tcPr>
            <w:tcW w:w="3969" w:type="dxa"/>
            <w:hideMark/>
          </w:tcPr>
          <w:p w14:paraId="7C16262D" w14:textId="77777777" w:rsidR="0057706D" w:rsidRPr="0057706D" w:rsidRDefault="0057706D" w:rsidP="0057706D">
            <w:pPr>
              <w:keepLines/>
              <w:spacing w:after="0" w:line="240" w:lineRule="auto"/>
              <w:ind w:firstLine="720"/>
              <w:jc w:val="center"/>
              <w:rPr>
                <w:rFonts w:ascii="Times New Roman" w:eastAsia="Times New Roman" w:hAnsi="Times New Roman" w:cs="Times New Roman"/>
                <w:b/>
                <w:noProof/>
                <w:kern w:val="0"/>
                <w14:ligatures w14:val="none"/>
              </w:rPr>
            </w:pPr>
            <w:r w:rsidRPr="0057706D">
              <w:rPr>
                <w:rFonts w:ascii="Times New Roman" w:eastAsia="Times New Roman" w:hAnsi="Times New Roman" w:cs="Times New Roman"/>
                <w:b/>
                <w:noProof/>
                <w:kern w:val="0"/>
                <w14:ligatures w14:val="none"/>
              </w:rPr>
              <w:t>Pirkėjo atstovas</w:t>
            </w:r>
          </w:p>
        </w:tc>
        <w:tc>
          <w:tcPr>
            <w:tcW w:w="3827" w:type="dxa"/>
            <w:hideMark/>
          </w:tcPr>
          <w:p w14:paraId="78C39696" w14:textId="77777777" w:rsidR="0057706D" w:rsidRPr="0057706D" w:rsidRDefault="0057706D" w:rsidP="0057706D">
            <w:pPr>
              <w:keepLines/>
              <w:spacing w:after="0" w:line="240" w:lineRule="auto"/>
              <w:ind w:firstLine="720"/>
              <w:jc w:val="center"/>
              <w:rPr>
                <w:rFonts w:ascii="Times New Roman" w:eastAsia="Times New Roman" w:hAnsi="Times New Roman" w:cs="Times New Roman"/>
                <w:b/>
                <w:noProof/>
                <w:kern w:val="0"/>
                <w14:ligatures w14:val="none"/>
              </w:rPr>
            </w:pPr>
            <w:r w:rsidRPr="0057706D">
              <w:rPr>
                <w:rFonts w:ascii="Times New Roman" w:eastAsia="Times New Roman" w:hAnsi="Times New Roman" w:cs="Times New Roman"/>
                <w:b/>
                <w:noProof/>
                <w:kern w:val="0"/>
                <w14:ligatures w14:val="none"/>
              </w:rPr>
              <w:t>Pardavėjo atstovas</w:t>
            </w:r>
          </w:p>
        </w:tc>
      </w:tr>
      <w:tr w:rsidR="0057706D" w:rsidRPr="0057706D" w14:paraId="0D5944E0" w14:textId="77777777" w:rsidTr="00AB3C7A">
        <w:tc>
          <w:tcPr>
            <w:tcW w:w="1835" w:type="dxa"/>
            <w:hideMark/>
          </w:tcPr>
          <w:p w14:paraId="5D334DE0" w14:textId="77777777" w:rsidR="0057706D" w:rsidRPr="0057706D" w:rsidRDefault="0057706D" w:rsidP="0057706D">
            <w:pPr>
              <w:keepLines/>
              <w:spacing w:after="0" w:line="240" w:lineRule="auto"/>
              <w:jc w:val="both"/>
              <w:rPr>
                <w:rFonts w:ascii="Times New Roman" w:eastAsia="Times New Roman" w:hAnsi="Times New Roman" w:cs="Times New Roman"/>
                <w:noProof/>
                <w:kern w:val="0"/>
                <w14:ligatures w14:val="none"/>
              </w:rPr>
            </w:pPr>
            <w:r w:rsidRPr="0057706D">
              <w:rPr>
                <w:rFonts w:ascii="Times New Roman" w:eastAsia="Times New Roman" w:hAnsi="Times New Roman" w:cs="Times New Roman"/>
                <w:noProof/>
                <w:kern w:val="0"/>
                <w14:ligatures w14:val="none"/>
              </w:rPr>
              <w:t>Vardas, pavardė</w:t>
            </w:r>
          </w:p>
        </w:tc>
        <w:tc>
          <w:tcPr>
            <w:tcW w:w="3969" w:type="dxa"/>
          </w:tcPr>
          <w:p w14:paraId="143F674B"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c>
          <w:tcPr>
            <w:tcW w:w="3827" w:type="dxa"/>
          </w:tcPr>
          <w:p w14:paraId="5F6A555A"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lang w:eastAsia="lt-LT"/>
                <w14:ligatures w14:val="none"/>
              </w:rPr>
            </w:pPr>
          </w:p>
        </w:tc>
      </w:tr>
      <w:tr w:rsidR="0057706D" w:rsidRPr="0057706D" w14:paraId="14F88461" w14:textId="77777777" w:rsidTr="00AB3C7A">
        <w:tc>
          <w:tcPr>
            <w:tcW w:w="1835" w:type="dxa"/>
            <w:hideMark/>
          </w:tcPr>
          <w:p w14:paraId="34B3FD6C" w14:textId="77777777" w:rsidR="0057706D" w:rsidRPr="0057706D" w:rsidRDefault="0057706D" w:rsidP="0057706D">
            <w:pPr>
              <w:keepLines/>
              <w:spacing w:after="0" w:line="240" w:lineRule="auto"/>
              <w:jc w:val="both"/>
              <w:rPr>
                <w:rFonts w:ascii="Times New Roman" w:eastAsia="Times New Roman" w:hAnsi="Times New Roman" w:cs="Times New Roman"/>
                <w:noProof/>
                <w:kern w:val="0"/>
                <w14:ligatures w14:val="none"/>
              </w:rPr>
            </w:pPr>
            <w:r w:rsidRPr="0057706D">
              <w:rPr>
                <w:rFonts w:ascii="Times New Roman" w:eastAsia="Times New Roman" w:hAnsi="Times New Roman" w:cs="Times New Roman"/>
                <w:noProof/>
                <w:kern w:val="0"/>
                <w14:ligatures w14:val="none"/>
              </w:rPr>
              <w:t>Pareigos</w:t>
            </w:r>
          </w:p>
        </w:tc>
        <w:tc>
          <w:tcPr>
            <w:tcW w:w="3969" w:type="dxa"/>
          </w:tcPr>
          <w:p w14:paraId="780DECFA"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c>
          <w:tcPr>
            <w:tcW w:w="3827" w:type="dxa"/>
          </w:tcPr>
          <w:p w14:paraId="49491D5E"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r>
      <w:tr w:rsidR="0057706D" w:rsidRPr="0057706D" w14:paraId="7D7CC055" w14:textId="77777777" w:rsidTr="00AB3C7A">
        <w:tc>
          <w:tcPr>
            <w:tcW w:w="1835" w:type="dxa"/>
            <w:hideMark/>
          </w:tcPr>
          <w:p w14:paraId="1CFB3FED" w14:textId="77777777" w:rsidR="0057706D" w:rsidRPr="0057706D" w:rsidRDefault="0057706D" w:rsidP="0057706D">
            <w:pPr>
              <w:keepLines/>
              <w:spacing w:after="0" w:line="240" w:lineRule="auto"/>
              <w:jc w:val="both"/>
              <w:rPr>
                <w:rFonts w:ascii="Times New Roman" w:eastAsia="Times New Roman" w:hAnsi="Times New Roman" w:cs="Times New Roman"/>
                <w:noProof/>
                <w:kern w:val="0"/>
                <w14:ligatures w14:val="none"/>
              </w:rPr>
            </w:pPr>
            <w:r w:rsidRPr="0057706D">
              <w:rPr>
                <w:rFonts w:ascii="Times New Roman" w:eastAsia="Times New Roman" w:hAnsi="Times New Roman" w:cs="Times New Roman"/>
                <w:noProof/>
                <w:kern w:val="0"/>
                <w14:ligatures w14:val="none"/>
              </w:rPr>
              <w:t>Adresas</w:t>
            </w:r>
          </w:p>
        </w:tc>
        <w:tc>
          <w:tcPr>
            <w:tcW w:w="3969" w:type="dxa"/>
          </w:tcPr>
          <w:p w14:paraId="6DD033E6"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c>
          <w:tcPr>
            <w:tcW w:w="3827" w:type="dxa"/>
          </w:tcPr>
          <w:p w14:paraId="6763DF5C"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r>
      <w:tr w:rsidR="0057706D" w:rsidRPr="0057706D" w14:paraId="4B0E9897" w14:textId="77777777" w:rsidTr="00AB3C7A">
        <w:tc>
          <w:tcPr>
            <w:tcW w:w="1835" w:type="dxa"/>
            <w:hideMark/>
          </w:tcPr>
          <w:p w14:paraId="35EB7D02" w14:textId="77777777" w:rsidR="0057706D" w:rsidRPr="0057706D" w:rsidRDefault="0057706D" w:rsidP="0057706D">
            <w:pPr>
              <w:keepLines/>
              <w:spacing w:after="0" w:line="240" w:lineRule="auto"/>
              <w:jc w:val="both"/>
              <w:rPr>
                <w:rFonts w:ascii="Times New Roman" w:eastAsia="Times New Roman" w:hAnsi="Times New Roman" w:cs="Times New Roman"/>
                <w:noProof/>
                <w:kern w:val="0"/>
                <w14:ligatures w14:val="none"/>
              </w:rPr>
            </w:pPr>
            <w:r w:rsidRPr="0057706D">
              <w:rPr>
                <w:rFonts w:ascii="Times New Roman" w:eastAsia="Times New Roman" w:hAnsi="Times New Roman" w:cs="Times New Roman"/>
                <w:noProof/>
                <w:kern w:val="0"/>
                <w14:ligatures w14:val="none"/>
              </w:rPr>
              <w:t>Telefono Nr.</w:t>
            </w:r>
          </w:p>
        </w:tc>
        <w:tc>
          <w:tcPr>
            <w:tcW w:w="3969" w:type="dxa"/>
          </w:tcPr>
          <w:p w14:paraId="26278095"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c>
          <w:tcPr>
            <w:tcW w:w="3827" w:type="dxa"/>
          </w:tcPr>
          <w:p w14:paraId="547C9936"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r>
      <w:tr w:rsidR="0057706D" w:rsidRPr="0057706D" w14:paraId="0474BE85" w14:textId="77777777" w:rsidTr="00AB3C7A">
        <w:tc>
          <w:tcPr>
            <w:tcW w:w="1835" w:type="dxa"/>
            <w:hideMark/>
          </w:tcPr>
          <w:p w14:paraId="0A00A8E2" w14:textId="77777777" w:rsidR="0057706D" w:rsidRPr="0057706D" w:rsidRDefault="0057706D" w:rsidP="0057706D">
            <w:pPr>
              <w:keepLines/>
              <w:spacing w:after="0" w:line="240" w:lineRule="auto"/>
              <w:jc w:val="both"/>
              <w:rPr>
                <w:rFonts w:ascii="Times New Roman" w:eastAsia="Times New Roman" w:hAnsi="Times New Roman" w:cs="Times New Roman"/>
                <w:noProof/>
                <w:kern w:val="0"/>
                <w14:ligatures w14:val="none"/>
              </w:rPr>
            </w:pPr>
            <w:r w:rsidRPr="0057706D">
              <w:rPr>
                <w:rFonts w:ascii="Times New Roman" w:eastAsia="Times New Roman" w:hAnsi="Times New Roman" w:cs="Times New Roman"/>
                <w:noProof/>
                <w:kern w:val="0"/>
                <w14:ligatures w14:val="none"/>
              </w:rPr>
              <w:t>El. pašto adresas</w:t>
            </w:r>
          </w:p>
        </w:tc>
        <w:tc>
          <w:tcPr>
            <w:tcW w:w="3969" w:type="dxa"/>
          </w:tcPr>
          <w:p w14:paraId="565B9947"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c>
          <w:tcPr>
            <w:tcW w:w="3827" w:type="dxa"/>
          </w:tcPr>
          <w:p w14:paraId="131414F5" w14:textId="77777777" w:rsidR="0057706D" w:rsidRPr="0057706D" w:rsidRDefault="0057706D" w:rsidP="0057706D">
            <w:pPr>
              <w:keepLines/>
              <w:spacing w:after="0" w:line="240" w:lineRule="auto"/>
              <w:ind w:firstLine="720"/>
              <w:jc w:val="both"/>
              <w:rPr>
                <w:rFonts w:ascii="Times New Roman" w:eastAsia="Times New Roman" w:hAnsi="Times New Roman" w:cs="Times New Roman"/>
                <w:noProof/>
                <w:kern w:val="0"/>
                <w14:ligatures w14:val="none"/>
              </w:rPr>
            </w:pPr>
          </w:p>
        </w:tc>
      </w:tr>
    </w:tbl>
    <w:p w14:paraId="0DBD9AAF" w14:textId="77777777" w:rsidR="0057706D" w:rsidRPr="0057706D" w:rsidRDefault="0057706D" w:rsidP="0057706D">
      <w:pPr>
        <w:spacing w:after="0" w:line="240" w:lineRule="auto"/>
        <w:ind w:left="567"/>
        <w:contextualSpacing/>
        <w:jc w:val="both"/>
        <w:rPr>
          <w:rFonts w:ascii="Times New Roman" w:eastAsia="Times New Roman" w:hAnsi="Times New Roman" w:cs="Times New Roman"/>
          <w:kern w:val="0"/>
          <w14:ligatures w14:val="none"/>
        </w:rPr>
      </w:pPr>
    </w:p>
    <w:p w14:paraId="64DD2F82" w14:textId="24D01D82"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2</w:t>
      </w:r>
      <w:r w:rsidRPr="0057706D">
        <w:rPr>
          <w:rFonts w:ascii="Times New Roman" w:eastAsia="Times New Roman" w:hAnsi="Times New Roman" w:cs="Times New Roman"/>
          <w:kern w:val="0"/>
          <w14:ligatures w14:val="none"/>
        </w:rPr>
        <w:t>.</w:t>
      </w:r>
      <w:r w:rsidR="0057706D" w:rsidRPr="0057706D">
        <w:rPr>
          <w:rFonts w:ascii="Times New Roman" w:eastAsia="Times New Roman" w:hAnsi="Times New Roman" w:cs="Times New Roman"/>
          <w:kern w:val="0"/>
          <w14:ligatures w14:val="none"/>
        </w:rPr>
        <w:t>7</w:t>
      </w:r>
      <w:r w:rsidRPr="0057706D">
        <w:rPr>
          <w:rFonts w:ascii="Times New Roman" w:eastAsia="Times New Roman" w:hAnsi="Times New Roman" w:cs="Times New Roman"/>
          <w:kern w:val="0"/>
          <w14:ligatures w14:val="none"/>
        </w:rPr>
        <w:t>. Už Sutarties ir jos pakeitimų paskelbimą pagal Pirkimų įstatymo 94 straipsnio 9 dalies nuostatas atsakingas Pirkėjo Viešųjų pirkimų skyrius.</w:t>
      </w:r>
    </w:p>
    <w:p w14:paraId="147470C3" w14:textId="77777777" w:rsidR="006E377A" w:rsidRPr="0057706D" w:rsidRDefault="006E377A" w:rsidP="006E377A">
      <w:pPr>
        <w:spacing w:after="0" w:line="240" w:lineRule="auto"/>
        <w:ind w:left="567"/>
        <w:jc w:val="both"/>
        <w:rPr>
          <w:rFonts w:ascii="Times New Roman" w:eastAsia="Times New Roman" w:hAnsi="Times New Roman" w:cs="Times New Roman"/>
          <w:kern w:val="0"/>
          <w14:ligatures w14:val="none"/>
        </w:rPr>
      </w:pPr>
    </w:p>
    <w:p w14:paraId="47A5CA8A" w14:textId="235E63DB" w:rsidR="006E377A" w:rsidRPr="0057706D" w:rsidRDefault="006E377A" w:rsidP="006E377A">
      <w:pPr>
        <w:spacing w:after="0" w:line="240" w:lineRule="auto"/>
        <w:jc w:val="center"/>
        <w:rPr>
          <w:rFonts w:ascii="Times New Roman" w:eastAsia="Times New Roman" w:hAnsi="Times New Roman" w:cs="Times New Roman"/>
          <w:b/>
          <w:bCs/>
          <w:kern w:val="0"/>
          <w14:ligatures w14:val="none"/>
        </w:rPr>
      </w:pPr>
      <w:r w:rsidRPr="0057706D">
        <w:rPr>
          <w:rFonts w:ascii="Times New Roman" w:eastAsia="Times New Roman" w:hAnsi="Times New Roman" w:cs="Times New Roman"/>
          <w:b/>
          <w:bCs/>
          <w:kern w:val="0"/>
          <w14:ligatures w14:val="none"/>
        </w:rPr>
        <w:t>1</w:t>
      </w:r>
      <w:r w:rsidR="00757D4C" w:rsidRPr="0057706D">
        <w:rPr>
          <w:rFonts w:ascii="Times New Roman" w:eastAsia="Times New Roman" w:hAnsi="Times New Roman" w:cs="Times New Roman"/>
          <w:b/>
          <w:bCs/>
          <w:kern w:val="0"/>
          <w14:ligatures w14:val="none"/>
        </w:rPr>
        <w:t>3</w:t>
      </w:r>
      <w:r w:rsidRPr="0057706D">
        <w:rPr>
          <w:rFonts w:ascii="Times New Roman" w:eastAsia="Times New Roman" w:hAnsi="Times New Roman" w:cs="Times New Roman"/>
          <w:b/>
          <w:bCs/>
          <w:kern w:val="0"/>
          <w14:ligatures w14:val="none"/>
        </w:rPr>
        <w:t>. SUTARTIES PRIEDAI</w:t>
      </w:r>
    </w:p>
    <w:p w14:paraId="3E57E374"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p>
    <w:p w14:paraId="4CBDB261" w14:textId="74C9515A"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bCs/>
          <w:kern w:val="0"/>
          <w14:ligatures w14:val="none"/>
        </w:rPr>
        <w:t>1</w:t>
      </w:r>
      <w:r w:rsidR="00757D4C" w:rsidRPr="0057706D">
        <w:rPr>
          <w:rFonts w:ascii="Times New Roman" w:eastAsia="Times New Roman" w:hAnsi="Times New Roman" w:cs="Times New Roman"/>
          <w:bCs/>
          <w:kern w:val="0"/>
          <w14:ligatures w14:val="none"/>
        </w:rPr>
        <w:t>3</w:t>
      </w:r>
      <w:r w:rsidRPr="0057706D">
        <w:rPr>
          <w:rFonts w:ascii="Times New Roman" w:eastAsia="Times New Roman" w:hAnsi="Times New Roman" w:cs="Times New Roman"/>
          <w:bCs/>
          <w:kern w:val="0"/>
          <w14:ligatures w14:val="none"/>
        </w:rPr>
        <w:t>.1. Prekių</w:t>
      </w:r>
      <w:r w:rsidRPr="0057706D">
        <w:rPr>
          <w:rFonts w:ascii="Times New Roman" w:eastAsia="Times New Roman" w:hAnsi="Times New Roman" w:cs="Times New Roman"/>
          <w:kern w:val="0"/>
          <w14:ligatures w14:val="none"/>
        </w:rPr>
        <w:t xml:space="preserve"> techninė specifikacija (1 priedas);</w:t>
      </w:r>
    </w:p>
    <w:p w14:paraId="247119E4" w14:textId="24CEC5D3"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1</w:t>
      </w:r>
      <w:r w:rsidR="00757D4C" w:rsidRPr="0057706D">
        <w:rPr>
          <w:rFonts w:ascii="Times New Roman" w:eastAsia="Times New Roman" w:hAnsi="Times New Roman" w:cs="Times New Roman"/>
          <w:kern w:val="0"/>
          <w14:ligatures w14:val="none"/>
        </w:rPr>
        <w:t>3</w:t>
      </w:r>
      <w:r w:rsidRPr="0057706D">
        <w:rPr>
          <w:rFonts w:ascii="Times New Roman" w:eastAsia="Times New Roman" w:hAnsi="Times New Roman" w:cs="Times New Roman"/>
          <w:kern w:val="0"/>
          <w14:ligatures w14:val="none"/>
        </w:rPr>
        <w:t>.2. Prekių įkainiai (2 priedas);</w:t>
      </w:r>
    </w:p>
    <w:p w14:paraId="21FB13D3" w14:textId="1729DA46"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lastRenderedPageBreak/>
        <w:t>1</w:t>
      </w:r>
      <w:r w:rsidR="00757D4C" w:rsidRPr="0057706D">
        <w:rPr>
          <w:rFonts w:ascii="Times New Roman" w:eastAsia="Times New Roman" w:hAnsi="Times New Roman" w:cs="Times New Roman"/>
          <w:kern w:val="0"/>
          <w14:ligatures w14:val="none"/>
        </w:rPr>
        <w:t>3</w:t>
      </w:r>
      <w:r w:rsidRPr="0057706D">
        <w:rPr>
          <w:rFonts w:ascii="Times New Roman" w:eastAsia="Times New Roman" w:hAnsi="Times New Roman" w:cs="Times New Roman"/>
          <w:kern w:val="0"/>
          <w14:ligatures w14:val="none"/>
        </w:rPr>
        <w:t>.3. Pasiūlymo kopija (3 priedas).</w:t>
      </w:r>
    </w:p>
    <w:p w14:paraId="383450E2" w14:textId="77777777" w:rsidR="006E377A" w:rsidRPr="0057706D" w:rsidRDefault="006E377A" w:rsidP="006E377A">
      <w:pPr>
        <w:spacing w:after="0" w:line="240" w:lineRule="auto"/>
        <w:ind w:firstLine="567"/>
        <w:jc w:val="both"/>
        <w:rPr>
          <w:rFonts w:ascii="Times New Roman" w:eastAsia="Times New Roman" w:hAnsi="Times New Roman" w:cs="Times New Roman"/>
          <w:kern w:val="0"/>
          <w14:ligatures w14:val="none"/>
        </w:rPr>
      </w:pPr>
    </w:p>
    <w:p w14:paraId="56D2E420" w14:textId="108AF968" w:rsidR="006E377A" w:rsidRPr="0057706D" w:rsidRDefault="006E377A" w:rsidP="006E377A">
      <w:pPr>
        <w:spacing w:after="0" w:line="240" w:lineRule="auto"/>
        <w:jc w:val="center"/>
        <w:rPr>
          <w:rFonts w:ascii="Times New Roman" w:eastAsia="Times New Roman" w:hAnsi="Times New Roman" w:cs="Times New Roman"/>
          <w:b/>
          <w:kern w:val="0"/>
          <w14:ligatures w14:val="none"/>
        </w:rPr>
      </w:pPr>
      <w:r w:rsidRPr="0057706D">
        <w:rPr>
          <w:rFonts w:ascii="Times New Roman" w:eastAsia="Times New Roman" w:hAnsi="Times New Roman" w:cs="Times New Roman"/>
          <w:b/>
          <w:kern w:val="0"/>
          <w14:ligatures w14:val="none"/>
        </w:rPr>
        <w:t>1</w:t>
      </w:r>
      <w:r w:rsidR="00354D6B" w:rsidRPr="0057706D">
        <w:rPr>
          <w:rFonts w:ascii="Times New Roman" w:eastAsia="Times New Roman" w:hAnsi="Times New Roman" w:cs="Times New Roman"/>
          <w:b/>
          <w:kern w:val="0"/>
          <w14:ligatures w14:val="none"/>
        </w:rPr>
        <w:t>4</w:t>
      </w:r>
      <w:r w:rsidRPr="0057706D">
        <w:rPr>
          <w:rFonts w:ascii="Times New Roman" w:eastAsia="Times New Roman" w:hAnsi="Times New Roman" w:cs="Times New Roman"/>
          <w:b/>
          <w:kern w:val="0"/>
          <w14:ligatures w14:val="none"/>
        </w:rPr>
        <w:t>. ŠALIŲ REKVIZITAI</w:t>
      </w:r>
    </w:p>
    <w:p w14:paraId="73867185"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07BDE99D"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1BB7EDE6" w14:textId="77777777" w:rsidR="006E377A" w:rsidRPr="0057706D" w:rsidRDefault="006E377A" w:rsidP="006E377A">
      <w:pPr>
        <w:tabs>
          <w:tab w:val="center" w:pos="6260"/>
        </w:tabs>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b/>
          <w:kern w:val="0"/>
          <w14:ligatures w14:val="none"/>
        </w:rPr>
        <w:t xml:space="preserve">    Pirkėjas                                                                       Pardavėjas</w:t>
      </w:r>
    </w:p>
    <w:tbl>
      <w:tblPr>
        <w:tblW w:w="9214" w:type="dxa"/>
        <w:tblInd w:w="137" w:type="dxa"/>
        <w:tblLook w:val="0000" w:firstRow="0" w:lastRow="0" w:firstColumn="0" w:lastColumn="0" w:noHBand="0" w:noVBand="0"/>
      </w:tblPr>
      <w:tblGrid>
        <w:gridCol w:w="4694"/>
        <w:gridCol w:w="4520"/>
      </w:tblGrid>
      <w:tr w:rsidR="006E377A" w:rsidRPr="0057706D" w14:paraId="5D98182A" w14:textId="77777777" w:rsidTr="004B2A68">
        <w:trPr>
          <w:trHeight w:val="246"/>
        </w:trPr>
        <w:tc>
          <w:tcPr>
            <w:tcW w:w="4694" w:type="dxa"/>
            <w:shd w:val="clear" w:color="auto" w:fill="auto"/>
          </w:tcPr>
          <w:p w14:paraId="7A2E5D6E" w14:textId="77777777" w:rsidR="006E377A" w:rsidRPr="0057706D" w:rsidRDefault="006E377A" w:rsidP="006E377A">
            <w:pPr>
              <w:spacing w:after="0" w:line="240" w:lineRule="auto"/>
              <w:ind w:firstLine="567"/>
              <w:rPr>
                <w:rFonts w:ascii="Times New Roman" w:eastAsia="Times New Roman" w:hAnsi="Times New Roman" w:cs="Times New Roman"/>
                <w:b/>
                <w:bCs/>
                <w:kern w:val="0"/>
                <w14:ligatures w14:val="none"/>
              </w:rPr>
            </w:pPr>
            <w:r w:rsidRPr="0057706D">
              <w:rPr>
                <w:rFonts w:ascii="Times New Roman" w:eastAsia="Times New Roman" w:hAnsi="Times New Roman" w:cs="Times New Roman"/>
                <w:b/>
                <w:bCs/>
                <w:kern w:val="0"/>
                <w14:ligatures w14:val="none"/>
              </w:rPr>
              <w:t>UAB ,,Kauno autobusai”</w:t>
            </w:r>
          </w:p>
        </w:tc>
        <w:tc>
          <w:tcPr>
            <w:tcW w:w="4520" w:type="dxa"/>
            <w:shd w:val="clear" w:color="auto" w:fill="auto"/>
          </w:tcPr>
          <w:p w14:paraId="5FC32CBC" w14:textId="77777777" w:rsidR="006E377A" w:rsidRPr="0057706D" w:rsidRDefault="006E377A" w:rsidP="006E377A">
            <w:pPr>
              <w:spacing w:after="0" w:line="240" w:lineRule="auto"/>
              <w:ind w:firstLine="567"/>
              <w:rPr>
                <w:rFonts w:ascii="Times New Roman" w:eastAsia="Times New Roman" w:hAnsi="Times New Roman" w:cs="Times New Roman"/>
                <w:kern w:val="0"/>
                <w:highlight w:val="yellow"/>
                <w14:ligatures w14:val="none"/>
              </w:rPr>
            </w:pPr>
            <w:r w:rsidRPr="0057706D">
              <w:rPr>
                <w:rFonts w:ascii="Times New Roman" w:eastAsia="Times New Roman" w:hAnsi="Times New Roman" w:cs="Times New Roman"/>
                <w:b/>
                <w:bCs/>
                <w:kern w:val="0"/>
                <w14:ligatures w14:val="none"/>
              </w:rPr>
              <w:t>…</w:t>
            </w:r>
          </w:p>
        </w:tc>
      </w:tr>
      <w:tr w:rsidR="006E377A" w:rsidRPr="0057706D" w14:paraId="1C4DB9E6" w14:textId="77777777" w:rsidTr="004B2A68">
        <w:trPr>
          <w:trHeight w:val="135"/>
        </w:trPr>
        <w:tc>
          <w:tcPr>
            <w:tcW w:w="4694" w:type="dxa"/>
            <w:shd w:val="clear" w:color="auto" w:fill="auto"/>
          </w:tcPr>
          <w:p w14:paraId="2EE3E45E"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Juridinio asmens kodas 133154754</w:t>
            </w:r>
          </w:p>
        </w:tc>
        <w:tc>
          <w:tcPr>
            <w:tcW w:w="4520" w:type="dxa"/>
            <w:shd w:val="clear" w:color="auto" w:fill="auto"/>
          </w:tcPr>
          <w:p w14:paraId="77BCAD35" w14:textId="77777777" w:rsidR="006E377A" w:rsidRPr="0057706D" w:rsidRDefault="006E377A" w:rsidP="006E377A">
            <w:pPr>
              <w:spacing w:after="0" w:line="240" w:lineRule="auto"/>
              <w:ind w:firstLine="567"/>
              <w:rPr>
                <w:rFonts w:ascii="Times New Roman" w:eastAsia="Times New Roman" w:hAnsi="Times New Roman" w:cs="Times New Roman"/>
                <w:kern w:val="0"/>
                <w:highlight w:val="yellow"/>
                <w14:ligatures w14:val="none"/>
              </w:rPr>
            </w:pPr>
            <w:r w:rsidRPr="0057706D">
              <w:rPr>
                <w:rFonts w:ascii="Times New Roman" w:eastAsia="Times New Roman" w:hAnsi="Times New Roman" w:cs="Times New Roman"/>
                <w:kern w:val="0"/>
                <w14:ligatures w14:val="none"/>
              </w:rPr>
              <w:t>Juridinio asmens kodas …</w:t>
            </w:r>
          </w:p>
        </w:tc>
      </w:tr>
      <w:tr w:rsidR="006E377A" w:rsidRPr="0057706D" w14:paraId="07F82F02" w14:textId="77777777" w:rsidTr="004B2A68">
        <w:trPr>
          <w:trHeight w:val="324"/>
        </w:trPr>
        <w:tc>
          <w:tcPr>
            <w:tcW w:w="4694" w:type="dxa"/>
            <w:shd w:val="clear" w:color="auto" w:fill="auto"/>
          </w:tcPr>
          <w:p w14:paraId="6CE178E7"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PVM mokėtojo kodas LT331547515</w:t>
            </w:r>
          </w:p>
        </w:tc>
        <w:tc>
          <w:tcPr>
            <w:tcW w:w="4520" w:type="dxa"/>
            <w:shd w:val="clear" w:color="auto" w:fill="auto"/>
          </w:tcPr>
          <w:p w14:paraId="20E839A5" w14:textId="77777777" w:rsidR="006E377A" w:rsidRPr="0057706D" w:rsidRDefault="006E377A" w:rsidP="006E377A">
            <w:pPr>
              <w:spacing w:after="0" w:line="240" w:lineRule="auto"/>
              <w:ind w:firstLine="567"/>
              <w:rPr>
                <w:rFonts w:ascii="Times New Roman" w:eastAsia="Times New Roman" w:hAnsi="Times New Roman" w:cs="Times New Roman"/>
                <w:kern w:val="0"/>
                <w:highlight w:val="yellow"/>
                <w14:ligatures w14:val="none"/>
              </w:rPr>
            </w:pPr>
            <w:r w:rsidRPr="0057706D">
              <w:rPr>
                <w:rFonts w:ascii="Times New Roman" w:eastAsia="Times New Roman" w:hAnsi="Times New Roman" w:cs="Times New Roman"/>
                <w:kern w:val="0"/>
                <w14:ligatures w14:val="none"/>
              </w:rPr>
              <w:t>PVM mokėtojo kodas ..</w:t>
            </w:r>
          </w:p>
        </w:tc>
      </w:tr>
      <w:tr w:rsidR="006E377A" w:rsidRPr="0057706D" w14:paraId="652F21C1" w14:textId="77777777" w:rsidTr="004B2A68">
        <w:trPr>
          <w:trHeight w:val="270"/>
        </w:trPr>
        <w:tc>
          <w:tcPr>
            <w:tcW w:w="4694" w:type="dxa"/>
            <w:shd w:val="clear" w:color="auto" w:fill="auto"/>
          </w:tcPr>
          <w:p w14:paraId="57301ED1"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Raudondvario pl.105, Kaunas, Lietuva</w:t>
            </w:r>
          </w:p>
        </w:tc>
        <w:tc>
          <w:tcPr>
            <w:tcW w:w="4520" w:type="dxa"/>
            <w:shd w:val="clear" w:color="auto" w:fill="auto"/>
          </w:tcPr>
          <w:p w14:paraId="6C1B0F84" w14:textId="77777777" w:rsidR="006E377A" w:rsidRPr="0057706D" w:rsidRDefault="006E377A" w:rsidP="006E377A">
            <w:pPr>
              <w:spacing w:after="0" w:line="240" w:lineRule="auto"/>
              <w:ind w:firstLine="567"/>
              <w:rPr>
                <w:rFonts w:ascii="Times New Roman" w:eastAsia="Times New Roman" w:hAnsi="Times New Roman" w:cs="Times New Roman"/>
                <w:kern w:val="0"/>
                <w:highlight w:val="yellow"/>
                <w14:ligatures w14:val="none"/>
              </w:rPr>
            </w:pPr>
            <w:r w:rsidRPr="0057706D">
              <w:rPr>
                <w:rFonts w:ascii="Times New Roman" w:eastAsia="Times New Roman" w:hAnsi="Times New Roman" w:cs="Times New Roman"/>
                <w:kern w:val="0"/>
                <w14:ligatures w14:val="none"/>
              </w:rPr>
              <w:t>. .</w:t>
            </w:r>
          </w:p>
        </w:tc>
      </w:tr>
      <w:tr w:rsidR="006E377A" w:rsidRPr="0057706D" w14:paraId="7A3A6EA4" w14:textId="77777777" w:rsidTr="004B2A68">
        <w:trPr>
          <w:trHeight w:val="264"/>
        </w:trPr>
        <w:tc>
          <w:tcPr>
            <w:tcW w:w="4694" w:type="dxa"/>
            <w:shd w:val="clear" w:color="auto" w:fill="auto"/>
          </w:tcPr>
          <w:p w14:paraId="5C2ECB0B"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Tel.: +370 362509</w:t>
            </w:r>
          </w:p>
        </w:tc>
        <w:tc>
          <w:tcPr>
            <w:tcW w:w="4520" w:type="dxa"/>
            <w:shd w:val="clear" w:color="auto" w:fill="auto"/>
          </w:tcPr>
          <w:p w14:paraId="0A304E59"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Tel.: …</w:t>
            </w:r>
          </w:p>
        </w:tc>
      </w:tr>
      <w:tr w:rsidR="006E377A" w:rsidRPr="0057706D" w14:paraId="0CCDDACB" w14:textId="77777777" w:rsidTr="004B2A68">
        <w:trPr>
          <w:trHeight w:val="270"/>
        </w:trPr>
        <w:tc>
          <w:tcPr>
            <w:tcW w:w="4694" w:type="dxa"/>
            <w:shd w:val="clear" w:color="auto" w:fill="auto"/>
          </w:tcPr>
          <w:p w14:paraId="2EB38044"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El. paštas: </w:t>
            </w:r>
            <w:hyperlink r:id="rId8" w:history="1">
              <w:r w:rsidRPr="0057706D">
                <w:rPr>
                  <w:rFonts w:ascii="Times New Roman" w:eastAsia="Calibri" w:hAnsi="Times New Roman" w:cs="Times New Roman"/>
                  <w:color w:val="0000FF"/>
                  <w:kern w:val="0"/>
                  <w:u w:val="single"/>
                  <w14:ligatures w14:val="none"/>
                </w:rPr>
                <w:t>info@kaunoautobusai.lt</w:t>
              </w:r>
            </w:hyperlink>
          </w:p>
        </w:tc>
        <w:tc>
          <w:tcPr>
            <w:tcW w:w="4520" w:type="dxa"/>
            <w:shd w:val="clear" w:color="auto" w:fill="auto"/>
          </w:tcPr>
          <w:p w14:paraId="374C7FC1"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El. paštas: </w:t>
            </w:r>
            <w:hyperlink r:id="rId9" w:history="1">
              <w:r w:rsidRPr="0057706D">
                <w:rPr>
                  <w:rFonts w:ascii="Times New Roman" w:eastAsia="Times New Roman" w:hAnsi="Times New Roman" w:cs="Times New Roman"/>
                  <w:color w:val="0000FF"/>
                  <w:kern w:val="0"/>
                  <w:u w:val="single"/>
                  <w14:ligatures w14:val="none"/>
                </w:rPr>
                <w:t>…</w:t>
              </w:r>
            </w:hyperlink>
          </w:p>
        </w:tc>
      </w:tr>
      <w:tr w:rsidR="006E377A" w:rsidRPr="0057706D" w14:paraId="75F6320A" w14:textId="77777777" w:rsidTr="004B2A68">
        <w:trPr>
          <w:trHeight w:val="270"/>
        </w:trPr>
        <w:tc>
          <w:tcPr>
            <w:tcW w:w="4694" w:type="dxa"/>
            <w:shd w:val="clear" w:color="auto" w:fill="auto"/>
          </w:tcPr>
          <w:p w14:paraId="504F62C1"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bCs/>
                <w:kern w:val="0"/>
                <w14:ligatures w14:val="none"/>
              </w:rPr>
              <w:t>A. s. Nr. LT907300010002262513</w:t>
            </w:r>
          </w:p>
        </w:tc>
        <w:tc>
          <w:tcPr>
            <w:tcW w:w="4520" w:type="dxa"/>
            <w:shd w:val="clear" w:color="auto" w:fill="auto"/>
          </w:tcPr>
          <w:p w14:paraId="108C6B1F"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roofErr w:type="spellStart"/>
            <w:r w:rsidRPr="0057706D">
              <w:rPr>
                <w:rFonts w:ascii="Times New Roman" w:eastAsia="Times New Roman" w:hAnsi="Times New Roman" w:cs="Times New Roman"/>
                <w:kern w:val="0"/>
                <w14:ligatures w14:val="none"/>
              </w:rPr>
              <w:t>A.s</w:t>
            </w:r>
            <w:proofErr w:type="spellEnd"/>
            <w:r w:rsidRPr="0057706D">
              <w:rPr>
                <w:rFonts w:ascii="Times New Roman" w:eastAsia="Times New Roman" w:hAnsi="Times New Roman" w:cs="Times New Roman"/>
                <w:kern w:val="0"/>
                <w14:ligatures w14:val="none"/>
              </w:rPr>
              <w:t>. Nr. ..</w:t>
            </w:r>
          </w:p>
        </w:tc>
      </w:tr>
      <w:tr w:rsidR="006E377A" w:rsidRPr="0057706D" w14:paraId="2E652675" w14:textId="77777777" w:rsidTr="004B2A68">
        <w:trPr>
          <w:trHeight w:val="558"/>
        </w:trPr>
        <w:tc>
          <w:tcPr>
            <w:tcW w:w="4694" w:type="dxa"/>
            <w:shd w:val="clear" w:color="auto" w:fill="auto"/>
          </w:tcPr>
          <w:p w14:paraId="00EAA92A"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Bankas „Swedbank“, AB</w:t>
            </w:r>
          </w:p>
          <w:p w14:paraId="456869BA"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Banko kodas 73000</w:t>
            </w:r>
          </w:p>
          <w:p w14:paraId="51ACEAA0"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71B1CA33"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Atstovaujama </w:t>
            </w:r>
          </w:p>
          <w:p w14:paraId="4CA6EAB5"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Generalinis direktorius</w:t>
            </w:r>
          </w:p>
          <w:p w14:paraId="3A86F60D" w14:textId="77777777" w:rsidR="006E377A" w:rsidRPr="0057706D" w:rsidRDefault="006E377A" w:rsidP="006E377A">
            <w:pPr>
              <w:spacing w:after="0" w:line="240" w:lineRule="auto"/>
              <w:ind w:firstLine="567"/>
              <w:rPr>
                <w:rFonts w:ascii="Times New Roman" w:eastAsia="Times New Roman" w:hAnsi="Times New Roman" w:cs="Times New Roman"/>
                <w:iCs/>
                <w:kern w:val="0"/>
                <w14:ligatures w14:val="none"/>
              </w:rPr>
            </w:pPr>
            <w:r w:rsidRPr="0057706D">
              <w:rPr>
                <w:rFonts w:ascii="Times New Roman" w:eastAsia="Times New Roman" w:hAnsi="Times New Roman" w:cs="Times New Roman"/>
                <w:iCs/>
                <w:kern w:val="0"/>
                <w14:ligatures w14:val="none"/>
              </w:rPr>
              <w:t xml:space="preserve">Mindaugas </w:t>
            </w:r>
            <w:proofErr w:type="spellStart"/>
            <w:r w:rsidRPr="0057706D">
              <w:rPr>
                <w:rFonts w:ascii="Times New Roman" w:eastAsia="Times New Roman" w:hAnsi="Times New Roman" w:cs="Times New Roman"/>
                <w:iCs/>
                <w:kern w:val="0"/>
                <w14:ligatures w14:val="none"/>
              </w:rPr>
              <w:t>Grigelis</w:t>
            </w:r>
            <w:proofErr w:type="spellEnd"/>
          </w:p>
        </w:tc>
        <w:tc>
          <w:tcPr>
            <w:tcW w:w="4520" w:type="dxa"/>
            <w:shd w:val="clear" w:color="auto" w:fill="auto"/>
          </w:tcPr>
          <w:p w14:paraId="669A1175" w14:textId="77777777" w:rsidR="006E377A" w:rsidRPr="0057706D" w:rsidRDefault="006E377A" w:rsidP="006E377A">
            <w:pPr>
              <w:tabs>
                <w:tab w:val="center" w:pos="4153"/>
                <w:tab w:val="right" w:pos="8306"/>
              </w:tabs>
              <w:spacing w:after="0" w:line="240" w:lineRule="auto"/>
              <w:ind w:firstLine="567"/>
              <w:jc w:val="both"/>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Banko pavadinimas:</w:t>
            </w:r>
          </w:p>
          <w:p w14:paraId="3F9CB34F"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Banko kodas: …</w:t>
            </w:r>
          </w:p>
          <w:p w14:paraId="7997B690"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4C439C7C"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Atstovaujama </w:t>
            </w:r>
          </w:p>
          <w:p w14:paraId="58D729B8"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w:t>
            </w:r>
          </w:p>
          <w:p w14:paraId="51686E88"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w:t>
            </w:r>
          </w:p>
        </w:tc>
      </w:tr>
      <w:tr w:rsidR="006E377A" w:rsidRPr="0057706D" w14:paraId="66BF3B04" w14:textId="77777777" w:rsidTr="004B2A68">
        <w:trPr>
          <w:trHeight w:val="704"/>
        </w:trPr>
        <w:tc>
          <w:tcPr>
            <w:tcW w:w="4694" w:type="dxa"/>
            <w:shd w:val="clear" w:color="auto" w:fill="auto"/>
          </w:tcPr>
          <w:p w14:paraId="7981222E"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6A092A15"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_______________________</w:t>
            </w:r>
          </w:p>
          <w:p w14:paraId="7CA04CB4"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i/>
                <w:kern w:val="0"/>
                <w14:ligatures w14:val="none"/>
              </w:rPr>
              <w:t>(parašas)                         A.V.</w:t>
            </w:r>
          </w:p>
        </w:tc>
        <w:tc>
          <w:tcPr>
            <w:tcW w:w="4520" w:type="dxa"/>
            <w:shd w:val="clear" w:color="auto" w:fill="auto"/>
          </w:tcPr>
          <w:p w14:paraId="2CAB96DE"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4DC797B1"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_______________________</w:t>
            </w:r>
          </w:p>
          <w:p w14:paraId="7D13415B" w14:textId="77777777" w:rsidR="006E377A" w:rsidRPr="0057706D" w:rsidRDefault="006E377A" w:rsidP="006E377A">
            <w:pPr>
              <w:spacing w:after="0" w:line="240" w:lineRule="auto"/>
              <w:ind w:firstLine="567"/>
              <w:rPr>
                <w:rFonts w:ascii="Times New Roman" w:eastAsia="Times New Roman" w:hAnsi="Times New Roman" w:cs="Times New Roman"/>
                <w:i/>
                <w:kern w:val="0"/>
                <w:highlight w:val="yellow"/>
                <w14:ligatures w14:val="none"/>
              </w:rPr>
            </w:pPr>
            <w:r w:rsidRPr="0057706D">
              <w:rPr>
                <w:rFonts w:ascii="Times New Roman" w:eastAsia="Times New Roman" w:hAnsi="Times New Roman" w:cs="Times New Roman"/>
                <w:i/>
                <w:kern w:val="0"/>
                <w14:ligatures w14:val="none"/>
              </w:rPr>
              <w:t>(parašas)                        A.V.</w:t>
            </w:r>
          </w:p>
        </w:tc>
      </w:tr>
    </w:tbl>
    <w:p w14:paraId="5147E524" w14:textId="77777777" w:rsidR="006E377A" w:rsidRPr="0057706D" w:rsidRDefault="006E377A" w:rsidP="006E377A">
      <w:pPr>
        <w:spacing w:after="0" w:line="240" w:lineRule="auto"/>
        <w:jc w:val="both"/>
        <w:rPr>
          <w:rFonts w:ascii="Times New Roman" w:eastAsia="Times New Roman" w:hAnsi="Times New Roman" w:cs="Times New Roman"/>
          <w:kern w:val="0"/>
          <w14:ligatures w14:val="none"/>
        </w:rPr>
      </w:pPr>
    </w:p>
    <w:p w14:paraId="4E2E6401" w14:textId="77777777" w:rsidR="006E377A" w:rsidRPr="0057706D" w:rsidRDefault="006E377A" w:rsidP="006E377A">
      <w:pPr>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br w:type="page"/>
      </w:r>
    </w:p>
    <w:p w14:paraId="64BF509B" w14:textId="77777777" w:rsidR="006E377A" w:rsidRPr="0057706D" w:rsidRDefault="006E377A" w:rsidP="006E377A">
      <w:pPr>
        <w:spacing w:after="0" w:line="240" w:lineRule="auto"/>
        <w:jc w:val="right"/>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lastRenderedPageBreak/>
        <w:t>Sutarties 1 priedas</w:t>
      </w:r>
    </w:p>
    <w:p w14:paraId="1A8426C6" w14:textId="77777777" w:rsidR="006E377A" w:rsidRDefault="006E377A" w:rsidP="006E377A">
      <w:pPr>
        <w:spacing w:after="0" w:line="240" w:lineRule="auto"/>
        <w:jc w:val="center"/>
        <w:rPr>
          <w:rFonts w:ascii="Times New Roman" w:eastAsia="Times New Roman" w:hAnsi="Times New Roman" w:cs="Times New Roman"/>
          <w:kern w:val="0"/>
          <w14:ligatures w14:val="none"/>
        </w:rPr>
      </w:pPr>
    </w:p>
    <w:p w14:paraId="6F222B3C" w14:textId="77777777" w:rsidR="0064703B" w:rsidRPr="0057706D" w:rsidRDefault="0064703B" w:rsidP="006E377A">
      <w:pPr>
        <w:spacing w:after="0" w:line="240" w:lineRule="auto"/>
        <w:jc w:val="center"/>
        <w:rPr>
          <w:rFonts w:ascii="Times New Roman" w:eastAsia="Times New Roman" w:hAnsi="Times New Roman" w:cs="Times New Roman"/>
          <w:kern w:val="0"/>
          <w14:ligatures w14:val="none"/>
        </w:rPr>
      </w:pPr>
    </w:p>
    <w:p w14:paraId="5AD032F3" w14:textId="77777777" w:rsidR="006E377A" w:rsidRPr="0057706D" w:rsidRDefault="006E377A" w:rsidP="006E377A">
      <w:pPr>
        <w:spacing w:after="0" w:line="240" w:lineRule="auto"/>
        <w:jc w:val="center"/>
        <w:rPr>
          <w:rFonts w:ascii="Times New Roman" w:eastAsia="Times New Roman" w:hAnsi="Times New Roman" w:cs="Times New Roman"/>
          <w:b/>
          <w:kern w:val="0"/>
          <w14:ligatures w14:val="none"/>
        </w:rPr>
      </w:pPr>
      <w:r w:rsidRPr="0057706D">
        <w:rPr>
          <w:rFonts w:ascii="Times New Roman" w:eastAsia="Times New Roman" w:hAnsi="Times New Roman" w:cs="Times New Roman"/>
          <w:b/>
          <w:kern w:val="0"/>
          <w14:ligatures w14:val="none"/>
        </w:rPr>
        <w:t>PREKIŲ TECHNINĖ SPECIFIKACIJA</w:t>
      </w:r>
    </w:p>
    <w:p w14:paraId="003F76E3" w14:textId="77777777" w:rsidR="006E377A" w:rsidRPr="0057706D" w:rsidRDefault="006E377A" w:rsidP="006E377A">
      <w:pPr>
        <w:spacing w:after="0" w:line="240" w:lineRule="auto"/>
        <w:jc w:val="both"/>
        <w:rPr>
          <w:rFonts w:ascii="Times New Roman" w:eastAsia="Times New Roman" w:hAnsi="Times New Roman" w:cs="Times New Roman"/>
          <w:kern w:val="0"/>
          <w14:ligatures w14:val="none"/>
        </w:rPr>
      </w:pPr>
    </w:p>
    <w:p w14:paraId="1DC09771" w14:textId="77777777" w:rsidR="006E377A" w:rsidRPr="0057706D" w:rsidRDefault="006E377A" w:rsidP="006E377A">
      <w:pPr>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br w:type="page"/>
      </w:r>
    </w:p>
    <w:p w14:paraId="007E8DA4" w14:textId="77777777" w:rsidR="006E377A" w:rsidRPr="0057706D" w:rsidRDefault="006E377A" w:rsidP="006E377A">
      <w:pPr>
        <w:spacing w:after="0" w:line="240" w:lineRule="auto"/>
        <w:jc w:val="both"/>
        <w:rPr>
          <w:rFonts w:ascii="Times New Roman" w:eastAsia="Times New Roman" w:hAnsi="Times New Roman" w:cs="Times New Roman"/>
          <w:kern w:val="0"/>
          <w14:ligatures w14:val="none"/>
        </w:rPr>
        <w:sectPr w:rsidR="006E377A" w:rsidRPr="0057706D" w:rsidSect="002F1E0A">
          <w:headerReference w:type="even" r:id="rId10"/>
          <w:pgSz w:w="11906" w:h="16838" w:code="9"/>
          <w:pgMar w:top="851" w:right="567" w:bottom="1276" w:left="1276" w:header="372" w:footer="720" w:gutter="0"/>
          <w:cols w:space="720"/>
          <w:titlePg/>
          <w:docGrid w:linePitch="326"/>
        </w:sectPr>
      </w:pPr>
    </w:p>
    <w:p w14:paraId="120C884D" w14:textId="77777777" w:rsidR="006E377A" w:rsidRPr="0057706D" w:rsidRDefault="006E377A" w:rsidP="006E377A">
      <w:pPr>
        <w:spacing w:after="0" w:line="240" w:lineRule="auto"/>
        <w:jc w:val="right"/>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lastRenderedPageBreak/>
        <w:t>Sutarties 2 priedas</w:t>
      </w:r>
    </w:p>
    <w:p w14:paraId="05D59C89" w14:textId="77777777" w:rsidR="006E377A" w:rsidRPr="0057706D" w:rsidRDefault="006E377A" w:rsidP="006E377A">
      <w:pPr>
        <w:spacing w:after="200" w:line="276" w:lineRule="auto"/>
        <w:jc w:val="both"/>
        <w:rPr>
          <w:rFonts w:ascii="Times New Roman" w:eastAsia="Times New Roman" w:hAnsi="Times New Roman" w:cs="Times New Roman"/>
          <w:kern w:val="0"/>
          <w14:ligatures w14:val="none"/>
        </w:rPr>
      </w:pPr>
    </w:p>
    <w:p w14:paraId="6EE2F957" w14:textId="77777777" w:rsidR="006E377A" w:rsidRPr="0057706D" w:rsidRDefault="006E377A" w:rsidP="006E377A">
      <w:pPr>
        <w:spacing w:after="0" w:line="240" w:lineRule="auto"/>
        <w:jc w:val="center"/>
        <w:rPr>
          <w:rFonts w:ascii="Times New Roman" w:eastAsia="Times New Roman" w:hAnsi="Times New Roman" w:cs="Times New Roman"/>
          <w:b/>
          <w:bCs/>
          <w:kern w:val="0"/>
          <w14:ligatures w14:val="none"/>
        </w:rPr>
      </w:pPr>
    </w:p>
    <w:p w14:paraId="14845E54" w14:textId="77777777" w:rsidR="006E377A" w:rsidRPr="0057706D" w:rsidRDefault="006E377A" w:rsidP="006E377A">
      <w:pPr>
        <w:spacing w:after="0" w:line="240" w:lineRule="auto"/>
        <w:jc w:val="center"/>
        <w:rPr>
          <w:rFonts w:ascii="Times New Roman" w:eastAsia="Times New Roman" w:hAnsi="Times New Roman" w:cs="Times New Roman"/>
          <w:b/>
          <w:bCs/>
          <w:kern w:val="0"/>
          <w14:ligatures w14:val="none"/>
        </w:rPr>
      </w:pPr>
      <w:r w:rsidRPr="0057706D">
        <w:rPr>
          <w:rFonts w:ascii="Times New Roman" w:eastAsia="Times New Roman" w:hAnsi="Times New Roman" w:cs="Times New Roman"/>
          <w:b/>
          <w:bCs/>
          <w:kern w:val="0"/>
          <w14:ligatures w14:val="none"/>
        </w:rPr>
        <w:t>Prekių įkainiai</w:t>
      </w:r>
    </w:p>
    <w:p w14:paraId="352384F9"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3CE9EA2F"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0432D145" w14:textId="77777777" w:rsidR="00694EDB" w:rsidRPr="0057706D" w:rsidRDefault="00694EDB" w:rsidP="006E377A">
      <w:pPr>
        <w:spacing w:after="0" w:line="240" w:lineRule="auto"/>
        <w:jc w:val="center"/>
        <w:rPr>
          <w:rFonts w:ascii="Times New Roman" w:eastAsia="Times New Roman" w:hAnsi="Times New Roman" w:cs="Times New Roman"/>
          <w:kern w:val="0"/>
          <w14:ligatures w14:val="none"/>
        </w:rPr>
      </w:pPr>
    </w:p>
    <w:p w14:paraId="1BF32F65" w14:textId="77777777" w:rsidR="00694EDB" w:rsidRPr="0057706D" w:rsidRDefault="00694EDB" w:rsidP="006E377A">
      <w:pPr>
        <w:spacing w:after="0" w:line="240" w:lineRule="auto"/>
        <w:jc w:val="center"/>
        <w:rPr>
          <w:rFonts w:ascii="Times New Roman" w:eastAsia="Times New Roman" w:hAnsi="Times New Roman" w:cs="Times New Roman"/>
          <w:kern w:val="0"/>
          <w14:ligatures w14:val="none"/>
        </w:rPr>
      </w:pPr>
    </w:p>
    <w:p w14:paraId="27373303" w14:textId="77777777" w:rsidR="00694EDB" w:rsidRPr="0057706D" w:rsidRDefault="00694EDB" w:rsidP="006E377A">
      <w:pPr>
        <w:spacing w:after="0" w:line="240" w:lineRule="auto"/>
        <w:jc w:val="center"/>
        <w:rPr>
          <w:rFonts w:ascii="Times New Roman" w:eastAsia="Times New Roman" w:hAnsi="Times New Roman" w:cs="Times New Roman"/>
          <w:kern w:val="0"/>
          <w14:ligatures w14:val="none"/>
        </w:rPr>
      </w:pPr>
    </w:p>
    <w:p w14:paraId="74C9EA22"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01280B1F"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p>
    <w:p w14:paraId="783F65F9" w14:textId="77777777" w:rsidR="006E377A" w:rsidRPr="0057706D" w:rsidRDefault="006E377A" w:rsidP="006E377A">
      <w:pPr>
        <w:spacing w:after="0" w:line="240" w:lineRule="auto"/>
        <w:jc w:val="both"/>
        <w:rPr>
          <w:rFonts w:ascii="Times New Roman" w:eastAsia="Times New Roman" w:hAnsi="Times New Roman" w:cs="Times New Roman"/>
          <w:kern w:val="0"/>
          <w14:ligatures w14:val="none"/>
        </w:rPr>
      </w:pPr>
    </w:p>
    <w:p w14:paraId="3337E6C3" w14:textId="77777777" w:rsidR="006E377A" w:rsidRPr="0057706D" w:rsidRDefault="006E377A" w:rsidP="006E377A">
      <w:pPr>
        <w:tabs>
          <w:tab w:val="center" w:pos="6260"/>
        </w:tabs>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b/>
          <w:kern w:val="0"/>
          <w14:ligatures w14:val="none"/>
        </w:rPr>
        <w:t xml:space="preserve">    Pirkėjas                                                                      Pardavėjas</w:t>
      </w:r>
    </w:p>
    <w:tbl>
      <w:tblPr>
        <w:tblW w:w="9214" w:type="dxa"/>
        <w:tblInd w:w="137" w:type="dxa"/>
        <w:tblLook w:val="0000" w:firstRow="0" w:lastRow="0" w:firstColumn="0" w:lastColumn="0" w:noHBand="0" w:noVBand="0"/>
      </w:tblPr>
      <w:tblGrid>
        <w:gridCol w:w="4694"/>
        <w:gridCol w:w="4520"/>
      </w:tblGrid>
      <w:tr w:rsidR="006E377A" w:rsidRPr="0057706D" w14:paraId="18338646" w14:textId="77777777" w:rsidTr="004B2A68">
        <w:trPr>
          <w:trHeight w:val="246"/>
        </w:trPr>
        <w:tc>
          <w:tcPr>
            <w:tcW w:w="4694" w:type="dxa"/>
            <w:shd w:val="clear" w:color="auto" w:fill="auto"/>
          </w:tcPr>
          <w:p w14:paraId="029C9C0A" w14:textId="77777777" w:rsidR="006E377A" w:rsidRPr="0057706D" w:rsidRDefault="006E377A" w:rsidP="006E377A">
            <w:pPr>
              <w:spacing w:after="0" w:line="240" w:lineRule="auto"/>
              <w:ind w:firstLine="567"/>
              <w:rPr>
                <w:rFonts w:ascii="Times New Roman" w:eastAsia="Times New Roman" w:hAnsi="Times New Roman" w:cs="Times New Roman"/>
                <w:b/>
                <w:bCs/>
                <w:kern w:val="0"/>
                <w14:ligatures w14:val="none"/>
              </w:rPr>
            </w:pPr>
            <w:r w:rsidRPr="0057706D">
              <w:rPr>
                <w:rFonts w:ascii="Times New Roman" w:eastAsia="Times New Roman" w:hAnsi="Times New Roman" w:cs="Times New Roman"/>
                <w:b/>
                <w:bCs/>
                <w:kern w:val="0"/>
                <w14:ligatures w14:val="none"/>
              </w:rPr>
              <w:t>UAB ,,Kauno autobusai”</w:t>
            </w:r>
          </w:p>
        </w:tc>
        <w:tc>
          <w:tcPr>
            <w:tcW w:w="4520" w:type="dxa"/>
            <w:shd w:val="clear" w:color="auto" w:fill="auto"/>
          </w:tcPr>
          <w:p w14:paraId="4D1ACCE7" w14:textId="77777777" w:rsidR="006E377A" w:rsidRPr="0057706D" w:rsidRDefault="006E377A" w:rsidP="006E377A">
            <w:pPr>
              <w:spacing w:after="0" w:line="240" w:lineRule="auto"/>
              <w:ind w:firstLine="567"/>
              <w:rPr>
                <w:rFonts w:ascii="Times New Roman" w:eastAsia="Times New Roman" w:hAnsi="Times New Roman" w:cs="Times New Roman"/>
                <w:kern w:val="0"/>
                <w:highlight w:val="yellow"/>
                <w14:ligatures w14:val="none"/>
              </w:rPr>
            </w:pPr>
            <w:r w:rsidRPr="0057706D">
              <w:rPr>
                <w:rFonts w:ascii="Times New Roman" w:eastAsia="Times New Roman" w:hAnsi="Times New Roman" w:cs="Times New Roman"/>
                <w:b/>
                <w:bCs/>
                <w:kern w:val="0"/>
                <w14:ligatures w14:val="none"/>
              </w:rPr>
              <w:t>…</w:t>
            </w:r>
          </w:p>
        </w:tc>
      </w:tr>
      <w:tr w:rsidR="006E377A" w:rsidRPr="0057706D" w14:paraId="4BB97311" w14:textId="77777777" w:rsidTr="004B2A68">
        <w:trPr>
          <w:trHeight w:val="558"/>
        </w:trPr>
        <w:tc>
          <w:tcPr>
            <w:tcW w:w="4694" w:type="dxa"/>
            <w:shd w:val="clear" w:color="auto" w:fill="auto"/>
          </w:tcPr>
          <w:p w14:paraId="0BB2F96F"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6C17CE2B"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Atstovaujama </w:t>
            </w:r>
          </w:p>
          <w:p w14:paraId="684D4653"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Generalinis direktorius</w:t>
            </w:r>
          </w:p>
          <w:p w14:paraId="778FBDFC" w14:textId="77777777" w:rsidR="006E377A" w:rsidRPr="0057706D" w:rsidRDefault="006E377A" w:rsidP="006E377A">
            <w:pPr>
              <w:spacing w:after="0" w:line="240" w:lineRule="auto"/>
              <w:ind w:firstLine="567"/>
              <w:rPr>
                <w:rFonts w:ascii="Times New Roman" w:eastAsia="Times New Roman" w:hAnsi="Times New Roman" w:cs="Times New Roman"/>
                <w:iCs/>
                <w:kern w:val="0"/>
                <w14:ligatures w14:val="none"/>
              </w:rPr>
            </w:pPr>
            <w:r w:rsidRPr="0057706D">
              <w:rPr>
                <w:rFonts w:ascii="Times New Roman" w:eastAsia="Times New Roman" w:hAnsi="Times New Roman" w:cs="Times New Roman"/>
                <w:iCs/>
                <w:kern w:val="0"/>
                <w14:ligatures w14:val="none"/>
              </w:rPr>
              <w:t xml:space="preserve">Mindaugas </w:t>
            </w:r>
            <w:proofErr w:type="spellStart"/>
            <w:r w:rsidRPr="0057706D">
              <w:rPr>
                <w:rFonts w:ascii="Times New Roman" w:eastAsia="Times New Roman" w:hAnsi="Times New Roman" w:cs="Times New Roman"/>
                <w:iCs/>
                <w:kern w:val="0"/>
                <w14:ligatures w14:val="none"/>
              </w:rPr>
              <w:t>Grigelis</w:t>
            </w:r>
            <w:proofErr w:type="spellEnd"/>
          </w:p>
        </w:tc>
        <w:tc>
          <w:tcPr>
            <w:tcW w:w="4520" w:type="dxa"/>
            <w:shd w:val="clear" w:color="auto" w:fill="auto"/>
          </w:tcPr>
          <w:p w14:paraId="60785299"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0305A0B6"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 xml:space="preserve">Atstovaujama </w:t>
            </w:r>
          </w:p>
          <w:p w14:paraId="09F31387"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w:t>
            </w:r>
          </w:p>
          <w:p w14:paraId="4D40D85E"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w:t>
            </w:r>
          </w:p>
        </w:tc>
      </w:tr>
      <w:tr w:rsidR="006E377A" w:rsidRPr="0057706D" w14:paraId="4843031B" w14:textId="77777777" w:rsidTr="004B2A68">
        <w:trPr>
          <w:trHeight w:val="704"/>
        </w:trPr>
        <w:tc>
          <w:tcPr>
            <w:tcW w:w="4694" w:type="dxa"/>
            <w:shd w:val="clear" w:color="auto" w:fill="auto"/>
          </w:tcPr>
          <w:p w14:paraId="2480376F"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65DB5226"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_______________________</w:t>
            </w:r>
          </w:p>
          <w:p w14:paraId="29EB57D1"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i/>
                <w:kern w:val="0"/>
                <w14:ligatures w14:val="none"/>
              </w:rPr>
              <w:t>(parašas)                         A.V.</w:t>
            </w:r>
          </w:p>
        </w:tc>
        <w:tc>
          <w:tcPr>
            <w:tcW w:w="4520" w:type="dxa"/>
            <w:shd w:val="clear" w:color="auto" w:fill="auto"/>
          </w:tcPr>
          <w:p w14:paraId="4494C8DD"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p>
          <w:p w14:paraId="1AEA9B42" w14:textId="77777777" w:rsidR="006E377A" w:rsidRPr="0057706D" w:rsidRDefault="006E377A" w:rsidP="006E377A">
            <w:pPr>
              <w:spacing w:after="0" w:line="240" w:lineRule="auto"/>
              <w:ind w:firstLine="567"/>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t>_______________________</w:t>
            </w:r>
          </w:p>
          <w:p w14:paraId="3552E5B4" w14:textId="77777777" w:rsidR="006E377A" w:rsidRPr="0057706D" w:rsidRDefault="006E377A" w:rsidP="006E377A">
            <w:pPr>
              <w:spacing w:after="0" w:line="240" w:lineRule="auto"/>
              <w:ind w:firstLine="567"/>
              <w:rPr>
                <w:rFonts w:ascii="Times New Roman" w:eastAsia="Times New Roman" w:hAnsi="Times New Roman" w:cs="Times New Roman"/>
                <w:i/>
                <w:kern w:val="0"/>
                <w:highlight w:val="yellow"/>
                <w14:ligatures w14:val="none"/>
              </w:rPr>
            </w:pPr>
            <w:r w:rsidRPr="0057706D">
              <w:rPr>
                <w:rFonts w:ascii="Times New Roman" w:eastAsia="Times New Roman" w:hAnsi="Times New Roman" w:cs="Times New Roman"/>
                <w:i/>
                <w:kern w:val="0"/>
                <w14:ligatures w14:val="none"/>
              </w:rPr>
              <w:t>(parašas)                        A.V.</w:t>
            </w:r>
          </w:p>
        </w:tc>
      </w:tr>
    </w:tbl>
    <w:p w14:paraId="4DDAFF0B" w14:textId="77777777" w:rsidR="006E377A" w:rsidRPr="0057706D" w:rsidRDefault="006E377A" w:rsidP="006E377A">
      <w:pPr>
        <w:spacing w:after="200" w:line="276" w:lineRule="auto"/>
        <w:rPr>
          <w:rFonts w:ascii="Times New Roman" w:eastAsia="Times New Roman" w:hAnsi="Times New Roman" w:cs="Times New Roman"/>
          <w:kern w:val="0"/>
          <w14:ligatures w14:val="none"/>
        </w:rPr>
        <w:sectPr w:rsidR="006E377A" w:rsidRPr="0057706D" w:rsidSect="006E377A">
          <w:headerReference w:type="default" r:id="rId11"/>
          <w:pgSz w:w="11906" w:h="16838" w:code="9"/>
          <w:pgMar w:top="1134" w:right="567" w:bottom="1134" w:left="1276" w:header="567" w:footer="567" w:gutter="0"/>
          <w:cols w:space="1296"/>
          <w:formProt w:val="0"/>
          <w:titlePg/>
          <w:docGrid w:linePitch="326"/>
        </w:sectPr>
      </w:pPr>
    </w:p>
    <w:p w14:paraId="657739D6" w14:textId="77777777" w:rsidR="006E377A" w:rsidRPr="0057706D" w:rsidRDefault="006E377A" w:rsidP="006E377A">
      <w:pPr>
        <w:spacing w:after="0" w:line="412" w:lineRule="auto"/>
        <w:jc w:val="right"/>
        <w:rPr>
          <w:rFonts w:ascii="Times New Roman" w:eastAsia="Times New Roman" w:hAnsi="Times New Roman" w:cs="Times New Roman"/>
          <w:kern w:val="0"/>
          <w14:ligatures w14:val="none"/>
        </w:rPr>
      </w:pPr>
      <w:r w:rsidRPr="0057706D">
        <w:rPr>
          <w:rFonts w:ascii="Times New Roman" w:eastAsia="Times New Roman" w:hAnsi="Times New Roman" w:cs="Times New Roman"/>
          <w:kern w:val="0"/>
          <w14:ligatures w14:val="none"/>
        </w:rPr>
        <w:lastRenderedPageBreak/>
        <w:t>Sutarties 3 priedas</w:t>
      </w:r>
    </w:p>
    <w:p w14:paraId="29F2B5B6" w14:textId="77777777" w:rsidR="006E377A" w:rsidRPr="0057706D" w:rsidRDefault="006E377A" w:rsidP="006E377A">
      <w:pPr>
        <w:spacing w:after="0" w:line="240" w:lineRule="auto"/>
        <w:jc w:val="center"/>
        <w:rPr>
          <w:rFonts w:ascii="Times New Roman" w:eastAsia="Times New Roman" w:hAnsi="Times New Roman" w:cs="Times New Roman"/>
          <w:kern w:val="0"/>
          <w14:ligatures w14:val="none"/>
        </w:rPr>
      </w:pPr>
      <w:r w:rsidRPr="0057706D">
        <w:rPr>
          <w:rFonts w:ascii="Times New Roman" w:eastAsia="Times New Roman" w:hAnsi="Times New Roman" w:cs="Times New Roman"/>
          <w:b/>
          <w:kern w:val="0"/>
          <w14:ligatures w14:val="none"/>
        </w:rPr>
        <w:t>PASIŪLYMO KOPIJA</w:t>
      </w:r>
    </w:p>
    <w:p w14:paraId="5F31E154" w14:textId="77777777" w:rsidR="006E377A" w:rsidRPr="0057706D" w:rsidRDefault="006E377A" w:rsidP="006E377A">
      <w:pPr>
        <w:spacing w:after="0"/>
        <w:ind w:left="5280"/>
        <w:rPr>
          <w:rFonts w:ascii="Times New Roman" w:eastAsia="Times New Roman" w:hAnsi="Times New Roman" w:cs="Times New Roman"/>
          <w:b/>
          <w:kern w:val="0"/>
          <w14:ligatures w14:val="none"/>
        </w:rPr>
      </w:pPr>
    </w:p>
    <w:p w14:paraId="179E4808" w14:textId="77777777" w:rsidR="006E377A" w:rsidRPr="0057706D" w:rsidRDefault="006E377A" w:rsidP="006E377A">
      <w:pPr>
        <w:tabs>
          <w:tab w:val="center" w:pos="6179"/>
        </w:tabs>
        <w:spacing w:after="0"/>
        <w:rPr>
          <w:rFonts w:ascii="Times New Roman" w:eastAsia="Times New Roman" w:hAnsi="Times New Roman" w:cs="Times New Roman"/>
          <w:kern w:val="0"/>
          <w14:ligatures w14:val="none"/>
        </w:rPr>
      </w:pPr>
    </w:p>
    <w:p w14:paraId="2E3E1FB1" w14:textId="77777777" w:rsidR="006E377A" w:rsidRPr="0057706D" w:rsidRDefault="006E377A" w:rsidP="006E377A">
      <w:pPr>
        <w:suppressAutoHyphens/>
        <w:spacing w:after="0" w:line="240" w:lineRule="auto"/>
        <w:contextualSpacing/>
        <w:jc w:val="both"/>
        <w:rPr>
          <w:rFonts w:ascii="Times New Roman" w:eastAsia="Times New Roman" w:hAnsi="Times New Roman" w:cs="Times New Roman"/>
          <w:kern w:val="0"/>
          <w14:ligatures w14:val="none"/>
        </w:rPr>
      </w:pPr>
    </w:p>
    <w:p w14:paraId="20529967"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1BD3BE91"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2542725B"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0129D0F3"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3C419D1F"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3C35737F"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699CAE25"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3AD1A792"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1816559F"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2BDF767A"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36D0E543"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06F80500"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73E47350"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1E28CB9C"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1E17E9C7"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1670436C"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6BD74EB0"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3DF2A894"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213A0C4F"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4AF704AC"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017B0963"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6823D8B4"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423D6502"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4858C715"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10DA43CD"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2067DAC7"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3195379D" w14:textId="77777777" w:rsidR="006E377A" w:rsidRPr="0057706D" w:rsidRDefault="006E377A" w:rsidP="006E377A">
      <w:pPr>
        <w:spacing w:after="200" w:line="276" w:lineRule="auto"/>
        <w:rPr>
          <w:rFonts w:ascii="Times New Roman" w:eastAsia="Times New Roman" w:hAnsi="Times New Roman" w:cs="Times New Roman"/>
          <w:kern w:val="0"/>
          <w14:ligatures w14:val="none"/>
        </w:rPr>
      </w:pPr>
    </w:p>
    <w:p w14:paraId="4B40CCD3" w14:textId="77777777" w:rsidR="006E377A" w:rsidRPr="0057706D" w:rsidRDefault="006E377A" w:rsidP="006E377A">
      <w:pPr>
        <w:spacing w:after="0" w:line="240" w:lineRule="auto"/>
        <w:jc w:val="both"/>
        <w:rPr>
          <w:rFonts w:ascii="Times New Roman" w:eastAsia="Times New Roman" w:hAnsi="Times New Roman" w:cs="Times New Roman"/>
          <w:b/>
          <w:kern w:val="0"/>
          <w14:ligatures w14:val="none"/>
        </w:rPr>
      </w:pPr>
    </w:p>
    <w:sectPr w:rsidR="006E377A" w:rsidRPr="0057706D" w:rsidSect="006E377A">
      <w:headerReference w:type="default" r:id="rId12"/>
      <w:pgSz w:w="11906" w:h="16838" w:code="9"/>
      <w:pgMar w:top="851" w:right="567" w:bottom="568"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F365" w14:textId="77777777" w:rsidR="00C742B6" w:rsidRDefault="00C742B6">
      <w:pPr>
        <w:spacing w:after="0" w:line="240" w:lineRule="auto"/>
      </w:pPr>
      <w:r>
        <w:separator/>
      </w:r>
    </w:p>
  </w:endnote>
  <w:endnote w:type="continuationSeparator" w:id="0">
    <w:p w14:paraId="1045F1F9" w14:textId="77777777" w:rsidR="00C742B6" w:rsidRDefault="00C7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ms Rmn">
    <w:panose1 w:val="020206030405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9A9F" w14:textId="77777777" w:rsidR="00C742B6" w:rsidRDefault="00C742B6">
      <w:pPr>
        <w:spacing w:after="0" w:line="240" w:lineRule="auto"/>
      </w:pPr>
      <w:r>
        <w:separator/>
      </w:r>
    </w:p>
  </w:footnote>
  <w:footnote w:type="continuationSeparator" w:id="0">
    <w:p w14:paraId="6B87357E" w14:textId="77777777" w:rsidR="00C742B6" w:rsidRDefault="00C7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5DA4" w14:textId="77777777" w:rsidR="005D7AB6" w:rsidRDefault="00000000">
    <w:pPr>
      <w:spacing w:line="291" w:lineRule="auto"/>
      <w:ind w:left="4759" w:right="-214" w:firstLine="1754"/>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947A" w14:textId="77777777" w:rsidR="005D7AB6" w:rsidRDefault="005D7A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7645" w14:textId="77777777" w:rsidR="005D7AB6" w:rsidRDefault="005D7A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7C3"/>
    <w:multiLevelType w:val="multilevel"/>
    <w:tmpl w:val="3942F402"/>
    <w:lvl w:ilvl="0">
      <w:start w:val="8"/>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6319816">
    <w:abstractNumId w:val="2"/>
  </w:num>
  <w:num w:numId="2" w16cid:durableId="1238594781">
    <w:abstractNumId w:val="1"/>
  </w:num>
  <w:num w:numId="3" w16cid:durableId="88410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A"/>
    <w:rsid w:val="00045AB3"/>
    <w:rsid w:val="00047ECB"/>
    <w:rsid w:val="00064B61"/>
    <w:rsid w:val="00077F6C"/>
    <w:rsid w:val="000A0ED0"/>
    <w:rsid w:val="000C3E34"/>
    <w:rsid w:val="001051FA"/>
    <w:rsid w:val="0010678A"/>
    <w:rsid w:val="001126F2"/>
    <w:rsid w:val="00135A7D"/>
    <w:rsid w:val="00153A7C"/>
    <w:rsid w:val="0015580A"/>
    <w:rsid w:val="0016469C"/>
    <w:rsid w:val="00176FE0"/>
    <w:rsid w:val="00183CB2"/>
    <w:rsid w:val="001B33CD"/>
    <w:rsid w:val="001B4DD3"/>
    <w:rsid w:val="00207DDC"/>
    <w:rsid w:val="00223ACB"/>
    <w:rsid w:val="00234B06"/>
    <w:rsid w:val="00274607"/>
    <w:rsid w:val="002D2FB2"/>
    <w:rsid w:val="002F1E0A"/>
    <w:rsid w:val="002F27D3"/>
    <w:rsid w:val="002F7783"/>
    <w:rsid w:val="003005E0"/>
    <w:rsid w:val="00313993"/>
    <w:rsid w:val="0032358D"/>
    <w:rsid w:val="00336CDE"/>
    <w:rsid w:val="00350FF4"/>
    <w:rsid w:val="00354D6B"/>
    <w:rsid w:val="00366472"/>
    <w:rsid w:val="00380A4C"/>
    <w:rsid w:val="00391204"/>
    <w:rsid w:val="00393D12"/>
    <w:rsid w:val="00395D5F"/>
    <w:rsid w:val="003B6D83"/>
    <w:rsid w:val="003C2426"/>
    <w:rsid w:val="003C7753"/>
    <w:rsid w:val="003D4EDE"/>
    <w:rsid w:val="00444EA4"/>
    <w:rsid w:val="00453E24"/>
    <w:rsid w:val="00456979"/>
    <w:rsid w:val="00463F51"/>
    <w:rsid w:val="00467C43"/>
    <w:rsid w:val="004C00C7"/>
    <w:rsid w:val="004D22FB"/>
    <w:rsid w:val="00504DA9"/>
    <w:rsid w:val="005306F3"/>
    <w:rsid w:val="00545CAD"/>
    <w:rsid w:val="0055130C"/>
    <w:rsid w:val="0057706D"/>
    <w:rsid w:val="005A769E"/>
    <w:rsid w:val="005B0209"/>
    <w:rsid w:val="005C15F8"/>
    <w:rsid w:val="005D7AB6"/>
    <w:rsid w:val="006061CE"/>
    <w:rsid w:val="006402CA"/>
    <w:rsid w:val="00645545"/>
    <w:rsid w:val="0064703B"/>
    <w:rsid w:val="006563DC"/>
    <w:rsid w:val="00694EDB"/>
    <w:rsid w:val="006E377A"/>
    <w:rsid w:val="00732E32"/>
    <w:rsid w:val="0073468A"/>
    <w:rsid w:val="0074473E"/>
    <w:rsid w:val="00753A17"/>
    <w:rsid w:val="00757D4C"/>
    <w:rsid w:val="0077388C"/>
    <w:rsid w:val="0077757A"/>
    <w:rsid w:val="007811F5"/>
    <w:rsid w:val="007874D2"/>
    <w:rsid w:val="007A24C9"/>
    <w:rsid w:val="007D519F"/>
    <w:rsid w:val="007D71EA"/>
    <w:rsid w:val="00841B4F"/>
    <w:rsid w:val="00841C0E"/>
    <w:rsid w:val="00863F92"/>
    <w:rsid w:val="00887150"/>
    <w:rsid w:val="00892588"/>
    <w:rsid w:val="00892D9A"/>
    <w:rsid w:val="008E0BB0"/>
    <w:rsid w:val="008E5A7E"/>
    <w:rsid w:val="00915B5E"/>
    <w:rsid w:val="00917712"/>
    <w:rsid w:val="009375F1"/>
    <w:rsid w:val="009554A3"/>
    <w:rsid w:val="00955F19"/>
    <w:rsid w:val="00986332"/>
    <w:rsid w:val="00997F58"/>
    <w:rsid w:val="009A567F"/>
    <w:rsid w:val="009D6863"/>
    <w:rsid w:val="009E2770"/>
    <w:rsid w:val="00A12BE6"/>
    <w:rsid w:val="00A75018"/>
    <w:rsid w:val="00A831F1"/>
    <w:rsid w:val="00A843C3"/>
    <w:rsid w:val="00A91EBF"/>
    <w:rsid w:val="00AC36D1"/>
    <w:rsid w:val="00AC6619"/>
    <w:rsid w:val="00B10497"/>
    <w:rsid w:val="00B12617"/>
    <w:rsid w:val="00B20599"/>
    <w:rsid w:val="00B26563"/>
    <w:rsid w:val="00B30F2F"/>
    <w:rsid w:val="00B3755F"/>
    <w:rsid w:val="00B46BAF"/>
    <w:rsid w:val="00B60E42"/>
    <w:rsid w:val="00B72B72"/>
    <w:rsid w:val="00BC1913"/>
    <w:rsid w:val="00BD3BE7"/>
    <w:rsid w:val="00C226C8"/>
    <w:rsid w:val="00C53D0F"/>
    <w:rsid w:val="00C56BA9"/>
    <w:rsid w:val="00C742B6"/>
    <w:rsid w:val="00CD268B"/>
    <w:rsid w:val="00CE0E3A"/>
    <w:rsid w:val="00CF64C1"/>
    <w:rsid w:val="00D40085"/>
    <w:rsid w:val="00D638D0"/>
    <w:rsid w:val="00D74D94"/>
    <w:rsid w:val="00D96DB6"/>
    <w:rsid w:val="00DA4A7D"/>
    <w:rsid w:val="00DE0640"/>
    <w:rsid w:val="00E250CB"/>
    <w:rsid w:val="00E353CD"/>
    <w:rsid w:val="00E71CDA"/>
    <w:rsid w:val="00E7376D"/>
    <w:rsid w:val="00E92EC7"/>
    <w:rsid w:val="00ED1C3E"/>
    <w:rsid w:val="00EE136A"/>
    <w:rsid w:val="00EF4981"/>
    <w:rsid w:val="00F12E42"/>
    <w:rsid w:val="00F164B0"/>
    <w:rsid w:val="00F204D8"/>
    <w:rsid w:val="00F318CF"/>
    <w:rsid w:val="00F819A2"/>
    <w:rsid w:val="00F94B5D"/>
    <w:rsid w:val="00FB38A1"/>
    <w:rsid w:val="00FE2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8228"/>
  <w15:chartTrackingRefBased/>
  <w15:docId w15:val="{7DE7AEBB-7FDB-4FC0-8FEF-EBE2C29B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3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3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377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377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377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37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37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37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37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77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377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377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377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377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37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37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37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37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3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37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37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37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37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377A"/>
    <w:rPr>
      <w:i/>
      <w:iCs/>
      <w:color w:val="404040" w:themeColor="text1" w:themeTint="BF"/>
    </w:rPr>
  </w:style>
  <w:style w:type="paragraph" w:styleId="Sraopastraipa">
    <w:name w:val="List Paragraph"/>
    <w:basedOn w:val="prastasis"/>
    <w:uiPriority w:val="34"/>
    <w:qFormat/>
    <w:rsid w:val="006E377A"/>
    <w:pPr>
      <w:ind w:left="720"/>
      <w:contextualSpacing/>
    </w:pPr>
  </w:style>
  <w:style w:type="character" w:styleId="Rykuspabraukimas">
    <w:name w:val="Intense Emphasis"/>
    <w:basedOn w:val="Numatytasispastraiposriftas"/>
    <w:uiPriority w:val="21"/>
    <w:qFormat/>
    <w:rsid w:val="006E377A"/>
    <w:rPr>
      <w:i/>
      <w:iCs/>
      <w:color w:val="2F5496" w:themeColor="accent1" w:themeShade="BF"/>
    </w:rPr>
  </w:style>
  <w:style w:type="paragraph" w:styleId="Iskirtacitata">
    <w:name w:val="Intense Quote"/>
    <w:basedOn w:val="prastasis"/>
    <w:next w:val="prastasis"/>
    <w:link w:val="IskirtacitataDiagrama"/>
    <w:uiPriority w:val="30"/>
    <w:qFormat/>
    <w:rsid w:val="006E3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377A"/>
    <w:rPr>
      <w:i/>
      <w:iCs/>
      <w:color w:val="2F5496" w:themeColor="accent1" w:themeShade="BF"/>
    </w:rPr>
  </w:style>
  <w:style w:type="character" w:styleId="Rykinuoroda">
    <w:name w:val="Intense Reference"/>
    <w:basedOn w:val="Numatytasispastraiposriftas"/>
    <w:uiPriority w:val="32"/>
    <w:qFormat/>
    <w:rsid w:val="006E377A"/>
    <w:rPr>
      <w:b/>
      <w:bCs/>
      <w:smallCaps/>
      <w:color w:val="2F5496" w:themeColor="accent1" w:themeShade="BF"/>
      <w:spacing w:val="5"/>
    </w:rPr>
  </w:style>
  <w:style w:type="paragraph" w:styleId="Antrats">
    <w:name w:val="header"/>
    <w:basedOn w:val="prastasis"/>
    <w:link w:val="AntratsDiagrama"/>
    <w:uiPriority w:val="99"/>
    <w:semiHidden/>
    <w:unhideWhenUsed/>
    <w:rsid w:val="006E37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E377A"/>
  </w:style>
  <w:style w:type="character" w:styleId="Komentaronuoroda">
    <w:name w:val="annotation reference"/>
    <w:basedOn w:val="Numatytasispastraiposriftas"/>
    <w:unhideWhenUsed/>
    <w:rsid w:val="00AC36D1"/>
    <w:rPr>
      <w:sz w:val="16"/>
      <w:szCs w:val="16"/>
    </w:rPr>
  </w:style>
  <w:style w:type="paragraph" w:styleId="Komentarotekstas">
    <w:name w:val="annotation text"/>
    <w:basedOn w:val="prastasis"/>
    <w:link w:val="KomentarotekstasDiagrama"/>
    <w:unhideWhenUsed/>
    <w:rsid w:val="00AC36D1"/>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AC36D1"/>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ED1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autobus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dampolis.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7B3E963264EAE9635AA7796329AB1"/>
        <w:category>
          <w:name w:val="Bendrosios nuostatos"/>
          <w:gallery w:val="placeholder"/>
        </w:category>
        <w:types>
          <w:type w:val="bbPlcHdr"/>
        </w:types>
        <w:behaviors>
          <w:behavior w:val="content"/>
        </w:behaviors>
        <w:guid w:val="{529D19A7-A915-438C-8934-109EAC17139F}"/>
      </w:docPartPr>
      <w:docPartBody>
        <w:p w:rsidR="00EF5F62" w:rsidRDefault="00BB50FB" w:rsidP="00BB50FB">
          <w:pPr>
            <w:pStyle w:val="60F7B3E963264EAE9635AA7796329AB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ms Rmn">
    <w:panose1 w:val="02020603040505020304"/>
    <w:charset w:val="4D"/>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FB"/>
    <w:rsid w:val="001132D0"/>
    <w:rsid w:val="002754F1"/>
    <w:rsid w:val="003939B5"/>
    <w:rsid w:val="003B6D83"/>
    <w:rsid w:val="004D35B9"/>
    <w:rsid w:val="005306F3"/>
    <w:rsid w:val="005A769E"/>
    <w:rsid w:val="006857FB"/>
    <w:rsid w:val="007175E0"/>
    <w:rsid w:val="007A24C9"/>
    <w:rsid w:val="008D0817"/>
    <w:rsid w:val="00917712"/>
    <w:rsid w:val="00B10F09"/>
    <w:rsid w:val="00B60E42"/>
    <w:rsid w:val="00BB50FB"/>
    <w:rsid w:val="00CE0E3A"/>
    <w:rsid w:val="00CE7713"/>
    <w:rsid w:val="00CF64C1"/>
    <w:rsid w:val="00D40085"/>
    <w:rsid w:val="00D520AC"/>
    <w:rsid w:val="00EF5F62"/>
    <w:rsid w:val="00F81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50FB"/>
  </w:style>
  <w:style w:type="paragraph" w:customStyle="1" w:styleId="60F7B3E963264EAE9635AA7796329AB1">
    <w:name w:val="60F7B3E963264EAE9635AA7796329AB1"/>
    <w:rsid w:val="00BB5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23541</Words>
  <Characters>13419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3</cp:revision>
  <cp:lastPrinted>2025-06-10T05:13:00Z</cp:lastPrinted>
  <dcterms:created xsi:type="dcterms:W3CDTF">2025-06-11T05:03:00Z</dcterms:created>
  <dcterms:modified xsi:type="dcterms:W3CDTF">2025-06-11T05:10:00Z</dcterms:modified>
</cp:coreProperties>
</file>