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1626" w14:textId="207DAB23" w:rsidR="00181CA6" w:rsidRDefault="00181CA6" w:rsidP="00181CA6">
      <w:pPr>
        <w:pStyle w:val="Antrats"/>
        <w:jc w:val="right"/>
        <w:rPr>
          <w:rFonts w:ascii="Arial" w:hAnsi="Arial" w:cs="Arial"/>
          <w:sz w:val="18"/>
          <w:szCs w:val="18"/>
        </w:rPr>
      </w:pPr>
      <w:r w:rsidRPr="009D3C8C">
        <w:rPr>
          <w:rFonts w:ascii="Arial" w:hAnsi="Arial" w:cs="Arial"/>
          <w:sz w:val="18"/>
          <w:szCs w:val="18"/>
        </w:rPr>
        <w:t xml:space="preserve">Pirkimo sąlygų  </w:t>
      </w:r>
      <w:r w:rsidR="00CB44E9" w:rsidRPr="009D3C8C">
        <w:rPr>
          <w:rFonts w:ascii="Arial" w:hAnsi="Arial" w:cs="Arial"/>
          <w:sz w:val="18"/>
          <w:szCs w:val="18"/>
        </w:rPr>
        <w:t xml:space="preserve">2 </w:t>
      </w:r>
      <w:r w:rsidRPr="009D3C8C">
        <w:rPr>
          <w:rFonts w:ascii="Arial" w:hAnsi="Arial" w:cs="Arial"/>
          <w:sz w:val="18"/>
          <w:szCs w:val="18"/>
        </w:rPr>
        <w:t>priedas „Techninė specifikacija“</w:t>
      </w:r>
    </w:p>
    <w:p w14:paraId="627ED74C" w14:textId="77777777" w:rsidR="009D3C8C" w:rsidRPr="009D3C8C" w:rsidRDefault="009D3C8C" w:rsidP="00181CA6">
      <w:pPr>
        <w:pStyle w:val="Antrats"/>
        <w:jc w:val="right"/>
        <w:rPr>
          <w:rFonts w:ascii="Arial" w:hAnsi="Arial" w:cs="Arial"/>
          <w:sz w:val="18"/>
          <w:szCs w:val="18"/>
        </w:rPr>
      </w:pPr>
    </w:p>
    <w:p w14:paraId="31BF8F6E" w14:textId="2DE05891" w:rsidR="00900DE8" w:rsidRPr="00D772DF" w:rsidRDefault="0032472C" w:rsidP="00127A87">
      <w:pPr>
        <w:jc w:val="center"/>
        <w:rPr>
          <w:b/>
          <w:bCs/>
          <w:snapToGrid w:val="0"/>
          <w:szCs w:val="24"/>
        </w:rPr>
      </w:pPr>
      <w:r>
        <w:rPr>
          <w:b/>
          <w:bCs/>
          <w:snapToGrid w:val="0"/>
          <w:szCs w:val="24"/>
        </w:rPr>
        <w:t>LABORATORINIŲ TYRIMŲ PASLAUGŲ PIRKIMO</w:t>
      </w:r>
    </w:p>
    <w:p w14:paraId="198B9AB3" w14:textId="328BCB1C" w:rsidR="00127A87" w:rsidRPr="00D772DF" w:rsidRDefault="00127A87" w:rsidP="00127A87">
      <w:pPr>
        <w:jc w:val="center"/>
        <w:rPr>
          <w:b/>
          <w:bCs/>
          <w:snapToGrid w:val="0"/>
          <w:szCs w:val="24"/>
        </w:rPr>
      </w:pPr>
      <w:r w:rsidRPr="00D772DF">
        <w:rPr>
          <w:b/>
          <w:bCs/>
          <w:snapToGrid w:val="0"/>
          <w:szCs w:val="24"/>
        </w:rPr>
        <w:t>TECHNINĖ SPECIFIKACIJA</w:t>
      </w:r>
      <w:r w:rsidR="00E3423F">
        <w:rPr>
          <w:b/>
          <w:bCs/>
          <w:snapToGrid w:val="0"/>
          <w:szCs w:val="24"/>
        </w:rPr>
        <w:t xml:space="preserve"> </w:t>
      </w:r>
    </w:p>
    <w:p w14:paraId="13A33DCE" w14:textId="77777777" w:rsidR="00136D11" w:rsidRPr="00D772DF" w:rsidRDefault="00136D11" w:rsidP="006634CF">
      <w:pPr>
        <w:pStyle w:val="Betarp"/>
        <w:numPr>
          <w:ilvl w:val="0"/>
          <w:numId w:val="2"/>
        </w:numPr>
        <w:tabs>
          <w:tab w:val="left" w:pos="709"/>
          <w:tab w:val="left" w:pos="993"/>
        </w:tabs>
        <w:ind w:left="0" w:firstLine="567"/>
        <w:jc w:val="both"/>
        <w:rPr>
          <w:color w:val="000000" w:themeColor="text1"/>
          <w:lang w:val="lt-LT"/>
        </w:rPr>
      </w:pPr>
      <w:r w:rsidRPr="00D772DF">
        <w:rPr>
          <w:color w:val="000000" w:themeColor="text1"/>
          <w:sz w:val="22"/>
          <w:szCs w:val="22"/>
          <w:lang w:val="lt-LT"/>
        </w:rPr>
        <w:t xml:space="preserve">Perkančioji organizacija neįsipareigoja nupirkti iš šio pirkimo nugalėtojo būtent tokį kiekį ir būtent tokių produktų, kokie yra nurodyti sąlygose. Sąrašas yra pavyzdinis ir priklausomai nuo Perkančiosios organizacijos poreikių atskiros pozicijos gali kisti – tiek didėti tiek mažėti +/- 20 proc., be to šis sąrašas nėra baigtinis – Perkančioji organizacija gali užsakyti kitų, sąraše nenurodytų  panašios paskirties prekių ar paslaugų, oficialiomis Tiekėjo pirkimo dieną nustatytomis kainomis su sąlyga, kad pradinė sutarties vertė nebus viršyta daugiau nei </w:t>
      </w:r>
      <w:r w:rsidRPr="00D772DF">
        <w:rPr>
          <w:bCs/>
          <w:color w:val="000000" w:themeColor="text1"/>
          <w:sz w:val="22"/>
          <w:szCs w:val="22"/>
          <w:lang w:val="lt-LT"/>
        </w:rPr>
        <w:t>10</w:t>
      </w:r>
      <w:r w:rsidRPr="00D772DF">
        <w:rPr>
          <w:b/>
          <w:color w:val="000000" w:themeColor="text1"/>
          <w:sz w:val="22"/>
          <w:szCs w:val="22"/>
          <w:lang w:val="lt-LT"/>
        </w:rPr>
        <w:t xml:space="preserve"> </w:t>
      </w:r>
      <w:r w:rsidRPr="00D772DF">
        <w:rPr>
          <w:color w:val="000000" w:themeColor="text1"/>
          <w:sz w:val="22"/>
          <w:szCs w:val="22"/>
          <w:lang w:val="lt-LT"/>
        </w:rPr>
        <w:t>procentų.</w:t>
      </w:r>
    </w:p>
    <w:p w14:paraId="7886B131" w14:textId="4CCD087E" w:rsidR="00136D11" w:rsidRPr="00D9310D" w:rsidRDefault="00136D11" w:rsidP="00D9310D">
      <w:pPr>
        <w:pStyle w:val="Betarp"/>
        <w:tabs>
          <w:tab w:val="left" w:pos="0"/>
          <w:tab w:val="left" w:pos="709"/>
          <w:tab w:val="left" w:pos="993"/>
        </w:tabs>
        <w:ind w:left="567"/>
        <w:jc w:val="both"/>
        <w:rPr>
          <w:color w:val="000000" w:themeColor="text1"/>
          <w:lang w:val="lt-LT"/>
        </w:rPr>
      </w:pPr>
    </w:p>
    <w:p w14:paraId="25589F5E" w14:textId="77777777" w:rsidR="00D9310D" w:rsidRDefault="00D9310D" w:rsidP="00D9310D">
      <w:pPr>
        <w:pStyle w:val="Betarp"/>
        <w:tabs>
          <w:tab w:val="left" w:pos="0"/>
          <w:tab w:val="left" w:pos="709"/>
          <w:tab w:val="left" w:pos="993"/>
        </w:tabs>
        <w:jc w:val="both"/>
        <w:rPr>
          <w:color w:val="000000" w:themeColor="text1"/>
          <w:sz w:val="22"/>
          <w:szCs w:val="22"/>
          <w:lang w:val="lt-LT"/>
        </w:rPr>
      </w:pPr>
    </w:p>
    <w:tbl>
      <w:tblPr>
        <w:tblW w:w="9639" w:type="dxa"/>
        <w:tblLook w:val="04A0" w:firstRow="1" w:lastRow="0" w:firstColumn="1" w:lastColumn="0" w:noHBand="0" w:noVBand="1"/>
      </w:tblPr>
      <w:tblGrid>
        <w:gridCol w:w="9639"/>
      </w:tblGrid>
      <w:tr w:rsidR="00D9310D" w:rsidRPr="00D9310D" w14:paraId="25E9B48C" w14:textId="77777777" w:rsidTr="00D9310D">
        <w:trPr>
          <w:trHeight w:val="690"/>
        </w:trPr>
        <w:tc>
          <w:tcPr>
            <w:tcW w:w="9639" w:type="dxa"/>
            <w:vAlign w:val="bottom"/>
            <w:hideMark/>
          </w:tcPr>
          <w:p w14:paraId="3B50CD88" w14:textId="77777777" w:rsidR="00D9310D" w:rsidRPr="00D9310D" w:rsidRDefault="00D9310D" w:rsidP="00D9310D">
            <w:pPr>
              <w:numPr>
                <w:ilvl w:val="0"/>
                <w:numId w:val="4"/>
              </w:numPr>
              <w:spacing w:after="0" w:line="240" w:lineRule="auto"/>
              <w:contextualSpacing/>
              <w:jc w:val="both"/>
              <w:rPr>
                <w:rFonts w:eastAsia="Times New Roman"/>
                <w:szCs w:val="24"/>
              </w:rPr>
            </w:pPr>
            <w:r w:rsidRPr="00D9310D">
              <w:rPr>
                <w:rFonts w:eastAsia="Times New Roman"/>
                <w:szCs w:val="24"/>
              </w:rPr>
              <w:t>Paslaugų tiekėjas privalo turėti licenciją teikti laboratorinės diagnostikos paslaugas ir atlikti šioje specifikacijoje nurodytus laboratorinius tyrimus. Būtina pateikti įrodančius dokumentus.</w:t>
            </w:r>
          </w:p>
        </w:tc>
      </w:tr>
      <w:tr w:rsidR="00D9310D" w:rsidRPr="00D9310D" w14:paraId="13803CE8" w14:textId="77777777" w:rsidTr="00D9310D">
        <w:trPr>
          <w:trHeight w:val="585"/>
        </w:trPr>
        <w:tc>
          <w:tcPr>
            <w:tcW w:w="9639" w:type="dxa"/>
            <w:vAlign w:val="bottom"/>
            <w:hideMark/>
          </w:tcPr>
          <w:p w14:paraId="11C0260B" w14:textId="77777777" w:rsidR="00D9310D" w:rsidRPr="00D9310D" w:rsidRDefault="00D9310D" w:rsidP="00D9310D">
            <w:pPr>
              <w:numPr>
                <w:ilvl w:val="0"/>
                <w:numId w:val="4"/>
              </w:numPr>
              <w:spacing w:after="0" w:line="240" w:lineRule="auto"/>
              <w:contextualSpacing/>
              <w:jc w:val="both"/>
              <w:rPr>
                <w:rFonts w:eastAsia="Times New Roman"/>
                <w:color w:val="000000"/>
                <w:szCs w:val="24"/>
              </w:rPr>
            </w:pPr>
            <w:r w:rsidRPr="00D9310D">
              <w:rPr>
                <w:rFonts w:eastAsia="Times New Roman"/>
                <w:color w:val="000000"/>
                <w:szCs w:val="24"/>
              </w:rPr>
              <w:t xml:space="preserve">Paslaugų tiekėjas įsipareigoja užtikrinti galimybę integruoti įstaigai teikiamos paslaugos (laboratorinių tyrimų) užsakymą ir rezultatų pateikimą per įstaigos </w:t>
            </w:r>
            <w:r w:rsidRPr="00D9310D">
              <w:rPr>
                <w:rFonts w:eastAsia="Times New Roman"/>
                <w:i/>
                <w:iCs/>
                <w:color w:val="000000"/>
                <w:szCs w:val="24"/>
              </w:rPr>
              <w:t>ESIS</w:t>
            </w:r>
            <w:r w:rsidRPr="00D9310D">
              <w:rPr>
                <w:rFonts w:eastAsia="Times New Roman"/>
                <w:color w:val="000000"/>
                <w:szCs w:val="24"/>
              </w:rPr>
              <w:t xml:space="preserve"> informacinę sistemą. Būtina pateikti įrodančius dokumentus.</w:t>
            </w:r>
          </w:p>
        </w:tc>
      </w:tr>
      <w:tr w:rsidR="00D9310D" w:rsidRPr="00D9310D" w14:paraId="45892C9B" w14:textId="77777777" w:rsidTr="00D9310D">
        <w:trPr>
          <w:trHeight w:val="975"/>
        </w:trPr>
        <w:tc>
          <w:tcPr>
            <w:tcW w:w="9639" w:type="dxa"/>
            <w:vAlign w:val="bottom"/>
            <w:hideMark/>
          </w:tcPr>
          <w:p w14:paraId="39AD39A4" w14:textId="77777777" w:rsidR="00D9310D" w:rsidRPr="00D9310D" w:rsidRDefault="00D9310D" w:rsidP="00D9310D">
            <w:pPr>
              <w:numPr>
                <w:ilvl w:val="0"/>
                <w:numId w:val="4"/>
              </w:numPr>
              <w:spacing w:after="0" w:line="240" w:lineRule="auto"/>
              <w:contextualSpacing/>
              <w:jc w:val="both"/>
              <w:rPr>
                <w:rFonts w:eastAsia="Times New Roman"/>
                <w:color w:val="000000"/>
                <w:szCs w:val="24"/>
              </w:rPr>
            </w:pPr>
            <w:r w:rsidRPr="00D9310D">
              <w:rPr>
                <w:rFonts w:eastAsia="Times New Roman"/>
                <w:color w:val="000000"/>
                <w:szCs w:val="24"/>
              </w:rPr>
              <w:t xml:space="preserve">Paslaugų tiekėjas įsipareigoja išrašomoje sąskaitoje - faktūroje ir integruotoje įstaigos </w:t>
            </w:r>
            <w:r w:rsidRPr="00D9310D">
              <w:rPr>
                <w:rFonts w:eastAsia="Times New Roman"/>
                <w:i/>
                <w:iCs/>
                <w:color w:val="000000"/>
                <w:szCs w:val="24"/>
              </w:rPr>
              <w:t>ESIS</w:t>
            </w:r>
            <w:r w:rsidRPr="00D9310D">
              <w:rPr>
                <w:rFonts w:eastAsia="Times New Roman"/>
                <w:color w:val="000000"/>
                <w:szCs w:val="24"/>
              </w:rPr>
              <w:t xml:space="preserve"> informacinėje sistemoje vartoti tuos pačius paslaugų (tyrimų/ analičių) pavadinimus ir mato vienetus, kokie yra pridedamoje specifikacijoje. Paslaugų tiekėjas taipogi privalo sąskaitoje - faktūroje, pagal kurią parduodamos paslaugos, užrašyti sutarties numerį ir datą.</w:t>
            </w:r>
          </w:p>
        </w:tc>
      </w:tr>
      <w:tr w:rsidR="00D9310D" w:rsidRPr="00D9310D" w14:paraId="06E94CC5" w14:textId="77777777" w:rsidTr="00D9310D">
        <w:trPr>
          <w:trHeight w:val="945"/>
        </w:trPr>
        <w:tc>
          <w:tcPr>
            <w:tcW w:w="9639" w:type="dxa"/>
            <w:vAlign w:val="bottom"/>
          </w:tcPr>
          <w:p w14:paraId="3A8122F5" w14:textId="77777777" w:rsidR="00D9310D" w:rsidRPr="00D9310D" w:rsidRDefault="00D9310D" w:rsidP="00D9310D">
            <w:pPr>
              <w:spacing w:after="0" w:line="240" w:lineRule="auto"/>
              <w:jc w:val="both"/>
              <w:rPr>
                <w:rFonts w:eastAsia="Times New Roman"/>
                <w:color w:val="000000"/>
                <w:szCs w:val="24"/>
                <w:lang w:val="en-US"/>
              </w:rPr>
            </w:pPr>
          </w:p>
          <w:p w14:paraId="0726D305" w14:textId="77777777" w:rsidR="00D9310D" w:rsidRPr="00D9310D" w:rsidRDefault="00D9310D" w:rsidP="00D9310D">
            <w:pPr>
              <w:numPr>
                <w:ilvl w:val="0"/>
                <w:numId w:val="4"/>
              </w:numPr>
              <w:spacing w:after="0" w:line="240" w:lineRule="auto"/>
              <w:contextualSpacing/>
              <w:jc w:val="both"/>
              <w:rPr>
                <w:rFonts w:eastAsia="Times New Roman"/>
                <w:color w:val="000000"/>
                <w:szCs w:val="24"/>
              </w:rPr>
            </w:pPr>
            <w:r w:rsidRPr="00D9310D">
              <w:rPr>
                <w:rFonts w:eastAsia="Times New Roman"/>
                <w:color w:val="000000"/>
                <w:szCs w:val="24"/>
              </w:rPr>
              <w:t>Į paslaugos kainą turi būti įskaičiuota:</w:t>
            </w:r>
          </w:p>
          <w:p w14:paraId="777A1B43" w14:textId="77777777" w:rsidR="00D9310D" w:rsidRPr="00D9310D" w:rsidRDefault="00D9310D" w:rsidP="00D9310D">
            <w:pPr>
              <w:numPr>
                <w:ilvl w:val="1"/>
                <w:numId w:val="4"/>
              </w:numPr>
              <w:spacing w:after="0" w:line="240" w:lineRule="auto"/>
              <w:contextualSpacing/>
              <w:jc w:val="both"/>
              <w:rPr>
                <w:rFonts w:eastAsia="Times New Roman"/>
                <w:color w:val="000000"/>
                <w:szCs w:val="24"/>
              </w:rPr>
            </w:pPr>
            <w:r w:rsidRPr="00D9310D">
              <w:rPr>
                <w:rFonts w:eastAsia="Times New Roman"/>
                <w:color w:val="000000"/>
                <w:szCs w:val="24"/>
              </w:rPr>
              <w:t>ėminių transportavimas;</w:t>
            </w:r>
          </w:p>
          <w:p w14:paraId="2274DF3D" w14:textId="77777777" w:rsidR="00D9310D" w:rsidRPr="00D9310D" w:rsidRDefault="00D9310D" w:rsidP="00D9310D">
            <w:pPr>
              <w:numPr>
                <w:ilvl w:val="1"/>
                <w:numId w:val="4"/>
              </w:numPr>
              <w:spacing w:after="0" w:line="240" w:lineRule="auto"/>
              <w:contextualSpacing/>
              <w:jc w:val="both"/>
              <w:rPr>
                <w:rFonts w:eastAsia="Times New Roman"/>
                <w:color w:val="000000"/>
                <w:szCs w:val="24"/>
              </w:rPr>
            </w:pPr>
            <w:r w:rsidRPr="00D9310D">
              <w:rPr>
                <w:rFonts w:eastAsia="Times New Roman"/>
                <w:color w:val="000000"/>
                <w:szCs w:val="24"/>
              </w:rPr>
              <w:t xml:space="preserve">laboratorinių tyrimų rezultatų (elektroninių tyrimų protokolų) pateikimas per informacinę sistemą </w:t>
            </w:r>
            <w:r w:rsidRPr="00D9310D">
              <w:rPr>
                <w:rFonts w:eastAsia="Times New Roman"/>
                <w:i/>
                <w:iCs/>
                <w:color w:val="000000"/>
                <w:szCs w:val="24"/>
              </w:rPr>
              <w:t>ESIS.</w:t>
            </w:r>
          </w:p>
          <w:p w14:paraId="78A4F169" w14:textId="77777777" w:rsidR="00D9310D" w:rsidRPr="00D9310D" w:rsidRDefault="00D9310D" w:rsidP="00D9310D">
            <w:pPr>
              <w:numPr>
                <w:ilvl w:val="1"/>
                <w:numId w:val="4"/>
              </w:numPr>
              <w:spacing w:after="0" w:line="240" w:lineRule="auto"/>
              <w:contextualSpacing/>
              <w:jc w:val="both"/>
              <w:rPr>
                <w:rFonts w:eastAsia="Times New Roman"/>
                <w:color w:val="000000"/>
                <w:szCs w:val="24"/>
              </w:rPr>
            </w:pPr>
            <w:r w:rsidRPr="00D9310D">
              <w:rPr>
                <w:rFonts w:eastAsia="Times New Roman"/>
                <w:color w:val="000000"/>
                <w:szCs w:val="24"/>
              </w:rPr>
              <w:t>Elektroniniai tyrimų protokolai privalo būti patvirtinti medicinos biologo / laboratorijos gydytojo elektroniniu parašu viso sutarties vykdymo laikotarpiu.</w:t>
            </w:r>
          </w:p>
          <w:p w14:paraId="6ACE4992" w14:textId="77777777" w:rsidR="00D9310D" w:rsidRPr="00D9310D" w:rsidRDefault="00D9310D" w:rsidP="00D9310D">
            <w:pPr>
              <w:numPr>
                <w:ilvl w:val="1"/>
                <w:numId w:val="4"/>
              </w:numPr>
              <w:spacing w:after="0" w:line="240" w:lineRule="auto"/>
              <w:contextualSpacing/>
              <w:jc w:val="both"/>
              <w:rPr>
                <w:rFonts w:eastAsia="Times New Roman"/>
                <w:color w:val="000000"/>
                <w:szCs w:val="24"/>
              </w:rPr>
            </w:pPr>
            <w:proofErr w:type="spellStart"/>
            <w:r w:rsidRPr="00D9310D">
              <w:rPr>
                <w:color w:val="000000"/>
                <w:szCs w:val="24"/>
                <w:lang w:val="en-US"/>
              </w:rPr>
              <w:t>Jeigu</w:t>
            </w:r>
            <w:proofErr w:type="spellEnd"/>
            <w:r w:rsidRPr="00D9310D">
              <w:rPr>
                <w:color w:val="000000"/>
                <w:szCs w:val="24"/>
                <w:lang w:val="en-US"/>
              </w:rPr>
              <w:t xml:space="preserve"> Sutarties </w:t>
            </w:r>
            <w:proofErr w:type="spellStart"/>
            <w:r w:rsidRPr="00D9310D">
              <w:rPr>
                <w:color w:val="000000"/>
                <w:szCs w:val="24"/>
                <w:lang w:val="en-US"/>
              </w:rPr>
              <w:t>vykdymo</w:t>
            </w:r>
            <w:proofErr w:type="spellEnd"/>
            <w:r w:rsidRPr="00D9310D">
              <w:rPr>
                <w:color w:val="000000"/>
                <w:szCs w:val="24"/>
                <w:lang w:val="en-US"/>
              </w:rPr>
              <w:t xml:space="preserve"> </w:t>
            </w:r>
            <w:proofErr w:type="spellStart"/>
            <w:r w:rsidRPr="00D9310D">
              <w:rPr>
                <w:color w:val="000000"/>
                <w:szCs w:val="24"/>
                <w:lang w:val="en-US"/>
              </w:rPr>
              <w:t>laikotarpiu</w:t>
            </w:r>
            <w:proofErr w:type="spellEnd"/>
            <w:r w:rsidRPr="00D9310D">
              <w:rPr>
                <w:color w:val="000000"/>
                <w:szCs w:val="24"/>
                <w:lang w:val="en-US"/>
              </w:rPr>
              <w:t xml:space="preserve"> </w:t>
            </w:r>
            <w:proofErr w:type="spellStart"/>
            <w:r w:rsidRPr="00D9310D">
              <w:rPr>
                <w:color w:val="000000"/>
                <w:szCs w:val="24"/>
                <w:lang w:val="en-US"/>
              </w:rPr>
              <w:t>Perkančiajai</w:t>
            </w:r>
            <w:proofErr w:type="spellEnd"/>
            <w:r w:rsidRPr="00D9310D">
              <w:rPr>
                <w:color w:val="000000"/>
                <w:szCs w:val="24"/>
                <w:lang w:val="en-US"/>
              </w:rPr>
              <w:t xml:space="preserve"> </w:t>
            </w:r>
            <w:proofErr w:type="spellStart"/>
            <w:r w:rsidRPr="00D9310D">
              <w:rPr>
                <w:color w:val="000000"/>
                <w:szCs w:val="24"/>
                <w:lang w:val="en-US"/>
              </w:rPr>
              <w:t>organizacijai</w:t>
            </w:r>
            <w:proofErr w:type="spellEnd"/>
            <w:r w:rsidRPr="00D9310D">
              <w:rPr>
                <w:color w:val="000000"/>
                <w:szCs w:val="24"/>
                <w:lang w:val="en-US"/>
              </w:rPr>
              <w:t xml:space="preserve"> </w:t>
            </w:r>
            <w:proofErr w:type="spellStart"/>
            <w:r w:rsidRPr="00D9310D">
              <w:rPr>
                <w:color w:val="000000"/>
                <w:szCs w:val="24"/>
                <w:lang w:val="en-US"/>
              </w:rPr>
              <w:t>kils</w:t>
            </w:r>
            <w:proofErr w:type="spellEnd"/>
            <w:r w:rsidRPr="00D9310D">
              <w:rPr>
                <w:color w:val="000000"/>
                <w:szCs w:val="24"/>
                <w:lang w:val="en-US"/>
              </w:rPr>
              <w:t xml:space="preserve"> </w:t>
            </w:r>
            <w:proofErr w:type="spellStart"/>
            <w:r w:rsidRPr="00D9310D">
              <w:rPr>
                <w:color w:val="000000"/>
                <w:szCs w:val="24"/>
                <w:lang w:val="en-US"/>
              </w:rPr>
              <w:t>poreikis</w:t>
            </w:r>
            <w:proofErr w:type="spellEnd"/>
            <w:r w:rsidRPr="00D9310D">
              <w:rPr>
                <w:color w:val="000000"/>
                <w:szCs w:val="24"/>
                <w:lang w:val="en-US"/>
              </w:rPr>
              <w:t xml:space="preserve"> </w:t>
            </w:r>
            <w:proofErr w:type="spellStart"/>
            <w:r w:rsidRPr="00D9310D">
              <w:rPr>
                <w:color w:val="000000"/>
                <w:szCs w:val="24"/>
                <w:lang w:val="en-US"/>
              </w:rPr>
              <w:t>gauti</w:t>
            </w:r>
            <w:proofErr w:type="spellEnd"/>
            <w:r w:rsidRPr="00D9310D">
              <w:rPr>
                <w:color w:val="000000"/>
                <w:szCs w:val="24"/>
                <w:lang w:val="en-US"/>
              </w:rPr>
              <w:t xml:space="preserve"> </w:t>
            </w:r>
            <w:proofErr w:type="spellStart"/>
            <w:r w:rsidRPr="00D9310D">
              <w:rPr>
                <w:color w:val="000000"/>
                <w:szCs w:val="24"/>
                <w:lang w:val="en-US"/>
              </w:rPr>
              <w:t>originalius</w:t>
            </w:r>
            <w:proofErr w:type="spellEnd"/>
            <w:r w:rsidRPr="00D9310D">
              <w:rPr>
                <w:color w:val="000000"/>
                <w:szCs w:val="24"/>
                <w:lang w:val="en-US"/>
              </w:rPr>
              <w:t xml:space="preserve"> </w:t>
            </w:r>
            <w:proofErr w:type="spellStart"/>
            <w:r w:rsidRPr="00D9310D">
              <w:rPr>
                <w:color w:val="000000"/>
                <w:szCs w:val="24"/>
                <w:lang w:val="en-US"/>
              </w:rPr>
              <w:t>tyrimų</w:t>
            </w:r>
            <w:proofErr w:type="spellEnd"/>
            <w:r w:rsidRPr="00D9310D">
              <w:rPr>
                <w:color w:val="000000"/>
                <w:szCs w:val="24"/>
                <w:lang w:val="en-US"/>
              </w:rPr>
              <w:t xml:space="preserve"> </w:t>
            </w:r>
            <w:proofErr w:type="spellStart"/>
            <w:r w:rsidRPr="00D9310D">
              <w:rPr>
                <w:color w:val="000000"/>
                <w:szCs w:val="24"/>
                <w:lang w:val="en-US"/>
              </w:rPr>
              <w:t>protokolus</w:t>
            </w:r>
            <w:proofErr w:type="spellEnd"/>
            <w:r w:rsidRPr="00D9310D">
              <w:rPr>
                <w:color w:val="000000"/>
                <w:szCs w:val="24"/>
                <w:lang w:val="en-US"/>
              </w:rPr>
              <w:t xml:space="preserve">, 4.3 </w:t>
            </w:r>
            <w:proofErr w:type="spellStart"/>
            <w:r w:rsidRPr="00D9310D">
              <w:rPr>
                <w:color w:val="000000"/>
                <w:szCs w:val="24"/>
                <w:lang w:val="en-US"/>
              </w:rPr>
              <w:t>punkto</w:t>
            </w:r>
            <w:proofErr w:type="spellEnd"/>
            <w:r w:rsidRPr="00D9310D">
              <w:rPr>
                <w:color w:val="000000"/>
                <w:szCs w:val="24"/>
                <w:lang w:val="en-US"/>
              </w:rPr>
              <w:t xml:space="preserve"> </w:t>
            </w:r>
            <w:proofErr w:type="spellStart"/>
            <w:r w:rsidRPr="00D9310D">
              <w:rPr>
                <w:color w:val="000000"/>
                <w:szCs w:val="24"/>
                <w:lang w:val="en-US"/>
              </w:rPr>
              <w:t>reikalavimas</w:t>
            </w:r>
            <w:proofErr w:type="spellEnd"/>
            <w:r w:rsidRPr="00D9310D">
              <w:rPr>
                <w:color w:val="000000"/>
                <w:szCs w:val="24"/>
                <w:lang w:val="en-US"/>
              </w:rPr>
              <w:t xml:space="preserve"> </w:t>
            </w:r>
            <w:proofErr w:type="spellStart"/>
            <w:r w:rsidRPr="00D9310D">
              <w:rPr>
                <w:color w:val="000000"/>
                <w:szCs w:val="24"/>
                <w:lang w:val="en-US"/>
              </w:rPr>
              <w:t>išdėstomas</w:t>
            </w:r>
            <w:proofErr w:type="spellEnd"/>
            <w:r w:rsidRPr="00D9310D">
              <w:rPr>
                <w:color w:val="000000"/>
                <w:szCs w:val="24"/>
                <w:lang w:val="en-US"/>
              </w:rPr>
              <w:t xml:space="preserve"> </w:t>
            </w:r>
            <w:proofErr w:type="spellStart"/>
            <w:r w:rsidRPr="00D9310D">
              <w:rPr>
                <w:color w:val="000000"/>
                <w:szCs w:val="24"/>
                <w:lang w:val="en-US"/>
              </w:rPr>
              <w:t>taip</w:t>
            </w:r>
            <w:proofErr w:type="spellEnd"/>
            <w:r w:rsidRPr="00D9310D">
              <w:rPr>
                <w:color w:val="000000"/>
                <w:szCs w:val="24"/>
                <w:lang w:val="en-US"/>
              </w:rPr>
              <w:t>: „</w:t>
            </w:r>
            <w:proofErr w:type="spellStart"/>
            <w:r w:rsidRPr="00D9310D">
              <w:rPr>
                <w:color w:val="000000"/>
                <w:szCs w:val="24"/>
                <w:lang w:val="en-US"/>
              </w:rPr>
              <w:t>Elektroniniai</w:t>
            </w:r>
            <w:proofErr w:type="spellEnd"/>
            <w:r w:rsidRPr="00D9310D">
              <w:rPr>
                <w:color w:val="000000"/>
                <w:szCs w:val="24"/>
                <w:lang w:val="en-US"/>
              </w:rPr>
              <w:t xml:space="preserve"> </w:t>
            </w:r>
            <w:proofErr w:type="spellStart"/>
            <w:r w:rsidRPr="00D9310D">
              <w:rPr>
                <w:color w:val="000000"/>
                <w:szCs w:val="24"/>
                <w:lang w:val="en-US"/>
              </w:rPr>
              <w:t>tyrimų</w:t>
            </w:r>
            <w:proofErr w:type="spellEnd"/>
            <w:r w:rsidRPr="00D9310D">
              <w:rPr>
                <w:color w:val="000000"/>
                <w:szCs w:val="24"/>
                <w:lang w:val="en-US"/>
              </w:rPr>
              <w:t xml:space="preserve"> </w:t>
            </w:r>
            <w:proofErr w:type="spellStart"/>
            <w:r w:rsidRPr="00D9310D">
              <w:rPr>
                <w:color w:val="000000"/>
                <w:szCs w:val="24"/>
                <w:lang w:val="en-US"/>
              </w:rPr>
              <w:t>protokolai</w:t>
            </w:r>
            <w:proofErr w:type="spellEnd"/>
            <w:r w:rsidRPr="00D9310D">
              <w:rPr>
                <w:color w:val="000000"/>
                <w:szCs w:val="24"/>
                <w:lang w:val="en-US"/>
              </w:rPr>
              <w:t xml:space="preserve"> </w:t>
            </w:r>
            <w:proofErr w:type="spellStart"/>
            <w:r w:rsidRPr="00D9310D">
              <w:rPr>
                <w:color w:val="000000"/>
                <w:szCs w:val="24"/>
                <w:lang w:val="en-US"/>
              </w:rPr>
              <w:t>privalo</w:t>
            </w:r>
            <w:proofErr w:type="spellEnd"/>
            <w:r w:rsidRPr="00D9310D">
              <w:rPr>
                <w:color w:val="000000"/>
                <w:szCs w:val="24"/>
                <w:lang w:val="en-US"/>
              </w:rPr>
              <w:t xml:space="preserve"> </w:t>
            </w:r>
            <w:proofErr w:type="spellStart"/>
            <w:r w:rsidRPr="00D9310D">
              <w:rPr>
                <w:color w:val="000000"/>
                <w:szCs w:val="24"/>
                <w:lang w:val="en-US"/>
              </w:rPr>
              <w:t>būti</w:t>
            </w:r>
            <w:proofErr w:type="spellEnd"/>
            <w:r w:rsidRPr="00D9310D">
              <w:rPr>
                <w:color w:val="000000"/>
                <w:szCs w:val="24"/>
                <w:lang w:val="en-US"/>
              </w:rPr>
              <w:t xml:space="preserve"> </w:t>
            </w:r>
            <w:proofErr w:type="spellStart"/>
            <w:r w:rsidRPr="00D9310D">
              <w:rPr>
                <w:color w:val="000000"/>
                <w:szCs w:val="24"/>
                <w:lang w:val="en-US"/>
              </w:rPr>
              <w:t>patvirtinti</w:t>
            </w:r>
            <w:proofErr w:type="spellEnd"/>
            <w:r w:rsidRPr="00D9310D">
              <w:rPr>
                <w:color w:val="000000"/>
                <w:szCs w:val="24"/>
                <w:lang w:val="en-US"/>
              </w:rPr>
              <w:t xml:space="preserve"> </w:t>
            </w:r>
            <w:proofErr w:type="spellStart"/>
            <w:r w:rsidRPr="00D9310D">
              <w:rPr>
                <w:color w:val="000000"/>
                <w:szCs w:val="24"/>
                <w:lang w:val="en-US"/>
              </w:rPr>
              <w:t>medicinos</w:t>
            </w:r>
            <w:proofErr w:type="spellEnd"/>
            <w:r w:rsidRPr="00D9310D">
              <w:rPr>
                <w:color w:val="000000"/>
                <w:szCs w:val="24"/>
                <w:lang w:val="en-US"/>
              </w:rPr>
              <w:t xml:space="preserve"> </w:t>
            </w:r>
            <w:proofErr w:type="spellStart"/>
            <w:r w:rsidRPr="00D9310D">
              <w:rPr>
                <w:color w:val="000000"/>
                <w:szCs w:val="24"/>
                <w:lang w:val="en-US"/>
              </w:rPr>
              <w:t>biologo</w:t>
            </w:r>
            <w:proofErr w:type="spellEnd"/>
            <w:r w:rsidRPr="00D9310D">
              <w:rPr>
                <w:color w:val="000000"/>
                <w:szCs w:val="24"/>
                <w:lang w:val="en-US"/>
              </w:rPr>
              <w:t xml:space="preserve"> / </w:t>
            </w:r>
            <w:proofErr w:type="spellStart"/>
            <w:r w:rsidRPr="00D9310D">
              <w:rPr>
                <w:color w:val="000000"/>
                <w:szCs w:val="24"/>
                <w:lang w:val="en-US"/>
              </w:rPr>
              <w:t>laboratorijos</w:t>
            </w:r>
            <w:proofErr w:type="spellEnd"/>
            <w:r w:rsidRPr="00D9310D">
              <w:rPr>
                <w:color w:val="000000"/>
                <w:szCs w:val="24"/>
                <w:lang w:val="en-US"/>
              </w:rPr>
              <w:t xml:space="preserve"> </w:t>
            </w:r>
            <w:proofErr w:type="spellStart"/>
            <w:r w:rsidRPr="00D9310D">
              <w:rPr>
                <w:color w:val="000000"/>
                <w:szCs w:val="24"/>
                <w:lang w:val="en-US"/>
              </w:rPr>
              <w:t>gydytojo</w:t>
            </w:r>
            <w:proofErr w:type="spellEnd"/>
            <w:r w:rsidRPr="00D9310D">
              <w:rPr>
                <w:color w:val="000000"/>
                <w:szCs w:val="24"/>
                <w:lang w:val="en-US"/>
              </w:rPr>
              <w:t xml:space="preserve"> </w:t>
            </w:r>
            <w:proofErr w:type="spellStart"/>
            <w:r w:rsidRPr="00D9310D">
              <w:rPr>
                <w:color w:val="000000"/>
                <w:szCs w:val="24"/>
                <w:lang w:val="en-US"/>
              </w:rPr>
              <w:t>elektroniniu</w:t>
            </w:r>
            <w:proofErr w:type="spellEnd"/>
            <w:r w:rsidRPr="00D9310D">
              <w:rPr>
                <w:color w:val="000000"/>
                <w:szCs w:val="24"/>
                <w:lang w:val="en-US"/>
              </w:rPr>
              <w:t xml:space="preserve"> </w:t>
            </w:r>
            <w:proofErr w:type="spellStart"/>
            <w:r w:rsidRPr="00D9310D">
              <w:rPr>
                <w:color w:val="000000"/>
                <w:szCs w:val="24"/>
                <w:lang w:val="en-US"/>
              </w:rPr>
              <w:t>parašu</w:t>
            </w:r>
            <w:proofErr w:type="spellEnd"/>
            <w:r w:rsidRPr="00D9310D">
              <w:rPr>
                <w:color w:val="000000"/>
                <w:szCs w:val="24"/>
                <w:lang w:val="en-US"/>
              </w:rPr>
              <w:t xml:space="preserve"> </w:t>
            </w:r>
            <w:proofErr w:type="spellStart"/>
            <w:r w:rsidRPr="00D9310D">
              <w:rPr>
                <w:color w:val="000000"/>
                <w:szCs w:val="24"/>
                <w:lang w:val="en-US"/>
              </w:rPr>
              <w:t>ir</w:t>
            </w:r>
            <w:proofErr w:type="spellEnd"/>
            <w:r w:rsidRPr="00D9310D">
              <w:rPr>
                <w:color w:val="000000"/>
                <w:szCs w:val="24"/>
                <w:lang w:val="en-US"/>
              </w:rPr>
              <w:t xml:space="preserve"> ne </w:t>
            </w:r>
            <w:proofErr w:type="spellStart"/>
            <w:r w:rsidRPr="00D9310D">
              <w:rPr>
                <w:color w:val="000000"/>
                <w:szCs w:val="24"/>
                <w:lang w:val="en-US"/>
              </w:rPr>
              <w:t>vėliau</w:t>
            </w:r>
            <w:proofErr w:type="spellEnd"/>
            <w:r w:rsidRPr="00D9310D">
              <w:rPr>
                <w:color w:val="000000"/>
                <w:szCs w:val="24"/>
                <w:lang w:val="en-US"/>
              </w:rPr>
              <w:t xml:space="preserve"> </w:t>
            </w:r>
            <w:proofErr w:type="spellStart"/>
            <w:r w:rsidRPr="00D9310D">
              <w:rPr>
                <w:color w:val="000000"/>
                <w:szCs w:val="24"/>
                <w:lang w:val="en-US"/>
              </w:rPr>
              <w:t>kaip</w:t>
            </w:r>
            <w:proofErr w:type="spellEnd"/>
            <w:r w:rsidRPr="00D9310D">
              <w:rPr>
                <w:color w:val="000000"/>
                <w:szCs w:val="24"/>
                <w:lang w:val="en-US"/>
              </w:rPr>
              <w:t xml:space="preserve"> per 2 </w:t>
            </w:r>
            <w:proofErr w:type="spellStart"/>
            <w:r w:rsidRPr="00D9310D">
              <w:rPr>
                <w:color w:val="000000"/>
                <w:szCs w:val="24"/>
                <w:lang w:val="en-US"/>
              </w:rPr>
              <w:t>darbo</w:t>
            </w:r>
            <w:proofErr w:type="spellEnd"/>
            <w:r w:rsidRPr="00D9310D">
              <w:rPr>
                <w:color w:val="000000"/>
                <w:szCs w:val="24"/>
                <w:lang w:val="en-US"/>
              </w:rPr>
              <w:t xml:space="preserve"> </w:t>
            </w:r>
            <w:proofErr w:type="spellStart"/>
            <w:r w:rsidRPr="00D9310D">
              <w:rPr>
                <w:color w:val="000000"/>
                <w:szCs w:val="24"/>
                <w:lang w:val="en-US"/>
              </w:rPr>
              <w:t>dienas</w:t>
            </w:r>
            <w:proofErr w:type="spellEnd"/>
            <w:r w:rsidRPr="00D9310D">
              <w:rPr>
                <w:color w:val="000000"/>
                <w:szCs w:val="24"/>
                <w:lang w:val="en-US"/>
              </w:rPr>
              <w:t xml:space="preserve"> </w:t>
            </w:r>
            <w:proofErr w:type="spellStart"/>
            <w:r w:rsidRPr="00D9310D">
              <w:rPr>
                <w:color w:val="000000"/>
                <w:szCs w:val="24"/>
                <w:lang w:val="en-US"/>
              </w:rPr>
              <w:t>Perkančiajai</w:t>
            </w:r>
            <w:proofErr w:type="spellEnd"/>
            <w:r w:rsidRPr="00D9310D">
              <w:rPr>
                <w:color w:val="000000"/>
                <w:szCs w:val="24"/>
                <w:lang w:val="en-US"/>
              </w:rPr>
              <w:t xml:space="preserve"> </w:t>
            </w:r>
            <w:proofErr w:type="spellStart"/>
            <w:r w:rsidRPr="00D9310D">
              <w:rPr>
                <w:color w:val="000000"/>
                <w:szCs w:val="24"/>
                <w:lang w:val="en-US"/>
              </w:rPr>
              <w:t>organizacijai</w:t>
            </w:r>
            <w:proofErr w:type="spellEnd"/>
            <w:r w:rsidRPr="00D9310D">
              <w:rPr>
                <w:color w:val="000000"/>
                <w:szCs w:val="24"/>
                <w:lang w:val="en-US"/>
              </w:rPr>
              <w:t xml:space="preserve"> pateikti </w:t>
            </w:r>
            <w:proofErr w:type="spellStart"/>
            <w:r w:rsidRPr="00D9310D">
              <w:rPr>
                <w:color w:val="000000"/>
                <w:szCs w:val="24"/>
                <w:lang w:val="en-US"/>
              </w:rPr>
              <w:t>originalūs</w:t>
            </w:r>
            <w:proofErr w:type="spellEnd"/>
            <w:r w:rsidRPr="00D9310D">
              <w:rPr>
                <w:color w:val="000000"/>
                <w:szCs w:val="24"/>
                <w:lang w:val="en-US"/>
              </w:rPr>
              <w:t xml:space="preserve"> </w:t>
            </w:r>
            <w:proofErr w:type="spellStart"/>
            <w:r w:rsidRPr="00D9310D">
              <w:rPr>
                <w:color w:val="000000"/>
                <w:szCs w:val="24"/>
                <w:lang w:val="en-US"/>
              </w:rPr>
              <w:t>dokumentai</w:t>
            </w:r>
            <w:proofErr w:type="spellEnd"/>
            <w:r w:rsidRPr="00D9310D">
              <w:rPr>
                <w:color w:val="000000"/>
                <w:szCs w:val="24"/>
                <w:lang w:val="en-US"/>
              </w:rPr>
              <w:t xml:space="preserve">, </w:t>
            </w:r>
            <w:proofErr w:type="spellStart"/>
            <w:r w:rsidRPr="00D9310D">
              <w:rPr>
                <w:color w:val="000000"/>
                <w:szCs w:val="24"/>
                <w:lang w:val="en-US"/>
              </w:rPr>
              <w:t>patvirtinti</w:t>
            </w:r>
            <w:proofErr w:type="spellEnd"/>
            <w:r w:rsidRPr="00D9310D">
              <w:rPr>
                <w:color w:val="000000"/>
                <w:szCs w:val="24"/>
                <w:lang w:val="en-US"/>
              </w:rPr>
              <w:t xml:space="preserve"> </w:t>
            </w:r>
            <w:proofErr w:type="spellStart"/>
            <w:r w:rsidRPr="00D9310D">
              <w:rPr>
                <w:color w:val="000000"/>
                <w:szCs w:val="24"/>
                <w:lang w:val="en-US"/>
              </w:rPr>
              <w:t>medicinos</w:t>
            </w:r>
            <w:proofErr w:type="spellEnd"/>
            <w:r w:rsidRPr="00D9310D">
              <w:rPr>
                <w:color w:val="000000"/>
                <w:szCs w:val="24"/>
                <w:lang w:val="en-US"/>
              </w:rPr>
              <w:t xml:space="preserve"> </w:t>
            </w:r>
            <w:proofErr w:type="spellStart"/>
            <w:r w:rsidRPr="00D9310D">
              <w:rPr>
                <w:color w:val="000000"/>
                <w:szCs w:val="24"/>
                <w:lang w:val="en-US"/>
              </w:rPr>
              <w:t>biologo</w:t>
            </w:r>
            <w:proofErr w:type="spellEnd"/>
            <w:r w:rsidRPr="00D9310D">
              <w:rPr>
                <w:color w:val="000000"/>
                <w:szCs w:val="24"/>
                <w:lang w:val="en-US"/>
              </w:rPr>
              <w:t>/</w:t>
            </w:r>
            <w:proofErr w:type="spellStart"/>
            <w:r w:rsidRPr="00D9310D">
              <w:rPr>
                <w:color w:val="000000"/>
                <w:szCs w:val="24"/>
                <w:lang w:val="en-US"/>
              </w:rPr>
              <w:t>laboratorijos</w:t>
            </w:r>
            <w:proofErr w:type="spellEnd"/>
            <w:r w:rsidRPr="00D9310D">
              <w:rPr>
                <w:color w:val="000000"/>
                <w:szCs w:val="24"/>
                <w:lang w:val="en-US"/>
              </w:rPr>
              <w:t xml:space="preserve"> </w:t>
            </w:r>
            <w:proofErr w:type="spellStart"/>
            <w:r w:rsidRPr="00D9310D">
              <w:rPr>
                <w:color w:val="000000"/>
                <w:szCs w:val="24"/>
                <w:lang w:val="en-US"/>
              </w:rPr>
              <w:t>gydytojo</w:t>
            </w:r>
            <w:proofErr w:type="spellEnd"/>
            <w:r w:rsidRPr="00D9310D">
              <w:rPr>
                <w:color w:val="000000"/>
                <w:szCs w:val="24"/>
                <w:lang w:val="en-US"/>
              </w:rPr>
              <w:t xml:space="preserve"> </w:t>
            </w:r>
            <w:proofErr w:type="spellStart"/>
            <w:r w:rsidRPr="00D9310D">
              <w:rPr>
                <w:color w:val="000000"/>
                <w:szCs w:val="24"/>
                <w:lang w:val="en-US"/>
              </w:rPr>
              <w:t>parašu</w:t>
            </w:r>
            <w:proofErr w:type="spellEnd"/>
            <w:r w:rsidRPr="00D9310D">
              <w:rPr>
                <w:color w:val="000000"/>
                <w:szCs w:val="24"/>
                <w:lang w:val="en-US"/>
              </w:rPr>
              <w:t xml:space="preserve"> </w:t>
            </w:r>
            <w:proofErr w:type="spellStart"/>
            <w:r w:rsidRPr="00D9310D">
              <w:rPr>
                <w:color w:val="000000"/>
                <w:szCs w:val="24"/>
                <w:lang w:val="en-US"/>
              </w:rPr>
              <w:t>ir</w:t>
            </w:r>
            <w:proofErr w:type="spellEnd"/>
            <w:r w:rsidRPr="00D9310D">
              <w:rPr>
                <w:color w:val="000000"/>
                <w:szCs w:val="24"/>
                <w:lang w:val="en-US"/>
              </w:rPr>
              <w:t xml:space="preserve"> </w:t>
            </w:r>
            <w:proofErr w:type="spellStart"/>
            <w:proofErr w:type="gramStart"/>
            <w:r w:rsidRPr="00D9310D">
              <w:rPr>
                <w:color w:val="000000"/>
                <w:szCs w:val="24"/>
                <w:lang w:val="en-US"/>
              </w:rPr>
              <w:t>spaudu</w:t>
            </w:r>
            <w:proofErr w:type="spellEnd"/>
            <w:r w:rsidRPr="00D9310D">
              <w:rPr>
                <w:color w:val="000000"/>
                <w:szCs w:val="24"/>
                <w:lang w:val="en-US"/>
              </w:rPr>
              <w:t>“</w:t>
            </w:r>
            <w:proofErr w:type="gramEnd"/>
            <w:r w:rsidRPr="00D9310D">
              <w:rPr>
                <w:color w:val="000000"/>
                <w:szCs w:val="24"/>
                <w:lang w:val="en-US"/>
              </w:rPr>
              <w:t>.</w:t>
            </w:r>
          </w:p>
        </w:tc>
      </w:tr>
      <w:tr w:rsidR="00D9310D" w:rsidRPr="00D9310D" w14:paraId="0AA28FC4" w14:textId="77777777" w:rsidTr="00D9310D">
        <w:trPr>
          <w:trHeight w:val="675"/>
        </w:trPr>
        <w:tc>
          <w:tcPr>
            <w:tcW w:w="9639" w:type="dxa"/>
            <w:vAlign w:val="bottom"/>
          </w:tcPr>
          <w:p w14:paraId="3F32D63E" w14:textId="77777777" w:rsidR="00D9310D" w:rsidRPr="00D9310D" w:rsidRDefault="00D9310D" w:rsidP="00D9310D">
            <w:pPr>
              <w:spacing w:after="0" w:line="240" w:lineRule="auto"/>
              <w:jc w:val="both"/>
              <w:rPr>
                <w:rFonts w:eastAsia="Times New Roman"/>
                <w:szCs w:val="24"/>
                <w:lang w:val="en-US"/>
              </w:rPr>
            </w:pPr>
          </w:p>
          <w:p w14:paraId="1C51D69A" w14:textId="77777777" w:rsidR="00D9310D" w:rsidRPr="00D9310D" w:rsidRDefault="00D9310D" w:rsidP="00D9310D">
            <w:pPr>
              <w:numPr>
                <w:ilvl w:val="0"/>
                <w:numId w:val="4"/>
              </w:numPr>
              <w:spacing w:after="0" w:line="240" w:lineRule="auto"/>
              <w:contextualSpacing/>
              <w:jc w:val="both"/>
              <w:rPr>
                <w:rFonts w:eastAsia="Times New Roman"/>
                <w:szCs w:val="24"/>
                <w:u w:val="single"/>
              </w:rPr>
            </w:pPr>
            <w:r w:rsidRPr="00D9310D">
              <w:rPr>
                <w:rFonts w:eastAsia="Times New Roman"/>
                <w:szCs w:val="24"/>
              </w:rPr>
              <w:t xml:space="preserve">Laboratoriniai tyrimai privalo būti atlikti ir elektroniniai tyrimų protokolai privalo būti patvirtinti </w:t>
            </w:r>
            <w:r w:rsidRPr="00D9310D">
              <w:rPr>
                <w:rFonts w:eastAsia="Times New Roman"/>
                <w:szCs w:val="24"/>
                <w:u w:val="single"/>
              </w:rPr>
              <w:t xml:space="preserve">ne vėliau kaip </w:t>
            </w:r>
            <w:r w:rsidRPr="00D9310D">
              <w:rPr>
                <w:rFonts w:eastAsia="Times New Roman"/>
                <w:b/>
                <w:bCs/>
                <w:szCs w:val="24"/>
                <w:u w:val="single"/>
              </w:rPr>
              <w:t>per 2 darbo dienas</w:t>
            </w:r>
            <w:r w:rsidRPr="00D9310D">
              <w:rPr>
                <w:rFonts w:eastAsia="Times New Roman"/>
                <w:szCs w:val="24"/>
                <w:u w:val="single"/>
              </w:rPr>
              <w:t xml:space="preserve"> nuo tiriamosios medžiagos paėmimo iš gydymo įstaigos.</w:t>
            </w:r>
            <w:r w:rsidRPr="00D9310D">
              <w:rPr>
                <w:rFonts w:eastAsia="Times New Roman"/>
                <w:szCs w:val="24"/>
              </w:rPr>
              <w:t xml:space="preserve"> </w:t>
            </w:r>
          </w:p>
        </w:tc>
      </w:tr>
      <w:tr w:rsidR="00D9310D" w:rsidRPr="00D9310D" w14:paraId="45791F95" w14:textId="77777777" w:rsidTr="00D9310D">
        <w:trPr>
          <w:trHeight w:val="315"/>
        </w:trPr>
        <w:tc>
          <w:tcPr>
            <w:tcW w:w="9639" w:type="dxa"/>
            <w:vAlign w:val="bottom"/>
            <w:hideMark/>
          </w:tcPr>
          <w:p w14:paraId="19720010" w14:textId="77777777" w:rsidR="00D9310D" w:rsidRPr="00D9310D" w:rsidRDefault="00D9310D" w:rsidP="00D9310D">
            <w:pPr>
              <w:numPr>
                <w:ilvl w:val="0"/>
                <w:numId w:val="4"/>
              </w:numPr>
              <w:spacing w:after="0" w:line="240" w:lineRule="auto"/>
              <w:contextualSpacing/>
              <w:jc w:val="both"/>
              <w:rPr>
                <w:rFonts w:eastAsia="Times New Roman"/>
                <w:color w:val="000000"/>
                <w:szCs w:val="24"/>
              </w:rPr>
            </w:pPr>
            <w:r w:rsidRPr="00D9310D">
              <w:rPr>
                <w:rFonts w:eastAsia="Times New Roman"/>
                <w:color w:val="000000"/>
                <w:szCs w:val="24"/>
              </w:rPr>
              <w:t>Paslaugos tiekėjas privalo pats, savo transportu pasiimti tiriamąją medžiagą ir pristatyti ją į paslaugos tiekėjo laboratoriją.</w:t>
            </w:r>
          </w:p>
        </w:tc>
      </w:tr>
      <w:tr w:rsidR="00D9310D" w:rsidRPr="00D9310D" w14:paraId="48E5C8CA" w14:textId="77777777" w:rsidTr="00D9310D">
        <w:trPr>
          <w:trHeight w:val="1335"/>
        </w:trPr>
        <w:tc>
          <w:tcPr>
            <w:tcW w:w="9639" w:type="dxa"/>
            <w:vAlign w:val="bottom"/>
            <w:hideMark/>
          </w:tcPr>
          <w:p w14:paraId="52BD72B1" w14:textId="77777777" w:rsidR="00D9310D" w:rsidRPr="00D9310D" w:rsidRDefault="00D9310D" w:rsidP="00D9310D">
            <w:pPr>
              <w:numPr>
                <w:ilvl w:val="0"/>
                <w:numId w:val="4"/>
              </w:numPr>
              <w:spacing w:after="0" w:line="240" w:lineRule="auto"/>
              <w:contextualSpacing/>
              <w:jc w:val="both"/>
              <w:rPr>
                <w:rFonts w:eastAsia="Times New Roman"/>
                <w:color w:val="000000"/>
                <w:szCs w:val="24"/>
              </w:rPr>
            </w:pPr>
            <w:r w:rsidRPr="00D9310D">
              <w:rPr>
                <w:rFonts w:eastAsia="Times New Roman"/>
                <w:color w:val="000000"/>
                <w:szCs w:val="24"/>
              </w:rPr>
              <w:t xml:space="preserve">Paslaugų tiekėjas privalo užtikrinti visas ėminių transportavimui būtinas sąlygas: apsaugančios nuo užteršimo transportavimo sistemą/ konteinerius, būtiną transportavimo trukmę, temperatūros sąlygas ir kitas ėminių transportavimo tinkamumą užtikrinančias sąlygas. Paslaugų tiekėjas privalo užtikrinti ir tinkamą užšaldytų (-20 </w:t>
            </w:r>
            <w:r w:rsidRPr="00D9310D">
              <w:rPr>
                <w:rFonts w:eastAsia="Times New Roman"/>
                <w:color w:val="000000"/>
                <w:szCs w:val="24"/>
                <w:vertAlign w:val="superscript"/>
              </w:rPr>
              <w:t>0</w:t>
            </w:r>
            <w:r w:rsidRPr="00D9310D">
              <w:rPr>
                <w:rFonts w:eastAsia="Times New Roman"/>
                <w:color w:val="000000"/>
                <w:szCs w:val="24"/>
              </w:rPr>
              <w:t xml:space="preserve">C ± 2 </w:t>
            </w:r>
            <w:r w:rsidRPr="00D9310D">
              <w:rPr>
                <w:rFonts w:eastAsia="Times New Roman"/>
                <w:color w:val="000000"/>
                <w:szCs w:val="24"/>
                <w:vertAlign w:val="superscript"/>
              </w:rPr>
              <w:t>0</w:t>
            </w:r>
            <w:r w:rsidRPr="00D9310D">
              <w:rPr>
                <w:rFonts w:eastAsia="Times New Roman"/>
                <w:color w:val="000000"/>
                <w:szCs w:val="24"/>
              </w:rPr>
              <w:t>C) ėminių transportavimą. Temperatūra ėminių transportavimo metu turi būti matuojama kelis kartus vieno transportavimo metu ir visų matavimų temperatūros rodmenys turi būti siunčiami iš karto po ėminių transportavimo už ėminių transportavimo sąlygų užtikrinimą atsakingam laboratorijos asmeniui. Būtina pateikti įrodančius dokumentus.</w:t>
            </w:r>
          </w:p>
        </w:tc>
      </w:tr>
    </w:tbl>
    <w:p w14:paraId="3254DB14" w14:textId="77777777" w:rsidR="00D9310D" w:rsidRPr="00D9310D" w:rsidRDefault="00D9310D" w:rsidP="00D9310D">
      <w:pPr>
        <w:spacing w:after="160" w:line="256" w:lineRule="auto"/>
        <w:rPr>
          <w:b/>
          <w:bCs/>
          <w:caps/>
          <w:spacing w:val="5"/>
          <w:sz w:val="22"/>
          <w:szCs w:val="24"/>
          <w:lang w:val="en-US" w:eastAsia="lt-LT"/>
        </w:rPr>
      </w:pPr>
    </w:p>
    <w:p w14:paraId="534832C6" w14:textId="77777777" w:rsidR="00D9310D" w:rsidRDefault="00D9310D" w:rsidP="00D9310D">
      <w:pPr>
        <w:pStyle w:val="Betarp"/>
        <w:tabs>
          <w:tab w:val="left" w:pos="0"/>
          <w:tab w:val="left" w:pos="709"/>
          <w:tab w:val="left" w:pos="993"/>
        </w:tabs>
        <w:jc w:val="both"/>
        <w:rPr>
          <w:color w:val="000000" w:themeColor="text1"/>
          <w:sz w:val="22"/>
          <w:szCs w:val="22"/>
          <w:lang w:val="lt-LT"/>
        </w:rPr>
      </w:pPr>
    </w:p>
    <w:p w14:paraId="47A36DDC" w14:textId="77777777" w:rsidR="00D9310D" w:rsidRDefault="00D9310D" w:rsidP="00D9310D">
      <w:pPr>
        <w:pStyle w:val="Betarp"/>
        <w:tabs>
          <w:tab w:val="left" w:pos="0"/>
          <w:tab w:val="left" w:pos="709"/>
          <w:tab w:val="left" w:pos="993"/>
        </w:tabs>
        <w:jc w:val="both"/>
        <w:rPr>
          <w:color w:val="000000" w:themeColor="text1"/>
          <w:sz w:val="22"/>
          <w:szCs w:val="22"/>
          <w:lang w:val="lt-LT"/>
        </w:rPr>
      </w:pPr>
    </w:p>
    <w:p w14:paraId="0198CCC6" w14:textId="77777777" w:rsidR="00D9310D" w:rsidRPr="00D772DF" w:rsidRDefault="00D9310D" w:rsidP="00D9310D">
      <w:pPr>
        <w:pStyle w:val="Betarp"/>
        <w:tabs>
          <w:tab w:val="left" w:pos="0"/>
          <w:tab w:val="left" w:pos="709"/>
          <w:tab w:val="left" w:pos="993"/>
        </w:tabs>
        <w:jc w:val="both"/>
        <w:rPr>
          <w:color w:val="000000" w:themeColor="text1"/>
          <w:lang w:val="lt-LT"/>
        </w:rPr>
      </w:pPr>
    </w:p>
    <w:p w14:paraId="1BC31614" w14:textId="63A194DA" w:rsidR="00240788" w:rsidRPr="00EF6272" w:rsidRDefault="00B84A95" w:rsidP="00EF6272">
      <w:pPr>
        <w:ind w:firstLine="567"/>
        <w:jc w:val="both"/>
        <w:rPr>
          <w:rFonts w:eastAsia="Times New Roman"/>
          <w:sz w:val="22"/>
        </w:rPr>
      </w:pPr>
      <w:r>
        <w:rPr>
          <w:sz w:val="22"/>
        </w:rPr>
        <w:lastRenderedPageBreak/>
        <w:t>1</w:t>
      </w:r>
      <w:r w:rsidR="00EF6272">
        <w:rPr>
          <w:sz w:val="22"/>
        </w:rPr>
        <w:t>7</w:t>
      </w:r>
      <w:r w:rsidR="001E1353">
        <w:rPr>
          <w:sz w:val="22"/>
        </w:rPr>
        <w:t xml:space="preserve">. </w:t>
      </w:r>
      <w:r w:rsidR="005269A5">
        <w:rPr>
          <w:sz w:val="22"/>
        </w:rPr>
        <w:t>Perkamų tyrimų pavadinimai ir preliminarūs kiekiai:</w:t>
      </w:r>
    </w:p>
    <w:p w14:paraId="3EAEFEEA" w14:textId="77777777" w:rsidR="00136D11" w:rsidRDefault="00136D11" w:rsidP="00794668">
      <w:pPr>
        <w:pStyle w:val="Betarp"/>
        <w:tabs>
          <w:tab w:val="left" w:pos="0"/>
          <w:tab w:val="left" w:pos="360"/>
          <w:tab w:val="left" w:pos="709"/>
          <w:tab w:val="left" w:pos="851"/>
        </w:tabs>
        <w:suppressAutoHyphens w:val="0"/>
        <w:jc w:val="center"/>
        <w:rPr>
          <w:sz w:val="22"/>
          <w:szCs w:val="22"/>
          <w:lang w:val="lt-LT"/>
        </w:rPr>
      </w:pPr>
    </w:p>
    <w:tbl>
      <w:tblPr>
        <w:tblW w:w="4585" w:type="pct"/>
        <w:tblInd w:w="381" w:type="dxa"/>
        <w:tblLayout w:type="fixed"/>
        <w:tblLook w:val="01E0" w:firstRow="1" w:lastRow="1" w:firstColumn="1" w:lastColumn="1" w:noHBand="0" w:noVBand="0"/>
      </w:tblPr>
      <w:tblGrid>
        <w:gridCol w:w="583"/>
        <w:gridCol w:w="3142"/>
        <w:gridCol w:w="1559"/>
        <w:gridCol w:w="1418"/>
        <w:gridCol w:w="2127"/>
      </w:tblGrid>
      <w:tr w:rsidR="00D9310D" w14:paraId="3FB8A25B"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4748CDCF" w14:textId="77777777" w:rsidR="00D9310D" w:rsidRDefault="00D9310D" w:rsidP="00285A74">
            <w:pPr>
              <w:spacing w:after="0"/>
              <w:ind w:left="-108" w:right="-108"/>
              <w:jc w:val="center"/>
              <w:rPr>
                <w:b/>
                <w:sz w:val="20"/>
                <w:szCs w:val="20"/>
                <w:lang w:eastAsia="lt-LT"/>
              </w:rPr>
            </w:pPr>
            <w:r>
              <w:rPr>
                <w:b/>
                <w:sz w:val="20"/>
                <w:szCs w:val="20"/>
                <w:lang w:eastAsia="lt-LT"/>
              </w:rPr>
              <w:t>Eil.</w:t>
            </w:r>
          </w:p>
          <w:p w14:paraId="4F0C5D0F" w14:textId="77777777" w:rsidR="00D9310D" w:rsidRDefault="00D9310D" w:rsidP="00285A74">
            <w:pPr>
              <w:spacing w:after="0"/>
              <w:ind w:left="-108" w:right="-108"/>
              <w:jc w:val="center"/>
              <w:rPr>
                <w:sz w:val="20"/>
                <w:szCs w:val="20"/>
                <w:lang w:eastAsia="lt-LT"/>
              </w:rPr>
            </w:pPr>
            <w:r>
              <w:rPr>
                <w:b/>
                <w:sz w:val="20"/>
                <w:szCs w:val="20"/>
                <w:lang w:eastAsia="lt-LT"/>
              </w:rPr>
              <w:t>Nr.</w:t>
            </w:r>
          </w:p>
        </w:tc>
        <w:tc>
          <w:tcPr>
            <w:tcW w:w="3142" w:type="dxa"/>
            <w:tcBorders>
              <w:top w:val="single" w:sz="4" w:space="0" w:color="000000"/>
              <w:left w:val="single" w:sz="4" w:space="0" w:color="000000"/>
              <w:bottom w:val="single" w:sz="4" w:space="0" w:color="000000"/>
              <w:right w:val="single" w:sz="4" w:space="0" w:color="000000"/>
            </w:tcBorders>
          </w:tcPr>
          <w:p w14:paraId="285AE0A4" w14:textId="70B0DC98" w:rsidR="00D9310D" w:rsidRPr="00446F96" w:rsidRDefault="00D9310D" w:rsidP="00285A74">
            <w:pPr>
              <w:spacing w:after="0"/>
              <w:ind w:left="-108" w:right="-108"/>
              <w:jc w:val="center"/>
              <w:rPr>
                <w:b/>
                <w:bCs/>
                <w:lang w:eastAsia="lt-LT"/>
              </w:rPr>
            </w:pPr>
            <w:r w:rsidRPr="00446F96">
              <w:rPr>
                <w:b/>
                <w:bCs/>
                <w:lang w:eastAsia="lt-LT"/>
              </w:rPr>
              <w:t>Laboratorinių tyrimų pavadinimas</w:t>
            </w:r>
          </w:p>
        </w:tc>
        <w:tc>
          <w:tcPr>
            <w:tcW w:w="1559" w:type="dxa"/>
            <w:tcBorders>
              <w:top w:val="single" w:sz="4" w:space="0" w:color="000000"/>
              <w:left w:val="single" w:sz="4" w:space="0" w:color="000000"/>
              <w:bottom w:val="single" w:sz="4" w:space="0" w:color="000000"/>
              <w:right w:val="single" w:sz="4" w:space="0" w:color="000000"/>
            </w:tcBorders>
          </w:tcPr>
          <w:p w14:paraId="4168C566" w14:textId="77777777" w:rsidR="00D9310D" w:rsidRDefault="00D9310D" w:rsidP="00285A74">
            <w:pPr>
              <w:spacing w:after="0"/>
              <w:ind w:left="-108" w:right="-108"/>
              <w:jc w:val="center"/>
              <w:rPr>
                <w:b/>
                <w:sz w:val="20"/>
                <w:szCs w:val="20"/>
                <w:lang w:eastAsia="lt-LT"/>
              </w:rPr>
            </w:pPr>
            <w:r>
              <w:rPr>
                <w:b/>
                <w:sz w:val="20"/>
                <w:szCs w:val="20"/>
                <w:lang w:eastAsia="lt-LT"/>
              </w:rPr>
              <w:t xml:space="preserve">Preliminarus tyrimų skaičius per </w:t>
            </w:r>
          </w:p>
          <w:p w14:paraId="6B69C161" w14:textId="73E3E760" w:rsidR="00D9310D" w:rsidRDefault="00D9310D" w:rsidP="00285A74">
            <w:pPr>
              <w:spacing w:after="0"/>
              <w:ind w:left="-108" w:right="-108"/>
              <w:jc w:val="center"/>
              <w:rPr>
                <w:sz w:val="20"/>
                <w:szCs w:val="20"/>
                <w:lang w:eastAsia="lt-LT"/>
              </w:rPr>
            </w:pPr>
            <w:r>
              <w:rPr>
                <w:b/>
                <w:sz w:val="20"/>
                <w:szCs w:val="20"/>
                <w:lang w:eastAsia="lt-LT"/>
              </w:rPr>
              <w:t>36 mėn.</w:t>
            </w:r>
          </w:p>
        </w:tc>
        <w:tc>
          <w:tcPr>
            <w:tcW w:w="1418" w:type="dxa"/>
            <w:tcBorders>
              <w:top w:val="single" w:sz="4" w:space="0" w:color="000000"/>
              <w:left w:val="single" w:sz="4" w:space="0" w:color="000000"/>
              <w:bottom w:val="single" w:sz="4" w:space="0" w:color="000000"/>
              <w:right w:val="single" w:sz="4" w:space="0" w:color="000000"/>
            </w:tcBorders>
          </w:tcPr>
          <w:p w14:paraId="532C9295" w14:textId="77777777" w:rsidR="00D9310D" w:rsidRDefault="00D9310D" w:rsidP="00285A74">
            <w:pPr>
              <w:spacing w:after="0"/>
              <w:ind w:left="-108" w:right="-108"/>
              <w:jc w:val="center"/>
              <w:rPr>
                <w:b/>
                <w:sz w:val="20"/>
                <w:szCs w:val="20"/>
                <w:lang w:eastAsia="lt-LT"/>
              </w:rPr>
            </w:pPr>
            <w:r>
              <w:rPr>
                <w:b/>
                <w:sz w:val="20"/>
                <w:szCs w:val="20"/>
                <w:lang w:eastAsia="lt-LT"/>
              </w:rPr>
              <w:t xml:space="preserve">Siūlomas </w:t>
            </w:r>
          </w:p>
          <w:p w14:paraId="70005124" w14:textId="77777777" w:rsidR="00D9310D" w:rsidRDefault="00D9310D" w:rsidP="00285A74">
            <w:pPr>
              <w:spacing w:after="0"/>
              <w:ind w:left="-108" w:right="-108"/>
              <w:jc w:val="center"/>
              <w:rPr>
                <w:b/>
                <w:sz w:val="20"/>
                <w:szCs w:val="20"/>
                <w:lang w:eastAsia="lt-LT"/>
              </w:rPr>
            </w:pPr>
            <w:r>
              <w:rPr>
                <w:b/>
                <w:sz w:val="20"/>
                <w:szCs w:val="20"/>
                <w:lang w:eastAsia="lt-LT"/>
              </w:rPr>
              <w:t xml:space="preserve">1 tyrimo įkainis </w:t>
            </w:r>
          </w:p>
          <w:p w14:paraId="5735CB50" w14:textId="77777777" w:rsidR="00D9310D" w:rsidRDefault="00D9310D" w:rsidP="00285A74">
            <w:pPr>
              <w:spacing w:after="0"/>
              <w:ind w:left="-108" w:right="-108"/>
              <w:jc w:val="center"/>
              <w:rPr>
                <w:sz w:val="20"/>
                <w:szCs w:val="20"/>
                <w:lang w:eastAsia="lt-LT"/>
              </w:rPr>
            </w:pPr>
            <w:r>
              <w:rPr>
                <w:b/>
                <w:sz w:val="20"/>
                <w:szCs w:val="20"/>
                <w:lang w:eastAsia="lt-LT"/>
              </w:rPr>
              <w:t>Eur (be PVM)</w:t>
            </w:r>
          </w:p>
        </w:tc>
        <w:tc>
          <w:tcPr>
            <w:tcW w:w="2127" w:type="dxa"/>
            <w:tcBorders>
              <w:top w:val="single" w:sz="4" w:space="0" w:color="000000"/>
              <w:left w:val="single" w:sz="4" w:space="0" w:color="000000"/>
              <w:bottom w:val="single" w:sz="4" w:space="0" w:color="000000"/>
              <w:right w:val="single" w:sz="4" w:space="0" w:color="000000"/>
            </w:tcBorders>
          </w:tcPr>
          <w:p w14:paraId="460A5691" w14:textId="77777777" w:rsidR="00D9310D" w:rsidRDefault="00D9310D" w:rsidP="00285A74">
            <w:pPr>
              <w:spacing w:after="0"/>
              <w:ind w:left="-108" w:right="-108"/>
              <w:jc w:val="center"/>
              <w:rPr>
                <w:b/>
                <w:sz w:val="20"/>
                <w:szCs w:val="20"/>
                <w:lang w:eastAsia="lt-LT"/>
              </w:rPr>
            </w:pPr>
            <w:r>
              <w:rPr>
                <w:b/>
                <w:sz w:val="20"/>
                <w:szCs w:val="20"/>
                <w:lang w:eastAsia="lt-LT"/>
              </w:rPr>
              <w:t>Suma, Eur be PVM</w:t>
            </w:r>
          </w:p>
          <w:p w14:paraId="15A7E21A" w14:textId="77777777" w:rsidR="00D9310D" w:rsidRDefault="00D9310D" w:rsidP="00285A74">
            <w:pPr>
              <w:spacing w:after="0"/>
              <w:ind w:left="-108" w:right="-108"/>
              <w:jc w:val="center"/>
              <w:rPr>
                <w:b/>
                <w:sz w:val="20"/>
                <w:szCs w:val="20"/>
                <w:lang w:eastAsia="lt-LT"/>
              </w:rPr>
            </w:pPr>
          </w:p>
        </w:tc>
      </w:tr>
      <w:tr w:rsidR="00D9310D" w14:paraId="0401DE6D"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29394537" w14:textId="77777777" w:rsidR="00D9310D" w:rsidRDefault="00D9310D" w:rsidP="00D9310D">
            <w:pPr>
              <w:spacing w:after="0"/>
              <w:ind w:left="-108" w:right="-108"/>
              <w:jc w:val="center"/>
              <w:rPr>
                <w:sz w:val="20"/>
                <w:szCs w:val="20"/>
                <w:lang w:eastAsia="lt-LT"/>
              </w:rPr>
            </w:pPr>
            <w:r>
              <w:rPr>
                <w:sz w:val="20"/>
                <w:szCs w:val="20"/>
                <w:lang w:eastAsia="lt-LT"/>
              </w:rPr>
              <w:t>1</w:t>
            </w:r>
          </w:p>
        </w:tc>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2125C0" w14:textId="476D8583" w:rsidR="00D9310D" w:rsidRDefault="00D9310D" w:rsidP="00D9310D">
            <w:pPr>
              <w:spacing w:after="0"/>
              <w:jc w:val="both"/>
              <w:rPr>
                <w:b/>
                <w:lang w:eastAsia="lt-LT"/>
              </w:rPr>
            </w:pPr>
            <w:r w:rsidRPr="00C847A4">
              <w:rPr>
                <w:rFonts w:eastAsia="Times New Roman"/>
                <w:color w:val="333333"/>
                <w:szCs w:val="24"/>
                <w:lang w:eastAsia="lt-LT"/>
              </w:rPr>
              <w:t xml:space="preserve">AKTH </w:t>
            </w:r>
            <w:proofErr w:type="spellStart"/>
            <w:r w:rsidRPr="00C847A4">
              <w:rPr>
                <w:rFonts w:eastAsia="Times New Roman"/>
                <w:color w:val="333333"/>
                <w:szCs w:val="24"/>
                <w:lang w:eastAsia="lt-LT"/>
              </w:rPr>
              <w:t>Adrenokortikotropinis</w:t>
            </w:r>
            <w:proofErr w:type="spellEnd"/>
            <w:r w:rsidRPr="00C847A4">
              <w:rPr>
                <w:rFonts w:eastAsia="Times New Roman"/>
                <w:color w:val="333333"/>
                <w:szCs w:val="24"/>
                <w:lang w:eastAsia="lt-LT"/>
              </w:rPr>
              <w:t xml:space="preserve"> hormonas</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14:paraId="33B1F744" w14:textId="4FA7C323"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67AE3D"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B50A203" w14:textId="77777777" w:rsidR="00D9310D" w:rsidRDefault="00D9310D" w:rsidP="00D9310D">
            <w:pPr>
              <w:spacing w:after="0"/>
              <w:jc w:val="center"/>
              <w:rPr>
                <w:sz w:val="20"/>
                <w:szCs w:val="20"/>
                <w:lang w:eastAsia="lt-LT"/>
              </w:rPr>
            </w:pPr>
          </w:p>
        </w:tc>
      </w:tr>
      <w:tr w:rsidR="00D9310D" w14:paraId="4E109F93"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56BEA2C9" w14:textId="77777777" w:rsidR="00D9310D" w:rsidRDefault="00D9310D" w:rsidP="00D9310D">
            <w:pPr>
              <w:spacing w:after="0"/>
              <w:ind w:left="-108" w:right="-108"/>
              <w:jc w:val="center"/>
              <w:rPr>
                <w:sz w:val="20"/>
                <w:szCs w:val="20"/>
                <w:lang w:eastAsia="lt-LT"/>
              </w:rPr>
            </w:pPr>
            <w:r>
              <w:rPr>
                <w:sz w:val="20"/>
                <w:szCs w:val="20"/>
                <w:lang w:eastAsia="lt-LT"/>
              </w:rPr>
              <w:t>2</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A77D2C8" w14:textId="71F5F9AB" w:rsidR="00D9310D" w:rsidRDefault="00D9310D" w:rsidP="00D9310D">
            <w:pPr>
              <w:spacing w:after="0"/>
              <w:jc w:val="both"/>
              <w:rPr>
                <w:b/>
                <w:lang w:eastAsia="lt-LT"/>
              </w:rPr>
            </w:pPr>
            <w:r w:rsidRPr="00C847A4">
              <w:rPr>
                <w:rFonts w:eastAsia="Times New Roman"/>
                <w:color w:val="284775"/>
                <w:szCs w:val="24"/>
                <w:lang w:eastAsia="lt-LT"/>
              </w:rPr>
              <w:t>Folio rūgštis</w:t>
            </w:r>
          </w:p>
        </w:tc>
        <w:tc>
          <w:tcPr>
            <w:tcW w:w="1559" w:type="dxa"/>
            <w:tcBorders>
              <w:top w:val="nil"/>
              <w:left w:val="nil"/>
              <w:bottom w:val="single" w:sz="4" w:space="0" w:color="auto"/>
              <w:right w:val="single" w:sz="4" w:space="0" w:color="auto"/>
            </w:tcBorders>
            <w:shd w:val="clear" w:color="auto" w:fill="FFFFFF" w:themeFill="background1"/>
            <w:vAlign w:val="bottom"/>
          </w:tcPr>
          <w:p w14:paraId="11DE33BA" w14:textId="0477FACE"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731DB8"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4DD20F1" w14:textId="77777777" w:rsidR="00D9310D" w:rsidRDefault="00D9310D" w:rsidP="00D9310D">
            <w:pPr>
              <w:spacing w:after="0"/>
              <w:jc w:val="center"/>
              <w:rPr>
                <w:sz w:val="20"/>
                <w:szCs w:val="20"/>
                <w:lang w:eastAsia="lt-LT"/>
              </w:rPr>
            </w:pPr>
          </w:p>
        </w:tc>
      </w:tr>
      <w:tr w:rsidR="00D9310D" w14:paraId="70C215B1"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6EC6B087" w14:textId="77777777" w:rsidR="00D9310D" w:rsidRDefault="00D9310D" w:rsidP="00D9310D">
            <w:pPr>
              <w:spacing w:after="0"/>
              <w:ind w:left="-108" w:right="-108"/>
              <w:jc w:val="center"/>
              <w:rPr>
                <w:sz w:val="20"/>
                <w:szCs w:val="20"/>
                <w:lang w:eastAsia="lt-LT"/>
              </w:rPr>
            </w:pPr>
            <w:r>
              <w:rPr>
                <w:sz w:val="20"/>
                <w:szCs w:val="20"/>
                <w:lang w:eastAsia="lt-LT"/>
              </w:rPr>
              <w:t>3</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76F1AFC" w14:textId="09DD50AF" w:rsidR="00D9310D" w:rsidRDefault="00D9310D" w:rsidP="00D9310D">
            <w:pPr>
              <w:spacing w:after="0"/>
              <w:jc w:val="both"/>
              <w:rPr>
                <w:b/>
                <w:lang w:eastAsia="lt-LT"/>
              </w:rPr>
            </w:pPr>
            <w:r w:rsidRPr="00C847A4">
              <w:rPr>
                <w:rFonts w:eastAsia="Times New Roman"/>
                <w:color w:val="333333"/>
                <w:szCs w:val="24"/>
                <w:lang w:eastAsia="lt-LT"/>
              </w:rPr>
              <w:t>Varis</w:t>
            </w:r>
          </w:p>
        </w:tc>
        <w:tc>
          <w:tcPr>
            <w:tcW w:w="1559" w:type="dxa"/>
            <w:tcBorders>
              <w:top w:val="nil"/>
              <w:left w:val="nil"/>
              <w:bottom w:val="single" w:sz="4" w:space="0" w:color="auto"/>
              <w:right w:val="single" w:sz="4" w:space="0" w:color="auto"/>
            </w:tcBorders>
            <w:shd w:val="clear" w:color="auto" w:fill="FFFFFF" w:themeFill="background1"/>
            <w:vAlign w:val="bottom"/>
          </w:tcPr>
          <w:p w14:paraId="5C6B1DC5" w14:textId="0A6D049F"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201CF"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41F0778" w14:textId="77777777" w:rsidR="00D9310D" w:rsidRDefault="00D9310D" w:rsidP="00D9310D">
            <w:pPr>
              <w:spacing w:after="0"/>
              <w:jc w:val="center"/>
              <w:rPr>
                <w:sz w:val="20"/>
                <w:szCs w:val="20"/>
                <w:lang w:eastAsia="lt-LT"/>
              </w:rPr>
            </w:pPr>
          </w:p>
        </w:tc>
      </w:tr>
      <w:tr w:rsidR="00D9310D" w14:paraId="51C80BC3"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60C71691" w14:textId="77777777" w:rsidR="00D9310D" w:rsidRDefault="00D9310D" w:rsidP="00D9310D">
            <w:pPr>
              <w:spacing w:after="0"/>
              <w:ind w:left="-108" w:right="-108"/>
              <w:jc w:val="center"/>
              <w:rPr>
                <w:sz w:val="20"/>
                <w:szCs w:val="20"/>
                <w:lang w:eastAsia="lt-LT"/>
              </w:rPr>
            </w:pPr>
            <w:r>
              <w:rPr>
                <w:sz w:val="20"/>
                <w:szCs w:val="20"/>
                <w:lang w:eastAsia="lt-LT"/>
              </w:rPr>
              <w:t>4</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0B9AED6" w14:textId="13570056" w:rsidR="00D9310D" w:rsidRDefault="00D9310D" w:rsidP="00D9310D">
            <w:pPr>
              <w:spacing w:after="0"/>
              <w:jc w:val="both"/>
              <w:rPr>
                <w:b/>
                <w:lang w:eastAsia="lt-LT"/>
              </w:rPr>
            </w:pPr>
            <w:r w:rsidRPr="00C847A4">
              <w:rPr>
                <w:rFonts w:eastAsia="Times New Roman"/>
                <w:color w:val="284775"/>
                <w:szCs w:val="24"/>
                <w:lang w:eastAsia="lt-LT"/>
              </w:rPr>
              <w:t>Fosforo koncentracijos nustatymas</w:t>
            </w:r>
          </w:p>
        </w:tc>
        <w:tc>
          <w:tcPr>
            <w:tcW w:w="1559" w:type="dxa"/>
            <w:tcBorders>
              <w:top w:val="nil"/>
              <w:left w:val="nil"/>
              <w:bottom w:val="single" w:sz="4" w:space="0" w:color="auto"/>
              <w:right w:val="single" w:sz="4" w:space="0" w:color="auto"/>
            </w:tcBorders>
            <w:shd w:val="clear" w:color="auto" w:fill="FFFFFF" w:themeFill="background1"/>
            <w:vAlign w:val="bottom"/>
          </w:tcPr>
          <w:p w14:paraId="7E7532BC" w14:textId="0BB49C0B"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7128652F"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DC8E9E3" w14:textId="77777777" w:rsidR="00D9310D" w:rsidRDefault="00D9310D" w:rsidP="00D9310D">
            <w:pPr>
              <w:spacing w:after="0"/>
              <w:jc w:val="center"/>
              <w:rPr>
                <w:sz w:val="20"/>
                <w:szCs w:val="20"/>
                <w:lang w:eastAsia="lt-LT"/>
              </w:rPr>
            </w:pPr>
          </w:p>
        </w:tc>
      </w:tr>
      <w:tr w:rsidR="00D9310D" w14:paraId="50652E82"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02782A7C" w14:textId="77777777" w:rsidR="00D9310D" w:rsidRDefault="00D9310D" w:rsidP="00D9310D">
            <w:pPr>
              <w:spacing w:after="0"/>
              <w:ind w:left="-108" w:right="-108"/>
              <w:jc w:val="center"/>
              <w:rPr>
                <w:sz w:val="20"/>
                <w:szCs w:val="20"/>
                <w:lang w:eastAsia="lt-LT"/>
              </w:rPr>
            </w:pPr>
            <w:r>
              <w:rPr>
                <w:sz w:val="20"/>
                <w:szCs w:val="20"/>
                <w:lang w:eastAsia="lt-LT"/>
              </w:rPr>
              <w:t>5</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7028713" w14:textId="2AD2F956" w:rsidR="00D9310D" w:rsidRDefault="00D9310D" w:rsidP="00D9310D">
            <w:pPr>
              <w:spacing w:after="0"/>
              <w:jc w:val="both"/>
              <w:rPr>
                <w:b/>
                <w:lang w:eastAsia="lt-LT"/>
              </w:rPr>
            </w:pPr>
            <w:r w:rsidRPr="00C847A4">
              <w:rPr>
                <w:rFonts w:eastAsia="Times New Roman"/>
                <w:color w:val="333333"/>
                <w:szCs w:val="24"/>
                <w:lang w:eastAsia="lt-LT"/>
              </w:rPr>
              <w:t>Selenas</w:t>
            </w:r>
          </w:p>
        </w:tc>
        <w:tc>
          <w:tcPr>
            <w:tcW w:w="1559" w:type="dxa"/>
            <w:tcBorders>
              <w:top w:val="nil"/>
              <w:left w:val="nil"/>
              <w:bottom w:val="single" w:sz="4" w:space="0" w:color="auto"/>
              <w:right w:val="single" w:sz="4" w:space="0" w:color="auto"/>
            </w:tcBorders>
            <w:shd w:val="clear" w:color="auto" w:fill="FFFFFF" w:themeFill="background1"/>
            <w:vAlign w:val="bottom"/>
          </w:tcPr>
          <w:p w14:paraId="1704CE4E" w14:textId="7AB4199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6B4E1E"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06D998E" w14:textId="77777777" w:rsidR="00D9310D" w:rsidRDefault="00D9310D" w:rsidP="00D9310D">
            <w:pPr>
              <w:spacing w:after="0"/>
              <w:jc w:val="center"/>
              <w:rPr>
                <w:sz w:val="20"/>
                <w:szCs w:val="20"/>
                <w:lang w:eastAsia="lt-LT"/>
              </w:rPr>
            </w:pPr>
          </w:p>
        </w:tc>
      </w:tr>
      <w:tr w:rsidR="00D9310D" w14:paraId="12F453FB"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54B60E36" w14:textId="77777777" w:rsidR="00D9310D" w:rsidRDefault="00D9310D" w:rsidP="00D9310D">
            <w:pPr>
              <w:spacing w:after="0"/>
              <w:ind w:left="-108" w:right="-108"/>
              <w:jc w:val="center"/>
              <w:rPr>
                <w:sz w:val="20"/>
                <w:szCs w:val="20"/>
                <w:lang w:eastAsia="lt-LT"/>
              </w:rPr>
            </w:pPr>
            <w:r>
              <w:rPr>
                <w:sz w:val="20"/>
                <w:szCs w:val="20"/>
                <w:lang w:eastAsia="lt-LT"/>
              </w:rPr>
              <w:t>6</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74C176A" w14:textId="6A462B97" w:rsidR="00D9310D" w:rsidRDefault="00D9310D" w:rsidP="00D9310D">
            <w:pPr>
              <w:spacing w:after="0"/>
              <w:jc w:val="both"/>
              <w:rPr>
                <w:b/>
                <w:lang w:eastAsia="lt-LT"/>
              </w:rPr>
            </w:pPr>
            <w:r w:rsidRPr="00C847A4">
              <w:rPr>
                <w:rFonts w:eastAsia="Times New Roman"/>
                <w:color w:val="333333"/>
                <w:szCs w:val="24"/>
                <w:lang w:eastAsia="lt-LT"/>
              </w:rPr>
              <w:t xml:space="preserve">DHEA-SO4 </w:t>
            </w:r>
            <w:proofErr w:type="spellStart"/>
            <w:r w:rsidRPr="00C847A4">
              <w:rPr>
                <w:rFonts w:eastAsia="Times New Roman"/>
                <w:color w:val="333333"/>
                <w:szCs w:val="24"/>
                <w:lang w:eastAsia="lt-LT"/>
              </w:rPr>
              <w:t>Dehidroepiandrosterono</w:t>
            </w:r>
            <w:proofErr w:type="spellEnd"/>
            <w:r w:rsidRPr="00C847A4">
              <w:rPr>
                <w:rFonts w:eastAsia="Times New Roman"/>
                <w:color w:val="333333"/>
                <w:szCs w:val="24"/>
                <w:lang w:eastAsia="lt-LT"/>
              </w:rPr>
              <w:t xml:space="preserve"> sulfato koncentracijos nustatymas</w:t>
            </w:r>
          </w:p>
        </w:tc>
        <w:tc>
          <w:tcPr>
            <w:tcW w:w="1559" w:type="dxa"/>
            <w:tcBorders>
              <w:top w:val="nil"/>
              <w:left w:val="nil"/>
              <w:bottom w:val="single" w:sz="4" w:space="0" w:color="auto"/>
              <w:right w:val="single" w:sz="4" w:space="0" w:color="auto"/>
            </w:tcBorders>
            <w:shd w:val="clear" w:color="auto" w:fill="FFFFFF" w:themeFill="background1"/>
            <w:vAlign w:val="bottom"/>
          </w:tcPr>
          <w:p w14:paraId="6D2B29A0" w14:textId="21031E31"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2BE8E373"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15F698E" w14:textId="77777777" w:rsidR="00D9310D" w:rsidRDefault="00D9310D" w:rsidP="00D9310D">
            <w:pPr>
              <w:spacing w:after="0"/>
              <w:jc w:val="center"/>
              <w:rPr>
                <w:sz w:val="20"/>
                <w:szCs w:val="20"/>
                <w:lang w:eastAsia="lt-LT"/>
              </w:rPr>
            </w:pPr>
          </w:p>
        </w:tc>
      </w:tr>
      <w:tr w:rsidR="00D9310D" w14:paraId="07736CA8"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4246745D" w14:textId="77777777" w:rsidR="00D9310D" w:rsidRDefault="00D9310D" w:rsidP="00D9310D">
            <w:pPr>
              <w:spacing w:after="0"/>
              <w:ind w:left="-108" w:right="-108"/>
              <w:jc w:val="center"/>
              <w:rPr>
                <w:sz w:val="20"/>
                <w:szCs w:val="20"/>
                <w:lang w:eastAsia="lt-LT"/>
              </w:rPr>
            </w:pPr>
            <w:r>
              <w:rPr>
                <w:sz w:val="20"/>
                <w:szCs w:val="20"/>
                <w:lang w:eastAsia="lt-LT"/>
              </w:rPr>
              <w:t>7</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3EAE5C2" w14:textId="0FAA0B94" w:rsidR="00D9310D" w:rsidRDefault="00D9310D" w:rsidP="00D9310D">
            <w:pPr>
              <w:spacing w:after="0"/>
              <w:jc w:val="both"/>
              <w:rPr>
                <w:b/>
                <w:lang w:eastAsia="lt-LT"/>
              </w:rPr>
            </w:pPr>
            <w:proofErr w:type="spellStart"/>
            <w:r w:rsidRPr="00C847A4">
              <w:rPr>
                <w:rFonts w:eastAsia="Times New Roman"/>
                <w:color w:val="333333"/>
                <w:szCs w:val="24"/>
                <w:lang w:eastAsia="lt-LT"/>
              </w:rPr>
              <w:t>Homocisteinas</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057D1261" w14:textId="098AF513"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36D0FB"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4C35894" w14:textId="77777777" w:rsidR="00D9310D" w:rsidRDefault="00D9310D" w:rsidP="00D9310D">
            <w:pPr>
              <w:spacing w:after="0"/>
              <w:jc w:val="center"/>
              <w:rPr>
                <w:sz w:val="20"/>
                <w:szCs w:val="20"/>
                <w:lang w:eastAsia="lt-LT"/>
              </w:rPr>
            </w:pPr>
          </w:p>
        </w:tc>
      </w:tr>
      <w:tr w:rsidR="00D9310D" w14:paraId="2AD47B9F"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721C1E9A" w14:textId="77777777" w:rsidR="00D9310D" w:rsidRDefault="00D9310D" w:rsidP="00D9310D">
            <w:pPr>
              <w:spacing w:after="0"/>
              <w:ind w:left="-108" w:right="-108"/>
              <w:jc w:val="center"/>
              <w:rPr>
                <w:sz w:val="20"/>
                <w:szCs w:val="20"/>
                <w:lang w:eastAsia="lt-LT"/>
              </w:rPr>
            </w:pPr>
            <w:r>
              <w:rPr>
                <w:sz w:val="20"/>
                <w:szCs w:val="20"/>
                <w:lang w:eastAsia="lt-LT"/>
              </w:rPr>
              <w:t>8</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3BCEF547" w14:textId="32E8983E" w:rsidR="00D9310D" w:rsidRDefault="00D9310D" w:rsidP="00D9310D">
            <w:pPr>
              <w:spacing w:after="0"/>
              <w:jc w:val="both"/>
              <w:rPr>
                <w:b/>
                <w:lang w:eastAsia="lt-LT"/>
              </w:rPr>
            </w:pPr>
            <w:r w:rsidRPr="00C847A4">
              <w:rPr>
                <w:rFonts w:eastAsia="Times New Roman"/>
                <w:color w:val="333333"/>
                <w:szCs w:val="24"/>
                <w:lang w:eastAsia="lt-LT"/>
              </w:rPr>
              <w:t>Hepatitas B (</w:t>
            </w:r>
            <w:proofErr w:type="spellStart"/>
            <w:r w:rsidRPr="00C847A4">
              <w:rPr>
                <w:rFonts w:eastAsia="Times New Roman"/>
                <w:color w:val="333333"/>
                <w:szCs w:val="24"/>
                <w:lang w:eastAsia="lt-LT"/>
              </w:rPr>
              <w:t>antiHbs</w:t>
            </w:r>
            <w:proofErr w:type="spellEnd"/>
            <w:r w:rsidRPr="00C847A4">
              <w:rPr>
                <w:rFonts w:eastAsia="Times New Roman"/>
                <w:color w:val="333333"/>
                <w:szCs w:val="24"/>
                <w:lang w:eastAsia="lt-LT"/>
              </w:rPr>
              <w:t>) tyrimas</w:t>
            </w:r>
          </w:p>
        </w:tc>
        <w:tc>
          <w:tcPr>
            <w:tcW w:w="1559" w:type="dxa"/>
            <w:tcBorders>
              <w:top w:val="nil"/>
              <w:left w:val="nil"/>
              <w:bottom w:val="single" w:sz="4" w:space="0" w:color="auto"/>
              <w:right w:val="single" w:sz="4" w:space="0" w:color="auto"/>
            </w:tcBorders>
            <w:shd w:val="clear" w:color="auto" w:fill="FFFFFF" w:themeFill="background1"/>
            <w:vAlign w:val="bottom"/>
          </w:tcPr>
          <w:p w14:paraId="0DA47E09" w14:textId="20256129"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7A83DF8E"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A75C337" w14:textId="77777777" w:rsidR="00D9310D" w:rsidRDefault="00D9310D" w:rsidP="00D9310D">
            <w:pPr>
              <w:spacing w:after="0"/>
              <w:jc w:val="center"/>
              <w:rPr>
                <w:sz w:val="20"/>
                <w:szCs w:val="20"/>
                <w:lang w:eastAsia="lt-LT"/>
              </w:rPr>
            </w:pPr>
          </w:p>
        </w:tc>
      </w:tr>
      <w:tr w:rsidR="00D9310D" w14:paraId="3D0B6302"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34975509" w14:textId="77777777" w:rsidR="00D9310D" w:rsidRDefault="00D9310D" w:rsidP="00D9310D">
            <w:pPr>
              <w:spacing w:after="0"/>
              <w:ind w:left="-108" w:right="-108"/>
              <w:jc w:val="center"/>
              <w:rPr>
                <w:sz w:val="20"/>
                <w:szCs w:val="20"/>
                <w:lang w:eastAsia="lt-LT"/>
              </w:rPr>
            </w:pPr>
            <w:r>
              <w:rPr>
                <w:sz w:val="20"/>
                <w:szCs w:val="20"/>
                <w:lang w:eastAsia="lt-LT"/>
              </w:rPr>
              <w:t>9</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CA5FEAE" w14:textId="550D252E" w:rsidR="00D9310D" w:rsidRDefault="00D9310D" w:rsidP="00D9310D">
            <w:pPr>
              <w:spacing w:after="0"/>
              <w:jc w:val="both"/>
              <w:rPr>
                <w:b/>
                <w:lang w:eastAsia="lt-LT"/>
              </w:rPr>
            </w:pPr>
            <w:r w:rsidRPr="00C847A4">
              <w:rPr>
                <w:rFonts w:eastAsia="Times New Roman"/>
                <w:color w:val="333333"/>
                <w:szCs w:val="24"/>
                <w:lang w:eastAsia="lt-LT"/>
              </w:rPr>
              <w:t>Cinkas</w:t>
            </w:r>
          </w:p>
        </w:tc>
        <w:tc>
          <w:tcPr>
            <w:tcW w:w="1559" w:type="dxa"/>
            <w:tcBorders>
              <w:top w:val="nil"/>
              <w:left w:val="nil"/>
              <w:bottom w:val="single" w:sz="4" w:space="0" w:color="auto"/>
              <w:right w:val="single" w:sz="4" w:space="0" w:color="auto"/>
            </w:tcBorders>
            <w:shd w:val="clear" w:color="auto" w:fill="FFFFFF" w:themeFill="background1"/>
            <w:vAlign w:val="bottom"/>
          </w:tcPr>
          <w:p w14:paraId="77282CD4" w14:textId="745833E5"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CB621"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FD441E5" w14:textId="77777777" w:rsidR="00D9310D" w:rsidRDefault="00D9310D" w:rsidP="00D9310D">
            <w:pPr>
              <w:spacing w:after="0"/>
              <w:jc w:val="center"/>
              <w:rPr>
                <w:sz w:val="20"/>
                <w:szCs w:val="20"/>
                <w:lang w:eastAsia="lt-LT"/>
              </w:rPr>
            </w:pPr>
          </w:p>
        </w:tc>
      </w:tr>
      <w:tr w:rsidR="00D9310D" w14:paraId="7B2261A6" w14:textId="77777777" w:rsidTr="00D9310D">
        <w:trPr>
          <w:trHeight w:val="295"/>
        </w:trPr>
        <w:tc>
          <w:tcPr>
            <w:tcW w:w="583" w:type="dxa"/>
            <w:tcBorders>
              <w:top w:val="single" w:sz="4" w:space="0" w:color="000000"/>
              <w:left w:val="single" w:sz="4" w:space="0" w:color="000000"/>
              <w:bottom w:val="single" w:sz="4" w:space="0" w:color="000000"/>
              <w:right w:val="single" w:sz="4" w:space="0" w:color="000000"/>
            </w:tcBorders>
          </w:tcPr>
          <w:p w14:paraId="78E21F10" w14:textId="77777777" w:rsidR="00D9310D" w:rsidRDefault="00D9310D" w:rsidP="00D9310D">
            <w:pPr>
              <w:spacing w:after="0"/>
              <w:ind w:left="-108" w:right="-108"/>
              <w:jc w:val="center"/>
              <w:rPr>
                <w:sz w:val="20"/>
                <w:szCs w:val="20"/>
                <w:lang w:eastAsia="lt-LT"/>
              </w:rPr>
            </w:pPr>
            <w:r>
              <w:rPr>
                <w:sz w:val="20"/>
                <w:szCs w:val="20"/>
                <w:lang w:eastAsia="lt-LT"/>
              </w:rPr>
              <w:t>10</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15CE92C4" w14:textId="76CBBE64" w:rsidR="00D9310D" w:rsidRDefault="00D9310D" w:rsidP="00D9310D">
            <w:pPr>
              <w:spacing w:after="0"/>
              <w:jc w:val="both"/>
              <w:rPr>
                <w:b/>
                <w:lang w:eastAsia="lt-LT"/>
              </w:rPr>
            </w:pPr>
            <w:r w:rsidRPr="00C847A4">
              <w:rPr>
                <w:rFonts w:eastAsia="Times New Roman"/>
                <w:color w:val="333333"/>
                <w:szCs w:val="24"/>
                <w:lang w:eastAsia="lt-LT"/>
              </w:rPr>
              <w:t>Lipazė</w:t>
            </w:r>
          </w:p>
        </w:tc>
        <w:tc>
          <w:tcPr>
            <w:tcW w:w="1559" w:type="dxa"/>
            <w:tcBorders>
              <w:top w:val="nil"/>
              <w:left w:val="nil"/>
              <w:bottom w:val="single" w:sz="4" w:space="0" w:color="auto"/>
              <w:right w:val="single" w:sz="4" w:space="0" w:color="auto"/>
            </w:tcBorders>
            <w:shd w:val="clear" w:color="auto" w:fill="FFFFFF" w:themeFill="background1"/>
            <w:vAlign w:val="bottom"/>
          </w:tcPr>
          <w:p w14:paraId="30E116B0" w14:textId="0153F93E"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01B3B"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C8BAAC6" w14:textId="77777777" w:rsidR="00D9310D" w:rsidRDefault="00D9310D" w:rsidP="00D9310D">
            <w:pPr>
              <w:spacing w:after="0"/>
              <w:jc w:val="center"/>
              <w:rPr>
                <w:sz w:val="20"/>
                <w:szCs w:val="20"/>
                <w:lang w:eastAsia="lt-LT"/>
              </w:rPr>
            </w:pPr>
          </w:p>
        </w:tc>
      </w:tr>
      <w:tr w:rsidR="00D9310D" w14:paraId="04277AFA" w14:textId="77777777" w:rsidTr="00D9310D">
        <w:trPr>
          <w:trHeight w:val="466"/>
        </w:trPr>
        <w:tc>
          <w:tcPr>
            <w:tcW w:w="583" w:type="dxa"/>
            <w:tcBorders>
              <w:top w:val="single" w:sz="4" w:space="0" w:color="000000"/>
              <w:left w:val="single" w:sz="4" w:space="0" w:color="000000"/>
              <w:bottom w:val="single" w:sz="4" w:space="0" w:color="000000"/>
              <w:right w:val="single" w:sz="4" w:space="0" w:color="000000"/>
            </w:tcBorders>
          </w:tcPr>
          <w:p w14:paraId="710908C0" w14:textId="77777777" w:rsidR="00D9310D" w:rsidRDefault="00D9310D" w:rsidP="00D9310D">
            <w:pPr>
              <w:spacing w:after="0"/>
              <w:ind w:left="-108" w:right="-108"/>
              <w:jc w:val="center"/>
              <w:rPr>
                <w:sz w:val="20"/>
                <w:szCs w:val="20"/>
                <w:lang w:eastAsia="lt-LT"/>
              </w:rPr>
            </w:pPr>
            <w:r>
              <w:rPr>
                <w:sz w:val="20"/>
                <w:szCs w:val="20"/>
                <w:lang w:eastAsia="lt-LT"/>
              </w:rPr>
              <w:t>11</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2A199E0" w14:textId="0D8D7D31" w:rsidR="00D9310D" w:rsidRDefault="00D9310D" w:rsidP="00D9310D">
            <w:pPr>
              <w:spacing w:after="0"/>
              <w:jc w:val="both"/>
              <w:rPr>
                <w:b/>
                <w:lang w:eastAsia="lt-LT"/>
              </w:rPr>
            </w:pPr>
            <w:r w:rsidRPr="00C847A4">
              <w:rPr>
                <w:rFonts w:eastAsia="Times New Roman"/>
                <w:color w:val="333333"/>
                <w:szCs w:val="24"/>
                <w:lang w:eastAsia="lt-LT"/>
              </w:rPr>
              <w:t>Aso</w:t>
            </w:r>
            <w:r>
              <w:rPr>
                <w:rFonts w:eastAsia="Times New Roman"/>
                <w:color w:val="333333"/>
                <w:szCs w:val="24"/>
                <w:lang w:eastAsia="lt-LT"/>
              </w:rPr>
              <w:t xml:space="preserve"> TITRAS</w:t>
            </w:r>
          </w:p>
        </w:tc>
        <w:tc>
          <w:tcPr>
            <w:tcW w:w="1559" w:type="dxa"/>
            <w:tcBorders>
              <w:top w:val="nil"/>
              <w:left w:val="nil"/>
              <w:bottom w:val="single" w:sz="4" w:space="0" w:color="auto"/>
              <w:right w:val="single" w:sz="4" w:space="0" w:color="auto"/>
            </w:tcBorders>
            <w:shd w:val="clear" w:color="auto" w:fill="FFFFFF" w:themeFill="background1"/>
            <w:vAlign w:val="bottom"/>
          </w:tcPr>
          <w:p w14:paraId="0C98DE0D" w14:textId="08088717"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5F8B4AA0"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22D7481" w14:textId="77777777" w:rsidR="00D9310D" w:rsidRDefault="00D9310D" w:rsidP="00D9310D">
            <w:pPr>
              <w:spacing w:after="0"/>
              <w:jc w:val="center"/>
              <w:rPr>
                <w:sz w:val="20"/>
                <w:szCs w:val="20"/>
                <w:lang w:eastAsia="lt-LT"/>
              </w:rPr>
            </w:pPr>
          </w:p>
        </w:tc>
      </w:tr>
      <w:tr w:rsidR="00D9310D" w14:paraId="7AADD23D" w14:textId="77777777" w:rsidTr="00D9310D">
        <w:trPr>
          <w:trHeight w:val="527"/>
        </w:trPr>
        <w:tc>
          <w:tcPr>
            <w:tcW w:w="583" w:type="dxa"/>
            <w:tcBorders>
              <w:top w:val="single" w:sz="4" w:space="0" w:color="000000"/>
              <w:left w:val="single" w:sz="4" w:space="0" w:color="000000"/>
              <w:bottom w:val="single" w:sz="4" w:space="0" w:color="000000"/>
              <w:right w:val="single" w:sz="4" w:space="0" w:color="000000"/>
            </w:tcBorders>
          </w:tcPr>
          <w:p w14:paraId="79A5855C" w14:textId="77777777" w:rsidR="00D9310D" w:rsidRDefault="00D9310D" w:rsidP="00D9310D">
            <w:pPr>
              <w:spacing w:after="0"/>
              <w:ind w:left="-108" w:right="-108"/>
              <w:jc w:val="center"/>
              <w:rPr>
                <w:sz w:val="20"/>
                <w:szCs w:val="20"/>
                <w:lang w:eastAsia="lt-LT"/>
              </w:rPr>
            </w:pPr>
            <w:r>
              <w:rPr>
                <w:sz w:val="20"/>
                <w:szCs w:val="20"/>
                <w:lang w:eastAsia="lt-LT"/>
              </w:rPr>
              <w:t>12</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DFA11A2" w14:textId="4A332481" w:rsidR="00D9310D" w:rsidRDefault="00D9310D" w:rsidP="00D9310D">
            <w:pPr>
              <w:spacing w:after="0"/>
              <w:jc w:val="both"/>
              <w:rPr>
                <w:b/>
                <w:bCs/>
                <w:iCs/>
                <w:lang w:eastAsia="lt-LT"/>
              </w:rPr>
            </w:pPr>
            <w:r w:rsidRPr="00C847A4">
              <w:rPr>
                <w:rFonts w:eastAsia="Times New Roman"/>
                <w:color w:val="333333"/>
                <w:szCs w:val="24"/>
                <w:lang w:eastAsia="lt-LT"/>
              </w:rPr>
              <w:t>LDH</w:t>
            </w:r>
          </w:p>
        </w:tc>
        <w:tc>
          <w:tcPr>
            <w:tcW w:w="1559" w:type="dxa"/>
            <w:tcBorders>
              <w:top w:val="nil"/>
              <w:left w:val="nil"/>
              <w:bottom w:val="single" w:sz="4" w:space="0" w:color="auto"/>
              <w:right w:val="single" w:sz="4" w:space="0" w:color="auto"/>
            </w:tcBorders>
            <w:shd w:val="clear" w:color="auto" w:fill="FFFFFF" w:themeFill="background1"/>
            <w:vAlign w:val="bottom"/>
          </w:tcPr>
          <w:p w14:paraId="5D834D64" w14:textId="270C525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13CD17E"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621C740" w14:textId="77777777" w:rsidR="00D9310D" w:rsidRDefault="00D9310D" w:rsidP="00D9310D">
            <w:pPr>
              <w:spacing w:after="0"/>
              <w:jc w:val="center"/>
              <w:rPr>
                <w:sz w:val="20"/>
                <w:szCs w:val="20"/>
                <w:lang w:eastAsia="lt-LT"/>
              </w:rPr>
            </w:pPr>
          </w:p>
        </w:tc>
      </w:tr>
      <w:tr w:rsidR="00D9310D" w14:paraId="4F17E38E"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79676DE9" w14:textId="77777777" w:rsidR="00D9310D" w:rsidRDefault="00D9310D" w:rsidP="00D9310D">
            <w:pPr>
              <w:spacing w:after="0"/>
              <w:ind w:left="-108" w:right="-108"/>
              <w:jc w:val="center"/>
              <w:rPr>
                <w:sz w:val="20"/>
                <w:szCs w:val="20"/>
                <w:lang w:eastAsia="lt-LT"/>
              </w:rPr>
            </w:pPr>
            <w:r>
              <w:rPr>
                <w:sz w:val="20"/>
                <w:szCs w:val="20"/>
                <w:lang w:eastAsia="lt-LT"/>
              </w:rPr>
              <w:t>13</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FF07850" w14:textId="1EBF1A10" w:rsidR="00D9310D" w:rsidRDefault="00D9310D" w:rsidP="00D9310D">
            <w:pPr>
              <w:spacing w:after="0"/>
              <w:jc w:val="both"/>
              <w:rPr>
                <w:b/>
                <w:bCs/>
                <w:iCs/>
                <w:lang w:eastAsia="lt-LT"/>
              </w:rPr>
            </w:pPr>
            <w:r w:rsidRPr="00C847A4">
              <w:rPr>
                <w:rFonts w:eastAsia="Times New Roman"/>
                <w:color w:val="333333"/>
                <w:szCs w:val="24"/>
                <w:lang w:eastAsia="lt-LT"/>
              </w:rPr>
              <w:t>ANA</w:t>
            </w:r>
          </w:p>
        </w:tc>
        <w:tc>
          <w:tcPr>
            <w:tcW w:w="1559" w:type="dxa"/>
            <w:tcBorders>
              <w:top w:val="nil"/>
              <w:left w:val="nil"/>
              <w:bottom w:val="single" w:sz="4" w:space="0" w:color="auto"/>
              <w:right w:val="single" w:sz="4" w:space="0" w:color="auto"/>
            </w:tcBorders>
            <w:shd w:val="clear" w:color="auto" w:fill="FFFFFF" w:themeFill="background1"/>
            <w:vAlign w:val="bottom"/>
          </w:tcPr>
          <w:p w14:paraId="1744417F" w14:textId="24579E79"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9173F6"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EE7033D" w14:textId="77777777" w:rsidR="00D9310D" w:rsidRDefault="00D9310D" w:rsidP="00D9310D">
            <w:pPr>
              <w:spacing w:after="0"/>
              <w:jc w:val="center"/>
              <w:rPr>
                <w:sz w:val="20"/>
                <w:szCs w:val="20"/>
                <w:lang w:eastAsia="lt-LT"/>
              </w:rPr>
            </w:pPr>
          </w:p>
        </w:tc>
      </w:tr>
      <w:tr w:rsidR="00D9310D" w14:paraId="3AB8AA0C"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6281AF34" w14:textId="77777777" w:rsidR="00D9310D" w:rsidRDefault="00D9310D" w:rsidP="00D9310D">
            <w:pPr>
              <w:spacing w:after="0"/>
              <w:ind w:left="-108" w:right="-108"/>
              <w:jc w:val="center"/>
              <w:rPr>
                <w:sz w:val="20"/>
                <w:szCs w:val="20"/>
                <w:lang w:eastAsia="lt-LT"/>
              </w:rPr>
            </w:pPr>
            <w:r>
              <w:rPr>
                <w:sz w:val="20"/>
                <w:szCs w:val="20"/>
                <w:lang w:eastAsia="lt-LT"/>
              </w:rPr>
              <w:t>14</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42B37F5" w14:textId="50674672" w:rsidR="00D9310D" w:rsidRDefault="00D9310D" w:rsidP="00D9310D">
            <w:pPr>
              <w:spacing w:after="0"/>
              <w:jc w:val="both"/>
              <w:rPr>
                <w:b/>
                <w:bCs/>
                <w:iCs/>
                <w:lang w:eastAsia="lt-LT"/>
              </w:rPr>
            </w:pPr>
            <w:r w:rsidRPr="00C847A4">
              <w:rPr>
                <w:rFonts w:eastAsia="Times New Roman"/>
                <w:color w:val="333333"/>
                <w:szCs w:val="24"/>
                <w:lang w:eastAsia="lt-LT"/>
              </w:rPr>
              <w:t>ANCA</w:t>
            </w:r>
          </w:p>
        </w:tc>
        <w:tc>
          <w:tcPr>
            <w:tcW w:w="1559" w:type="dxa"/>
            <w:tcBorders>
              <w:top w:val="nil"/>
              <w:left w:val="nil"/>
              <w:bottom w:val="single" w:sz="4" w:space="0" w:color="auto"/>
              <w:right w:val="single" w:sz="4" w:space="0" w:color="auto"/>
            </w:tcBorders>
            <w:shd w:val="clear" w:color="auto" w:fill="FFFFFF" w:themeFill="background1"/>
            <w:vAlign w:val="bottom"/>
          </w:tcPr>
          <w:p w14:paraId="290E7238" w14:textId="25066FFD"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09B5F"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BCB9178" w14:textId="77777777" w:rsidR="00D9310D" w:rsidRDefault="00D9310D" w:rsidP="00D9310D">
            <w:pPr>
              <w:spacing w:after="0"/>
              <w:jc w:val="center"/>
              <w:rPr>
                <w:sz w:val="20"/>
                <w:szCs w:val="20"/>
                <w:lang w:eastAsia="lt-LT"/>
              </w:rPr>
            </w:pPr>
          </w:p>
        </w:tc>
      </w:tr>
      <w:tr w:rsidR="00D9310D" w14:paraId="1007F4BE"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59605B62" w14:textId="77777777" w:rsidR="00D9310D" w:rsidRDefault="00D9310D" w:rsidP="00D9310D">
            <w:pPr>
              <w:spacing w:after="0"/>
              <w:ind w:left="-108" w:right="-108"/>
              <w:jc w:val="center"/>
              <w:rPr>
                <w:sz w:val="20"/>
                <w:szCs w:val="20"/>
                <w:lang w:eastAsia="lt-LT"/>
              </w:rPr>
            </w:pPr>
            <w:r>
              <w:rPr>
                <w:sz w:val="20"/>
                <w:szCs w:val="20"/>
                <w:lang w:eastAsia="lt-LT"/>
              </w:rPr>
              <w:t>15</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09EB450" w14:textId="0302F7F5" w:rsidR="00D9310D" w:rsidRDefault="00D9310D" w:rsidP="00D9310D">
            <w:pPr>
              <w:spacing w:after="0"/>
              <w:jc w:val="both"/>
              <w:rPr>
                <w:b/>
                <w:bCs/>
                <w:iCs/>
                <w:lang w:eastAsia="lt-LT"/>
              </w:rPr>
            </w:pPr>
            <w:r>
              <w:rPr>
                <w:rFonts w:eastAsia="Times New Roman"/>
                <w:color w:val="333333"/>
                <w:szCs w:val="24"/>
                <w:lang w:eastAsia="lt-LT"/>
              </w:rPr>
              <w:t>A</w:t>
            </w:r>
            <w:r w:rsidRPr="00C847A4">
              <w:rPr>
                <w:rFonts w:eastAsia="Times New Roman"/>
                <w:color w:val="333333"/>
                <w:szCs w:val="24"/>
                <w:lang w:eastAsia="lt-LT"/>
              </w:rPr>
              <w:t xml:space="preserve">lfa </w:t>
            </w:r>
            <w:proofErr w:type="spellStart"/>
            <w:r w:rsidRPr="00C847A4">
              <w:rPr>
                <w:rFonts w:eastAsia="Times New Roman"/>
                <w:color w:val="333333"/>
                <w:szCs w:val="24"/>
                <w:lang w:eastAsia="lt-LT"/>
              </w:rPr>
              <w:t>amilazė</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4378489D" w14:textId="23EF2A9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788689EC"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17D2F38" w14:textId="77777777" w:rsidR="00D9310D" w:rsidRDefault="00D9310D" w:rsidP="00D9310D">
            <w:pPr>
              <w:spacing w:after="0"/>
              <w:jc w:val="center"/>
              <w:rPr>
                <w:sz w:val="20"/>
                <w:szCs w:val="20"/>
                <w:lang w:eastAsia="lt-LT"/>
              </w:rPr>
            </w:pPr>
          </w:p>
        </w:tc>
      </w:tr>
      <w:tr w:rsidR="00D9310D" w14:paraId="0AA8FC38"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1C44D513" w14:textId="77777777" w:rsidR="00D9310D" w:rsidRDefault="00D9310D" w:rsidP="00D9310D">
            <w:pPr>
              <w:spacing w:after="0"/>
              <w:ind w:left="-108" w:right="-108"/>
              <w:jc w:val="center"/>
              <w:rPr>
                <w:sz w:val="20"/>
                <w:szCs w:val="20"/>
                <w:lang w:eastAsia="lt-LT"/>
              </w:rPr>
            </w:pPr>
            <w:r>
              <w:rPr>
                <w:sz w:val="20"/>
                <w:szCs w:val="20"/>
                <w:lang w:eastAsia="lt-LT"/>
              </w:rPr>
              <w:t>16</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17AEE849" w14:textId="29412891" w:rsidR="00D9310D" w:rsidRDefault="00D9310D" w:rsidP="00D9310D">
            <w:pPr>
              <w:spacing w:after="0"/>
              <w:jc w:val="both"/>
              <w:rPr>
                <w:b/>
                <w:bCs/>
                <w:iCs/>
                <w:lang w:eastAsia="lt-LT"/>
              </w:rPr>
            </w:pPr>
            <w:proofErr w:type="spellStart"/>
            <w:r w:rsidRPr="00C847A4">
              <w:rPr>
                <w:rFonts w:eastAsia="Times New Roman"/>
                <w:color w:val="333333"/>
                <w:szCs w:val="24"/>
                <w:lang w:eastAsia="lt-LT"/>
              </w:rPr>
              <w:t>Toxocara</w:t>
            </w:r>
            <w:proofErr w:type="spellEnd"/>
            <w:r w:rsidRPr="00C847A4">
              <w:rPr>
                <w:rFonts w:eastAsia="Times New Roman"/>
                <w:color w:val="333333"/>
                <w:szCs w:val="24"/>
                <w:lang w:eastAsia="lt-LT"/>
              </w:rPr>
              <w:t xml:space="preserve"> </w:t>
            </w:r>
            <w:proofErr w:type="spellStart"/>
            <w:r w:rsidRPr="00C847A4">
              <w:rPr>
                <w:rFonts w:eastAsia="Times New Roman"/>
                <w:color w:val="333333"/>
                <w:szCs w:val="24"/>
                <w:lang w:eastAsia="lt-LT"/>
              </w:rPr>
              <w:t>canis</w:t>
            </w:r>
            <w:proofErr w:type="spellEnd"/>
            <w:r w:rsidRPr="00C847A4">
              <w:rPr>
                <w:rFonts w:eastAsia="Times New Roman"/>
                <w:color w:val="333333"/>
                <w:szCs w:val="24"/>
                <w:lang w:eastAsia="lt-LT"/>
              </w:rPr>
              <w:t xml:space="preserve"> </w:t>
            </w:r>
            <w:proofErr w:type="spellStart"/>
            <w:r w:rsidRPr="00C847A4">
              <w:rPr>
                <w:rFonts w:eastAsia="Times New Roman"/>
                <w:color w:val="333333"/>
                <w:szCs w:val="24"/>
                <w:lang w:eastAsia="lt-LT"/>
              </w:rPr>
              <w:t>IgG</w:t>
            </w:r>
            <w:proofErr w:type="spellEnd"/>
            <w:r w:rsidRPr="00C847A4">
              <w:rPr>
                <w:rFonts w:eastAsia="Times New Roman"/>
                <w:color w:val="333333"/>
                <w:szCs w:val="24"/>
                <w:lang w:eastAsia="lt-LT"/>
              </w:rPr>
              <w:t xml:space="preserve"> antikūnai</w:t>
            </w:r>
          </w:p>
        </w:tc>
        <w:tc>
          <w:tcPr>
            <w:tcW w:w="1559" w:type="dxa"/>
            <w:tcBorders>
              <w:top w:val="nil"/>
              <w:left w:val="nil"/>
              <w:bottom w:val="single" w:sz="4" w:space="0" w:color="auto"/>
              <w:right w:val="single" w:sz="4" w:space="0" w:color="auto"/>
            </w:tcBorders>
            <w:shd w:val="clear" w:color="auto" w:fill="FFFFFF" w:themeFill="background1"/>
            <w:vAlign w:val="bottom"/>
          </w:tcPr>
          <w:p w14:paraId="2C11FCB5" w14:textId="43BE010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49186A78"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98CECCD" w14:textId="77777777" w:rsidR="00D9310D" w:rsidRDefault="00D9310D" w:rsidP="00D9310D">
            <w:pPr>
              <w:spacing w:after="0"/>
              <w:jc w:val="center"/>
              <w:rPr>
                <w:sz w:val="20"/>
                <w:szCs w:val="20"/>
                <w:lang w:eastAsia="lt-LT"/>
              </w:rPr>
            </w:pPr>
          </w:p>
        </w:tc>
      </w:tr>
      <w:tr w:rsidR="00D9310D" w14:paraId="2AF852F9"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0FE0A6AC" w14:textId="77777777" w:rsidR="00D9310D" w:rsidRDefault="00D9310D" w:rsidP="00D9310D">
            <w:pPr>
              <w:spacing w:after="0"/>
              <w:ind w:left="-108" w:right="-108"/>
              <w:jc w:val="center"/>
              <w:rPr>
                <w:sz w:val="20"/>
                <w:szCs w:val="20"/>
                <w:lang w:eastAsia="lt-LT"/>
              </w:rPr>
            </w:pPr>
            <w:r>
              <w:rPr>
                <w:sz w:val="20"/>
                <w:szCs w:val="20"/>
                <w:lang w:eastAsia="lt-LT"/>
              </w:rPr>
              <w:t>17</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3866BC0C" w14:textId="6B39D516" w:rsidR="00D9310D" w:rsidRDefault="00D9310D" w:rsidP="00D9310D">
            <w:pPr>
              <w:spacing w:after="0"/>
              <w:jc w:val="both"/>
              <w:rPr>
                <w:b/>
                <w:bCs/>
                <w:iCs/>
                <w:lang w:eastAsia="lt-LT"/>
              </w:rPr>
            </w:pPr>
            <w:r w:rsidRPr="00C847A4">
              <w:rPr>
                <w:rFonts w:eastAsia="Times New Roman"/>
                <w:color w:val="333333"/>
                <w:szCs w:val="24"/>
                <w:lang w:eastAsia="lt-LT"/>
              </w:rPr>
              <w:t>Kortizolis</w:t>
            </w:r>
          </w:p>
        </w:tc>
        <w:tc>
          <w:tcPr>
            <w:tcW w:w="1559" w:type="dxa"/>
            <w:tcBorders>
              <w:top w:val="nil"/>
              <w:left w:val="nil"/>
              <w:bottom w:val="single" w:sz="4" w:space="0" w:color="auto"/>
              <w:right w:val="single" w:sz="4" w:space="0" w:color="auto"/>
            </w:tcBorders>
            <w:shd w:val="clear" w:color="auto" w:fill="FFFFFF" w:themeFill="background1"/>
            <w:vAlign w:val="bottom"/>
          </w:tcPr>
          <w:p w14:paraId="5848EE9A" w14:textId="24B096A5"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F66669"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28BC4DD" w14:textId="77777777" w:rsidR="00D9310D" w:rsidRDefault="00D9310D" w:rsidP="00D9310D">
            <w:pPr>
              <w:spacing w:after="0"/>
              <w:jc w:val="center"/>
              <w:rPr>
                <w:sz w:val="20"/>
                <w:szCs w:val="20"/>
                <w:lang w:eastAsia="lt-LT"/>
              </w:rPr>
            </w:pPr>
          </w:p>
        </w:tc>
      </w:tr>
      <w:tr w:rsidR="00D9310D" w14:paraId="23BABA26"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1393E5EA" w14:textId="77777777" w:rsidR="00D9310D" w:rsidRDefault="00D9310D" w:rsidP="00D9310D">
            <w:pPr>
              <w:spacing w:after="0"/>
              <w:ind w:left="-108" w:right="-108"/>
              <w:jc w:val="center"/>
              <w:rPr>
                <w:sz w:val="20"/>
                <w:szCs w:val="20"/>
                <w:lang w:eastAsia="lt-LT"/>
              </w:rPr>
            </w:pPr>
            <w:r>
              <w:rPr>
                <w:sz w:val="20"/>
                <w:szCs w:val="20"/>
                <w:lang w:eastAsia="lt-LT"/>
              </w:rPr>
              <w:t>18</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BE7F21D" w14:textId="258FEFEA" w:rsidR="00D9310D" w:rsidRDefault="00D9310D" w:rsidP="00D9310D">
            <w:pPr>
              <w:spacing w:after="0"/>
              <w:jc w:val="both"/>
              <w:rPr>
                <w:b/>
                <w:bCs/>
                <w:iCs/>
                <w:lang w:eastAsia="lt-LT"/>
              </w:rPr>
            </w:pPr>
            <w:proofErr w:type="spellStart"/>
            <w:r w:rsidRPr="00C847A4">
              <w:rPr>
                <w:rFonts w:eastAsia="Times New Roman"/>
                <w:color w:val="333333"/>
                <w:szCs w:val="24"/>
                <w:lang w:eastAsia="lt-LT"/>
              </w:rPr>
              <w:t>IgG</w:t>
            </w:r>
            <w:proofErr w:type="spellEnd"/>
            <w:r w:rsidRPr="00C847A4">
              <w:rPr>
                <w:rFonts w:eastAsia="Times New Roman"/>
                <w:color w:val="333333"/>
                <w:szCs w:val="24"/>
                <w:lang w:eastAsia="lt-LT"/>
              </w:rPr>
              <w:t xml:space="preserve"> Boreliozės (Laimo ligos) </w:t>
            </w:r>
            <w:proofErr w:type="spellStart"/>
            <w:r w:rsidRPr="00C847A4">
              <w:rPr>
                <w:rFonts w:eastAsia="Times New Roman"/>
                <w:color w:val="333333"/>
                <w:szCs w:val="24"/>
                <w:lang w:eastAsia="lt-LT"/>
              </w:rPr>
              <w:t>IgG</w:t>
            </w:r>
            <w:proofErr w:type="spellEnd"/>
            <w:r w:rsidRPr="00C847A4">
              <w:rPr>
                <w:rFonts w:eastAsia="Times New Roman"/>
                <w:color w:val="333333"/>
                <w:szCs w:val="24"/>
                <w:lang w:eastAsia="lt-LT"/>
              </w:rPr>
              <w:t xml:space="preserve"> antikūnų nustatymas </w:t>
            </w:r>
            <w:proofErr w:type="spellStart"/>
            <w:r w:rsidRPr="00C847A4">
              <w:rPr>
                <w:rFonts w:eastAsia="Times New Roman"/>
                <w:color w:val="333333"/>
                <w:szCs w:val="24"/>
                <w:lang w:eastAsia="lt-LT"/>
              </w:rPr>
              <w:t>imunobloto</w:t>
            </w:r>
            <w:proofErr w:type="spellEnd"/>
            <w:r w:rsidRPr="00C847A4">
              <w:rPr>
                <w:rFonts w:eastAsia="Times New Roman"/>
                <w:color w:val="333333"/>
                <w:szCs w:val="24"/>
                <w:lang w:eastAsia="lt-LT"/>
              </w:rPr>
              <w:t xml:space="preserve"> metodu</w:t>
            </w:r>
          </w:p>
        </w:tc>
        <w:tc>
          <w:tcPr>
            <w:tcW w:w="1559" w:type="dxa"/>
            <w:tcBorders>
              <w:top w:val="nil"/>
              <w:left w:val="nil"/>
              <w:bottom w:val="single" w:sz="4" w:space="0" w:color="auto"/>
              <w:right w:val="single" w:sz="4" w:space="0" w:color="auto"/>
            </w:tcBorders>
            <w:shd w:val="clear" w:color="auto" w:fill="FFFFFF" w:themeFill="background1"/>
            <w:vAlign w:val="bottom"/>
          </w:tcPr>
          <w:p w14:paraId="7C400D89" w14:textId="1DF3B1C9"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40543A27"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FB2C154" w14:textId="77777777" w:rsidR="00D9310D" w:rsidRDefault="00D9310D" w:rsidP="00D9310D">
            <w:pPr>
              <w:spacing w:after="0"/>
              <w:jc w:val="center"/>
              <w:rPr>
                <w:sz w:val="20"/>
                <w:szCs w:val="20"/>
                <w:lang w:eastAsia="lt-LT"/>
              </w:rPr>
            </w:pPr>
          </w:p>
        </w:tc>
      </w:tr>
      <w:tr w:rsidR="00D9310D" w14:paraId="58A00E51"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4D8402F8" w14:textId="77777777" w:rsidR="00D9310D" w:rsidRDefault="00D9310D" w:rsidP="00D9310D">
            <w:pPr>
              <w:spacing w:after="0"/>
              <w:ind w:left="-108" w:right="-108"/>
              <w:jc w:val="center"/>
              <w:rPr>
                <w:sz w:val="20"/>
                <w:szCs w:val="20"/>
                <w:lang w:eastAsia="lt-LT"/>
              </w:rPr>
            </w:pPr>
            <w:r>
              <w:rPr>
                <w:sz w:val="20"/>
                <w:szCs w:val="20"/>
                <w:lang w:eastAsia="lt-LT"/>
              </w:rPr>
              <w:t>19</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C72C2A7" w14:textId="28F83454" w:rsidR="00D9310D" w:rsidRDefault="00D9310D" w:rsidP="00D9310D">
            <w:pPr>
              <w:spacing w:after="0"/>
              <w:jc w:val="both"/>
              <w:rPr>
                <w:b/>
                <w:bCs/>
                <w:iCs/>
                <w:lang w:eastAsia="lt-LT"/>
              </w:rPr>
            </w:pPr>
            <w:proofErr w:type="spellStart"/>
            <w:r w:rsidRPr="00C847A4">
              <w:rPr>
                <w:rFonts w:eastAsia="Times New Roman"/>
                <w:color w:val="333333"/>
                <w:szCs w:val="24"/>
                <w:lang w:eastAsia="lt-LT"/>
              </w:rPr>
              <w:t>IgM</w:t>
            </w:r>
            <w:proofErr w:type="spellEnd"/>
            <w:r w:rsidRPr="00C847A4">
              <w:rPr>
                <w:rFonts w:eastAsia="Times New Roman"/>
                <w:color w:val="333333"/>
                <w:szCs w:val="24"/>
                <w:lang w:eastAsia="lt-LT"/>
              </w:rPr>
              <w:t xml:space="preserve"> Boreliozės (Laimo ligos) </w:t>
            </w:r>
            <w:proofErr w:type="spellStart"/>
            <w:r w:rsidRPr="00C847A4">
              <w:rPr>
                <w:rFonts w:eastAsia="Times New Roman"/>
                <w:color w:val="333333"/>
                <w:szCs w:val="24"/>
                <w:lang w:eastAsia="lt-LT"/>
              </w:rPr>
              <w:t>IgM</w:t>
            </w:r>
            <w:proofErr w:type="spellEnd"/>
            <w:r w:rsidRPr="00C847A4">
              <w:rPr>
                <w:rFonts w:eastAsia="Times New Roman"/>
                <w:color w:val="333333"/>
                <w:szCs w:val="24"/>
                <w:lang w:eastAsia="lt-LT"/>
              </w:rPr>
              <w:t xml:space="preserve"> antikūnų nustatymas </w:t>
            </w:r>
            <w:proofErr w:type="spellStart"/>
            <w:r w:rsidRPr="00C847A4">
              <w:rPr>
                <w:rFonts w:eastAsia="Times New Roman"/>
                <w:color w:val="333333"/>
                <w:szCs w:val="24"/>
                <w:lang w:eastAsia="lt-LT"/>
              </w:rPr>
              <w:t>imunobloto</w:t>
            </w:r>
            <w:proofErr w:type="spellEnd"/>
            <w:r w:rsidRPr="00C847A4">
              <w:rPr>
                <w:rFonts w:eastAsia="Times New Roman"/>
                <w:color w:val="333333"/>
                <w:szCs w:val="24"/>
                <w:lang w:eastAsia="lt-LT"/>
              </w:rPr>
              <w:t xml:space="preserve"> metodu</w:t>
            </w:r>
          </w:p>
        </w:tc>
        <w:tc>
          <w:tcPr>
            <w:tcW w:w="1559" w:type="dxa"/>
            <w:tcBorders>
              <w:top w:val="nil"/>
              <w:left w:val="nil"/>
              <w:bottom w:val="single" w:sz="4" w:space="0" w:color="auto"/>
              <w:right w:val="single" w:sz="4" w:space="0" w:color="auto"/>
            </w:tcBorders>
            <w:shd w:val="clear" w:color="auto" w:fill="FFFFFF" w:themeFill="background1"/>
            <w:vAlign w:val="bottom"/>
          </w:tcPr>
          <w:p w14:paraId="39A26359" w14:textId="54FC38DB"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25CA2FA4"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3618812" w14:textId="77777777" w:rsidR="00D9310D" w:rsidRDefault="00D9310D" w:rsidP="00D9310D">
            <w:pPr>
              <w:spacing w:after="0"/>
              <w:jc w:val="center"/>
              <w:rPr>
                <w:sz w:val="20"/>
                <w:szCs w:val="20"/>
                <w:lang w:eastAsia="lt-LT"/>
              </w:rPr>
            </w:pPr>
          </w:p>
        </w:tc>
      </w:tr>
      <w:tr w:rsidR="00D9310D" w14:paraId="2E2D3E07"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0F52112C" w14:textId="77777777" w:rsidR="00D9310D" w:rsidRDefault="00D9310D" w:rsidP="00D9310D">
            <w:pPr>
              <w:spacing w:after="0"/>
              <w:ind w:left="-108" w:right="-108"/>
              <w:jc w:val="center"/>
              <w:rPr>
                <w:sz w:val="20"/>
                <w:szCs w:val="20"/>
                <w:lang w:eastAsia="lt-LT"/>
              </w:rPr>
            </w:pPr>
            <w:r>
              <w:rPr>
                <w:sz w:val="20"/>
                <w:szCs w:val="20"/>
                <w:lang w:eastAsia="lt-LT"/>
              </w:rPr>
              <w:t>20</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A696CFF" w14:textId="6B1E0831" w:rsidR="00D9310D" w:rsidRDefault="00D9310D" w:rsidP="00D9310D">
            <w:pPr>
              <w:spacing w:after="0"/>
              <w:jc w:val="both"/>
              <w:rPr>
                <w:b/>
                <w:bCs/>
                <w:iCs/>
                <w:lang w:eastAsia="lt-LT"/>
              </w:rPr>
            </w:pPr>
            <w:proofErr w:type="spellStart"/>
            <w:r w:rsidRPr="00C847A4">
              <w:rPr>
                <w:rFonts w:eastAsia="Times New Roman"/>
                <w:color w:val="333333"/>
                <w:szCs w:val="24"/>
                <w:lang w:eastAsia="lt-LT"/>
              </w:rPr>
              <w:t>Toxoplasma</w:t>
            </w:r>
            <w:proofErr w:type="spellEnd"/>
            <w:r w:rsidRPr="00C847A4">
              <w:rPr>
                <w:rFonts w:eastAsia="Times New Roman"/>
                <w:color w:val="333333"/>
                <w:szCs w:val="24"/>
                <w:lang w:eastAsia="lt-LT"/>
              </w:rPr>
              <w:t xml:space="preserve"> GANDI </w:t>
            </w:r>
            <w:proofErr w:type="spellStart"/>
            <w:r w:rsidRPr="00C847A4">
              <w:rPr>
                <w:rFonts w:eastAsia="Times New Roman"/>
                <w:color w:val="333333"/>
                <w:szCs w:val="24"/>
                <w:lang w:eastAsia="lt-LT"/>
              </w:rPr>
              <w:t>Ig</w:t>
            </w:r>
            <w:r>
              <w:rPr>
                <w:rFonts w:eastAsia="Times New Roman"/>
                <w:color w:val="333333"/>
                <w:szCs w:val="24"/>
                <w:lang w:eastAsia="lt-LT"/>
              </w:rPr>
              <w:t>M</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19874C54" w14:textId="7A2D2972"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7687F63F"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38669A7" w14:textId="77777777" w:rsidR="00D9310D" w:rsidRDefault="00D9310D" w:rsidP="00D9310D">
            <w:pPr>
              <w:spacing w:after="0"/>
              <w:jc w:val="center"/>
              <w:rPr>
                <w:sz w:val="20"/>
                <w:szCs w:val="20"/>
                <w:lang w:eastAsia="lt-LT"/>
              </w:rPr>
            </w:pPr>
          </w:p>
        </w:tc>
      </w:tr>
      <w:tr w:rsidR="00D9310D" w14:paraId="61F068D3"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18B1700E" w14:textId="77777777" w:rsidR="00D9310D" w:rsidRDefault="00D9310D" w:rsidP="00D9310D">
            <w:pPr>
              <w:spacing w:after="0"/>
              <w:ind w:left="-108" w:right="-108"/>
              <w:jc w:val="center"/>
              <w:rPr>
                <w:sz w:val="20"/>
                <w:szCs w:val="20"/>
                <w:lang w:eastAsia="lt-LT"/>
              </w:rPr>
            </w:pPr>
            <w:r>
              <w:rPr>
                <w:sz w:val="20"/>
                <w:szCs w:val="20"/>
                <w:lang w:eastAsia="lt-LT"/>
              </w:rPr>
              <w:t>21</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A2496EF" w14:textId="319BFF1D" w:rsidR="00D9310D" w:rsidRDefault="00D9310D" w:rsidP="00D9310D">
            <w:pPr>
              <w:spacing w:after="0"/>
              <w:jc w:val="both"/>
              <w:rPr>
                <w:b/>
                <w:bCs/>
                <w:iCs/>
                <w:lang w:eastAsia="lt-LT"/>
              </w:rPr>
            </w:pPr>
            <w:proofErr w:type="spellStart"/>
            <w:r w:rsidRPr="00C847A4">
              <w:rPr>
                <w:rFonts w:eastAsia="Times New Roman"/>
                <w:color w:val="333333"/>
                <w:szCs w:val="24"/>
                <w:lang w:eastAsia="lt-LT"/>
              </w:rPr>
              <w:t>Toxoplasma</w:t>
            </w:r>
            <w:proofErr w:type="spellEnd"/>
            <w:r w:rsidRPr="00C847A4">
              <w:rPr>
                <w:rFonts w:eastAsia="Times New Roman"/>
                <w:color w:val="333333"/>
                <w:szCs w:val="24"/>
                <w:lang w:eastAsia="lt-LT"/>
              </w:rPr>
              <w:t xml:space="preserve"> GANDI </w:t>
            </w:r>
            <w:proofErr w:type="spellStart"/>
            <w:r w:rsidRPr="00C847A4">
              <w:rPr>
                <w:rFonts w:eastAsia="Times New Roman"/>
                <w:color w:val="333333"/>
                <w:szCs w:val="24"/>
                <w:lang w:eastAsia="lt-LT"/>
              </w:rPr>
              <w:t>Ig</w:t>
            </w:r>
            <w:r>
              <w:rPr>
                <w:rFonts w:eastAsia="Times New Roman"/>
                <w:color w:val="333333"/>
                <w:szCs w:val="24"/>
                <w:lang w:eastAsia="lt-LT"/>
              </w:rPr>
              <w:t>G</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18BF4477" w14:textId="4896C963"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24372"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D641225" w14:textId="77777777" w:rsidR="00D9310D" w:rsidRDefault="00D9310D" w:rsidP="00D9310D">
            <w:pPr>
              <w:spacing w:after="0"/>
              <w:jc w:val="center"/>
              <w:rPr>
                <w:sz w:val="20"/>
                <w:szCs w:val="20"/>
                <w:lang w:eastAsia="lt-LT"/>
              </w:rPr>
            </w:pPr>
          </w:p>
        </w:tc>
      </w:tr>
      <w:tr w:rsidR="00D9310D" w14:paraId="38786DAD"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5EF259E4" w14:textId="77777777" w:rsidR="00D9310D" w:rsidRDefault="00D9310D" w:rsidP="00D9310D">
            <w:pPr>
              <w:spacing w:after="0"/>
              <w:ind w:left="-108" w:right="-108"/>
              <w:jc w:val="center"/>
              <w:rPr>
                <w:sz w:val="20"/>
                <w:szCs w:val="20"/>
                <w:lang w:eastAsia="lt-LT"/>
              </w:rPr>
            </w:pPr>
            <w:r>
              <w:rPr>
                <w:sz w:val="20"/>
                <w:szCs w:val="20"/>
                <w:lang w:eastAsia="lt-LT"/>
              </w:rPr>
              <w:t>22</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126F679B" w14:textId="5BB8AA3D" w:rsidR="00D9310D" w:rsidRDefault="00D9310D" w:rsidP="00D9310D">
            <w:pPr>
              <w:spacing w:after="0"/>
              <w:jc w:val="both"/>
              <w:rPr>
                <w:color w:val="000000"/>
                <w:shd w:val="clear" w:color="auto" w:fill="FFFFFF"/>
              </w:rPr>
            </w:pPr>
            <w:proofErr w:type="spellStart"/>
            <w:r w:rsidRPr="00C847A4">
              <w:rPr>
                <w:rFonts w:eastAsia="Times New Roman"/>
                <w:color w:val="333333"/>
                <w:szCs w:val="24"/>
                <w:lang w:eastAsia="lt-LT"/>
              </w:rPr>
              <w:t>Varicella</w:t>
            </w:r>
            <w:proofErr w:type="spellEnd"/>
            <w:r w:rsidRPr="00C847A4">
              <w:rPr>
                <w:rFonts w:eastAsia="Times New Roman"/>
                <w:color w:val="333333"/>
                <w:szCs w:val="24"/>
                <w:lang w:eastAsia="lt-LT"/>
              </w:rPr>
              <w:t xml:space="preserve"> </w:t>
            </w:r>
            <w:proofErr w:type="spellStart"/>
            <w:r w:rsidRPr="00C847A4">
              <w:rPr>
                <w:rFonts w:eastAsia="Times New Roman"/>
                <w:color w:val="333333"/>
                <w:szCs w:val="24"/>
                <w:lang w:eastAsia="lt-LT"/>
              </w:rPr>
              <w:t>zoster</w:t>
            </w:r>
            <w:proofErr w:type="spellEnd"/>
            <w:r w:rsidRPr="00C847A4">
              <w:rPr>
                <w:rFonts w:eastAsia="Times New Roman"/>
                <w:color w:val="333333"/>
                <w:szCs w:val="24"/>
                <w:lang w:eastAsia="lt-LT"/>
              </w:rPr>
              <w:t xml:space="preserve"> viruso </w:t>
            </w:r>
            <w:proofErr w:type="spellStart"/>
            <w:r w:rsidRPr="00C847A4">
              <w:rPr>
                <w:rFonts w:eastAsia="Times New Roman"/>
                <w:color w:val="333333"/>
                <w:szCs w:val="24"/>
                <w:lang w:eastAsia="lt-LT"/>
              </w:rPr>
              <w:t>IgG</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56E66EBD" w14:textId="5667C6BE" w:rsidR="00D9310D" w:rsidRPr="00D9310D" w:rsidRDefault="00D9310D" w:rsidP="00D9310D">
            <w:pPr>
              <w:spacing w:after="0"/>
              <w:jc w:val="center"/>
              <w:rPr>
                <w:color w:val="EE0000"/>
                <w:shd w:val="clear" w:color="auto" w:fill="FFFFFF"/>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22CC"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E0CCAEF" w14:textId="77777777" w:rsidR="00D9310D" w:rsidRDefault="00D9310D" w:rsidP="00D9310D">
            <w:pPr>
              <w:spacing w:after="0"/>
              <w:jc w:val="center"/>
              <w:rPr>
                <w:sz w:val="20"/>
                <w:szCs w:val="20"/>
                <w:lang w:eastAsia="lt-LT"/>
              </w:rPr>
            </w:pPr>
          </w:p>
        </w:tc>
      </w:tr>
      <w:tr w:rsidR="00D9310D" w14:paraId="3CB1C754"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7F14696D" w14:textId="77777777" w:rsidR="00D9310D" w:rsidRDefault="00D9310D" w:rsidP="00D9310D">
            <w:pPr>
              <w:spacing w:after="0"/>
              <w:ind w:left="-108" w:right="-108"/>
              <w:jc w:val="center"/>
              <w:rPr>
                <w:sz w:val="20"/>
                <w:szCs w:val="20"/>
                <w:lang w:eastAsia="lt-LT"/>
              </w:rPr>
            </w:pPr>
            <w:r>
              <w:rPr>
                <w:sz w:val="20"/>
                <w:szCs w:val="20"/>
                <w:lang w:eastAsia="lt-LT"/>
              </w:rPr>
              <w:t>23</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4D1D63CC" w14:textId="66404608" w:rsidR="00D9310D" w:rsidRDefault="00D9310D" w:rsidP="00D9310D">
            <w:pPr>
              <w:spacing w:after="0"/>
              <w:jc w:val="both"/>
              <w:rPr>
                <w:b/>
                <w:bCs/>
                <w:iCs/>
                <w:lang w:eastAsia="lt-LT"/>
              </w:rPr>
            </w:pPr>
            <w:r w:rsidRPr="00C847A4">
              <w:rPr>
                <w:rFonts w:eastAsia="Times New Roman"/>
                <w:color w:val="333333"/>
                <w:szCs w:val="24"/>
                <w:lang w:eastAsia="lt-LT"/>
              </w:rPr>
              <w:t>Tepinėlis iš žaizdų</w:t>
            </w:r>
          </w:p>
        </w:tc>
        <w:tc>
          <w:tcPr>
            <w:tcW w:w="1559" w:type="dxa"/>
            <w:tcBorders>
              <w:top w:val="nil"/>
              <w:left w:val="nil"/>
              <w:bottom w:val="single" w:sz="4" w:space="0" w:color="auto"/>
              <w:right w:val="single" w:sz="4" w:space="0" w:color="auto"/>
            </w:tcBorders>
            <w:shd w:val="clear" w:color="auto" w:fill="FFFFFF" w:themeFill="background1"/>
            <w:vAlign w:val="bottom"/>
          </w:tcPr>
          <w:p w14:paraId="7B8A63D8" w14:textId="4ACB8708"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7255467"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7118485" w14:textId="77777777" w:rsidR="00D9310D" w:rsidRDefault="00D9310D" w:rsidP="00D9310D">
            <w:pPr>
              <w:spacing w:after="0"/>
              <w:jc w:val="center"/>
              <w:rPr>
                <w:sz w:val="20"/>
                <w:szCs w:val="20"/>
                <w:lang w:eastAsia="lt-LT"/>
              </w:rPr>
            </w:pPr>
          </w:p>
        </w:tc>
      </w:tr>
      <w:tr w:rsidR="00D9310D" w14:paraId="6EAEEC04"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0B38B284" w14:textId="77777777" w:rsidR="00D9310D" w:rsidRDefault="00D9310D" w:rsidP="00D9310D">
            <w:pPr>
              <w:spacing w:after="0"/>
              <w:ind w:left="-108" w:right="-108"/>
              <w:jc w:val="center"/>
              <w:rPr>
                <w:sz w:val="20"/>
                <w:szCs w:val="20"/>
                <w:lang w:eastAsia="lt-LT"/>
              </w:rPr>
            </w:pPr>
            <w:r>
              <w:rPr>
                <w:sz w:val="20"/>
                <w:szCs w:val="20"/>
                <w:lang w:eastAsia="lt-LT"/>
              </w:rPr>
              <w:t>24</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192532FE" w14:textId="7D082DD9" w:rsidR="00D9310D" w:rsidRDefault="00D9310D" w:rsidP="00D9310D">
            <w:pPr>
              <w:spacing w:after="0"/>
              <w:jc w:val="both"/>
              <w:rPr>
                <w:b/>
                <w:bCs/>
                <w:iCs/>
                <w:lang w:eastAsia="lt-LT"/>
              </w:rPr>
            </w:pPr>
            <w:proofErr w:type="spellStart"/>
            <w:r>
              <w:rPr>
                <w:rFonts w:eastAsia="Times New Roman"/>
                <w:color w:val="333333"/>
                <w:szCs w:val="24"/>
                <w:lang w:eastAsia="lt-LT"/>
              </w:rPr>
              <w:t>Teigiams</w:t>
            </w:r>
            <w:proofErr w:type="spellEnd"/>
            <w:r>
              <w:rPr>
                <w:rFonts w:eastAsia="Times New Roman"/>
                <w:color w:val="333333"/>
                <w:szCs w:val="24"/>
                <w:lang w:eastAsia="lt-LT"/>
              </w:rPr>
              <w:t xml:space="preserve"> </w:t>
            </w:r>
            <w:r w:rsidRPr="00C847A4">
              <w:rPr>
                <w:rFonts w:eastAsia="Times New Roman"/>
                <w:color w:val="333333"/>
                <w:szCs w:val="24"/>
                <w:lang w:eastAsia="lt-LT"/>
              </w:rPr>
              <w:t>Tepinėlis iš žaizdų</w:t>
            </w:r>
          </w:p>
        </w:tc>
        <w:tc>
          <w:tcPr>
            <w:tcW w:w="1559" w:type="dxa"/>
            <w:tcBorders>
              <w:top w:val="nil"/>
              <w:left w:val="nil"/>
              <w:bottom w:val="single" w:sz="4" w:space="0" w:color="auto"/>
              <w:right w:val="single" w:sz="4" w:space="0" w:color="auto"/>
            </w:tcBorders>
            <w:shd w:val="clear" w:color="auto" w:fill="FFFFFF" w:themeFill="background1"/>
            <w:vAlign w:val="bottom"/>
          </w:tcPr>
          <w:p w14:paraId="4322073A" w14:textId="3DD3C5E8"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0B7C0474"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E2F654A" w14:textId="77777777" w:rsidR="00D9310D" w:rsidRDefault="00D9310D" w:rsidP="00D9310D">
            <w:pPr>
              <w:spacing w:after="0"/>
              <w:jc w:val="center"/>
              <w:rPr>
                <w:sz w:val="20"/>
                <w:szCs w:val="20"/>
                <w:lang w:eastAsia="lt-LT"/>
              </w:rPr>
            </w:pPr>
          </w:p>
        </w:tc>
      </w:tr>
      <w:tr w:rsidR="00D9310D" w14:paraId="7B47B7A9"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47A15475" w14:textId="77777777" w:rsidR="00D9310D" w:rsidRDefault="00D9310D" w:rsidP="00D9310D">
            <w:pPr>
              <w:spacing w:after="0"/>
              <w:ind w:left="-108" w:right="-108"/>
              <w:jc w:val="center"/>
              <w:rPr>
                <w:sz w:val="20"/>
                <w:szCs w:val="20"/>
                <w:lang w:eastAsia="lt-LT"/>
              </w:rPr>
            </w:pPr>
            <w:r>
              <w:rPr>
                <w:sz w:val="20"/>
                <w:szCs w:val="20"/>
                <w:lang w:eastAsia="lt-LT"/>
              </w:rPr>
              <w:t>25</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1331E1DA" w14:textId="005C3AAA" w:rsidR="00D9310D" w:rsidRDefault="00D9310D" w:rsidP="00D9310D">
            <w:pPr>
              <w:spacing w:after="0"/>
              <w:jc w:val="both"/>
              <w:rPr>
                <w:b/>
                <w:bCs/>
                <w:iCs/>
                <w:lang w:eastAsia="lt-LT"/>
              </w:rPr>
            </w:pPr>
            <w:r w:rsidRPr="00C847A4">
              <w:rPr>
                <w:rFonts w:eastAsia="Times New Roman"/>
                <w:color w:val="333333"/>
                <w:szCs w:val="24"/>
                <w:lang w:eastAsia="lt-LT"/>
              </w:rPr>
              <w:t xml:space="preserve">Nosies tepinėlio pasėlis </w:t>
            </w:r>
          </w:p>
        </w:tc>
        <w:tc>
          <w:tcPr>
            <w:tcW w:w="1559" w:type="dxa"/>
            <w:tcBorders>
              <w:top w:val="nil"/>
              <w:left w:val="nil"/>
              <w:bottom w:val="single" w:sz="4" w:space="0" w:color="auto"/>
              <w:right w:val="single" w:sz="4" w:space="0" w:color="auto"/>
            </w:tcBorders>
            <w:shd w:val="clear" w:color="auto" w:fill="FFFFFF" w:themeFill="background1"/>
            <w:vAlign w:val="bottom"/>
          </w:tcPr>
          <w:p w14:paraId="7BB21766" w14:textId="6D43360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7A388E86"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90F2A5A" w14:textId="77777777" w:rsidR="00D9310D" w:rsidRDefault="00D9310D" w:rsidP="00D9310D">
            <w:pPr>
              <w:spacing w:after="0"/>
              <w:jc w:val="center"/>
              <w:rPr>
                <w:sz w:val="20"/>
                <w:szCs w:val="20"/>
                <w:lang w:eastAsia="lt-LT"/>
              </w:rPr>
            </w:pPr>
          </w:p>
        </w:tc>
      </w:tr>
      <w:tr w:rsidR="00D9310D" w14:paraId="2D49A079"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095DDAD0" w14:textId="77777777" w:rsidR="00D9310D" w:rsidRDefault="00D9310D" w:rsidP="00D9310D">
            <w:pPr>
              <w:spacing w:after="0"/>
              <w:ind w:left="-108" w:right="-108"/>
              <w:jc w:val="center"/>
              <w:rPr>
                <w:sz w:val="20"/>
                <w:szCs w:val="20"/>
                <w:lang w:eastAsia="lt-LT"/>
              </w:rPr>
            </w:pPr>
            <w:r>
              <w:rPr>
                <w:sz w:val="20"/>
                <w:szCs w:val="20"/>
                <w:lang w:eastAsia="lt-LT"/>
              </w:rPr>
              <w:lastRenderedPageBreak/>
              <w:t>26</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70A02052" w14:textId="467C2261" w:rsidR="00D9310D" w:rsidRDefault="00D9310D" w:rsidP="00D9310D">
            <w:pPr>
              <w:spacing w:after="0"/>
              <w:jc w:val="both"/>
              <w:rPr>
                <w:b/>
                <w:bCs/>
                <w:iCs/>
                <w:lang w:eastAsia="lt-LT"/>
              </w:rPr>
            </w:pPr>
            <w:r>
              <w:rPr>
                <w:rFonts w:eastAsia="Times New Roman"/>
                <w:color w:val="333333"/>
                <w:szCs w:val="24"/>
                <w:lang w:eastAsia="lt-LT"/>
              </w:rPr>
              <w:t xml:space="preserve">Teigiamas </w:t>
            </w:r>
            <w:r w:rsidRPr="00C847A4">
              <w:rPr>
                <w:rFonts w:eastAsia="Times New Roman"/>
                <w:color w:val="333333"/>
                <w:szCs w:val="24"/>
                <w:lang w:eastAsia="lt-LT"/>
              </w:rPr>
              <w:t xml:space="preserve">Nosies tepinėlio pasėlis </w:t>
            </w:r>
          </w:p>
        </w:tc>
        <w:tc>
          <w:tcPr>
            <w:tcW w:w="1559" w:type="dxa"/>
            <w:tcBorders>
              <w:top w:val="nil"/>
              <w:left w:val="nil"/>
              <w:bottom w:val="single" w:sz="4" w:space="0" w:color="auto"/>
              <w:right w:val="single" w:sz="4" w:space="0" w:color="auto"/>
            </w:tcBorders>
            <w:shd w:val="clear" w:color="auto" w:fill="FFFFFF" w:themeFill="background1"/>
            <w:vAlign w:val="bottom"/>
          </w:tcPr>
          <w:p w14:paraId="4A04E3EC" w14:textId="233FACE5"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38A8B192"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4D5B0EB" w14:textId="77777777" w:rsidR="00D9310D" w:rsidRDefault="00D9310D" w:rsidP="00D9310D">
            <w:pPr>
              <w:spacing w:after="0"/>
              <w:jc w:val="center"/>
              <w:rPr>
                <w:sz w:val="20"/>
                <w:szCs w:val="20"/>
                <w:lang w:eastAsia="lt-LT"/>
              </w:rPr>
            </w:pPr>
          </w:p>
        </w:tc>
      </w:tr>
      <w:tr w:rsidR="00D9310D" w14:paraId="425F3058" w14:textId="77777777" w:rsidTr="00D9310D">
        <w:trPr>
          <w:trHeight w:val="440"/>
        </w:trPr>
        <w:tc>
          <w:tcPr>
            <w:tcW w:w="583" w:type="dxa"/>
            <w:tcBorders>
              <w:top w:val="single" w:sz="4" w:space="0" w:color="000000"/>
              <w:left w:val="single" w:sz="4" w:space="0" w:color="000000"/>
              <w:bottom w:val="single" w:sz="4" w:space="0" w:color="000000"/>
              <w:right w:val="single" w:sz="4" w:space="0" w:color="000000"/>
            </w:tcBorders>
          </w:tcPr>
          <w:p w14:paraId="7C9DFB59" w14:textId="77777777" w:rsidR="00D9310D" w:rsidRDefault="00D9310D" w:rsidP="00D9310D">
            <w:pPr>
              <w:spacing w:after="0"/>
              <w:ind w:left="-108" w:right="-108"/>
              <w:jc w:val="center"/>
              <w:rPr>
                <w:sz w:val="20"/>
                <w:szCs w:val="20"/>
                <w:lang w:eastAsia="lt-LT"/>
              </w:rPr>
            </w:pPr>
            <w:r>
              <w:rPr>
                <w:sz w:val="20"/>
                <w:szCs w:val="20"/>
                <w:lang w:eastAsia="lt-LT"/>
              </w:rPr>
              <w:t>27</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3C08AC7" w14:textId="5CD895DF" w:rsidR="00D9310D" w:rsidRDefault="00D9310D" w:rsidP="00D9310D">
            <w:pPr>
              <w:spacing w:after="0"/>
              <w:jc w:val="both"/>
              <w:rPr>
                <w:b/>
                <w:bCs/>
                <w:iCs/>
                <w:lang w:eastAsia="lt-LT"/>
              </w:rPr>
            </w:pPr>
            <w:r w:rsidRPr="00C847A4">
              <w:rPr>
                <w:rFonts w:eastAsia="Times New Roman"/>
                <w:color w:val="333333"/>
                <w:szCs w:val="24"/>
                <w:lang w:eastAsia="lt-LT"/>
              </w:rPr>
              <w:t>TPHA</w:t>
            </w:r>
          </w:p>
        </w:tc>
        <w:tc>
          <w:tcPr>
            <w:tcW w:w="1559" w:type="dxa"/>
            <w:tcBorders>
              <w:top w:val="nil"/>
              <w:left w:val="nil"/>
              <w:bottom w:val="single" w:sz="4" w:space="0" w:color="auto"/>
              <w:right w:val="single" w:sz="4" w:space="0" w:color="auto"/>
            </w:tcBorders>
            <w:shd w:val="clear" w:color="auto" w:fill="FFFFFF" w:themeFill="background1"/>
            <w:vAlign w:val="bottom"/>
          </w:tcPr>
          <w:p w14:paraId="1C98E177" w14:textId="7BFA6D31"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0E5EA9"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722A695" w14:textId="77777777" w:rsidR="00D9310D" w:rsidRDefault="00D9310D" w:rsidP="00D9310D">
            <w:pPr>
              <w:spacing w:after="0"/>
              <w:jc w:val="center"/>
              <w:rPr>
                <w:sz w:val="20"/>
                <w:szCs w:val="20"/>
                <w:lang w:eastAsia="lt-LT"/>
              </w:rPr>
            </w:pPr>
          </w:p>
        </w:tc>
      </w:tr>
      <w:tr w:rsidR="00D9310D" w14:paraId="069F9340"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58CE716A" w14:textId="77777777" w:rsidR="00D9310D" w:rsidRDefault="00D9310D" w:rsidP="00D9310D">
            <w:pPr>
              <w:spacing w:after="0"/>
              <w:ind w:left="-108" w:right="-108"/>
              <w:jc w:val="center"/>
              <w:rPr>
                <w:sz w:val="20"/>
                <w:szCs w:val="20"/>
                <w:lang w:eastAsia="lt-LT"/>
              </w:rPr>
            </w:pPr>
            <w:r>
              <w:rPr>
                <w:sz w:val="20"/>
                <w:szCs w:val="20"/>
                <w:lang w:eastAsia="lt-LT"/>
              </w:rPr>
              <w:t>28</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2E1DA5C" w14:textId="513BE131" w:rsidR="00D9310D" w:rsidRDefault="00D9310D" w:rsidP="00D9310D">
            <w:pPr>
              <w:spacing w:after="0"/>
              <w:jc w:val="both"/>
              <w:rPr>
                <w:b/>
                <w:bCs/>
                <w:iCs/>
                <w:lang w:eastAsia="lt-LT"/>
              </w:rPr>
            </w:pPr>
            <w:proofErr w:type="spellStart"/>
            <w:r w:rsidRPr="00C847A4">
              <w:rPr>
                <w:rFonts w:eastAsia="Times New Roman"/>
                <w:color w:val="333333"/>
                <w:szCs w:val="24"/>
                <w:lang w:eastAsia="lt-LT"/>
              </w:rPr>
              <w:t>Komplementas</w:t>
            </w:r>
            <w:proofErr w:type="spellEnd"/>
            <w:r w:rsidRPr="00C847A4">
              <w:rPr>
                <w:rFonts w:eastAsia="Times New Roman"/>
                <w:color w:val="333333"/>
                <w:szCs w:val="24"/>
                <w:lang w:eastAsia="lt-LT"/>
              </w:rPr>
              <w:t xml:space="preserve"> C4</w:t>
            </w:r>
          </w:p>
        </w:tc>
        <w:tc>
          <w:tcPr>
            <w:tcW w:w="1559" w:type="dxa"/>
            <w:tcBorders>
              <w:top w:val="nil"/>
              <w:left w:val="nil"/>
              <w:bottom w:val="single" w:sz="4" w:space="0" w:color="auto"/>
              <w:right w:val="single" w:sz="4" w:space="0" w:color="auto"/>
            </w:tcBorders>
            <w:shd w:val="clear" w:color="auto" w:fill="FFFFFF" w:themeFill="background1"/>
            <w:vAlign w:val="bottom"/>
          </w:tcPr>
          <w:p w14:paraId="2D82AFA6" w14:textId="013B0054"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09993DF0"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65DF06A" w14:textId="77777777" w:rsidR="00D9310D" w:rsidRDefault="00D9310D" w:rsidP="00D9310D">
            <w:pPr>
              <w:spacing w:after="0"/>
              <w:jc w:val="center"/>
              <w:rPr>
                <w:sz w:val="20"/>
                <w:szCs w:val="20"/>
                <w:lang w:eastAsia="lt-LT"/>
              </w:rPr>
            </w:pPr>
          </w:p>
        </w:tc>
      </w:tr>
      <w:tr w:rsidR="00D9310D" w14:paraId="1C95B35D"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32E0C489" w14:textId="77777777" w:rsidR="00D9310D" w:rsidRDefault="00D9310D" w:rsidP="00D9310D">
            <w:pPr>
              <w:spacing w:after="0"/>
              <w:ind w:left="-108" w:right="-108"/>
              <w:jc w:val="center"/>
              <w:rPr>
                <w:sz w:val="20"/>
                <w:szCs w:val="20"/>
                <w:lang w:eastAsia="lt-LT"/>
              </w:rPr>
            </w:pPr>
            <w:r>
              <w:rPr>
                <w:sz w:val="20"/>
                <w:szCs w:val="20"/>
                <w:lang w:eastAsia="lt-LT"/>
              </w:rPr>
              <w:t>29</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73E07DC7" w14:textId="4F883CBA" w:rsidR="00D9310D" w:rsidRDefault="00D9310D" w:rsidP="00D9310D">
            <w:pPr>
              <w:spacing w:after="0"/>
              <w:jc w:val="both"/>
              <w:rPr>
                <w:b/>
                <w:bCs/>
                <w:iCs/>
                <w:lang w:eastAsia="lt-LT"/>
              </w:rPr>
            </w:pPr>
            <w:proofErr w:type="spellStart"/>
            <w:r w:rsidRPr="00857832">
              <w:rPr>
                <w:rFonts w:eastAsia="Times New Roman"/>
                <w:color w:val="333333"/>
                <w:szCs w:val="24"/>
                <w:lang w:eastAsia="lt-LT"/>
              </w:rPr>
              <w:t>Komplementas</w:t>
            </w:r>
            <w:proofErr w:type="spellEnd"/>
            <w:r w:rsidRPr="00857832">
              <w:rPr>
                <w:rFonts w:eastAsia="Times New Roman"/>
                <w:color w:val="333333"/>
                <w:szCs w:val="24"/>
                <w:lang w:eastAsia="lt-LT"/>
              </w:rPr>
              <w:t xml:space="preserve"> C3</w:t>
            </w:r>
          </w:p>
        </w:tc>
        <w:tc>
          <w:tcPr>
            <w:tcW w:w="1559" w:type="dxa"/>
            <w:tcBorders>
              <w:top w:val="nil"/>
              <w:left w:val="nil"/>
              <w:bottom w:val="single" w:sz="4" w:space="0" w:color="auto"/>
              <w:right w:val="single" w:sz="4" w:space="0" w:color="auto"/>
            </w:tcBorders>
            <w:shd w:val="clear" w:color="auto" w:fill="FFFFFF" w:themeFill="background1"/>
            <w:vAlign w:val="bottom"/>
          </w:tcPr>
          <w:p w14:paraId="06463C79" w14:textId="388E9DD7"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8AA720"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C94AFB7" w14:textId="77777777" w:rsidR="00D9310D" w:rsidRDefault="00D9310D" w:rsidP="00D9310D">
            <w:pPr>
              <w:spacing w:after="0"/>
              <w:jc w:val="center"/>
              <w:rPr>
                <w:sz w:val="20"/>
                <w:szCs w:val="20"/>
                <w:lang w:eastAsia="lt-LT"/>
              </w:rPr>
            </w:pPr>
          </w:p>
        </w:tc>
      </w:tr>
      <w:tr w:rsidR="00D9310D" w14:paraId="58875CF9"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360EC9BB" w14:textId="77777777" w:rsidR="00D9310D" w:rsidRDefault="00D9310D" w:rsidP="00D9310D">
            <w:pPr>
              <w:spacing w:after="0"/>
              <w:ind w:left="-108" w:right="-108"/>
              <w:jc w:val="center"/>
              <w:rPr>
                <w:sz w:val="20"/>
                <w:szCs w:val="20"/>
                <w:lang w:eastAsia="lt-LT"/>
              </w:rPr>
            </w:pPr>
            <w:r>
              <w:rPr>
                <w:sz w:val="20"/>
                <w:szCs w:val="20"/>
                <w:lang w:eastAsia="lt-LT"/>
              </w:rPr>
              <w:t>30</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705DE7B1" w14:textId="524A001F" w:rsidR="00D9310D" w:rsidRDefault="00D9310D" w:rsidP="00D9310D">
            <w:pPr>
              <w:spacing w:after="0"/>
              <w:jc w:val="both"/>
              <w:rPr>
                <w:b/>
                <w:bCs/>
                <w:iCs/>
                <w:lang w:eastAsia="lt-LT"/>
              </w:rPr>
            </w:pPr>
            <w:r w:rsidRPr="00C847A4">
              <w:rPr>
                <w:rFonts w:eastAsia="Times New Roman"/>
                <w:color w:val="333333"/>
                <w:szCs w:val="24"/>
                <w:lang w:eastAsia="lt-LT"/>
              </w:rPr>
              <w:t>HLA</w:t>
            </w:r>
          </w:p>
        </w:tc>
        <w:tc>
          <w:tcPr>
            <w:tcW w:w="1559" w:type="dxa"/>
            <w:tcBorders>
              <w:top w:val="nil"/>
              <w:left w:val="nil"/>
              <w:bottom w:val="single" w:sz="4" w:space="0" w:color="auto"/>
              <w:right w:val="single" w:sz="4" w:space="0" w:color="auto"/>
            </w:tcBorders>
            <w:shd w:val="clear" w:color="auto" w:fill="FFFFFF" w:themeFill="background1"/>
            <w:vAlign w:val="bottom"/>
          </w:tcPr>
          <w:p w14:paraId="5D8E6C8E" w14:textId="7BF375E2"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E77C25"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08EF7A1" w14:textId="77777777" w:rsidR="00D9310D" w:rsidRDefault="00D9310D" w:rsidP="00D9310D">
            <w:pPr>
              <w:spacing w:after="0"/>
              <w:jc w:val="center"/>
              <w:rPr>
                <w:sz w:val="20"/>
                <w:szCs w:val="20"/>
                <w:lang w:eastAsia="lt-LT"/>
              </w:rPr>
            </w:pPr>
          </w:p>
        </w:tc>
      </w:tr>
      <w:tr w:rsidR="00D9310D" w14:paraId="612589F4"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5C06A68E" w14:textId="77777777" w:rsidR="00D9310D" w:rsidRDefault="00D9310D" w:rsidP="00D9310D">
            <w:pPr>
              <w:spacing w:after="0"/>
              <w:ind w:left="-108" w:right="-108"/>
              <w:jc w:val="center"/>
              <w:rPr>
                <w:sz w:val="20"/>
                <w:szCs w:val="20"/>
                <w:lang w:eastAsia="lt-LT"/>
              </w:rPr>
            </w:pPr>
            <w:r>
              <w:rPr>
                <w:sz w:val="20"/>
                <w:szCs w:val="20"/>
                <w:lang w:eastAsia="lt-LT"/>
              </w:rPr>
              <w:t>31</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6307739" w14:textId="45FE4A06" w:rsidR="00D9310D" w:rsidRDefault="00D9310D" w:rsidP="00D9310D">
            <w:pPr>
              <w:spacing w:after="0"/>
              <w:jc w:val="both"/>
              <w:rPr>
                <w:b/>
                <w:bCs/>
                <w:iCs/>
                <w:lang w:eastAsia="lt-LT"/>
              </w:rPr>
            </w:pPr>
            <w:proofErr w:type="spellStart"/>
            <w:r w:rsidRPr="00C847A4">
              <w:rPr>
                <w:rFonts w:eastAsia="Times New Roman"/>
                <w:color w:val="333333"/>
                <w:szCs w:val="24"/>
                <w:lang w:eastAsia="lt-LT"/>
              </w:rPr>
              <w:t>Anti</w:t>
            </w:r>
            <w:proofErr w:type="spellEnd"/>
            <w:r w:rsidRPr="00C847A4">
              <w:rPr>
                <w:rFonts w:eastAsia="Times New Roman"/>
                <w:color w:val="333333"/>
                <w:szCs w:val="24"/>
                <w:lang w:eastAsia="lt-LT"/>
              </w:rPr>
              <w:t>- TG</w:t>
            </w:r>
          </w:p>
        </w:tc>
        <w:tc>
          <w:tcPr>
            <w:tcW w:w="1559" w:type="dxa"/>
            <w:tcBorders>
              <w:top w:val="nil"/>
              <w:left w:val="nil"/>
              <w:bottom w:val="single" w:sz="4" w:space="0" w:color="auto"/>
              <w:right w:val="single" w:sz="4" w:space="0" w:color="auto"/>
            </w:tcBorders>
            <w:shd w:val="clear" w:color="auto" w:fill="FFFFFF" w:themeFill="background1"/>
            <w:vAlign w:val="bottom"/>
          </w:tcPr>
          <w:p w14:paraId="0C5A6CD3" w14:textId="476AA9D0"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0D8717"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82BA010" w14:textId="77777777" w:rsidR="00D9310D" w:rsidRDefault="00D9310D" w:rsidP="00D9310D">
            <w:pPr>
              <w:spacing w:after="0"/>
              <w:jc w:val="center"/>
              <w:rPr>
                <w:sz w:val="20"/>
                <w:szCs w:val="20"/>
                <w:lang w:eastAsia="lt-LT"/>
              </w:rPr>
            </w:pPr>
          </w:p>
        </w:tc>
      </w:tr>
      <w:tr w:rsidR="00D9310D" w14:paraId="04979C6D"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782A346C" w14:textId="77777777" w:rsidR="00D9310D" w:rsidRDefault="00D9310D" w:rsidP="00D9310D">
            <w:pPr>
              <w:spacing w:after="0"/>
              <w:ind w:left="-108" w:right="-108"/>
              <w:jc w:val="center"/>
              <w:rPr>
                <w:sz w:val="20"/>
                <w:szCs w:val="20"/>
                <w:lang w:eastAsia="lt-LT"/>
              </w:rPr>
            </w:pPr>
            <w:r>
              <w:rPr>
                <w:sz w:val="20"/>
                <w:szCs w:val="20"/>
                <w:lang w:eastAsia="lt-LT"/>
              </w:rPr>
              <w:t>32</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62A0AD3" w14:textId="62015E09" w:rsidR="00D9310D" w:rsidRDefault="00D9310D" w:rsidP="00D9310D">
            <w:pPr>
              <w:spacing w:after="0"/>
              <w:jc w:val="both"/>
              <w:rPr>
                <w:b/>
                <w:bCs/>
                <w:iCs/>
                <w:lang w:eastAsia="lt-LT"/>
              </w:rPr>
            </w:pPr>
            <w:r>
              <w:rPr>
                <w:rFonts w:eastAsia="Times New Roman"/>
                <w:color w:val="333333"/>
                <w:szCs w:val="24"/>
                <w:lang w:eastAsia="lt-LT"/>
              </w:rPr>
              <w:t>Jodas serume</w:t>
            </w:r>
          </w:p>
        </w:tc>
        <w:tc>
          <w:tcPr>
            <w:tcW w:w="1559" w:type="dxa"/>
            <w:tcBorders>
              <w:top w:val="nil"/>
              <w:left w:val="nil"/>
              <w:bottom w:val="single" w:sz="4" w:space="0" w:color="auto"/>
              <w:right w:val="single" w:sz="4" w:space="0" w:color="auto"/>
            </w:tcBorders>
            <w:shd w:val="clear" w:color="auto" w:fill="FFFFFF" w:themeFill="background1"/>
            <w:vAlign w:val="bottom"/>
          </w:tcPr>
          <w:p w14:paraId="15EDF03C" w14:textId="6981786D"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5EE62"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23F7DB3" w14:textId="77777777" w:rsidR="00D9310D" w:rsidRDefault="00D9310D" w:rsidP="00D9310D">
            <w:pPr>
              <w:spacing w:after="0"/>
              <w:jc w:val="center"/>
              <w:rPr>
                <w:sz w:val="20"/>
                <w:szCs w:val="20"/>
                <w:lang w:eastAsia="lt-LT"/>
              </w:rPr>
            </w:pPr>
          </w:p>
        </w:tc>
      </w:tr>
      <w:tr w:rsidR="00D9310D" w14:paraId="4B72F509"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4758A770" w14:textId="77777777" w:rsidR="00D9310D" w:rsidRDefault="00D9310D" w:rsidP="00D9310D">
            <w:pPr>
              <w:spacing w:after="0"/>
              <w:ind w:left="-108" w:right="-108"/>
              <w:jc w:val="center"/>
              <w:rPr>
                <w:sz w:val="20"/>
                <w:szCs w:val="20"/>
                <w:lang w:eastAsia="lt-LT"/>
              </w:rPr>
            </w:pPr>
            <w:r>
              <w:rPr>
                <w:sz w:val="20"/>
                <w:szCs w:val="20"/>
                <w:lang w:eastAsia="lt-LT"/>
              </w:rPr>
              <w:t>33</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F1C431D" w14:textId="26F5E2CA" w:rsidR="00D9310D" w:rsidRDefault="00D9310D" w:rsidP="00D9310D">
            <w:pPr>
              <w:spacing w:after="0"/>
              <w:jc w:val="both"/>
              <w:rPr>
                <w:b/>
                <w:bCs/>
                <w:iCs/>
                <w:lang w:eastAsia="lt-LT"/>
              </w:rPr>
            </w:pPr>
            <w:proofErr w:type="spellStart"/>
            <w:r w:rsidRPr="00C847A4">
              <w:rPr>
                <w:rFonts w:eastAsia="Times New Roman"/>
                <w:color w:val="333333"/>
                <w:szCs w:val="24"/>
                <w:lang w:eastAsia="lt-LT"/>
              </w:rPr>
              <w:t>Rf</w:t>
            </w:r>
            <w:proofErr w:type="spellEnd"/>
            <w:r w:rsidRPr="00C847A4">
              <w:rPr>
                <w:rFonts w:eastAsia="Times New Roman"/>
                <w:color w:val="333333"/>
                <w:szCs w:val="24"/>
                <w:lang w:eastAsia="lt-LT"/>
              </w:rPr>
              <w:t xml:space="preserve"> kiekybinis </w:t>
            </w:r>
          </w:p>
        </w:tc>
        <w:tc>
          <w:tcPr>
            <w:tcW w:w="1559" w:type="dxa"/>
            <w:tcBorders>
              <w:top w:val="nil"/>
              <w:left w:val="nil"/>
              <w:bottom w:val="single" w:sz="4" w:space="0" w:color="auto"/>
              <w:right w:val="single" w:sz="4" w:space="0" w:color="auto"/>
            </w:tcBorders>
            <w:shd w:val="clear" w:color="auto" w:fill="FFFFFF" w:themeFill="background1"/>
            <w:vAlign w:val="bottom"/>
          </w:tcPr>
          <w:p w14:paraId="6A4777B0" w14:textId="420A1628"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C79811"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CABFA9E" w14:textId="77777777" w:rsidR="00D9310D" w:rsidRDefault="00D9310D" w:rsidP="00D9310D">
            <w:pPr>
              <w:spacing w:after="0"/>
              <w:jc w:val="center"/>
              <w:rPr>
                <w:sz w:val="20"/>
                <w:szCs w:val="20"/>
                <w:lang w:eastAsia="lt-LT"/>
              </w:rPr>
            </w:pPr>
          </w:p>
        </w:tc>
      </w:tr>
      <w:tr w:rsidR="00D9310D" w14:paraId="31EB356D"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142F2E1E" w14:textId="77777777" w:rsidR="00D9310D" w:rsidRDefault="00D9310D" w:rsidP="00D9310D">
            <w:pPr>
              <w:spacing w:after="0"/>
              <w:ind w:left="-108" w:right="-108"/>
              <w:jc w:val="center"/>
              <w:rPr>
                <w:sz w:val="20"/>
                <w:szCs w:val="20"/>
                <w:lang w:eastAsia="lt-LT"/>
              </w:rPr>
            </w:pPr>
            <w:r>
              <w:rPr>
                <w:sz w:val="20"/>
                <w:szCs w:val="20"/>
                <w:lang w:eastAsia="lt-LT"/>
              </w:rPr>
              <w:t>34</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7108F230" w14:textId="1800CDE8" w:rsidR="00D9310D" w:rsidRDefault="00D9310D" w:rsidP="00D9310D">
            <w:pPr>
              <w:spacing w:after="0"/>
              <w:jc w:val="both"/>
              <w:rPr>
                <w:b/>
                <w:bCs/>
                <w:iCs/>
                <w:lang w:eastAsia="lt-LT"/>
              </w:rPr>
            </w:pPr>
            <w:proofErr w:type="spellStart"/>
            <w:r>
              <w:rPr>
                <w:rFonts w:eastAsia="Times New Roman"/>
                <w:color w:val="333333"/>
                <w:szCs w:val="24"/>
                <w:lang w:eastAsia="lt-LT"/>
              </w:rPr>
              <w:t>Albuminas</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7F400B9A" w14:textId="71E7FACB"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25</w:t>
            </w:r>
          </w:p>
        </w:tc>
        <w:tc>
          <w:tcPr>
            <w:tcW w:w="1418" w:type="dxa"/>
            <w:tcBorders>
              <w:top w:val="single" w:sz="4" w:space="0" w:color="000000"/>
              <w:left w:val="single" w:sz="4" w:space="0" w:color="000000"/>
              <w:bottom w:val="single" w:sz="4" w:space="0" w:color="000000"/>
              <w:right w:val="single" w:sz="4" w:space="0" w:color="000000"/>
            </w:tcBorders>
            <w:vAlign w:val="center"/>
          </w:tcPr>
          <w:p w14:paraId="570A1000"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CB0242D" w14:textId="77777777" w:rsidR="00D9310D" w:rsidRDefault="00D9310D" w:rsidP="00D9310D">
            <w:pPr>
              <w:spacing w:after="0"/>
              <w:jc w:val="center"/>
              <w:rPr>
                <w:sz w:val="20"/>
                <w:szCs w:val="20"/>
                <w:lang w:eastAsia="lt-LT"/>
              </w:rPr>
            </w:pPr>
          </w:p>
        </w:tc>
      </w:tr>
      <w:tr w:rsidR="00D9310D" w14:paraId="5F8410D8"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276D747C" w14:textId="77777777" w:rsidR="00D9310D" w:rsidRDefault="00D9310D" w:rsidP="00D9310D">
            <w:pPr>
              <w:spacing w:after="0"/>
              <w:ind w:left="-108" w:right="-108"/>
              <w:jc w:val="center"/>
              <w:rPr>
                <w:sz w:val="20"/>
                <w:szCs w:val="20"/>
                <w:lang w:eastAsia="lt-LT"/>
              </w:rPr>
            </w:pPr>
            <w:r>
              <w:rPr>
                <w:sz w:val="20"/>
                <w:szCs w:val="20"/>
                <w:lang w:eastAsia="lt-LT"/>
              </w:rPr>
              <w:t>35</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D1A8361" w14:textId="6B8D42D1" w:rsidR="00D9310D" w:rsidRDefault="00D9310D" w:rsidP="00D9310D">
            <w:pPr>
              <w:spacing w:after="0"/>
              <w:jc w:val="both"/>
              <w:rPr>
                <w:b/>
                <w:bCs/>
                <w:iCs/>
                <w:lang w:eastAsia="lt-LT"/>
              </w:rPr>
            </w:pPr>
            <w:proofErr w:type="spellStart"/>
            <w:r w:rsidRPr="00C847A4">
              <w:rPr>
                <w:rFonts w:eastAsia="Times New Roman"/>
                <w:color w:val="333333"/>
                <w:szCs w:val="24"/>
                <w:lang w:eastAsia="lt-LT"/>
              </w:rPr>
              <w:t>Prokalcitoninas</w:t>
            </w:r>
            <w:proofErr w:type="spellEnd"/>
          </w:p>
        </w:tc>
        <w:tc>
          <w:tcPr>
            <w:tcW w:w="1559" w:type="dxa"/>
            <w:tcBorders>
              <w:top w:val="nil"/>
              <w:left w:val="nil"/>
              <w:bottom w:val="single" w:sz="4" w:space="0" w:color="auto"/>
              <w:right w:val="single" w:sz="4" w:space="0" w:color="auto"/>
            </w:tcBorders>
            <w:shd w:val="clear" w:color="auto" w:fill="FFFFFF" w:themeFill="background1"/>
            <w:vAlign w:val="bottom"/>
          </w:tcPr>
          <w:p w14:paraId="6D2EDAE8" w14:textId="25493C8C"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3990D8BD"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DF72961" w14:textId="77777777" w:rsidR="00D9310D" w:rsidRDefault="00D9310D" w:rsidP="00D9310D">
            <w:pPr>
              <w:spacing w:after="0"/>
              <w:jc w:val="center"/>
              <w:rPr>
                <w:sz w:val="20"/>
                <w:szCs w:val="20"/>
                <w:lang w:eastAsia="lt-LT"/>
              </w:rPr>
            </w:pPr>
          </w:p>
        </w:tc>
      </w:tr>
      <w:tr w:rsidR="00D9310D" w14:paraId="0AE87737"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688722AE" w14:textId="77777777" w:rsidR="00D9310D" w:rsidRDefault="00D9310D" w:rsidP="00D9310D">
            <w:pPr>
              <w:spacing w:after="0"/>
              <w:ind w:left="-108" w:right="-108"/>
              <w:jc w:val="center"/>
              <w:rPr>
                <w:sz w:val="20"/>
                <w:szCs w:val="20"/>
                <w:lang w:eastAsia="lt-LT"/>
              </w:rPr>
            </w:pPr>
            <w:r>
              <w:rPr>
                <w:sz w:val="20"/>
                <w:szCs w:val="20"/>
                <w:lang w:eastAsia="lt-LT"/>
              </w:rPr>
              <w:t>36</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34A62DA" w14:textId="05A47AA4" w:rsidR="00D9310D" w:rsidRDefault="00D9310D" w:rsidP="00D9310D">
            <w:pPr>
              <w:spacing w:after="0"/>
              <w:jc w:val="both"/>
              <w:rPr>
                <w:b/>
                <w:bCs/>
                <w:iCs/>
                <w:lang w:eastAsia="lt-LT"/>
              </w:rPr>
            </w:pPr>
            <w:proofErr w:type="spellStart"/>
            <w:r w:rsidRPr="00C847A4">
              <w:rPr>
                <w:rFonts w:eastAsia="Times New Roman"/>
                <w:color w:val="333333"/>
                <w:szCs w:val="24"/>
                <w:lang w:eastAsia="lt-LT"/>
              </w:rPr>
              <w:t>Kvantiferonas</w:t>
            </w:r>
            <w:proofErr w:type="spellEnd"/>
            <w:r w:rsidRPr="00C847A4">
              <w:rPr>
                <w:rFonts w:eastAsia="Times New Roman"/>
                <w:color w:val="333333"/>
                <w:szCs w:val="24"/>
                <w:lang w:eastAsia="lt-LT"/>
              </w:rPr>
              <w:t xml:space="preserve"> </w:t>
            </w:r>
          </w:p>
        </w:tc>
        <w:tc>
          <w:tcPr>
            <w:tcW w:w="1559" w:type="dxa"/>
            <w:tcBorders>
              <w:top w:val="nil"/>
              <w:left w:val="nil"/>
              <w:bottom w:val="single" w:sz="4" w:space="0" w:color="auto"/>
              <w:right w:val="single" w:sz="4" w:space="0" w:color="auto"/>
            </w:tcBorders>
            <w:shd w:val="clear" w:color="auto" w:fill="FFFFFF" w:themeFill="background1"/>
            <w:vAlign w:val="bottom"/>
          </w:tcPr>
          <w:p w14:paraId="77BEFF69" w14:textId="12018666"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596484"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DC6A949" w14:textId="77777777" w:rsidR="00D9310D" w:rsidRDefault="00D9310D" w:rsidP="00D9310D">
            <w:pPr>
              <w:spacing w:after="0"/>
              <w:jc w:val="center"/>
              <w:rPr>
                <w:sz w:val="20"/>
                <w:szCs w:val="20"/>
                <w:lang w:eastAsia="lt-LT"/>
              </w:rPr>
            </w:pPr>
          </w:p>
        </w:tc>
      </w:tr>
      <w:tr w:rsidR="00D9310D" w14:paraId="56791DCC"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13322B4C" w14:textId="77777777" w:rsidR="00D9310D" w:rsidRDefault="00D9310D" w:rsidP="00D9310D">
            <w:pPr>
              <w:spacing w:after="0"/>
              <w:ind w:left="-108" w:right="-108"/>
              <w:jc w:val="center"/>
              <w:rPr>
                <w:sz w:val="20"/>
                <w:szCs w:val="20"/>
                <w:lang w:eastAsia="lt-LT"/>
              </w:rPr>
            </w:pPr>
            <w:r>
              <w:rPr>
                <w:sz w:val="20"/>
                <w:szCs w:val="20"/>
                <w:lang w:eastAsia="lt-LT"/>
              </w:rPr>
              <w:t>37</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6B3C82F" w14:textId="5F8DBFF5" w:rsidR="00D9310D" w:rsidRDefault="00D9310D" w:rsidP="00D9310D">
            <w:pPr>
              <w:spacing w:after="0"/>
              <w:jc w:val="both"/>
              <w:rPr>
                <w:b/>
                <w:bCs/>
                <w:iCs/>
                <w:lang w:eastAsia="lt-LT"/>
              </w:rPr>
            </w:pPr>
            <w:r w:rsidRPr="00C847A4">
              <w:rPr>
                <w:rFonts w:eastAsia="Times New Roman"/>
                <w:color w:val="333333"/>
                <w:szCs w:val="24"/>
                <w:lang w:eastAsia="lt-LT"/>
              </w:rPr>
              <w:t xml:space="preserve">Netiesioginė </w:t>
            </w:r>
            <w:proofErr w:type="spellStart"/>
            <w:r w:rsidRPr="00C847A4">
              <w:rPr>
                <w:rFonts w:eastAsia="Times New Roman"/>
                <w:color w:val="333333"/>
                <w:szCs w:val="24"/>
                <w:lang w:eastAsia="lt-LT"/>
              </w:rPr>
              <w:t>Kumbso</w:t>
            </w:r>
            <w:proofErr w:type="spellEnd"/>
            <w:r w:rsidRPr="00C847A4">
              <w:rPr>
                <w:rFonts w:eastAsia="Times New Roman"/>
                <w:color w:val="333333"/>
                <w:szCs w:val="24"/>
                <w:lang w:eastAsia="lt-LT"/>
              </w:rPr>
              <w:t xml:space="preserve"> reakcija</w:t>
            </w:r>
            <w:r>
              <w:rPr>
                <w:rFonts w:eastAsia="Times New Roman"/>
                <w:color w:val="333333"/>
                <w:szCs w:val="24"/>
                <w:lang w:eastAsia="lt-LT"/>
              </w:rPr>
              <w:t xml:space="preserve"> (</w:t>
            </w:r>
            <w:proofErr w:type="spellStart"/>
            <w:r>
              <w:rPr>
                <w:rFonts w:eastAsia="Times New Roman"/>
                <w:color w:val="333333"/>
                <w:szCs w:val="24"/>
                <w:lang w:eastAsia="lt-LT"/>
              </w:rPr>
              <w:t>Arh</w:t>
            </w:r>
            <w:proofErr w:type="spellEnd"/>
            <w:r>
              <w:rPr>
                <w:rFonts w:eastAsia="Times New Roman"/>
                <w:color w:val="333333"/>
                <w:szCs w:val="24"/>
                <w:lang w:eastAsia="lt-LT"/>
              </w:rPr>
              <w:t xml:space="preserve"> </w:t>
            </w:r>
            <w:proofErr w:type="spellStart"/>
            <w:r>
              <w:rPr>
                <w:rFonts w:eastAsia="Times New Roman"/>
                <w:color w:val="333333"/>
                <w:szCs w:val="24"/>
                <w:lang w:eastAsia="lt-LT"/>
              </w:rPr>
              <w:t>Rezus</w:t>
            </w:r>
            <w:proofErr w:type="spellEnd"/>
            <w:r>
              <w:rPr>
                <w:rFonts w:eastAsia="Times New Roman"/>
                <w:color w:val="333333"/>
                <w:szCs w:val="24"/>
                <w:lang w:eastAsia="lt-LT"/>
              </w:rPr>
              <w:t xml:space="preserve"> antikūnai)</w:t>
            </w:r>
          </w:p>
        </w:tc>
        <w:tc>
          <w:tcPr>
            <w:tcW w:w="1559" w:type="dxa"/>
            <w:tcBorders>
              <w:top w:val="nil"/>
              <w:left w:val="nil"/>
              <w:bottom w:val="single" w:sz="4" w:space="0" w:color="auto"/>
              <w:right w:val="single" w:sz="4" w:space="0" w:color="auto"/>
            </w:tcBorders>
            <w:shd w:val="clear" w:color="auto" w:fill="FFFFFF" w:themeFill="background1"/>
            <w:vAlign w:val="bottom"/>
          </w:tcPr>
          <w:p w14:paraId="3A136C6F" w14:textId="5C0A1017"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33A6BF"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5CB6C36" w14:textId="77777777" w:rsidR="00D9310D" w:rsidRDefault="00D9310D" w:rsidP="00D9310D">
            <w:pPr>
              <w:spacing w:after="0"/>
              <w:jc w:val="center"/>
              <w:rPr>
                <w:sz w:val="20"/>
                <w:szCs w:val="20"/>
                <w:lang w:eastAsia="lt-LT"/>
              </w:rPr>
            </w:pPr>
          </w:p>
        </w:tc>
      </w:tr>
      <w:tr w:rsidR="00D9310D" w14:paraId="696E6366"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7F78F3D2" w14:textId="77777777" w:rsidR="00D9310D" w:rsidRDefault="00D9310D" w:rsidP="00D9310D">
            <w:pPr>
              <w:spacing w:after="0"/>
              <w:ind w:left="-108" w:right="-108"/>
              <w:jc w:val="center"/>
              <w:rPr>
                <w:sz w:val="20"/>
                <w:szCs w:val="20"/>
                <w:lang w:eastAsia="lt-LT"/>
              </w:rPr>
            </w:pPr>
            <w:r>
              <w:rPr>
                <w:sz w:val="20"/>
                <w:szCs w:val="20"/>
                <w:lang w:eastAsia="lt-LT"/>
              </w:rPr>
              <w:t>38</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E2EC1E3" w14:textId="09182663" w:rsidR="00D9310D" w:rsidRDefault="00D9310D" w:rsidP="00D9310D">
            <w:pPr>
              <w:spacing w:after="0"/>
              <w:jc w:val="both"/>
              <w:rPr>
                <w:b/>
                <w:bCs/>
                <w:iCs/>
                <w:lang w:eastAsia="lt-LT"/>
              </w:rPr>
            </w:pPr>
            <w:r w:rsidRPr="00857832">
              <w:rPr>
                <w:rFonts w:eastAsia="Times New Roman"/>
                <w:color w:val="333333"/>
                <w:szCs w:val="24"/>
                <w:lang w:eastAsia="lt-LT"/>
              </w:rPr>
              <w:t>Išmatų diagnostinis pasėlis</w:t>
            </w:r>
          </w:p>
        </w:tc>
        <w:tc>
          <w:tcPr>
            <w:tcW w:w="1559" w:type="dxa"/>
            <w:tcBorders>
              <w:top w:val="nil"/>
              <w:left w:val="nil"/>
              <w:bottom w:val="single" w:sz="4" w:space="0" w:color="auto"/>
              <w:right w:val="single" w:sz="4" w:space="0" w:color="auto"/>
            </w:tcBorders>
            <w:shd w:val="clear" w:color="auto" w:fill="FFFFFF" w:themeFill="background1"/>
            <w:vAlign w:val="bottom"/>
          </w:tcPr>
          <w:p w14:paraId="42D11262" w14:textId="7E856A3E"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BB092C"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9B19294" w14:textId="77777777" w:rsidR="00D9310D" w:rsidRDefault="00D9310D" w:rsidP="00D9310D">
            <w:pPr>
              <w:spacing w:after="0"/>
              <w:jc w:val="center"/>
              <w:rPr>
                <w:sz w:val="20"/>
                <w:szCs w:val="20"/>
                <w:lang w:eastAsia="lt-LT"/>
              </w:rPr>
            </w:pPr>
          </w:p>
        </w:tc>
      </w:tr>
      <w:tr w:rsidR="00D9310D" w14:paraId="54E3AD66"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462E0A52" w14:textId="595F9591" w:rsidR="00D9310D" w:rsidRDefault="00916839" w:rsidP="00D9310D">
            <w:pPr>
              <w:spacing w:after="0"/>
              <w:ind w:left="-108" w:right="-108"/>
              <w:jc w:val="center"/>
              <w:rPr>
                <w:sz w:val="20"/>
                <w:szCs w:val="20"/>
                <w:lang w:eastAsia="lt-LT"/>
              </w:rPr>
            </w:pPr>
            <w:r>
              <w:rPr>
                <w:sz w:val="20"/>
                <w:szCs w:val="20"/>
                <w:lang w:eastAsia="lt-LT"/>
              </w:rPr>
              <w:t>39</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F4EB30B" w14:textId="5F49DB43" w:rsidR="00D9310D" w:rsidRDefault="00D9310D" w:rsidP="00D9310D">
            <w:pPr>
              <w:spacing w:after="0"/>
              <w:jc w:val="both"/>
              <w:rPr>
                <w:b/>
                <w:bCs/>
                <w:iCs/>
                <w:lang w:eastAsia="lt-LT"/>
              </w:rPr>
            </w:pPr>
            <w:r>
              <w:rPr>
                <w:rFonts w:eastAsia="Times New Roman"/>
                <w:color w:val="333333"/>
                <w:szCs w:val="24"/>
                <w:lang w:eastAsia="lt-LT"/>
              </w:rPr>
              <w:t>Teigiamas išmatų pasėlis</w:t>
            </w:r>
          </w:p>
        </w:tc>
        <w:tc>
          <w:tcPr>
            <w:tcW w:w="1559" w:type="dxa"/>
            <w:tcBorders>
              <w:top w:val="nil"/>
              <w:left w:val="nil"/>
              <w:bottom w:val="single" w:sz="4" w:space="0" w:color="auto"/>
              <w:right w:val="single" w:sz="4" w:space="0" w:color="auto"/>
            </w:tcBorders>
            <w:shd w:val="clear" w:color="auto" w:fill="FFFFFF" w:themeFill="background1"/>
            <w:vAlign w:val="bottom"/>
          </w:tcPr>
          <w:p w14:paraId="3937A33C" w14:textId="2F6D743B"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7E008D"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E839E69" w14:textId="77777777" w:rsidR="00D9310D" w:rsidRDefault="00D9310D" w:rsidP="00D9310D">
            <w:pPr>
              <w:spacing w:after="0"/>
              <w:jc w:val="center"/>
              <w:rPr>
                <w:sz w:val="20"/>
                <w:szCs w:val="20"/>
                <w:lang w:eastAsia="lt-LT"/>
              </w:rPr>
            </w:pPr>
          </w:p>
        </w:tc>
      </w:tr>
      <w:tr w:rsidR="00D9310D" w14:paraId="57DC1736"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3C821CC0" w14:textId="00D21956" w:rsidR="00D9310D" w:rsidRDefault="00916839" w:rsidP="00D9310D">
            <w:pPr>
              <w:spacing w:after="0"/>
              <w:ind w:left="-108" w:right="-108"/>
              <w:jc w:val="center"/>
              <w:rPr>
                <w:sz w:val="20"/>
                <w:szCs w:val="20"/>
                <w:lang w:eastAsia="lt-LT"/>
              </w:rPr>
            </w:pPr>
            <w:r>
              <w:rPr>
                <w:sz w:val="20"/>
                <w:szCs w:val="20"/>
                <w:lang w:eastAsia="lt-LT"/>
              </w:rPr>
              <w:t>40</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695CA3D" w14:textId="1510BB93" w:rsidR="00D9310D" w:rsidRDefault="00D9310D" w:rsidP="00D9310D">
            <w:pPr>
              <w:spacing w:after="0"/>
              <w:jc w:val="both"/>
              <w:rPr>
                <w:b/>
                <w:bCs/>
                <w:iCs/>
                <w:lang w:eastAsia="lt-LT"/>
              </w:rPr>
            </w:pPr>
            <w:r>
              <w:rPr>
                <w:rFonts w:eastAsia="Times New Roman"/>
                <w:color w:val="333333"/>
                <w:szCs w:val="24"/>
                <w:lang w:eastAsia="lt-LT"/>
              </w:rPr>
              <w:t>Teigiamas šl</w:t>
            </w:r>
            <w:r w:rsidRPr="00C847A4">
              <w:rPr>
                <w:rFonts w:eastAsia="Times New Roman"/>
                <w:color w:val="333333"/>
                <w:szCs w:val="24"/>
                <w:lang w:eastAsia="lt-LT"/>
              </w:rPr>
              <w:t>apimo pasėlis</w:t>
            </w:r>
            <w:r>
              <w:rPr>
                <w:rFonts w:eastAsia="Times New Roman"/>
                <w:color w:val="333333"/>
                <w:szCs w:val="24"/>
                <w:lang w:eastAsia="lt-LT"/>
              </w:rPr>
              <w:t xml:space="preserve"> </w:t>
            </w:r>
          </w:p>
        </w:tc>
        <w:tc>
          <w:tcPr>
            <w:tcW w:w="1559" w:type="dxa"/>
            <w:tcBorders>
              <w:top w:val="nil"/>
              <w:left w:val="nil"/>
              <w:bottom w:val="single" w:sz="4" w:space="0" w:color="auto"/>
              <w:right w:val="single" w:sz="4" w:space="0" w:color="auto"/>
            </w:tcBorders>
            <w:shd w:val="clear" w:color="auto" w:fill="FFFFFF" w:themeFill="background1"/>
            <w:vAlign w:val="bottom"/>
          </w:tcPr>
          <w:p w14:paraId="1B7C73DC" w14:textId="3DF8BC76"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56F67"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49A2156" w14:textId="77777777" w:rsidR="00D9310D" w:rsidRDefault="00D9310D" w:rsidP="00D9310D">
            <w:pPr>
              <w:spacing w:after="0"/>
              <w:jc w:val="center"/>
              <w:rPr>
                <w:sz w:val="20"/>
                <w:szCs w:val="20"/>
                <w:lang w:eastAsia="lt-LT"/>
              </w:rPr>
            </w:pPr>
          </w:p>
        </w:tc>
      </w:tr>
      <w:tr w:rsidR="00D9310D" w14:paraId="6A279329"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3868C915" w14:textId="27A40935" w:rsidR="00D9310D" w:rsidRDefault="00916839" w:rsidP="00D9310D">
            <w:pPr>
              <w:spacing w:after="0"/>
              <w:ind w:left="-108" w:right="-108"/>
              <w:jc w:val="center"/>
              <w:rPr>
                <w:sz w:val="20"/>
                <w:szCs w:val="20"/>
                <w:lang w:eastAsia="lt-LT"/>
              </w:rPr>
            </w:pPr>
            <w:r>
              <w:rPr>
                <w:sz w:val="20"/>
                <w:szCs w:val="20"/>
                <w:lang w:eastAsia="lt-LT"/>
              </w:rPr>
              <w:t>41</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6F70512" w14:textId="0A62CE57" w:rsidR="00D9310D" w:rsidRDefault="00D9310D" w:rsidP="00D9310D">
            <w:pPr>
              <w:spacing w:after="0"/>
              <w:jc w:val="both"/>
              <w:rPr>
                <w:b/>
                <w:bCs/>
                <w:iCs/>
                <w:lang w:eastAsia="lt-LT"/>
              </w:rPr>
            </w:pPr>
            <w:r w:rsidRPr="00C847A4">
              <w:rPr>
                <w:rFonts w:eastAsia="Times New Roman"/>
                <w:color w:val="333333"/>
                <w:szCs w:val="24"/>
                <w:lang w:eastAsia="lt-LT"/>
              </w:rPr>
              <w:t xml:space="preserve">Pasėlis dėl Beta </w:t>
            </w:r>
            <w:proofErr w:type="spellStart"/>
            <w:r w:rsidRPr="00C847A4">
              <w:rPr>
                <w:rFonts w:eastAsia="Times New Roman"/>
                <w:color w:val="333333"/>
                <w:szCs w:val="24"/>
                <w:lang w:eastAsia="lt-LT"/>
              </w:rPr>
              <w:t>hemoliziniio</w:t>
            </w:r>
            <w:proofErr w:type="spellEnd"/>
            <w:r w:rsidRPr="00C847A4">
              <w:rPr>
                <w:rFonts w:eastAsia="Times New Roman"/>
                <w:color w:val="333333"/>
                <w:szCs w:val="24"/>
                <w:lang w:eastAsia="lt-LT"/>
              </w:rPr>
              <w:t xml:space="preserve"> streptokoko (BGS)</w:t>
            </w:r>
          </w:p>
        </w:tc>
        <w:tc>
          <w:tcPr>
            <w:tcW w:w="1559" w:type="dxa"/>
            <w:tcBorders>
              <w:top w:val="nil"/>
              <w:left w:val="nil"/>
              <w:bottom w:val="single" w:sz="4" w:space="0" w:color="auto"/>
              <w:right w:val="single" w:sz="4" w:space="0" w:color="auto"/>
            </w:tcBorders>
            <w:shd w:val="clear" w:color="auto" w:fill="FFFFFF" w:themeFill="background1"/>
            <w:vAlign w:val="bottom"/>
          </w:tcPr>
          <w:p w14:paraId="6D8A403B" w14:textId="0B92A06C"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EF637"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2D4D791" w14:textId="77777777" w:rsidR="00D9310D" w:rsidRDefault="00D9310D" w:rsidP="00D9310D">
            <w:pPr>
              <w:spacing w:after="0"/>
              <w:jc w:val="center"/>
              <w:rPr>
                <w:sz w:val="20"/>
                <w:szCs w:val="20"/>
                <w:lang w:eastAsia="lt-LT"/>
              </w:rPr>
            </w:pPr>
          </w:p>
        </w:tc>
      </w:tr>
      <w:tr w:rsidR="00D9310D" w14:paraId="47B7650C"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4A606288" w14:textId="7945C96B" w:rsidR="00D9310D" w:rsidRDefault="00916839" w:rsidP="00D9310D">
            <w:pPr>
              <w:spacing w:after="0"/>
              <w:ind w:left="-108" w:right="-108"/>
              <w:jc w:val="center"/>
              <w:rPr>
                <w:sz w:val="20"/>
                <w:szCs w:val="20"/>
                <w:lang w:eastAsia="lt-LT"/>
              </w:rPr>
            </w:pPr>
            <w:r>
              <w:rPr>
                <w:sz w:val="20"/>
                <w:szCs w:val="20"/>
                <w:lang w:eastAsia="lt-LT"/>
              </w:rPr>
              <w:t>42</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6EB0D817" w14:textId="13210749" w:rsidR="00D9310D" w:rsidRDefault="00D9310D" w:rsidP="00D9310D">
            <w:pPr>
              <w:spacing w:after="0"/>
              <w:jc w:val="both"/>
              <w:rPr>
                <w:b/>
                <w:bCs/>
                <w:iCs/>
                <w:lang w:eastAsia="lt-LT"/>
              </w:rPr>
            </w:pPr>
            <w:r>
              <w:rPr>
                <w:rFonts w:eastAsia="Times New Roman"/>
                <w:color w:val="333333"/>
                <w:szCs w:val="24"/>
                <w:lang w:eastAsia="lt-LT"/>
              </w:rPr>
              <w:t>Teigiamas p</w:t>
            </w:r>
            <w:r w:rsidRPr="00C847A4">
              <w:rPr>
                <w:rFonts w:eastAsia="Times New Roman"/>
                <w:color w:val="333333"/>
                <w:szCs w:val="24"/>
                <w:lang w:eastAsia="lt-LT"/>
              </w:rPr>
              <w:t xml:space="preserve">asėlis dėl Beta </w:t>
            </w:r>
            <w:proofErr w:type="spellStart"/>
            <w:r w:rsidRPr="00C847A4">
              <w:rPr>
                <w:rFonts w:eastAsia="Times New Roman"/>
                <w:color w:val="333333"/>
                <w:szCs w:val="24"/>
                <w:lang w:eastAsia="lt-LT"/>
              </w:rPr>
              <w:t>hemoliziniio</w:t>
            </w:r>
            <w:proofErr w:type="spellEnd"/>
            <w:r w:rsidRPr="00C847A4">
              <w:rPr>
                <w:rFonts w:eastAsia="Times New Roman"/>
                <w:color w:val="333333"/>
                <w:szCs w:val="24"/>
                <w:lang w:eastAsia="lt-LT"/>
              </w:rPr>
              <w:t xml:space="preserve"> streptokoko (BGS) </w:t>
            </w:r>
          </w:p>
        </w:tc>
        <w:tc>
          <w:tcPr>
            <w:tcW w:w="1559" w:type="dxa"/>
            <w:tcBorders>
              <w:top w:val="nil"/>
              <w:left w:val="nil"/>
              <w:bottom w:val="single" w:sz="4" w:space="0" w:color="auto"/>
              <w:right w:val="single" w:sz="4" w:space="0" w:color="auto"/>
            </w:tcBorders>
            <w:shd w:val="clear" w:color="auto" w:fill="FFFFFF" w:themeFill="background1"/>
            <w:vAlign w:val="bottom"/>
          </w:tcPr>
          <w:p w14:paraId="115EDEA6" w14:textId="752129E6"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7F90362E"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FBEB84D" w14:textId="77777777" w:rsidR="00D9310D" w:rsidRDefault="00D9310D" w:rsidP="00D9310D">
            <w:pPr>
              <w:spacing w:after="0"/>
              <w:jc w:val="center"/>
              <w:rPr>
                <w:sz w:val="20"/>
                <w:szCs w:val="20"/>
                <w:lang w:eastAsia="lt-LT"/>
              </w:rPr>
            </w:pPr>
          </w:p>
        </w:tc>
      </w:tr>
      <w:tr w:rsidR="00D9310D" w14:paraId="788A8F0B"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49430D4A" w14:textId="764D35A7" w:rsidR="00D9310D" w:rsidRDefault="00916839" w:rsidP="00D9310D">
            <w:pPr>
              <w:spacing w:after="0"/>
              <w:ind w:left="-108" w:right="-108"/>
              <w:jc w:val="center"/>
              <w:rPr>
                <w:sz w:val="20"/>
                <w:szCs w:val="20"/>
                <w:lang w:eastAsia="lt-LT"/>
              </w:rPr>
            </w:pPr>
            <w:r>
              <w:rPr>
                <w:sz w:val="20"/>
                <w:szCs w:val="20"/>
                <w:lang w:eastAsia="lt-LT"/>
              </w:rPr>
              <w:t>43</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C619C03" w14:textId="1451471B" w:rsidR="00D9310D" w:rsidRDefault="00D9310D" w:rsidP="00D9310D">
            <w:pPr>
              <w:spacing w:after="0"/>
              <w:jc w:val="both"/>
              <w:rPr>
                <w:b/>
                <w:bCs/>
                <w:iCs/>
                <w:lang w:eastAsia="lt-LT"/>
              </w:rPr>
            </w:pPr>
            <w:r w:rsidRPr="00C847A4">
              <w:rPr>
                <w:rFonts w:eastAsia="Times New Roman"/>
                <w:color w:val="333333"/>
                <w:szCs w:val="24"/>
                <w:lang w:eastAsia="lt-LT"/>
              </w:rPr>
              <w:t xml:space="preserve">Žmogaus papilomos viruso (ŽPV) tyrimas PGR metodu: </w:t>
            </w:r>
            <w:proofErr w:type="spellStart"/>
            <w:r w:rsidRPr="00C847A4">
              <w:rPr>
                <w:rFonts w:eastAsia="Times New Roman"/>
                <w:color w:val="333333"/>
                <w:szCs w:val="24"/>
                <w:lang w:eastAsia="lt-LT"/>
              </w:rPr>
              <w:t>genotipuojama</w:t>
            </w:r>
            <w:proofErr w:type="spellEnd"/>
            <w:r w:rsidRPr="00C847A4">
              <w:rPr>
                <w:rFonts w:eastAsia="Times New Roman"/>
                <w:color w:val="333333"/>
                <w:szCs w:val="24"/>
                <w:lang w:eastAsia="lt-LT"/>
              </w:rPr>
              <w:t xml:space="preserve"> 14 aukštos rizikos tipų:16,18,31,33,35,39,45,51,52,56,58,59,66,68)</w:t>
            </w:r>
          </w:p>
        </w:tc>
        <w:tc>
          <w:tcPr>
            <w:tcW w:w="1559" w:type="dxa"/>
            <w:tcBorders>
              <w:top w:val="nil"/>
              <w:left w:val="nil"/>
              <w:bottom w:val="single" w:sz="4" w:space="0" w:color="auto"/>
              <w:right w:val="single" w:sz="4" w:space="0" w:color="auto"/>
            </w:tcBorders>
            <w:shd w:val="clear" w:color="auto" w:fill="FFFFFF" w:themeFill="background1"/>
            <w:vAlign w:val="bottom"/>
          </w:tcPr>
          <w:p w14:paraId="37AAE78C" w14:textId="0D2195AD"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81B223"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5FF5935" w14:textId="77777777" w:rsidR="00D9310D" w:rsidRDefault="00D9310D" w:rsidP="00D9310D">
            <w:pPr>
              <w:spacing w:after="0"/>
              <w:jc w:val="center"/>
              <w:rPr>
                <w:sz w:val="20"/>
                <w:szCs w:val="20"/>
                <w:lang w:eastAsia="lt-LT"/>
              </w:rPr>
            </w:pPr>
          </w:p>
        </w:tc>
      </w:tr>
      <w:tr w:rsidR="00D9310D" w14:paraId="0A669910"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5BAC8257" w14:textId="07BF4913" w:rsidR="00D9310D" w:rsidRDefault="00916839" w:rsidP="00D9310D">
            <w:pPr>
              <w:spacing w:after="0"/>
              <w:ind w:left="-108" w:right="-108"/>
              <w:jc w:val="center"/>
              <w:rPr>
                <w:sz w:val="20"/>
                <w:szCs w:val="20"/>
                <w:lang w:eastAsia="lt-LT"/>
              </w:rPr>
            </w:pPr>
            <w:r>
              <w:rPr>
                <w:sz w:val="20"/>
                <w:szCs w:val="20"/>
                <w:lang w:eastAsia="lt-LT"/>
              </w:rPr>
              <w:t>44</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0411258A" w14:textId="5C77D088" w:rsidR="00D9310D" w:rsidRDefault="00D9310D" w:rsidP="00D9310D">
            <w:pPr>
              <w:spacing w:after="0"/>
              <w:jc w:val="both"/>
              <w:rPr>
                <w:b/>
                <w:bCs/>
                <w:iCs/>
                <w:lang w:eastAsia="lt-LT"/>
              </w:rPr>
            </w:pPr>
            <w:r w:rsidRPr="00C847A4">
              <w:rPr>
                <w:rFonts w:eastAsia="Times New Roman"/>
                <w:color w:val="333333"/>
                <w:szCs w:val="24"/>
                <w:lang w:eastAsia="lt-LT"/>
              </w:rPr>
              <w:t>Gimdos kaklelio  tyrimų paketas (</w:t>
            </w:r>
            <w:proofErr w:type="spellStart"/>
            <w:r w:rsidRPr="00C847A4">
              <w:rPr>
                <w:rFonts w:eastAsia="Times New Roman"/>
                <w:color w:val="333333"/>
                <w:szCs w:val="24"/>
                <w:lang w:eastAsia="lt-LT"/>
              </w:rPr>
              <w:t>PaPst+ŽPV</w:t>
            </w:r>
            <w:proofErr w:type="spellEnd"/>
            <w:r w:rsidRPr="00C847A4">
              <w:rPr>
                <w:rFonts w:eastAsia="Times New Roman"/>
                <w:color w:val="333333"/>
                <w:szCs w:val="24"/>
                <w:lang w:eastAsia="lt-LT"/>
              </w:rPr>
              <w:t>)</w:t>
            </w:r>
          </w:p>
        </w:tc>
        <w:tc>
          <w:tcPr>
            <w:tcW w:w="1559" w:type="dxa"/>
            <w:tcBorders>
              <w:top w:val="nil"/>
              <w:left w:val="nil"/>
              <w:bottom w:val="single" w:sz="4" w:space="0" w:color="auto"/>
              <w:right w:val="single" w:sz="4" w:space="0" w:color="auto"/>
            </w:tcBorders>
            <w:shd w:val="clear" w:color="auto" w:fill="FFFFFF" w:themeFill="background1"/>
            <w:vAlign w:val="bottom"/>
          </w:tcPr>
          <w:p w14:paraId="20D9E21F" w14:textId="7B87E491"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1C48192"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841129F" w14:textId="77777777" w:rsidR="00D9310D" w:rsidRDefault="00D9310D" w:rsidP="00D9310D">
            <w:pPr>
              <w:spacing w:after="0"/>
              <w:jc w:val="center"/>
              <w:rPr>
                <w:sz w:val="20"/>
                <w:szCs w:val="20"/>
                <w:lang w:eastAsia="lt-LT"/>
              </w:rPr>
            </w:pPr>
          </w:p>
        </w:tc>
      </w:tr>
      <w:tr w:rsidR="00D9310D" w14:paraId="43307FA2"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36B8F52B" w14:textId="03622AA1" w:rsidR="00D9310D" w:rsidRDefault="00916839" w:rsidP="00D9310D">
            <w:pPr>
              <w:spacing w:after="0"/>
              <w:ind w:left="-108" w:right="-108"/>
              <w:jc w:val="center"/>
              <w:rPr>
                <w:sz w:val="20"/>
                <w:szCs w:val="20"/>
                <w:lang w:eastAsia="lt-LT"/>
              </w:rPr>
            </w:pPr>
            <w:r>
              <w:rPr>
                <w:sz w:val="20"/>
                <w:szCs w:val="20"/>
                <w:lang w:eastAsia="lt-LT"/>
              </w:rPr>
              <w:t>45</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70A25094" w14:textId="275895D9" w:rsidR="00D9310D" w:rsidRDefault="00D9310D" w:rsidP="00D9310D">
            <w:pPr>
              <w:spacing w:after="0"/>
              <w:jc w:val="both"/>
              <w:rPr>
                <w:b/>
                <w:bCs/>
                <w:iCs/>
                <w:lang w:eastAsia="lt-LT"/>
              </w:rPr>
            </w:pPr>
            <w:proofErr w:type="spellStart"/>
            <w:r w:rsidRPr="00857832">
              <w:rPr>
                <w:rFonts w:eastAsia="Times New Roman"/>
                <w:color w:val="333333"/>
                <w:szCs w:val="24"/>
                <w:lang w:eastAsia="lt-LT"/>
              </w:rPr>
              <w:t>Imunohistecheminis</w:t>
            </w:r>
            <w:proofErr w:type="spellEnd"/>
            <w:r w:rsidRPr="00857832">
              <w:rPr>
                <w:rFonts w:eastAsia="Times New Roman"/>
                <w:color w:val="333333"/>
                <w:szCs w:val="24"/>
                <w:lang w:eastAsia="lt-LT"/>
              </w:rPr>
              <w:t xml:space="preserve"> tyrimas </w:t>
            </w:r>
            <w:proofErr w:type="spellStart"/>
            <w:r w:rsidRPr="00857832">
              <w:rPr>
                <w:rFonts w:eastAsia="Times New Roman"/>
                <w:color w:val="333333"/>
                <w:szCs w:val="24"/>
                <w:lang w:eastAsia="lt-LT"/>
              </w:rPr>
              <w:t>Cintec</w:t>
            </w:r>
            <w:proofErr w:type="spellEnd"/>
            <w:r w:rsidRPr="00857832">
              <w:rPr>
                <w:rFonts w:eastAsia="Times New Roman"/>
                <w:color w:val="333333"/>
                <w:szCs w:val="24"/>
                <w:lang w:eastAsia="lt-LT"/>
              </w:rPr>
              <w:t xml:space="preserve"> PLUS</w:t>
            </w:r>
          </w:p>
        </w:tc>
        <w:tc>
          <w:tcPr>
            <w:tcW w:w="1559" w:type="dxa"/>
            <w:tcBorders>
              <w:top w:val="nil"/>
              <w:left w:val="nil"/>
              <w:bottom w:val="single" w:sz="4" w:space="0" w:color="auto"/>
              <w:right w:val="single" w:sz="4" w:space="0" w:color="auto"/>
            </w:tcBorders>
            <w:shd w:val="clear" w:color="auto" w:fill="FFFFFF" w:themeFill="background1"/>
            <w:vAlign w:val="bottom"/>
          </w:tcPr>
          <w:p w14:paraId="1DFA356E" w14:textId="0C797363"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E07396"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62CE439" w14:textId="77777777" w:rsidR="00D9310D" w:rsidRDefault="00D9310D" w:rsidP="00D9310D">
            <w:pPr>
              <w:spacing w:after="0"/>
              <w:jc w:val="center"/>
              <w:rPr>
                <w:sz w:val="20"/>
                <w:szCs w:val="20"/>
                <w:lang w:eastAsia="lt-LT"/>
              </w:rPr>
            </w:pPr>
          </w:p>
        </w:tc>
      </w:tr>
      <w:tr w:rsidR="00D9310D" w14:paraId="642DC444"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17095C0E" w14:textId="6760C63C" w:rsidR="00D9310D" w:rsidRDefault="00916839" w:rsidP="00D9310D">
            <w:pPr>
              <w:spacing w:after="0"/>
              <w:ind w:left="-108" w:right="-108"/>
              <w:jc w:val="center"/>
              <w:rPr>
                <w:sz w:val="20"/>
                <w:szCs w:val="20"/>
                <w:lang w:eastAsia="lt-LT"/>
              </w:rPr>
            </w:pPr>
            <w:r>
              <w:rPr>
                <w:sz w:val="20"/>
                <w:szCs w:val="20"/>
                <w:lang w:eastAsia="lt-LT"/>
              </w:rPr>
              <w:t>46</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5D1D33B1" w14:textId="2A4C505E" w:rsidR="00D9310D" w:rsidRDefault="00D9310D" w:rsidP="00D9310D">
            <w:pPr>
              <w:spacing w:after="0"/>
              <w:jc w:val="both"/>
              <w:rPr>
                <w:b/>
                <w:bCs/>
                <w:iCs/>
                <w:lang w:eastAsia="lt-LT"/>
              </w:rPr>
            </w:pPr>
            <w:r w:rsidRPr="00857832">
              <w:rPr>
                <w:rFonts w:eastAsia="Times New Roman"/>
                <w:color w:val="333333"/>
                <w:szCs w:val="24"/>
                <w:lang w:eastAsia="lt-LT"/>
              </w:rPr>
              <w:t>Gimdos kaklelio citologinis tyrimas iš skystos terpės (</w:t>
            </w:r>
            <w:proofErr w:type="spellStart"/>
            <w:r w:rsidRPr="00857832">
              <w:rPr>
                <w:rFonts w:eastAsia="Times New Roman"/>
                <w:color w:val="333333"/>
                <w:szCs w:val="24"/>
                <w:lang w:eastAsia="lt-LT"/>
              </w:rPr>
              <w:t>PAPst</w:t>
            </w:r>
            <w:proofErr w:type="spellEnd"/>
            <w:r w:rsidRPr="00857832">
              <w:rPr>
                <w:rFonts w:eastAsia="Times New Roman"/>
                <w:color w:val="333333"/>
                <w:szCs w:val="24"/>
                <w:lang w:eastAsia="lt-LT"/>
              </w:rPr>
              <w:t>)</w:t>
            </w:r>
          </w:p>
        </w:tc>
        <w:tc>
          <w:tcPr>
            <w:tcW w:w="1559" w:type="dxa"/>
            <w:tcBorders>
              <w:top w:val="nil"/>
              <w:left w:val="nil"/>
              <w:bottom w:val="single" w:sz="4" w:space="0" w:color="auto"/>
              <w:right w:val="single" w:sz="4" w:space="0" w:color="auto"/>
            </w:tcBorders>
            <w:shd w:val="clear" w:color="auto" w:fill="FFFFFF" w:themeFill="background1"/>
            <w:vAlign w:val="bottom"/>
          </w:tcPr>
          <w:p w14:paraId="4454E664" w14:textId="4CB3F0DA"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250</w:t>
            </w:r>
          </w:p>
        </w:tc>
        <w:tc>
          <w:tcPr>
            <w:tcW w:w="1418" w:type="dxa"/>
            <w:tcBorders>
              <w:top w:val="single" w:sz="4" w:space="0" w:color="000000"/>
              <w:left w:val="single" w:sz="4" w:space="0" w:color="000000"/>
              <w:bottom w:val="single" w:sz="4" w:space="0" w:color="000000"/>
              <w:right w:val="single" w:sz="4" w:space="0" w:color="000000"/>
            </w:tcBorders>
            <w:vAlign w:val="center"/>
          </w:tcPr>
          <w:p w14:paraId="0817630C"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21ABD47" w14:textId="77777777" w:rsidR="00D9310D" w:rsidRDefault="00D9310D" w:rsidP="00D9310D">
            <w:pPr>
              <w:spacing w:after="0"/>
              <w:jc w:val="center"/>
              <w:rPr>
                <w:sz w:val="20"/>
                <w:szCs w:val="20"/>
                <w:lang w:eastAsia="lt-LT"/>
              </w:rPr>
            </w:pPr>
          </w:p>
        </w:tc>
      </w:tr>
      <w:tr w:rsidR="00D9310D" w14:paraId="0CB222F9" w14:textId="77777777" w:rsidTr="00D9310D">
        <w:trPr>
          <w:trHeight w:val="511"/>
        </w:trPr>
        <w:tc>
          <w:tcPr>
            <w:tcW w:w="583" w:type="dxa"/>
            <w:tcBorders>
              <w:top w:val="single" w:sz="4" w:space="0" w:color="000000"/>
              <w:left w:val="single" w:sz="4" w:space="0" w:color="000000"/>
              <w:bottom w:val="single" w:sz="4" w:space="0" w:color="000000"/>
              <w:right w:val="single" w:sz="4" w:space="0" w:color="000000"/>
            </w:tcBorders>
          </w:tcPr>
          <w:p w14:paraId="5B8F6C2C" w14:textId="0A60CAC6" w:rsidR="00D9310D" w:rsidRDefault="00916839" w:rsidP="00D9310D">
            <w:pPr>
              <w:spacing w:after="0"/>
              <w:ind w:left="-108" w:right="-108"/>
              <w:jc w:val="center"/>
              <w:rPr>
                <w:sz w:val="20"/>
                <w:szCs w:val="20"/>
                <w:lang w:eastAsia="lt-LT"/>
              </w:rPr>
            </w:pPr>
            <w:r>
              <w:rPr>
                <w:sz w:val="20"/>
                <w:szCs w:val="20"/>
                <w:lang w:eastAsia="lt-LT"/>
              </w:rPr>
              <w:t>47</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2835C5A7" w14:textId="2E2BB8B5" w:rsidR="00D9310D" w:rsidRDefault="00D9310D" w:rsidP="00D9310D">
            <w:pPr>
              <w:spacing w:after="0"/>
              <w:jc w:val="both"/>
              <w:rPr>
                <w:b/>
                <w:bCs/>
                <w:iCs/>
                <w:lang w:eastAsia="lt-LT"/>
              </w:rPr>
            </w:pPr>
            <w:r w:rsidRPr="00857832">
              <w:rPr>
                <w:rFonts w:eastAsia="Times New Roman"/>
                <w:color w:val="333333"/>
                <w:szCs w:val="24"/>
                <w:lang w:eastAsia="lt-LT"/>
              </w:rPr>
              <w:t>Programinis gimdos kaklelio citologinis tyrimas iš skystos terpės</w:t>
            </w:r>
          </w:p>
        </w:tc>
        <w:tc>
          <w:tcPr>
            <w:tcW w:w="1559" w:type="dxa"/>
            <w:tcBorders>
              <w:top w:val="nil"/>
              <w:left w:val="nil"/>
              <w:bottom w:val="single" w:sz="4" w:space="0" w:color="auto"/>
              <w:right w:val="single" w:sz="4" w:space="0" w:color="auto"/>
            </w:tcBorders>
            <w:shd w:val="clear" w:color="auto" w:fill="FFFFFF" w:themeFill="background1"/>
            <w:vAlign w:val="bottom"/>
          </w:tcPr>
          <w:p w14:paraId="31EC6033" w14:textId="5E59C59A"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250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3357C6"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4C2A44D" w14:textId="77777777" w:rsidR="00D9310D" w:rsidRDefault="00D9310D" w:rsidP="00D9310D">
            <w:pPr>
              <w:spacing w:after="0"/>
              <w:jc w:val="center"/>
              <w:rPr>
                <w:sz w:val="20"/>
                <w:szCs w:val="20"/>
                <w:lang w:eastAsia="lt-LT"/>
              </w:rPr>
            </w:pPr>
          </w:p>
        </w:tc>
      </w:tr>
      <w:tr w:rsidR="00D9310D" w14:paraId="7D7FA087" w14:textId="77777777" w:rsidTr="00D9310D">
        <w:trPr>
          <w:trHeight w:val="511"/>
        </w:trPr>
        <w:tc>
          <w:tcPr>
            <w:tcW w:w="583" w:type="dxa"/>
            <w:tcBorders>
              <w:top w:val="single" w:sz="4" w:space="0" w:color="000000"/>
              <w:left w:val="single" w:sz="4" w:space="0" w:color="000000"/>
              <w:bottom w:val="single" w:sz="4" w:space="0" w:color="auto"/>
              <w:right w:val="single" w:sz="4" w:space="0" w:color="000000"/>
            </w:tcBorders>
          </w:tcPr>
          <w:p w14:paraId="7F7889C7" w14:textId="15A459FB" w:rsidR="00D9310D" w:rsidRDefault="00916839" w:rsidP="00D9310D">
            <w:pPr>
              <w:spacing w:after="0"/>
              <w:ind w:left="-108" w:right="-108"/>
              <w:jc w:val="center"/>
              <w:rPr>
                <w:sz w:val="20"/>
                <w:szCs w:val="20"/>
                <w:lang w:eastAsia="lt-LT"/>
              </w:rPr>
            </w:pPr>
            <w:r>
              <w:rPr>
                <w:sz w:val="20"/>
                <w:szCs w:val="20"/>
                <w:lang w:eastAsia="lt-LT"/>
              </w:rPr>
              <w:lastRenderedPageBreak/>
              <w:t>48</w:t>
            </w:r>
          </w:p>
        </w:tc>
        <w:tc>
          <w:tcPr>
            <w:tcW w:w="3142" w:type="dxa"/>
            <w:tcBorders>
              <w:top w:val="nil"/>
              <w:left w:val="single" w:sz="4" w:space="0" w:color="auto"/>
              <w:bottom w:val="single" w:sz="4" w:space="0" w:color="auto"/>
              <w:right w:val="single" w:sz="4" w:space="0" w:color="auto"/>
            </w:tcBorders>
            <w:shd w:val="clear" w:color="auto" w:fill="FFFFFF" w:themeFill="background1"/>
            <w:vAlign w:val="bottom"/>
          </w:tcPr>
          <w:p w14:paraId="4E4A83A4" w14:textId="34FE9A95" w:rsidR="00D9310D" w:rsidRDefault="00D9310D" w:rsidP="00D9310D">
            <w:pPr>
              <w:spacing w:after="0"/>
              <w:jc w:val="both"/>
              <w:rPr>
                <w:b/>
                <w:bCs/>
                <w:iCs/>
                <w:lang w:eastAsia="lt-LT"/>
              </w:rPr>
            </w:pPr>
            <w:r w:rsidRPr="00857832">
              <w:rPr>
                <w:rFonts w:eastAsia="Times New Roman"/>
                <w:color w:val="333333"/>
                <w:szCs w:val="24"/>
                <w:lang w:eastAsia="lt-LT"/>
              </w:rPr>
              <w:t>Lytiškai plintančių infekcijų (LPI)  7 ligų sukėlėjų tyrimas PGR metodu</w:t>
            </w:r>
          </w:p>
        </w:tc>
        <w:tc>
          <w:tcPr>
            <w:tcW w:w="1559" w:type="dxa"/>
            <w:tcBorders>
              <w:top w:val="nil"/>
              <w:left w:val="nil"/>
              <w:bottom w:val="single" w:sz="4" w:space="0" w:color="auto"/>
              <w:right w:val="single" w:sz="4" w:space="0" w:color="auto"/>
            </w:tcBorders>
            <w:shd w:val="clear" w:color="auto" w:fill="FFFFFF" w:themeFill="background1"/>
            <w:vAlign w:val="bottom"/>
          </w:tcPr>
          <w:p w14:paraId="1BA8F73B" w14:textId="267D26B7" w:rsidR="00D9310D" w:rsidRPr="00D9310D" w:rsidRDefault="00D9310D" w:rsidP="00D9310D">
            <w:pPr>
              <w:spacing w:after="0"/>
              <w:jc w:val="center"/>
              <w:rPr>
                <w:color w:val="EE0000"/>
                <w:szCs w:val="24"/>
                <w:lang w:eastAsia="lt-LT"/>
              </w:rPr>
            </w:pPr>
            <w:r w:rsidRPr="00D9310D">
              <w:rPr>
                <w:rFonts w:eastAsia="Times New Roman"/>
                <w:color w:val="EE0000"/>
                <w:szCs w:val="24"/>
                <w:lang w:eastAsia="lt-LT"/>
              </w:rPr>
              <w:t>50</w:t>
            </w:r>
          </w:p>
        </w:tc>
        <w:tc>
          <w:tcPr>
            <w:tcW w:w="1418" w:type="dxa"/>
            <w:tcBorders>
              <w:top w:val="single" w:sz="4" w:space="0" w:color="000000"/>
              <w:left w:val="single" w:sz="4" w:space="0" w:color="000000"/>
              <w:bottom w:val="single" w:sz="4" w:space="0" w:color="auto"/>
              <w:right w:val="single" w:sz="4" w:space="0" w:color="000000"/>
            </w:tcBorders>
            <w:vAlign w:val="center"/>
          </w:tcPr>
          <w:p w14:paraId="3C21654E" w14:textId="77777777" w:rsidR="00D9310D" w:rsidRDefault="00D9310D" w:rsidP="00D9310D">
            <w:pPr>
              <w:spacing w:after="0"/>
              <w:jc w:val="center"/>
              <w:rPr>
                <w:sz w:val="20"/>
                <w:szCs w:val="20"/>
                <w:lang w:eastAsia="lt-LT"/>
              </w:rPr>
            </w:pPr>
          </w:p>
        </w:tc>
        <w:tc>
          <w:tcPr>
            <w:tcW w:w="2127" w:type="dxa"/>
            <w:tcBorders>
              <w:top w:val="single" w:sz="4" w:space="0" w:color="000000"/>
              <w:left w:val="single" w:sz="4" w:space="0" w:color="000000"/>
              <w:bottom w:val="single" w:sz="4" w:space="0" w:color="auto"/>
              <w:right w:val="single" w:sz="4" w:space="0" w:color="000000"/>
            </w:tcBorders>
            <w:vAlign w:val="center"/>
          </w:tcPr>
          <w:p w14:paraId="4FA7C601" w14:textId="77777777" w:rsidR="00D9310D" w:rsidRDefault="00D9310D" w:rsidP="00D9310D">
            <w:pPr>
              <w:spacing w:after="0"/>
              <w:jc w:val="center"/>
              <w:rPr>
                <w:sz w:val="20"/>
                <w:szCs w:val="20"/>
                <w:lang w:eastAsia="lt-LT"/>
              </w:rPr>
            </w:pPr>
          </w:p>
        </w:tc>
      </w:tr>
      <w:tr w:rsidR="00D9310D" w14:paraId="1BCEE02F" w14:textId="77777777" w:rsidTr="00D9310D">
        <w:trPr>
          <w:trHeight w:val="511"/>
        </w:trPr>
        <w:tc>
          <w:tcPr>
            <w:tcW w:w="583" w:type="dxa"/>
            <w:tcBorders>
              <w:top w:val="single" w:sz="4" w:space="0" w:color="auto"/>
              <w:left w:val="single" w:sz="4" w:space="0" w:color="auto"/>
              <w:bottom w:val="single" w:sz="4" w:space="0" w:color="auto"/>
              <w:right w:val="single" w:sz="4" w:space="0" w:color="auto"/>
            </w:tcBorders>
          </w:tcPr>
          <w:p w14:paraId="016850B6" w14:textId="77777777" w:rsidR="00D9310D" w:rsidRDefault="00D9310D" w:rsidP="00D9310D">
            <w:pPr>
              <w:spacing w:after="0"/>
              <w:ind w:left="-108" w:right="-108"/>
              <w:jc w:val="center"/>
              <w:rPr>
                <w:sz w:val="20"/>
                <w:szCs w:val="20"/>
                <w:lang w:eastAsia="lt-LT"/>
              </w:rPr>
            </w:pPr>
          </w:p>
        </w:tc>
        <w:tc>
          <w:tcPr>
            <w:tcW w:w="611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419665" w14:textId="251C5E77" w:rsidR="00D9310D" w:rsidRDefault="00D9310D" w:rsidP="00D9310D">
            <w:pPr>
              <w:spacing w:after="0"/>
              <w:jc w:val="right"/>
              <w:rPr>
                <w:sz w:val="20"/>
                <w:szCs w:val="20"/>
                <w:lang w:eastAsia="lt-LT"/>
              </w:rPr>
            </w:pPr>
            <w:r>
              <w:rPr>
                <w:sz w:val="20"/>
                <w:szCs w:val="20"/>
                <w:lang w:eastAsia="lt-LT"/>
              </w:rPr>
              <w:t xml:space="preserve">Be PVM </w:t>
            </w:r>
          </w:p>
        </w:tc>
        <w:tc>
          <w:tcPr>
            <w:tcW w:w="2127" w:type="dxa"/>
            <w:tcBorders>
              <w:top w:val="single" w:sz="4" w:space="0" w:color="auto"/>
              <w:left w:val="single" w:sz="4" w:space="0" w:color="auto"/>
              <w:bottom w:val="single" w:sz="4" w:space="0" w:color="auto"/>
              <w:right w:val="single" w:sz="4" w:space="0" w:color="auto"/>
            </w:tcBorders>
            <w:vAlign w:val="center"/>
          </w:tcPr>
          <w:p w14:paraId="1B33584A" w14:textId="77777777" w:rsidR="00D9310D" w:rsidRDefault="00D9310D" w:rsidP="00D9310D">
            <w:pPr>
              <w:spacing w:after="0"/>
              <w:jc w:val="center"/>
              <w:rPr>
                <w:sz w:val="20"/>
                <w:szCs w:val="20"/>
                <w:lang w:eastAsia="lt-LT"/>
              </w:rPr>
            </w:pPr>
          </w:p>
        </w:tc>
      </w:tr>
      <w:tr w:rsidR="00D9310D" w14:paraId="23B7A229" w14:textId="77777777" w:rsidTr="00D9310D">
        <w:trPr>
          <w:trHeight w:val="511"/>
        </w:trPr>
        <w:tc>
          <w:tcPr>
            <w:tcW w:w="583" w:type="dxa"/>
            <w:tcBorders>
              <w:top w:val="single" w:sz="4" w:space="0" w:color="auto"/>
              <w:left w:val="single" w:sz="4" w:space="0" w:color="auto"/>
              <w:bottom w:val="single" w:sz="4" w:space="0" w:color="auto"/>
              <w:right w:val="single" w:sz="4" w:space="0" w:color="auto"/>
            </w:tcBorders>
          </w:tcPr>
          <w:p w14:paraId="04FD80B5" w14:textId="77777777" w:rsidR="00D9310D" w:rsidRDefault="00D9310D" w:rsidP="00D9310D">
            <w:pPr>
              <w:spacing w:after="0"/>
              <w:ind w:left="-108" w:right="-108"/>
              <w:jc w:val="center"/>
              <w:rPr>
                <w:sz w:val="20"/>
                <w:szCs w:val="20"/>
                <w:lang w:eastAsia="lt-LT"/>
              </w:rPr>
            </w:pPr>
          </w:p>
        </w:tc>
        <w:tc>
          <w:tcPr>
            <w:tcW w:w="611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6C2AB3" w14:textId="35FF4D2A" w:rsidR="00D9310D" w:rsidRDefault="00D9310D" w:rsidP="00D9310D">
            <w:pPr>
              <w:spacing w:after="0"/>
              <w:jc w:val="right"/>
              <w:rPr>
                <w:sz w:val="20"/>
                <w:szCs w:val="20"/>
                <w:lang w:eastAsia="lt-LT"/>
              </w:rPr>
            </w:pPr>
            <w:r>
              <w:rPr>
                <w:sz w:val="20"/>
                <w:szCs w:val="20"/>
                <w:lang w:eastAsia="lt-LT"/>
              </w:rPr>
              <w:t>PVM</w:t>
            </w:r>
          </w:p>
        </w:tc>
        <w:tc>
          <w:tcPr>
            <w:tcW w:w="2127" w:type="dxa"/>
            <w:tcBorders>
              <w:top w:val="single" w:sz="4" w:space="0" w:color="auto"/>
              <w:left w:val="single" w:sz="4" w:space="0" w:color="auto"/>
              <w:bottom w:val="single" w:sz="4" w:space="0" w:color="auto"/>
              <w:right w:val="single" w:sz="4" w:space="0" w:color="auto"/>
            </w:tcBorders>
            <w:vAlign w:val="center"/>
          </w:tcPr>
          <w:p w14:paraId="26AF074B" w14:textId="77777777" w:rsidR="00D9310D" w:rsidRDefault="00D9310D" w:rsidP="00D9310D">
            <w:pPr>
              <w:spacing w:after="0"/>
              <w:jc w:val="center"/>
              <w:rPr>
                <w:sz w:val="20"/>
                <w:szCs w:val="20"/>
                <w:lang w:eastAsia="lt-LT"/>
              </w:rPr>
            </w:pPr>
          </w:p>
        </w:tc>
      </w:tr>
      <w:tr w:rsidR="00D9310D" w14:paraId="2417F3B8" w14:textId="77777777" w:rsidTr="00D9310D">
        <w:trPr>
          <w:trHeight w:val="511"/>
        </w:trPr>
        <w:tc>
          <w:tcPr>
            <w:tcW w:w="583" w:type="dxa"/>
            <w:tcBorders>
              <w:top w:val="single" w:sz="4" w:space="0" w:color="auto"/>
              <w:left w:val="single" w:sz="4" w:space="0" w:color="auto"/>
              <w:bottom w:val="single" w:sz="4" w:space="0" w:color="auto"/>
              <w:right w:val="single" w:sz="4" w:space="0" w:color="auto"/>
            </w:tcBorders>
          </w:tcPr>
          <w:p w14:paraId="14F67C8D" w14:textId="77777777" w:rsidR="00D9310D" w:rsidRDefault="00D9310D" w:rsidP="00D9310D">
            <w:pPr>
              <w:spacing w:after="0"/>
              <w:ind w:left="-108" w:right="-108"/>
              <w:jc w:val="center"/>
              <w:rPr>
                <w:sz w:val="20"/>
                <w:szCs w:val="20"/>
                <w:lang w:eastAsia="lt-LT"/>
              </w:rPr>
            </w:pPr>
          </w:p>
        </w:tc>
        <w:tc>
          <w:tcPr>
            <w:tcW w:w="611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5355E5" w14:textId="1D9DD565" w:rsidR="00D9310D" w:rsidRDefault="00D9310D" w:rsidP="00D9310D">
            <w:pPr>
              <w:spacing w:after="0"/>
              <w:jc w:val="right"/>
              <w:rPr>
                <w:sz w:val="20"/>
                <w:szCs w:val="20"/>
                <w:lang w:eastAsia="lt-LT"/>
              </w:rPr>
            </w:pPr>
            <w:r>
              <w:rPr>
                <w:sz w:val="20"/>
                <w:szCs w:val="20"/>
                <w:lang w:eastAsia="lt-LT"/>
              </w:rPr>
              <w:t>Su PVM</w:t>
            </w:r>
          </w:p>
        </w:tc>
        <w:tc>
          <w:tcPr>
            <w:tcW w:w="2127" w:type="dxa"/>
            <w:tcBorders>
              <w:top w:val="single" w:sz="4" w:space="0" w:color="auto"/>
              <w:left w:val="single" w:sz="4" w:space="0" w:color="auto"/>
              <w:bottom w:val="single" w:sz="4" w:space="0" w:color="auto"/>
              <w:right w:val="single" w:sz="4" w:space="0" w:color="auto"/>
            </w:tcBorders>
            <w:vAlign w:val="center"/>
          </w:tcPr>
          <w:p w14:paraId="701300F0" w14:textId="77777777" w:rsidR="00D9310D" w:rsidRDefault="00D9310D" w:rsidP="00D9310D">
            <w:pPr>
              <w:spacing w:after="0"/>
              <w:jc w:val="center"/>
              <w:rPr>
                <w:sz w:val="20"/>
                <w:szCs w:val="20"/>
                <w:lang w:eastAsia="lt-LT"/>
              </w:rPr>
            </w:pPr>
          </w:p>
        </w:tc>
      </w:tr>
    </w:tbl>
    <w:p w14:paraId="18CB38A5" w14:textId="77777777" w:rsidR="00D9310D" w:rsidRPr="00D772DF" w:rsidRDefault="00D9310D" w:rsidP="00794668">
      <w:pPr>
        <w:pStyle w:val="Betarp"/>
        <w:tabs>
          <w:tab w:val="left" w:pos="0"/>
          <w:tab w:val="left" w:pos="360"/>
          <w:tab w:val="left" w:pos="709"/>
          <w:tab w:val="left" w:pos="851"/>
        </w:tabs>
        <w:suppressAutoHyphens w:val="0"/>
        <w:jc w:val="center"/>
        <w:rPr>
          <w:sz w:val="22"/>
          <w:szCs w:val="22"/>
          <w:lang w:val="lt-LT"/>
        </w:rPr>
      </w:pPr>
    </w:p>
    <w:p w14:paraId="461C8088" w14:textId="0F72B5A4" w:rsidR="00136D11" w:rsidRPr="00D772DF" w:rsidRDefault="00136D11" w:rsidP="00794668">
      <w:pPr>
        <w:pStyle w:val="Betarp"/>
        <w:tabs>
          <w:tab w:val="left" w:pos="0"/>
          <w:tab w:val="left" w:pos="360"/>
          <w:tab w:val="left" w:pos="709"/>
          <w:tab w:val="left" w:pos="851"/>
        </w:tabs>
        <w:suppressAutoHyphens w:val="0"/>
        <w:jc w:val="center"/>
        <w:rPr>
          <w:sz w:val="22"/>
          <w:szCs w:val="22"/>
          <w:lang w:val="lt-LT"/>
        </w:rPr>
      </w:pPr>
      <w:r w:rsidRPr="00D772DF">
        <w:rPr>
          <w:sz w:val="22"/>
          <w:szCs w:val="22"/>
          <w:lang w:val="lt-LT"/>
        </w:rPr>
        <w:t>_______________________</w:t>
      </w:r>
    </w:p>
    <w:p w14:paraId="42D73782" w14:textId="472C9029" w:rsidR="001D2111" w:rsidRPr="00D772DF" w:rsidRDefault="001D2111" w:rsidP="00794668">
      <w:pPr>
        <w:tabs>
          <w:tab w:val="left" w:pos="0"/>
        </w:tabs>
        <w:jc w:val="both"/>
        <w:rPr>
          <w:color w:val="FF0000"/>
          <w:szCs w:val="24"/>
        </w:rPr>
      </w:pPr>
    </w:p>
    <w:sectPr w:rsidR="001D2111" w:rsidRPr="00D772DF" w:rsidSect="00D84216">
      <w:headerReference w:type="default" r:id="rId7"/>
      <w:pgSz w:w="11906" w:h="16838" w:code="9"/>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6C16" w14:textId="77777777" w:rsidR="00B00817" w:rsidRDefault="00B00817">
      <w:pPr>
        <w:spacing w:after="0" w:line="240" w:lineRule="auto"/>
      </w:pPr>
      <w:r>
        <w:separator/>
      </w:r>
    </w:p>
  </w:endnote>
  <w:endnote w:type="continuationSeparator" w:id="0">
    <w:p w14:paraId="009CB9DA" w14:textId="77777777" w:rsidR="00B00817" w:rsidRDefault="00B0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C2C4" w14:textId="77777777" w:rsidR="00B00817" w:rsidRDefault="00B00817">
      <w:pPr>
        <w:spacing w:after="0" w:line="240" w:lineRule="auto"/>
      </w:pPr>
      <w:r>
        <w:separator/>
      </w:r>
    </w:p>
  </w:footnote>
  <w:footnote w:type="continuationSeparator" w:id="0">
    <w:p w14:paraId="49D1871D" w14:textId="77777777" w:rsidR="00B00817" w:rsidRDefault="00B00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0375"/>
      <w:docPartObj>
        <w:docPartGallery w:val="Page Numbers (Top of Page)"/>
        <w:docPartUnique/>
      </w:docPartObj>
    </w:sdtPr>
    <w:sdtContent>
      <w:p w14:paraId="2D275D17" w14:textId="43CBF616" w:rsidR="0060094E" w:rsidRDefault="0060094E">
        <w:pPr>
          <w:pStyle w:val="Antrats"/>
          <w:jc w:val="center"/>
        </w:pPr>
        <w:r>
          <w:fldChar w:fldCharType="begin"/>
        </w:r>
        <w:r>
          <w:instrText>PAGE   \* MERGEFORMAT</w:instrText>
        </w:r>
        <w:r>
          <w:fldChar w:fldCharType="separate"/>
        </w:r>
        <w:r w:rsidR="004A40BF">
          <w:rPr>
            <w:noProof/>
          </w:rPr>
          <w:t>5</w:t>
        </w:r>
        <w:r>
          <w:fldChar w:fldCharType="end"/>
        </w:r>
      </w:p>
    </w:sdtContent>
  </w:sdt>
  <w:p w14:paraId="70D15F0A" w14:textId="77777777" w:rsidR="0060094E" w:rsidRDefault="006009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A5705"/>
    <w:multiLevelType w:val="multilevel"/>
    <w:tmpl w:val="B4C683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CFF172B"/>
    <w:multiLevelType w:val="hybridMultilevel"/>
    <w:tmpl w:val="263E5C6A"/>
    <w:lvl w:ilvl="0" w:tplc="9AECF4FC">
      <w:start w:val="11"/>
      <w:numFmt w:val="decimal"/>
      <w:lvlText w:val="%1."/>
      <w:lvlJc w:val="left"/>
      <w:pPr>
        <w:ind w:left="2204" w:hanging="360"/>
      </w:pPr>
      <w:rPr>
        <w:rFonts w:hint="default"/>
        <w:sz w:val="22"/>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 w15:restartNumberingAfterBreak="0">
    <w:nsid w:val="7DB029F9"/>
    <w:multiLevelType w:val="multilevel"/>
    <w:tmpl w:val="FAAC3B12"/>
    <w:styleLink w:val="WW8Num23"/>
    <w:lvl w:ilvl="0">
      <w:start w:val="1"/>
      <w:numFmt w:val="decimal"/>
      <w:lvlText w:val="%1."/>
      <w:lvlJc w:val="left"/>
      <w:pPr>
        <w:ind w:left="720" w:hanging="360"/>
      </w:pPr>
      <w:rPr>
        <w:sz w:val="22"/>
        <w:szCs w:val="22"/>
        <w:lang w:val="lt-LT"/>
      </w:rPr>
    </w:lvl>
    <w:lvl w:ilvl="1">
      <w:start w:val="1"/>
      <w:numFmt w:val="decimal"/>
      <w:lvlText w:val="%1.%2."/>
      <w:lvlJc w:val="left"/>
      <w:pPr>
        <w:ind w:left="765" w:hanging="405"/>
      </w:pPr>
      <w:rPr>
        <w:sz w:val="22"/>
        <w:szCs w:val="22"/>
        <w:lang w:val="lt-LT"/>
      </w:rPr>
    </w:lvl>
    <w:lvl w:ilvl="2">
      <w:start w:val="1"/>
      <w:numFmt w:val="decimal"/>
      <w:lvlText w:val="%1.%2.%3."/>
      <w:lvlJc w:val="left"/>
      <w:pPr>
        <w:ind w:left="1080" w:hanging="720"/>
      </w:pPr>
      <w:rPr>
        <w:sz w:val="22"/>
        <w:szCs w:val="22"/>
        <w:lang w:val="lt-LT"/>
      </w:rPr>
    </w:lvl>
    <w:lvl w:ilvl="3">
      <w:start w:val="1"/>
      <w:numFmt w:val="decimal"/>
      <w:lvlText w:val="%1.%2.%3.%4."/>
      <w:lvlJc w:val="left"/>
      <w:pPr>
        <w:ind w:left="1080" w:hanging="720"/>
      </w:pPr>
      <w:rPr>
        <w:sz w:val="22"/>
        <w:szCs w:val="22"/>
        <w:lang w:val="lt-LT"/>
      </w:rPr>
    </w:lvl>
    <w:lvl w:ilvl="4">
      <w:start w:val="1"/>
      <w:numFmt w:val="decimal"/>
      <w:lvlText w:val="%1.%2.%3.%4.%5."/>
      <w:lvlJc w:val="left"/>
      <w:pPr>
        <w:ind w:left="1440" w:hanging="1080"/>
      </w:pPr>
      <w:rPr>
        <w:sz w:val="22"/>
        <w:szCs w:val="22"/>
        <w:lang w:val="lt-LT"/>
      </w:rPr>
    </w:lvl>
    <w:lvl w:ilvl="5">
      <w:start w:val="1"/>
      <w:numFmt w:val="decimal"/>
      <w:lvlText w:val="%1.%2.%3.%4.%5.%6."/>
      <w:lvlJc w:val="left"/>
      <w:pPr>
        <w:ind w:left="1440" w:hanging="1080"/>
      </w:pPr>
      <w:rPr>
        <w:sz w:val="22"/>
        <w:szCs w:val="22"/>
        <w:lang w:val="lt-LT"/>
      </w:rPr>
    </w:lvl>
    <w:lvl w:ilvl="6">
      <w:start w:val="1"/>
      <w:numFmt w:val="decimal"/>
      <w:lvlText w:val="%1.%2.%3.%4.%5.%6.%7."/>
      <w:lvlJc w:val="left"/>
      <w:pPr>
        <w:ind w:left="1440" w:hanging="1080"/>
      </w:pPr>
      <w:rPr>
        <w:sz w:val="22"/>
        <w:szCs w:val="22"/>
        <w:lang w:val="lt-LT"/>
      </w:rPr>
    </w:lvl>
    <w:lvl w:ilvl="7">
      <w:start w:val="1"/>
      <w:numFmt w:val="decimal"/>
      <w:lvlText w:val="%1.%2.%3.%4.%5.%6.%7.%8."/>
      <w:lvlJc w:val="left"/>
      <w:pPr>
        <w:ind w:left="1800" w:hanging="1440"/>
      </w:pPr>
      <w:rPr>
        <w:sz w:val="22"/>
        <w:szCs w:val="22"/>
        <w:lang w:val="lt-LT"/>
      </w:rPr>
    </w:lvl>
    <w:lvl w:ilvl="8">
      <w:start w:val="1"/>
      <w:numFmt w:val="decimal"/>
      <w:lvlText w:val="%1.%2.%3.%4.%5.%6.%7.%8.%9."/>
      <w:lvlJc w:val="left"/>
      <w:pPr>
        <w:ind w:left="1800" w:hanging="1440"/>
      </w:pPr>
      <w:rPr>
        <w:sz w:val="22"/>
        <w:szCs w:val="22"/>
        <w:lang w:val="lt-LT"/>
      </w:rPr>
    </w:lvl>
  </w:abstractNum>
  <w:num w:numId="1" w16cid:durableId="1564442272">
    <w:abstractNumId w:val="2"/>
  </w:num>
  <w:num w:numId="2" w16cid:durableId="1284311878">
    <w:abstractNumId w:val="2"/>
    <w:lvlOverride w:ilvl="0">
      <w:startOverride w:val="1"/>
    </w:lvlOverride>
  </w:num>
  <w:num w:numId="3" w16cid:durableId="1964922241">
    <w:abstractNumId w:val="1"/>
  </w:num>
  <w:num w:numId="4" w16cid:durableId="1878851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01"/>
    <w:rsid w:val="00014717"/>
    <w:rsid w:val="000333FD"/>
    <w:rsid w:val="0005728E"/>
    <w:rsid w:val="00094623"/>
    <w:rsid w:val="000A29E1"/>
    <w:rsid w:val="000C0B6E"/>
    <w:rsid w:val="000E3571"/>
    <w:rsid w:val="00107AC4"/>
    <w:rsid w:val="001264B7"/>
    <w:rsid w:val="00127A87"/>
    <w:rsid w:val="00136D11"/>
    <w:rsid w:val="001729D7"/>
    <w:rsid w:val="00181CA6"/>
    <w:rsid w:val="00196959"/>
    <w:rsid w:val="001D2111"/>
    <w:rsid w:val="001E1353"/>
    <w:rsid w:val="001F282A"/>
    <w:rsid w:val="001F570C"/>
    <w:rsid w:val="00217C76"/>
    <w:rsid w:val="00240788"/>
    <w:rsid w:val="00281802"/>
    <w:rsid w:val="002B095F"/>
    <w:rsid w:val="002C4D0D"/>
    <w:rsid w:val="002F6215"/>
    <w:rsid w:val="0032472C"/>
    <w:rsid w:val="003534B3"/>
    <w:rsid w:val="00360397"/>
    <w:rsid w:val="00381BA0"/>
    <w:rsid w:val="003C261C"/>
    <w:rsid w:val="003D0306"/>
    <w:rsid w:val="003D0E39"/>
    <w:rsid w:val="004358AF"/>
    <w:rsid w:val="00446F96"/>
    <w:rsid w:val="00452AC4"/>
    <w:rsid w:val="00471784"/>
    <w:rsid w:val="004A128A"/>
    <w:rsid w:val="004A40BF"/>
    <w:rsid w:val="004B533B"/>
    <w:rsid w:val="004B620E"/>
    <w:rsid w:val="004D0ABA"/>
    <w:rsid w:val="005122ED"/>
    <w:rsid w:val="00521B45"/>
    <w:rsid w:val="005269A5"/>
    <w:rsid w:val="00536FEE"/>
    <w:rsid w:val="005829AC"/>
    <w:rsid w:val="0060094E"/>
    <w:rsid w:val="006634CF"/>
    <w:rsid w:val="006B5D73"/>
    <w:rsid w:val="007120C0"/>
    <w:rsid w:val="007759AD"/>
    <w:rsid w:val="00794668"/>
    <w:rsid w:val="007960A2"/>
    <w:rsid w:val="00801B3B"/>
    <w:rsid w:val="00817216"/>
    <w:rsid w:val="00856F43"/>
    <w:rsid w:val="00863E4E"/>
    <w:rsid w:val="008903CA"/>
    <w:rsid w:val="008C307A"/>
    <w:rsid w:val="00900DE8"/>
    <w:rsid w:val="00916839"/>
    <w:rsid w:val="00917D76"/>
    <w:rsid w:val="00961DE0"/>
    <w:rsid w:val="009B213D"/>
    <w:rsid w:val="009B75FA"/>
    <w:rsid w:val="009D3C8C"/>
    <w:rsid w:val="009E4E5F"/>
    <w:rsid w:val="00AC6903"/>
    <w:rsid w:val="00B00817"/>
    <w:rsid w:val="00B153BF"/>
    <w:rsid w:val="00B21A23"/>
    <w:rsid w:val="00B3264B"/>
    <w:rsid w:val="00B40C69"/>
    <w:rsid w:val="00B72018"/>
    <w:rsid w:val="00B76CDC"/>
    <w:rsid w:val="00B84A95"/>
    <w:rsid w:val="00B85599"/>
    <w:rsid w:val="00B9470D"/>
    <w:rsid w:val="00BA2631"/>
    <w:rsid w:val="00BB7C37"/>
    <w:rsid w:val="00C21B69"/>
    <w:rsid w:val="00C47CD1"/>
    <w:rsid w:val="00C95FD7"/>
    <w:rsid w:val="00CB44E9"/>
    <w:rsid w:val="00CE70A1"/>
    <w:rsid w:val="00D133E7"/>
    <w:rsid w:val="00D17703"/>
    <w:rsid w:val="00D21225"/>
    <w:rsid w:val="00D772DF"/>
    <w:rsid w:val="00D84216"/>
    <w:rsid w:val="00D9310D"/>
    <w:rsid w:val="00DA1D96"/>
    <w:rsid w:val="00DB1A2D"/>
    <w:rsid w:val="00E3314E"/>
    <w:rsid w:val="00E3423F"/>
    <w:rsid w:val="00E83D16"/>
    <w:rsid w:val="00EA2AA6"/>
    <w:rsid w:val="00EB3376"/>
    <w:rsid w:val="00EC3AD8"/>
    <w:rsid w:val="00EF6272"/>
    <w:rsid w:val="00F30501"/>
    <w:rsid w:val="00F442DD"/>
    <w:rsid w:val="00F64E0D"/>
    <w:rsid w:val="00FA60A0"/>
    <w:rsid w:val="00FD1E8F"/>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D5A6"/>
  <w15:chartTrackingRefBased/>
  <w15:docId w15:val="{C22213A3-81AF-405C-AB74-5D081D1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9AC"/>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829AC"/>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5829AC"/>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127A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7A87"/>
    <w:rPr>
      <w:rFonts w:ascii="Times New Roman" w:eastAsia="Calibri" w:hAnsi="Times New Roman" w:cs="Times New Roman"/>
      <w:sz w:val="24"/>
      <w:lang w:val="lt-LT"/>
    </w:rPr>
  </w:style>
  <w:style w:type="paragraph" w:customStyle="1" w:styleId="Standard">
    <w:name w:val="Standard"/>
    <w:rsid w:val="00136D1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Betarp">
    <w:name w:val="No Spacing"/>
    <w:rsid w:val="00136D1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3">
    <w:name w:val="WW8Num23"/>
    <w:basedOn w:val="Sraonra"/>
    <w:rsid w:val="00136D11"/>
    <w:pPr>
      <w:numPr>
        <w:numId w:val="1"/>
      </w:numPr>
    </w:pPr>
  </w:style>
  <w:style w:type="paragraph" w:styleId="Sraopastraipa">
    <w:name w:val="List Paragraph"/>
    <w:basedOn w:val="prastasis"/>
    <w:uiPriority w:val="34"/>
    <w:qFormat/>
    <w:rsid w:val="00136D11"/>
    <w:pPr>
      <w:widowControl w:val="0"/>
      <w:suppressAutoHyphens/>
      <w:autoSpaceDN w:val="0"/>
      <w:spacing w:after="0" w:line="240" w:lineRule="auto"/>
      <w:ind w:left="720"/>
      <w:contextualSpacing/>
      <w:textAlignment w:val="baseline"/>
    </w:pPr>
    <w:rPr>
      <w:rFonts w:ascii="Liberation Serif" w:eastAsia="NSimSun" w:hAnsi="Liberation Serif" w:cs="Mangal"/>
      <w:kern w:val="3"/>
      <w:szCs w:val="21"/>
      <w:lang w:eastAsia="zh-CN" w:bidi="hi-IN"/>
    </w:rPr>
  </w:style>
  <w:style w:type="character" w:styleId="Hipersaitas">
    <w:name w:val="Hyperlink"/>
    <w:basedOn w:val="Numatytasispastraiposriftas"/>
    <w:uiPriority w:val="99"/>
    <w:semiHidden/>
    <w:unhideWhenUsed/>
    <w:rsid w:val="00136D11"/>
    <w:rPr>
      <w:color w:val="0563C1"/>
      <w:u w:val="single"/>
    </w:rPr>
  </w:style>
  <w:style w:type="character" w:styleId="Perirtashipersaitas">
    <w:name w:val="FollowedHyperlink"/>
    <w:basedOn w:val="Numatytasispastraiposriftas"/>
    <w:uiPriority w:val="99"/>
    <w:semiHidden/>
    <w:unhideWhenUsed/>
    <w:rsid w:val="00136D11"/>
    <w:rPr>
      <w:color w:val="954F72"/>
      <w:u w:val="single"/>
    </w:rPr>
  </w:style>
  <w:style w:type="paragraph" w:customStyle="1" w:styleId="msonormal0">
    <w:name w:val="msonormal"/>
    <w:basedOn w:val="prastasis"/>
    <w:rsid w:val="00136D11"/>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136D11"/>
    <w:pPr>
      <w:spacing w:before="100" w:beforeAutospacing="1" w:after="100" w:afterAutospacing="1" w:line="240" w:lineRule="auto"/>
    </w:pPr>
    <w:rPr>
      <w:rFonts w:eastAsia="Times New Roman"/>
      <w:b/>
      <w:bCs/>
      <w:color w:val="000000"/>
      <w:sz w:val="23"/>
      <w:szCs w:val="23"/>
      <w:lang w:eastAsia="lt-LT"/>
    </w:rPr>
  </w:style>
  <w:style w:type="paragraph" w:customStyle="1" w:styleId="font6">
    <w:name w:val="font6"/>
    <w:basedOn w:val="prastasis"/>
    <w:rsid w:val="00136D11"/>
    <w:pPr>
      <w:spacing w:before="100" w:beforeAutospacing="1" w:after="100" w:afterAutospacing="1" w:line="240" w:lineRule="auto"/>
    </w:pPr>
    <w:rPr>
      <w:rFonts w:eastAsia="Times New Roman"/>
      <w:color w:val="000000"/>
      <w:sz w:val="23"/>
      <w:szCs w:val="23"/>
      <w:lang w:eastAsia="lt-LT"/>
    </w:rPr>
  </w:style>
  <w:style w:type="paragraph" w:customStyle="1" w:styleId="font7">
    <w:name w:val="font7"/>
    <w:basedOn w:val="prastasis"/>
    <w:rsid w:val="00136D11"/>
    <w:pPr>
      <w:spacing w:before="100" w:beforeAutospacing="1" w:after="100" w:afterAutospacing="1" w:line="240" w:lineRule="auto"/>
    </w:pPr>
    <w:rPr>
      <w:rFonts w:eastAsia="Times New Roman"/>
      <w:color w:val="000000"/>
      <w:sz w:val="22"/>
      <w:lang w:eastAsia="lt-LT"/>
    </w:rPr>
  </w:style>
  <w:style w:type="paragraph" w:customStyle="1" w:styleId="font8">
    <w:name w:val="font8"/>
    <w:basedOn w:val="prastasis"/>
    <w:rsid w:val="00136D11"/>
    <w:pPr>
      <w:spacing w:before="100" w:beforeAutospacing="1" w:after="100" w:afterAutospacing="1" w:line="240" w:lineRule="auto"/>
    </w:pPr>
    <w:rPr>
      <w:rFonts w:eastAsia="Times New Roman"/>
      <w:sz w:val="23"/>
      <w:szCs w:val="23"/>
      <w:lang w:eastAsia="lt-LT"/>
    </w:rPr>
  </w:style>
  <w:style w:type="paragraph" w:customStyle="1" w:styleId="font9">
    <w:name w:val="font9"/>
    <w:basedOn w:val="prastasis"/>
    <w:rsid w:val="00136D11"/>
    <w:pPr>
      <w:spacing w:before="100" w:beforeAutospacing="1" w:after="100" w:afterAutospacing="1" w:line="240" w:lineRule="auto"/>
    </w:pPr>
    <w:rPr>
      <w:rFonts w:eastAsia="Times New Roman"/>
      <w:sz w:val="23"/>
      <w:szCs w:val="23"/>
      <w:lang w:eastAsia="lt-LT"/>
    </w:rPr>
  </w:style>
  <w:style w:type="paragraph" w:customStyle="1" w:styleId="xl63">
    <w:name w:val="xl63"/>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4">
    <w:name w:val="xl64"/>
    <w:basedOn w:val="prastasis"/>
    <w:rsid w:val="00136D1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olor w:val="000000"/>
      <w:sz w:val="23"/>
      <w:szCs w:val="23"/>
      <w:lang w:eastAsia="lt-LT"/>
    </w:rPr>
  </w:style>
  <w:style w:type="paragraph" w:customStyle="1" w:styleId="xl65">
    <w:name w:val="xl65"/>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3"/>
      <w:szCs w:val="23"/>
      <w:lang w:eastAsia="lt-LT"/>
    </w:rPr>
  </w:style>
  <w:style w:type="paragraph" w:customStyle="1" w:styleId="xl66">
    <w:name w:val="xl66"/>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3"/>
      <w:szCs w:val="23"/>
      <w:lang w:eastAsia="lt-LT"/>
    </w:rPr>
  </w:style>
  <w:style w:type="paragraph" w:customStyle="1" w:styleId="xl67">
    <w:name w:val="xl67"/>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3"/>
      <w:szCs w:val="23"/>
      <w:lang w:eastAsia="lt-LT"/>
    </w:rPr>
  </w:style>
  <w:style w:type="paragraph" w:customStyle="1" w:styleId="xl68">
    <w:name w:val="xl68"/>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3"/>
      <w:szCs w:val="23"/>
      <w:lang w:eastAsia="lt-LT"/>
    </w:rPr>
  </w:style>
  <w:style w:type="paragraph" w:customStyle="1" w:styleId="xl69">
    <w:name w:val="xl69"/>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3"/>
      <w:szCs w:val="23"/>
      <w:lang w:eastAsia="lt-LT"/>
    </w:rPr>
  </w:style>
  <w:style w:type="paragraph" w:customStyle="1" w:styleId="xl70">
    <w:name w:val="xl70"/>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3"/>
      <w:szCs w:val="23"/>
      <w:lang w:eastAsia="lt-LT"/>
    </w:rPr>
  </w:style>
  <w:style w:type="paragraph" w:customStyle="1" w:styleId="xl71">
    <w:name w:val="xl71"/>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2">
    <w:name w:val="xl72"/>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3"/>
      <w:szCs w:val="23"/>
      <w:lang w:eastAsia="lt-LT"/>
    </w:rPr>
  </w:style>
  <w:style w:type="paragraph" w:customStyle="1" w:styleId="xl73">
    <w:name w:val="xl73"/>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3"/>
      <w:szCs w:val="23"/>
      <w:lang w:eastAsia="lt-LT"/>
    </w:rPr>
  </w:style>
  <w:style w:type="paragraph" w:customStyle="1" w:styleId="xl74">
    <w:name w:val="xl74"/>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3"/>
      <w:szCs w:val="23"/>
      <w:lang w:eastAsia="lt-LT"/>
    </w:rPr>
  </w:style>
  <w:style w:type="paragraph" w:customStyle="1" w:styleId="xl75">
    <w:name w:val="xl75"/>
    <w:basedOn w:val="prastasis"/>
    <w:rsid w:val="00136D1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76">
    <w:name w:val="xl76"/>
    <w:basedOn w:val="prastasis"/>
    <w:rsid w:val="00136D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77">
    <w:name w:val="xl77"/>
    <w:basedOn w:val="prastasis"/>
    <w:rsid w:val="00136D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3"/>
      <w:szCs w:val="23"/>
      <w:lang w:eastAsia="lt-LT"/>
    </w:rPr>
  </w:style>
  <w:style w:type="paragraph" w:customStyle="1" w:styleId="xl78">
    <w:name w:val="xl78"/>
    <w:basedOn w:val="prastasis"/>
    <w:rsid w:val="00136D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684">
      <w:bodyDiv w:val="1"/>
      <w:marLeft w:val="0"/>
      <w:marRight w:val="0"/>
      <w:marTop w:val="0"/>
      <w:marBottom w:val="0"/>
      <w:divBdr>
        <w:top w:val="none" w:sz="0" w:space="0" w:color="auto"/>
        <w:left w:val="none" w:sz="0" w:space="0" w:color="auto"/>
        <w:bottom w:val="none" w:sz="0" w:space="0" w:color="auto"/>
        <w:right w:val="none" w:sz="0" w:space="0" w:color="auto"/>
      </w:divBdr>
    </w:div>
    <w:div w:id="126707704">
      <w:bodyDiv w:val="1"/>
      <w:marLeft w:val="0"/>
      <w:marRight w:val="0"/>
      <w:marTop w:val="0"/>
      <w:marBottom w:val="0"/>
      <w:divBdr>
        <w:top w:val="none" w:sz="0" w:space="0" w:color="auto"/>
        <w:left w:val="none" w:sz="0" w:space="0" w:color="auto"/>
        <w:bottom w:val="none" w:sz="0" w:space="0" w:color="auto"/>
        <w:right w:val="none" w:sz="0" w:space="0" w:color="auto"/>
      </w:divBdr>
    </w:div>
    <w:div w:id="128128421">
      <w:bodyDiv w:val="1"/>
      <w:marLeft w:val="0"/>
      <w:marRight w:val="0"/>
      <w:marTop w:val="0"/>
      <w:marBottom w:val="0"/>
      <w:divBdr>
        <w:top w:val="none" w:sz="0" w:space="0" w:color="auto"/>
        <w:left w:val="none" w:sz="0" w:space="0" w:color="auto"/>
        <w:bottom w:val="none" w:sz="0" w:space="0" w:color="auto"/>
        <w:right w:val="none" w:sz="0" w:space="0" w:color="auto"/>
      </w:divBdr>
    </w:div>
    <w:div w:id="130635060">
      <w:bodyDiv w:val="1"/>
      <w:marLeft w:val="0"/>
      <w:marRight w:val="0"/>
      <w:marTop w:val="0"/>
      <w:marBottom w:val="0"/>
      <w:divBdr>
        <w:top w:val="none" w:sz="0" w:space="0" w:color="auto"/>
        <w:left w:val="none" w:sz="0" w:space="0" w:color="auto"/>
        <w:bottom w:val="none" w:sz="0" w:space="0" w:color="auto"/>
        <w:right w:val="none" w:sz="0" w:space="0" w:color="auto"/>
      </w:divBdr>
    </w:div>
    <w:div w:id="361825341">
      <w:bodyDiv w:val="1"/>
      <w:marLeft w:val="0"/>
      <w:marRight w:val="0"/>
      <w:marTop w:val="0"/>
      <w:marBottom w:val="0"/>
      <w:divBdr>
        <w:top w:val="none" w:sz="0" w:space="0" w:color="auto"/>
        <w:left w:val="none" w:sz="0" w:space="0" w:color="auto"/>
        <w:bottom w:val="none" w:sz="0" w:space="0" w:color="auto"/>
        <w:right w:val="none" w:sz="0" w:space="0" w:color="auto"/>
      </w:divBdr>
    </w:div>
    <w:div w:id="504247065">
      <w:bodyDiv w:val="1"/>
      <w:marLeft w:val="0"/>
      <w:marRight w:val="0"/>
      <w:marTop w:val="0"/>
      <w:marBottom w:val="0"/>
      <w:divBdr>
        <w:top w:val="none" w:sz="0" w:space="0" w:color="auto"/>
        <w:left w:val="none" w:sz="0" w:space="0" w:color="auto"/>
        <w:bottom w:val="none" w:sz="0" w:space="0" w:color="auto"/>
        <w:right w:val="none" w:sz="0" w:space="0" w:color="auto"/>
      </w:divBdr>
    </w:div>
    <w:div w:id="518860155">
      <w:bodyDiv w:val="1"/>
      <w:marLeft w:val="0"/>
      <w:marRight w:val="0"/>
      <w:marTop w:val="0"/>
      <w:marBottom w:val="0"/>
      <w:divBdr>
        <w:top w:val="none" w:sz="0" w:space="0" w:color="auto"/>
        <w:left w:val="none" w:sz="0" w:space="0" w:color="auto"/>
        <w:bottom w:val="none" w:sz="0" w:space="0" w:color="auto"/>
        <w:right w:val="none" w:sz="0" w:space="0" w:color="auto"/>
      </w:divBdr>
    </w:div>
    <w:div w:id="550001770">
      <w:bodyDiv w:val="1"/>
      <w:marLeft w:val="0"/>
      <w:marRight w:val="0"/>
      <w:marTop w:val="0"/>
      <w:marBottom w:val="0"/>
      <w:divBdr>
        <w:top w:val="none" w:sz="0" w:space="0" w:color="auto"/>
        <w:left w:val="none" w:sz="0" w:space="0" w:color="auto"/>
        <w:bottom w:val="none" w:sz="0" w:space="0" w:color="auto"/>
        <w:right w:val="none" w:sz="0" w:space="0" w:color="auto"/>
      </w:divBdr>
    </w:div>
    <w:div w:id="630674700">
      <w:bodyDiv w:val="1"/>
      <w:marLeft w:val="0"/>
      <w:marRight w:val="0"/>
      <w:marTop w:val="0"/>
      <w:marBottom w:val="0"/>
      <w:divBdr>
        <w:top w:val="none" w:sz="0" w:space="0" w:color="auto"/>
        <w:left w:val="none" w:sz="0" w:space="0" w:color="auto"/>
        <w:bottom w:val="none" w:sz="0" w:space="0" w:color="auto"/>
        <w:right w:val="none" w:sz="0" w:space="0" w:color="auto"/>
      </w:divBdr>
    </w:div>
    <w:div w:id="736365321">
      <w:bodyDiv w:val="1"/>
      <w:marLeft w:val="0"/>
      <w:marRight w:val="0"/>
      <w:marTop w:val="0"/>
      <w:marBottom w:val="0"/>
      <w:divBdr>
        <w:top w:val="none" w:sz="0" w:space="0" w:color="auto"/>
        <w:left w:val="none" w:sz="0" w:space="0" w:color="auto"/>
        <w:bottom w:val="none" w:sz="0" w:space="0" w:color="auto"/>
        <w:right w:val="none" w:sz="0" w:space="0" w:color="auto"/>
      </w:divBdr>
    </w:div>
    <w:div w:id="1134448172">
      <w:bodyDiv w:val="1"/>
      <w:marLeft w:val="0"/>
      <w:marRight w:val="0"/>
      <w:marTop w:val="0"/>
      <w:marBottom w:val="0"/>
      <w:divBdr>
        <w:top w:val="none" w:sz="0" w:space="0" w:color="auto"/>
        <w:left w:val="none" w:sz="0" w:space="0" w:color="auto"/>
        <w:bottom w:val="none" w:sz="0" w:space="0" w:color="auto"/>
        <w:right w:val="none" w:sz="0" w:space="0" w:color="auto"/>
      </w:divBdr>
    </w:div>
    <w:div w:id="1235050912">
      <w:bodyDiv w:val="1"/>
      <w:marLeft w:val="0"/>
      <w:marRight w:val="0"/>
      <w:marTop w:val="0"/>
      <w:marBottom w:val="0"/>
      <w:divBdr>
        <w:top w:val="none" w:sz="0" w:space="0" w:color="auto"/>
        <w:left w:val="none" w:sz="0" w:space="0" w:color="auto"/>
        <w:bottom w:val="none" w:sz="0" w:space="0" w:color="auto"/>
        <w:right w:val="none" w:sz="0" w:space="0" w:color="auto"/>
      </w:divBdr>
    </w:div>
    <w:div w:id="1412580993">
      <w:bodyDiv w:val="1"/>
      <w:marLeft w:val="0"/>
      <w:marRight w:val="0"/>
      <w:marTop w:val="0"/>
      <w:marBottom w:val="0"/>
      <w:divBdr>
        <w:top w:val="none" w:sz="0" w:space="0" w:color="auto"/>
        <w:left w:val="none" w:sz="0" w:space="0" w:color="auto"/>
        <w:bottom w:val="none" w:sz="0" w:space="0" w:color="auto"/>
        <w:right w:val="none" w:sz="0" w:space="0" w:color="auto"/>
      </w:divBdr>
    </w:div>
    <w:div w:id="1519351105">
      <w:bodyDiv w:val="1"/>
      <w:marLeft w:val="0"/>
      <w:marRight w:val="0"/>
      <w:marTop w:val="0"/>
      <w:marBottom w:val="0"/>
      <w:divBdr>
        <w:top w:val="none" w:sz="0" w:space="0" w:color="auto"/>
        <w:left w:val="none" w:sz="0" w:space="0" w:color="auto"/>
        <w:bottom w:val="none" w:sz="0" w:space="0" w:color="auto"/>
        <w:right w:val="none" w:sz="0" w:space="0" w:color="auto"/>
      </w:divBdr>
    </w:div>
    <w:div w:id="1757359305">
      <w:bodyDiv w:val="1"/>
      <w:marLeft w:val="0"/>
      <w:marRight w:val="0"/>
      <w:marTop w:val="0"/>
      <w:marBottom w:val="0"/>
      <w:divBdr>
        <w:top w:val="none" w:sz="0" w:space="0" w:color="auto"/>
        <w:left w:val="none" w:sz="0" w:space="0" w:color="auto"/>
        <w:bottom w:val="none" w:sz="0" w:space="0" w:color="auto"/>
        <w:right w:val="none" w:sz="0" w:space="0" w:color="auto"/>
      </w:divBdr>
    </w:div>
    <w:div w:id="1861970568">
      <w:bodyDiv w:val="1"/>
      <w:marLeft w:val="0"/>
      <w:marRight w:val="0"/>
      <w:marTop w:val="0"/>
      <w:marBottom w:val="0"/>
      <w:divBdr>
        <w:top w:val="none" w:sz="0" w:space="0" w:color="auto"/>
        <w:left w:val="none" w:sz="0" w:space="0" w:color="auto"/>
        <w:bottom w:val="none" w:sz="0" w:space="0" w:color="auto"/>
        <w:right w:val="none" w:sz="0" w:space="0" w:color="auto"/>
      </w:divBdr>
    </w:div>
    <w:div w:id="1897668140">
      <w:bodyDiv w:val="1"/>
      <w:marLeft w:val="0"/>
      <w:marRight w:val="0"/>
      <w:marTop w:val="0"/>
      <w:marBottom w:val="0"/>
      <w:divBdr>
        <w:top w:val="none" w:sz="0" w:space="0" w:color="auto"/>
        <w:left w:val="none" w:sz="0" w:space="0" w:color="auto"/>
        <w:bottom w:val="none" w:sz="0" w:space="0" w:color="auto"/>
        <w:right w:val="none" w:sz="0" w:space="0" w:color="auto"/>
      </w:divBdr>
    </w:div>
    <w:div w:id="1910187097">
      <w:bodyDiv w:val="1"/>
      <w:marLeft w:val="0"/>
      <w:marRight w:val="0"/>
      <w:marTop w:val="0"/>
      <w:marBottom w:val="0"/>
      <w:divBdr>
        <w:top w:val="none" w:sz="0" w:space="0" w:color="auto"/>
        <w:left w:val="none" w:sz="0" w:space="0" w:color="auto"/>
        <w:bottom w:val="none" w:sz="0" w:space="0" w:color="auto"/>
        <w:right w:val="none" w:sz="0" w:space="0" w:color="auto"/>
      </w:divBdr>
    </w:div>
    <w:div w:id="2104841324">
      <w:bodyDiv w:val="1"/>
      <w:marLeft w:val="0"/>
      <w:marRight w:val="0"/>
      <w:marTop w:val="0"/>
      <w:marBottom w:val="0"/>
      <w:divBdr>
        <w:top w:val="none" w:sz="0" w:space="0" w:color="auto"/>
        <w:left w:val="none" w:sz="0" w:space="0" w:color="auto"/>
        <w:bottom w:val="none" w:sz="0" w:space="0" w:color="auto"/>
        <w:right w:val="none" w:sz="0" w:space="0" w:color="auto"/>
      </w:divBdr>
    </w:div>
    <w:div w:id="21361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3388</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Vaida Baltaduonienė</cp:lastModifiedBy>
  <cp:revision>16</cp:revision>
  <cp:lastPrinted>2023-12-11T12:04:00Z</cp:lastPrinted>
  <dcterms:created xsi:type="dcterms:W3CDTF">2025-05-29T08:05:00Z</dcterms:created>
  <dcterms:modified xsi:type="dcterms:W3CDTF">2025-06-11T09:47:00Z</dcterms:modified>
</cp:coreProperties>
</file>