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D41DB" w14:textId="3B57EC5D" w:rsidR="00845FBF" w:rsidRPr="00845FBF" w:rsidRDefault="005740C4" w:rsidP="003B4399">
      <w:pPr>
        <w:pStyle w:val="Heading2"/>
        <w:spacing w:after="240" w:line="240" w:lineRule="auto"/>
        <w:jc w:val="center"/>
        <w:rPr>
          <w:rFonts w:ascii="Tahoma" w:hAnsi="Tahoma" w:cs="Tahoma"/>
          <w:b/>
          <w:color w:val="auto"/>
          <w:sz w:val="22"/>
          <w:szCs w:val="22"/>
        </w:rPr>
      </w:pPr>
      <w:r w:rsidRPr="005740C4">
        <w:rPr>
          <w:rFonts w:ascii="Tahoma" w:hAnsi="Tahoma" w:cs="Tahoma"/>
          <w:b/>
          <w:bCs/>
          <w:color w:val="auto"/>
          <w:sz w:val="22"/>
          <w:szCs w:val="22"/>
        </w:rPr>
        <w:t>POLITINIŲ ORGANIZACIJŲ NARIŲ REGISTRO (POLONR) SKAITMENINIO SPRENDIMO</w:t>
      </w:r>
      <w:r>
        <w:rPr>
          <w:rFonts w:ascii="Tahoma" w:hAnsi="Tahoma" w:cs="Tahoma"/>
          <w:b/>
          <w:bCs/>
          <w:color w:val="auto"/>
          <w:sz w:val="22"/>
          <w:szCs w:val="22"/>
        </w:rPr>
        <w:t xml:space="preserve"> </w:t>
      </w:r>
      <w:r w:rsidR="003B4399" w:rsidRPr="003B4399">
        <w:rPr>
          <w:rFonts w:ascii="Tahoma" w:hAnsi="Tahoma" w:cs="Tahoma"/>
          <w:b/>
          <w:bCs/>
          <w:color w:val="auto"/>
          <w:sz w:val="22"/>
          <w:szCs w:val="22"/>
        </w:rPr>
        <w:t>ATSPARUMO ĮSILAUŽIMUI TESTAVIMO PASLAUGŲ</w:t>
      </w:r>
      <w:r w:rsidR="003B4399" w:rsidRPr="003B4399">
        <w:rPr>
          <w:rFonts w:ascii="Tahoma" w:hAnsi="Tahoma" w:cs="Tahoma"/>
          <w:b/>
          <w:bCs/>
          <w:caps/>
          <w:color w:val="auto"/>
          <w:sz w:val="22"/>
          <w:szCs w:val="22"/>
        </w:rPr>
        <w:t> </w:t>
      </w:r>
      <w:r w:rsidR="003B4399" w:rsidRPr="003B4399">
        <w:rPr>
          <w:rFonts w:ascii="Tahoma" w:eastAsia="Times New Roman" w:hAnsi="Tahoma" w:cs="Tahoma"/>
          <w:b/>
          <w:color w:val="auto"/>
          <w:sz w:val="22"/>
          <w:szCs w:val="22"/>
        </w:rPr>
        <w:t>PIRKIMO</w:t>
      </w:r>
      <w:r w:rsidR="003B4399" w:rsidRPr="003B4399">
        <w:rPr>
          <w:rFonts w:ascii="Tahoma" w:hAnsi="Tahoma" w:cs="Tahoma"/>
          <w:b/>
          <w:color w:val="auto"/>
          <w:sz w:val="22"/>
          <w:szCs w:val="22"/>
        </w:rPr>
        <w:t xml:space="preserve"> </w:t>
      </w:r>
      <w:r w:rsidR="00845FBF" w:rsidRPr="003B4399">
        <w:rPr>
          <w:rFonts w:ascii="Tahoma" w:hAnsi="Tahoma" w:cs="Tahoma"/>
          <w:b/>
          <w:color w:val="auto"/>
          <w:sz w:val="22"/>
          <w:szCs w:val="22"/>
        </w:rPr>
        <w:t>TECHNINĖ</w:t>
      </w:r>
      <w:r w:rsidR="00845FBF" w:rsidRPr="00845FBF">
        <w:rPr>
          <w:rFonts w:ascii="Tahoma" w:hAnsi="Tahoma" w:cs="Tahoma"/>
          <w:b/>
          <w:color w:val="auto"/>
          <w:sz w:val="22"/>
          <w:szCs w:val="22"/>
        </w:rPr>
        <w:t xml:space="preserve"> SPECIFIKACIJA</w:t>
      </w:r>
    </w:p>
    <w:p w14:paraId="3C345583" w14:textId="77777777" w:rsidR="00383149" w:rsidRPr="003B4399" w:rsidRDefault="00383149" w:rsidP="00A10F18">
      <w:pPr>
        <w:tabs>
          <w:tab w:val="left" w:pos="709"/>
          <w:tab w:val="left" w:pos="851"/>
        </w:tabs>
        <w:spacing w:after="0" w:line="312" w:lineRule="auto"/>
        <w:contextualSpacing/>
        <w:jc w:val="center"/>
        <w:rPr>
          <w:rFonts w:ascii="Tahoma" w:eastAsia="Times New Roman" w:hAnsi="Tahoma" w:cs="Tahoma"/>
          <w:b/>
        </w:rPr>
      </w:pPr>
      <w:r w:rsidRPr="003B4399">
        <w:rPr>
          <w:rFonts w:ascii="Tahoma" w:eastAsia="Times New Roman" w:hAnsi="Tahoma" w:cs="Tahoma"/>
          <w:b/>
        </w:rPr>
        <w:t>I.</w:t>
      </w:r>
      <w:r w:rsidRPr="003B4399">
        <w:rPr>
          <w:rFonts w:ascii="Tahoma" w:eastAsia="Times New Roman" w:hAnsi="Tahoma" w:cs="Tahoma"/>
          <w:b/>
          <w:i/>
        </w:rPr>
        <w:t xml:space="preserve"> </w:t>
      </w:r>
      <w:r w:rsidRPr="003B4399">
        <w:rPr>
          <w:rFonts w:ascii="Tahoma" w:eastAsia="Times New Roman" w:hAnsi="Tahoma" w:cs="Tahoma"/>
          <w:b/>
        </w:rPr>
        <w:t xml:space="preserve">BENDROJI INFORMACIJA </w:t>
      </w:r>
    </w:p>
    <w:p w14:paraId="3EC14C18" w14:textId="77777777" w:rsidR="00383149" w:rsidRPr="00AB1039" w:rsidRDefault="00383149" w:rsidP="00383149">
      <w:pPr>
        <w:jc w:val="both"/>
        <w:rPr>
          <w:rFonts w:ascii="Tahoma" w:hAnsi="Tahoma" w:cs="Tahoma"/>
          <w:color w:val="000000" w:themeColor="text1"/>
        </w:rPr>
      </w:pPr>
    </w:p>
    <w:p w14:paraId="189115D4" w14:textId="49369701" w:rsidR="00383149" w:rsidRPr="00C27D9F" w:rsidRDefault="00383149" w:rsidP="007820A4">
      <w:pPr>
        <w:pStyle w:val="ListParagraph"/>
        <w:numPr>
          <w:ilvl w:val="0"/>
          <w:numId w:val="16"/>
        </w:numPr>
        <w:tabs>
          <w:tab w:val="left" w:pos="993"/>
          <w:tab w:val="left" w:pos="1991"/>
        </w:tabs>
        <w:spacing w:after="160"/>
        <w:ind w:left="0" w:firstLine="709"/>
        <w:rPr>
          <w:rFonts w:ascii="Tahoma" w:hAnsi="Tahoma" w:cs="Tahoma"/>
          <w:sz w:val="22"/>
          <w:szCs w:val="22"/>
        </w:rPr>
      </w:pPr>
      <w:r w:rsidRPr="00AB1039">
        <w:rPr>
          <w:rFonts w:ascii="Tahoma" w:hAnsi="Tahoma" w:cs="Tahoma"/>
          <w:color w:val="000000" w:themeColor="text1"/>
          <w:sz w:val="22"/>
          <w:szCs w:val="22"/>
        </w:rPr>
        <w:t xml:space="preserve">Vadovaujantis Elektroninių paslaugų kūrimo metodikos, patvirtintos Lietuvos Respublikos susisiekimo ministro 2015 m. </w:t>
      </w:r>
      <w:r w:rsidR="00FA1F65">
        <w:rPr>
          <w:rFonts w:ascii="Tahoma" w:hAnsi="Tahoma" w:cs="Tahoma"/>
          <w:color w:val="000000" w:themeColor="text1"/>
          <w:sz w:val="22"/>
          <w:szCs w:val="22"/>
        </w:rPr>
        <w:t>s</w:t>
      </w:r>
      <w:r w:rsidRPr="00AB1039">
        <w:rPr>
          <w:rFonts w:ascii="Tahoma" w:hAnsi="Tahoma" w:cs="Tahoma"/>
          <w:color w:val="000000" w:themeColor="text1"/>
          <w:sz w:val="22"/>
          <w:szCs w:val="22"/>
        </w:rPr>
        <w:t xml:space="preserve">palio 7 d. </w:t>
      </w:r>
      <w:r w:rsidR="00FA1F65">
        <w:rPr>
          <w:rFonts w:ascii="Tahoma" w:hAnsi="Tahoma" w:cs="Tahoma"/>
          <w:color w:val="000000" w:themeColor="text1"/>
          <w:sz w:val="22"/>
          <w:szCs w:val="22"/>
        </w:rPr>
        <w:t>į</w:t>
      </w:r>
      <w:r w:rsidRPr="00AB1039">
        <w:rPr>
          <w:rFonts w:ascii="Tahoma" w:hAnsi="Tahoma" w:cs="Tahoma"/>
          <w:color w:val="000000" w:themeColor="text1"/>
          <w:sz w:val="22"/>
          <w:szCs w:val="22"/>
        </w:rPr>
        <w:t>sakymu Nr. 3-416</w:t>
      </w:r>
      <w:r w:rsidR="00AE6470">
        <w:rPr>
          <w:rFonts w:ascii="Tahoma" w:hAnsi="Tahoma" w:cs="Tahoma"/>
          <w:color w:val="000000" w:themeColor="text1"/>
          <w:sz w:val="22"/>
          <w:szCs w:val="22"/>
        </w:rPr>
        <w:t xml:space="preserve"> </w:t>
      </w:r>
      <w:r w:rsidRPr="00AB1039">
        <w:rPr>
          <w:rFonts w:ascii="Tahoma" w:hAnsi="Tahoma" w:cs="Tahoma"/>
          <w:color w:val="000000" w:themeColor="text1"/>
          <w:sz w:val="22"/>
          <w:szCs w:val="22"/>
        </w:rPr>
        <w:t xml:space="preserve">(1.5E) „Dėl metodinių dokumentų patvirtinimo“, 29 punktu, „Sukūrus </w:t>
      </w:r>
      <w:r w:rsidRPr="00AB1039">
        <w:rPr>
          <w:rFonts w:ascii="Tahoma" w:hAnsi="Tahoma" w:cs="Tahoma"/>
          <w:color w:val="000000" w:themeColor="text1"/>
          <w:sz w:val="22"/>
          <w:szCs w:val="22"/>
          <w:lang w:eastAsia="ar-SA"/>
        </w:rPr>
        <w:t>ar modernizavus elektronines paslaugas, reikia patikrinti atsparumą įsilaužimui, galutinių naudotojų darbo vietas</w:t>
      </w:r>
      <w:r w:rsidR="00AA0886">
        <w:rPr>
          <w:rFonts w:ascii="Tahoma" w:hAnsi="Tahoma" w:cs="Tahoma"/>
          <w:color w:val="000000" w:themeColor="text1"/>
          <w:sz w:val="22"/>
          <w:szCs w:val="22"/>
          <w:lang w:eastAsia="ar-SA"/>
        </w:rPr>
        <w:t xml:space="preserve"> </w:t>
      </w:r>
      <w:r w:rsidR="00AA0886" w:rsidRPr="00DC4437">
        <w:rPr>
          <w:rFonts w:ascii="Tahoma" w:hAnsi="Tahoma" w:cs="Tahoma"/>
          <w:color w:val="000000" w:themeColor="text1"/>
          <w:sz w:val="22"/>
          <w:szCs w:val="22"/>
          <w:lang w:eastAsia="ar-SA"/>
        </w:rPr>
        <w:t>ir atsparumą socialinei inžinerijai</w:t>
      </w:r>
      <w:r w:rsidRPr="00AB1039">
        <w:rPr>
          <w:rFonts w:ascii="Tahoma" w:hAnsi="Tahoma" w:cs="Tahoma"/>
          <w:color w:val="000000" w:themeColor="text1"/>
          <w:sz w:val="22"/>
          <w:szCs w:val="22"/>
          <w:lang w:eastAsia="ar-SA"/>
        </w:rPr>
        <w:t xml:space="preserve">. Turi būti tikrinamas išorinio sistemos kompiuterių tinklo perimetras, vidinio kompiuterinio tinklo infrastruktūra, tarnybinių stočių saugumas, sistemos tvarkytojų darbo vietų saugumas, kt.“ </w:t>
      </w:r>
      <w:r w:rsidRPr="00C27D9F">
        <w:rPr>
          <w:rFonts w:ascii="Tahoma" w:hAnsi="Tahoma" w:cs="Tahoma"/>
          <w:sz w:val="22"/>
          <w:szCs w:val="22"/>
          <w:lang w:eastAsia="ar-SA"/>
        </w:rPr>
        <w:t>Atsižvelgiant į tai, valstybės įmonė Registrų centras (toliau – Registrų centras</w:t>
      </w:r>
      <w:r w:rsidR="00CD1484">
        <w:rPr>
          <w:rFonts w:ascii="Tahoma" w:hAnsi="Tahoma" w:cs="Tahoma"/>
          <w:sz w:val="22"/>
          <w:szCs w:val="22"/>
          <w:lang w:eastAsia="ar-SA"/>
        </w:rPr>
        <w:t>, Perkančioji organizacija</w:t>
      </w:r>
      <w:r w:rsidRPr="00C27D9F">
        <w:rPr>
          <w:rFonts w:ascii="Tahoma" w:hAnsi="Tahoma" w:cs="Tahoma"/>
          <w:sz w:val="22"/>
          <w:szCs w:val="22"/>
          <w:lang w:eastAsia="ar-SA"/>
        </w:rPr>
        <w:t xml:space="preserve">) planuoja įsigyti </w:t>
      </w:r>
      <w:r w:rsidR="00A146B4" w:rsidRPr="00A146B4">
        <w:rPr>
          <w:rFonts w:ascii="Tahoma" w:hAnsi="Tahoma" w:cs="Tahoma"/>
          <w:sz w:val="22"/>
          <w:szCs w:val="22"/>
          <w:lang w:eastAsia="ar-SA"/>
        </w:rPr>
        <w:t>Politinių organizacijų narių registr</w:t>
      </w:r>
      <w:r w:rsidR="00A146B4">
        <w:rPr>
          <w:rFonts w:ascii="Tahoma" w:hAnsi="Tahoma" w:cs="Tahoma"/>
          <w:sz w:val="22"/>
          <w:szCs w:val="22"/>
          <w:lang w:eastAsia="ar-SA"/>
        </w:rPr>
        <w:t>o</w:t>
      </w:r>
      <w:r w:rsidR="00A146B4" w:rsidRPr="00A146B4">
        <w:rPr>
          <w:rFonts w:ascii="Tahoma" w:hAnsi="Tahoma" w:cs="Tahoma"/>
          <w:sz w:val="22"/>
          <w:szCs w:val="22"/>
          <w:lang w:eastAsia="ar-SA"/>
        </w:rPr>
        <w:t xml:space="preserve"> </w:t>
      </w:r>
      <w:r w:rsidRPr="00C27D9F">
        <w:rPr>
          <w:rFonts w:ascii="Tahoma" w:hAnsi="Tahoma" w:cs="Tahoma"/>
          <w:sz w:val="22"/>
          <w:szCs w:val="22"/>
        </w:rPr>
        <w:t xml:space="preserve">(toliau – </w:t>
      </w:r>
      <w:r w:rsidR="00AB3291">
        <w:rPr>
          <w:rFonts w:ascii="Tahoma" w:hAnsi="Tahoma" w:cs="Tahoma"/>
          <w:sz w:val="22"/>
          <w:szCs w:val="22"/>
        </w:rPr>
        <w:t xml:space="preserve">IS, </w:t>
      </w:r>
      <w:r w:rsidR="00C77E86">
        <w:rPr>
          <w:rFonts w:ascii="Tahoma" w:hAnsi="Tahoma" w:cs="Tahoma"/>
          <w:sz w:val="22"/>
          <w:szCs w:val="22"/>
        </w:rPr>
        <w:t>POLONR</w:t>
      </w:r>
      <w:r w:rsidRPr="00C27D9F">
        <w:rPr>
          <w:rFonts w:ascii="Tahoma" w:hAnsi="Tahoma" w:cs="Tahoma"/>
          <w:sz w:val="22"/>
          <w:szCs w:val="22"/>
        </w:rPr>
        <w:t>)</w:t>
      </w:r>
      <w:r w:rsidR="00AE6470">
        <w:rPr>
          <w:rFonts w:ascii="Tahoma" w:hAnsi="Tahoma" w:cs="Tahoma"/>
          <w:sz w:val="22"/>
          <w:szCs w:val="22"/>
        </w:rPr>
        <w:t xml:space="preserve"> </w:t>
      </w:r>
      <w:r w:rsidR="005740C4">
        <w:rPr>
          <w:rFonts w:ascii="Tahoma" w:hAnsi="Tahoma" w:cs="Tahoma"/>
          <w:sz w:val="22"/>
          <w:szCs w:val="22"/>
        </w:rPr>
        <w:t xml:space="preserve">skaitmeninio sprendimo </w:t>
      </w:r>
      <w:r w:rsidRPr="00C27D9F">
        <w:rPr>
          <w:rFonts w:ascii="Tahoma" w:hAnsi="Tahoma" w:cs="Tahoma"/>
          <w:sz w:val="22"/>
          <w:szCs w:val="22"/>
        </w:rPr>
        <w:t>atsparumo įsilaužimui testavimo paslaugas</w:t>
      </w:r>
      <w:r w:rsidR="00CE2601">
        <w:rPr>
          <w:rFonts w:ascii="Tahoma" w:hAnsi="Tahoma" w:cs="Tahoma"/>
          <w:sz w:val="22"/>
          <w:szCs w:val="22"/>
        </w:rPr>
        <w:t xml:space="preserve"> (toliau – </w:t>
      </w:r>
      <w:r w:rsidR="0043248E">
        <w:rPr>
          <w:rFonts w:ascii="Tahoma" w:hAnsi="Tahoma" w:cs="Tahoma"/>
          <w:sz w:val="22"/>
          <w:szCs w:val="22"/>
        </w:rPr>
        <w:t>P</w:t>
      </w:r>
      <w:r w:rsidR="00CE2601">
        <w:rPr>
          <w:rFonts w:ascii="Tahoma" w:hAnsi="Tahoma" w:cs="Tahoma"/>
          <w:sz w:val="22"/>
          <w:szCs w:val="22"/>
        </w:rPr>
        <w:t>aslaugos)</w:t>
      </w:r>
      <w:r w:rsidRPr="00C27D9F">
        <w:rPr>
          <w:rFonts w:ascii="Tahoma" w:hAnsi="Tahoma" w:cs="Tahoma"/>
          <w:sz w:val="22"/>
          <w:szCs w:val="22"/>
        </w:rPr>
        <w:t>, kurias sudaro:</w:t>
      </w:r>
    </w:p>
    <w:p w14:paraId="10FF2914" w14:textId="0AAD0A8A" w:rsidR="00383149" w:rsidRPr="003B4399" w:rsidRDefault="00383149" w:rsidP="007820A4">
      <w:pPr>
        <w:pStyle w:val="ListParagraph"/>
        <w:numPr>
          <w:ilvl w:val="1"/>
          <w:numId w:val="16"/>
        </w:numPr>
        <w:tabs>
          <w:tab w:val="left" w:pos="360"/>
          <w:tab w:val="left" w:pos="1276"/>
          <w:tab w:val="left" w:pos="1560"/>
          <w:tab w:val="left" w:pos="1991"/>
        </w:tabs>
        <w:spacing w:after="160"/>
        <w:ind w:left="0" w:firstLine="709"/>
        <w:rPr>
          <w:rFonts w:ascii="Tahoma" w:hAnsi="Tahoma" w:cs="Tahoma"/>
          <w:sz w:val="22"/>
          <w:szCs w:val="22"/>
        </w:rPr>
      </w:pPr>
      <w:r w:rsidRPr="003B4399">
        <w:rPr>
          <w:rFonts w:ascii="Tahoma" w:hAnsi="Tahoma" w:cs="Tahoma"/>
          <w:b/>
          <w:sz w:val="22"/>
          <w:szCs w:val="22"/>
        </w:rPr>
        <w:t xml:space="preserve">Išorinis </w:t>
      </w:r>
      <w:r w:rsidR="00C77E86">
        <w:rPr>
          <w:rFonts w:ascii="Tahoma" w:hAnsi="Tahoma" w:cs="Tahoma"/>
          <w:b/>
          <w:sz w:val="22"/>
          <w:szCs w:val="22"/>
        </w:rPr>
        <w:t xml:space="preserve">POLONR </w:t>
      </w:r>
      <w:r w:rsidR="00EB3555">
        <w:rPr>
          <w:rFonts w:ascii="Tahoma" w:hAnsi="Tahoma" w:cs="Tahoma"/>
          <w:b/>
          <w:sz w:val="22"/>
          <w:szCs w:val="22"/>
        </w:rPr>
        <w:t xml:space="preserve"> </w:t>
      </w:r>
      <w:r w:rsidRPr="003B4399">
        <w:rPr>
          <w:rFonts w:ascii="Tahoma" w:hAnsi="Tahoma" w:cs="Tahoma"/>
          <w:b/>
          <w:sz w:val="22"/>
          <w:szCs w:val="22"/>
        </w:rPr>
        <w:t xml:space="preserve"> saugumo vertinimas</w:t>
      </w:r>
      <w:r w:rsidRPr="003B4399">
        <w:rPr>
          <w:rFonts w:ascii="Tahoma" w:hAnsi="Tahoma" w:cs="Tahoma"/>
          <w:sz w:val="22"/>
          <w:szCs w:val="22"/>
        </w:rPr>
        <w:t>;</w:t>
      </w:r>
    </w:p>
    <w:p w14:paraId="27D7AD8C" w14:textId="77777777" w:rsidR="00383149" w:rsidRPr="003B4399" w:rsidRDefault="00383149" w:rsidP="007820A4">
      <w:pPr>
        <w:pStyle w:val="ListParagraph"/>
        <w:numPr>
          <w:ilvl w:val="2"/>
          <w:numId w:val="16"/>
        </w:numPr>
        <w:tabs>
          <w:tab w:val="left" w:pos="360"/>
          <w:tab w:val="left" w:pos="1276"/>
          <w:tab w:val="left" w:pos="1560"/>
          <w:tab w:val="left" w:pos="1991"/>
        </w:tabs>
        <w:spacing w:after="160"/>
        <w:ind w:left="0" w:firstLine="709"/>
        <w:rPr>
          <w:rFonts w:ascii="Tahoma" w:hAnsi="Tahoma" w:cs="Tahoma"/>
          <w:sz w:val="22"/>
          <w:szCs w:val="22"/>
        </w:rPr>
      </w:pPr>
      <w:r w:rsidRPr="003B4399">
        <w:rPr>
          <w:rFonts w:ascii="Tahoma" w:hAnsi="Tahoma" w:cs="Tahoma"/>
          <w:sz w:val="22"/>
          <w:szCs w:val="22"/>
        </w:rPr>
        <w:t xml:space="preserve"> Išorinio IS kompiuterinio tinklo perimetro saugumo vertinimas;</w:t>
      </w:r>
    </w:p>
    <w:p w14:paraId="1829A010" w14:textId="18974680" w:rsidR="00383149" w:rsidRPr="003B4399" w:rsidRDefault="00A60B5C" w:rsidP="007820A4">
      <w:pPr>
        <w:pStyle w:val="ListParagraph"/>
        <w:numPr>
          <w:ilvl w:val="2"/>
          <w:numId w:val="16"/>
        </w:numPr>
        <w:tabs>
          <w:tab w:val="left" w:pos="360"/>
          <w:tab w:val="left" w:pos="1276"/>
          <w:tab w:val="left" w:pos="1560"/>
          <w:tab w:val="left" w:pos="1985"/>
        </w:tabs>
        <w:spacing w:after="160"/>
        <w:ind w:left="0" w:firstLine="709"/>
        <w:rPr>
          <w:rFonts w:ascii="Tahoma" w:hAnsi="Tahoma" w:cs="Tahoma"/>
          <w:sz w:val="22"/>
          <w:szCs w:val="22"/>
        </w:rPr>
      </w:pPr>
      <w:r>
        <w:rPr>
          <w:rFonts w:ascii="Tahoma" w:hAnsi="Tahoma" w:cs="Tahoma"/>
          <w:sz w:val="22"/>
          <w:szCs w:val="22"/>
        </w:rPr>
        <w:t xml:space="preserve"> </w:t>
      </w:r>
      <w:r w:rsidR="00383149" w:rsidRPr="003B4399">
        <w:rPr>
          <w:rFonts w:ascii="Tahoma" w:hAnsi="Tahoma" w:cs="Tahoma"/>
          <w:sz w:val="22"/>
          <w:szCs w:val="22"/>
        </w:rPr>
        <w:t xml:space="preserve">žiniatinklio (angl. </w:t>
      </w:r>
      <w:proofErr w:type="spellStart"/>
      <w:r w:rsidR="00383149" w:rsidRPr="00236F50">
        <w:rPr>
          <w:rFonts w:ascii="Tahoma" w:hAnsi="Tahoma" w:cs="Tahoma"/>
          <w:i/>
          <w:iCs/>
          <w:sz w:val="22"/>
          <w:szCs w:val="22"/>
        </w:rPr>
        <w:t>web</w:t>
      </w:r>
      <w:proofErr w:type="spellEnd"/>
      <w:r w:rsidR="00383149" w:rsidRPr="003B4399">
        <w:rPr>
          <w:rFonts w:ascii="Tahoma" w:hAnsi="Tahoma" w:cs="Tahoma"/>
          <w:sz w:val="22"/>
          <w:szCs w:val="22"/>
        </w:rPr>
        <w:t xml:space="preserve">) taikomųjų programų ir žiniatinklio paslaugų (angl. </w:t>
      </w:r>
      <w:proofErr w:type="spellStart"/>
      <w:r w:rsidR="00383149" w:rsidRPr="003B4399">
        <w:rPr>
          <w:rFonts w:ascii="Tahoma" w:hAnsi="Tahoma" w:cs="Tahoma"/>
          <w:i/>
          <w:sz w:val="22"/>
          <w:szCs w:val="22"/>
        </w:rPr>
        <w:t>web</w:t>
      </w:r>
      <w:proofErr w:type="spellEnd"/>
      <w:r w:rsidR="00383149" w:rsidRPr="003B4399">
        <w:rPr>
          <w:rFonts w:ascii="Tahoma" w:hAnsi="Tahoma" w:cs="Tahoma"/>
          <w:i/>
          <w:sz w:val="22"/>
          <w:szCs w:val="22"/>
        </w:rPr>
        <w:t xml:space="preserve"> </w:t>
      </w:r>
      <w:proofErr w:type="spellStart"/>
      <w:r w:rsidR="00383149" w:rsidRPr="003B4399">
        <w:rPr>
          <w:rFonts w:ascii="Tahoma" w:hAnsi="Tahoma" w:cs="Tahoma"/>
          <w:i/>
          <w:sz w:val="22"/>
          <w:szCs w:val="22"/>
        </w:rPr>
        <w:t>service</w:t>
      </w:r>
      <w:proofErr w:type="spellEnd"/>
      <w:r w:rsidR="00383149" w:rsidRPr="003B4399">
        <w:rPr>
          <w:rFonts w:ascii="Tahoma" w:hAnsi="Tahoma" w:cs="Tahoma"/>
          <w:sz w:val="22"/>
          <w:szCs w:val="22"/>
        </w:rPr>
        <w:t>) saugumo vertinimas;</w:t>
      </w:r>
    </w:p>
    <w:p w14:paraId="0FEE553D" w14:textId="7E784D6D" w:rsidR="00383149" w:rsidRPr="003B4399" w:rsidRDefault="00A60B5C" w:rsidP="007820A4">
      <w:pPr>
        <w:pStyle w:val="ListParagraph"/>
        <w:numPr>
          <w:ilvl w:val="2"/>
          <w:numId w:val="16"/>
        </w:numPr>
        <w:tabs>
          <w:tab w:val="left" w:pos="360"/>
          <w:tab w:val="left" w:pos="1276"/>
          <w:tab w:val="left" w:pos="1560"/>
          <w:tab w:val="left" w:pos="1985"/>
        </w:tabs>
        <w:spacing w:after="160"/>
        <w:ind w:left="0" w:firstLine="709"/>
        <w:rPr>
          <w:rFonts w:ascii="Tahoma" w:hAnsi="Tahoma" w:cs="Tahoma"/>
          <w:sz w:val="22"/>
          <w:szCs w:val="22"/>
        </w:rPr>
      </w:pPr>
      <w:r>
        <w:rPr>
          <w:rFonts w:ascii="Tahoma" w:hAnsi="Tahoma" w:cs="Tahoma"/>
          <w:sz w:val="22"/>
          <w:szCs w:val="22"/>
        </w:rPr>
        <w:t xml:space="preserve"> </w:t>
      </w:r>
      <w:r w:rsidR="00383149" w:rsidRPr="003B4399">
        <w:rPr>
          <w:rFonts w:ascii="Tahoma" w:hAnsi="Tahoma" w:cs="Tahoma"/>
          <w:sz w:val="22"/>
          <w:szCs w:val="22"/>
        </w:rPr>
        <w:t>žiniatinklio taikomųjų programų išeities (programinio) kodo ir pažeidžiamumo vertinimas;</w:t>
      </w:r>
    </w:p>
    <w:p w14:paraId="4548CD51" w14:textId="683F3FE3" w:rsidR="00383149" w:rsidRPr="003B4399" w:rsidRDefault="00A60B5C" w:rsidP="007820A4">
      <w:pPr>
        <w:pStyle w:val="ListParagraph"/>
        <w:numPr>
          <w:ilvl w:val="2"/>
          <w:numId w:val="16"/>
        </w:numPr>
        <w:tabs>
          <w:tab w:val="left" w:pos="360"/>
          <w:tab w:val="left" w:pos="1276"/>
          <w:tab w:val="left" w:pos="1560"/>
          <w:tab w:val="left" w:pos="1985"/>
        </w:tabs>
        <w:spacing w:after="160"/>
        <w:ind w:left="0" w:firstLine="709"/>
        <w:rPr>
          <w:rFonts w:ascii="Tahoma" w:hAnsi="Tahoma" w:cs="Tahoma"/>
          <w:sz w:val="22"/>
          <w:szCs w:val="22"/>
        </w:rPr>
      </w:pPr>
      <w:r>
        <w:rPr>
          <w:rFonts w:ascii="Tahoma" w:hAnsi="Tahoma" w:cs="Tahoma"/>
          <w:sz w:val="22"/>
          <w:szCs w:val="22"/>
        </w:rPr>
        <w:t xml:space="preserve"> </w:t>
      </w:r>
      <w:r w:rsidR="00383149" w:rsidRPr="003B4399">
        <w:rPr>
          <w:rFonts w:ascii="Tahoma" w:hAnsi="Tahoma" w:cs="Tahoma"/>
          <w:sz w:val="22"/>
          <w:szCs w:val="22"/>
        </w:rPr>
        <w:t>duomenų teikimui naudojamų technologijų saugumo vertinimas;</w:t>
      </w:r>
    </w:p>
    <w:p w14:paraId="14F97332" w14:textId="77777777" w:rsidR="00383149" w:rsidRPr="003B4399" w:rsidRDefault="00383149" w:rsidP="007820A4">
      <w:pPr>
        <w:pStyle w:val="ListParagraph"/>
        <w:numPr>
          <w:ilvl w:val="1"/>
          <w:numId w:val="16"/>
        </w:numPr>
        <w:tabs>
          <w:tab w:val="left" w:pos="360"/>
          <w:tab w:val="left" w:pos="1276"/>
          <w:tab w:val="left" w:pos="1560"/>
          <w:tab w:val="left" w:pos="1991"/>
        </w:tabs>
        <w:spacing w:after="160"/>
        <w:ind w:left="0" w:firstLine="709"/>
        <w:rPr>
          <w:rFonts w:ascii="Tahoma" w:hAnsi="Tahoma" w:cs="Tahoma"/>
          <w:sz w:val="22"/>
          <w:szCs w:val="22"/>
        </w:rPr>
      </w:pPr>
      <w:r w:rsidRPr="003B4399">
        <w:rPr>
          <w:rFonts w:ascii="Tahoma" w:hAnsi="Tahoma" w:cs="Tahoma"/>
          <w:b/>
          <w:sz w:val="22"/>
          <w:szCs w:val="22"/>
        </w:rPr>
        <w:t>Vidinis IS saugumo vertinimas</w:t>
      </w:r>
      <w:r w:rsidRPr="003B4399">
        <w:rPr>
          <w:rFonts w:ascii="Tahoma" w:hAnsi="Tahoma" w:cs="Tahoma"/>
          <w:sz w:val="22"/>
          <w:szCs w:val="22"/>
        </w:rPr>
        <w:t>;</w:t>
      </w:r>
    </w:p>
    <w:p w14:paraId="40C505AD" w14:textId="5D82D9E1" w:rsidR="00383149" w:rsidRPr="003B4399" w:rsidRDefault="00A60B5C" w:rsidP="007820A4">
      <w:pPr>
        <w:pStyle w:val="ListParagraph"/>
        <w:numPr>
          <w:ilvl w:val="2"/>
          <w:numId w:val="16"/>
        </w:numPr>
        <w:tabs>
          <w:tab w:val="left" w:pos="360"/>
          <w:tab w:val="left" w:pos="1276"/>
          <w:tab w:val="left" w:pos="1560"/>
          <w:tab w:val="left" w:pos="1991"/>
        </w:tabs>
        <w:spacing w:after="160"/>
        <w:ind w:left="0" w:firstLine="709"/>
        <w:rPr>
          <w:rFonts w:ascii="Tahoma" w:hAnsi="Tahoma" w:cs="Tahoma"/>
          <w:sz w:val="22"/>
          <w:szCs w:val="22"/>
        </w:rPr>
      </w:pPr>
      <w:r>
        <w:rPr>
          <w:rFonts w:ascii="Tahoma" w:hAnsi="Tahoma" w:cs="Tahoma"/>
          <w:sz w:val="22"/>
          <w:szCs w:val="22"/>
        </w:rPr>
        <w:t xml:space="preserve"> </w:t>
      </w:r>
      <w:r w:rsidR="00383149" w:rsidRPr="003B4399">
        <w:rPr>
          <w:rFonts w:ascii="Tahoma" w:hAnsi="Tahoma" w:cs="Tahoma"/>
          <w:sz w:val="22"/>
          <w:szCs w:val="22"/>
        </w:rPr>
        <w:t>galutinių naudotojų darbo vietų saugumo vertinimas;</w:t>
      </w:r>
    </w:p>
    <w:p w14:paraId="6177A6BF" w14:textId="7FED7496" w:rsidR="00383149" w:rsidRPr="003B4399" w:rsidRDefault="00A60B5C" w:rsidP="007820A4">
      <w:pPr>
        <w:pStyle w:val="ListParagraph"/>
        <w:numPr>
          <w:ilvl w:val="2"/>
          <w:numId w:val="16"/>
        </w:numPr>
        <w:tabs>
          <w:tab w:val="left" w:pos="360"/>
          <w:tab w:val="left" w:pos="1276"/>
          <w:tab w:val="left" w:pos="1560"/>
          <w:tab w:val="left" w:pos="1991"/>
        </w:tabs>
        <w:spacing w:after="160"/>
        <w:ind w:left="0" w:firstLine="709"/>
        <w:rPr>
          <w:rFonts w:ascii="Tahoma" w:hAnsi="Tahoma" w:cs="Tahoma"/>
          <w:sz w:val="22"/>
          <w:szCs w:val="22"/>
        </w:rPr>
      </w:pPr>
      <w:r>
        <w:rPr>
          <w:rFonts w:ascii="Tahoma" w:hAnsi="Tahoma" w:cs="Tahoma"/>
          <w:sz w:val="22"/>
          <w:szCs w:val="22"/>
        </w:rPr>
        <w:t xml:space="preserve"> </w:t>
      </w:r>
      <w:r w:rsidR="00383149" w:rsidRPr="003B4399">
        <w:rPr>
          <w:rFonts w:ascii="Tahoma" w:hAnsi="Tahoma" w:cs="Tahoma"/>
          <w:sz w:val="22"/>
          <w:szCs w:val="22"/>
        </w:rPr>
        <w:t>IS duomenų bazių valdymo sistemos patikrinimas;</w:t>
      </w:r>
    </w:p>
    <w:p w14:paraId="4644D29D" w14:textId="539E9541" w:rsidR="00383149" w:rsidRPr="003B4399" w:rsidRDefault="00A60B5C" w:rsidP="007820A4">
      <w:pPr>
        <w:pStyle w:val="ListParagraph"/>
        <w:numPr>
          <w:ilvl w:val="2"/>
          <w:numId w:val="16"/>
        </w:numPr>
        <w:tabs>
          <w:tab w:val="left" w:pos="360"/>
          <w:tab w:val="left" w:pos="1276"/>
          <w:tab w:val="left" w:pos="1560"/>
          <w:tab w:val="left" w:pos="1985"/>
        </w:tabs>
        <w:spacing w:after="160"/>
        <w:ind w:left="0" w:firstLine="709"/>
        <w:rPr>
          <w:rFonts w:ascii="Tahoma" w:hAnsi="Tahoma" w:cs="Tahoma"/>
          <w:sz w:val="22"/>
          <w:szCs w:val="22"/>
        </w:rPr>
      </w:pPr>
      <w:r>
        <w:rPr>
          <w:rFonts w:ascii="Tahoma" w:hAnsi="Tahoma" w:cs="Tahoma"/>
          <w:sz w:val="22"/>
          <w:szCs w:val="22"/>
        </w:rPr>
        <w:t xml:space="preserve"> </w:t>
      </w:r>
      <w:r w:rsidR="00383149" w:rsidRPr="003B4399">
        <w:rPr>
          <w:rFonts w:ascii="Tahoma" w:hAnsi="Tahoma" w:cs="Tahoma"/>
          <w:sz w:val="22"/>
          <w:szCs w:val="22"/>
        </w:rPr>
        <w:t>duomenų perdavimo tinklo įrenginių saugumo vertinimas;</w:t>
      </w:r>
    </w:p>
    <w:p w14:paraId="08FFAACC" w14:textId="05D0B4B6" w:rsidR="00383149" w:rsidRPr="003B4399" w:rsidRDefault="00A60B5C" w:rsidP="007820A4">
      <w:pPr>
        <w:pStyle w:val="ListParagraph"/>
        <w:numPr>
          <w:ilvl w:val="2"/>
          <w:numId w:val="16"/>
        </w:numPr>
        <w:tabs>
          <w:tab w:val="left" w:pos="360"/>
          <w:tab w:val="left" w:pos="1276"/>
          <w:tab w:val="left" w:pos="1560"/>
          <w:tab w:val="left" w:pos="1985"/>
        </w:tabs>
        <w:spacing w:after="160"/>
        <w:ind w:left="0" w:firstLine="709"/>
        <w:rPr>
          <w:rFonts w:ascii="Tahoma" w:hAnsi="Tahoma" w:cs="Tahoma"/>
          <w:sz w:val="22"/>
          <w:szCs w:val="22"/>
        </w:rPr>
      </w:pPr>
      <w:r>
        <w:rPr>
          <w:rFonts w:ascii="Tahoma" w:hAnsi="Tahoma" w:cs="Tahoma"/>
          <w:sz w:val="22"/>
          <w:szCs w:val="22"/>
        </w:rPr>
        <w:t xml:space="preserve"> </w:t>
      </w:r>
      <w:r w:rsidR="00383149" w:rsidRPr="003B4399">
        <w:rPr>
          <w:rFonts w:ascii="Tahoma" w:hAnsi="Tahoma" w:cs="Tahoma"/>
          <w:sz w:val="22"/>
          <w:szCs w:val="22"/>
        </w:rPr>
        <w:t>tarnybinių stočių saugumo vertinimas;</w:t>
      </w:r>
    </w:p>
    <w:p w14:paraId="53480E8D" w14:textId="77777777" w:rsidR="00383149" w:rsidRPr="003B4399" w:rsidRDefault="00383149" w:rsidP="007820A4">
      <w:pPr>
        <w:pStyle w:val="ListParagraph"/>
        <w:numPr>
          <w:ilvl w:val="1"/>
          <w:numId w:val="16"/>
        </w:numPr>
        <w:tabs>
          <w:tab w:val="left" w:pos="360"/>
          <w:tab w:val="left" w:pos="1276"/>
          <w:tab w:val="left" w:pos="1560"/>
          <w:tab w:val="left" w:pos="1991"/>
        </w:tabs>
        <w:spacing w:after="160"/>
        <w:ind w:left="0" w:firstLine="709"/>
        <w:rPr>
          <w:rFonts w:ascii="Tahoma" w:hAnsi="Tahoma" w:cs="Tahoma"/>
          <w:sz w:val="22"/>
          <w:szCs w:val="22"/>
        </w:rPr>
      </w:pPr>
      <w:r w:rsidRPr="003B4399">
        <w:rPr>
          <w:rFonts w:ascii="Tahoma" w:hAnsi="Tahoma" w:cs="Tahoma"/>
          <w:sz w:val="22"/>
          <w:szCs w:val="22"/>
        </w:rPr>
        <w:t>Kiti</w:t>
      </w:r>
      <w:r w:rsidRPr="003B4399">
        <w:rPr>
          <w:rFonts w:ascii="Tahoma" w:hAnsi="Tahoma" w:cs="Tahoma"/>
          <w:sz w:val="22"/>
          <w:szCs w:val="22"/>
          <w:lang w:eastAsia="ar-SA"/>
        </w:rPr>
        <w:t xml:space="preserve"> IS saugumo testai pagal paslaugų teikėjo siūlomą metodiką.</w:t>
      </w:r>
    </w:p>
    <w:p w14:paraId="0E632B24" w14:textId="1BF3657C" w:rsidR="00383149" w:rsidRPr="00155C97" w:rsidRDefault="00383149" w:rsidP="007820A4">
      <w:pPr>
        <w:pStyle w:val="ListParagraph"/>
        <w:numPr>
          <w:ilvl w:val="1"/>
          <w:numId w:val="16"/>
        </w:numPr>
        <w:tabs>
          <w:tab w:val="left" w:pos="360"/>
          <w:tab w:val="left" w:pos="1276"/>
          <w:tab w:val="left" w:pos="1560"/>
          <w:tab w:val="left" w:pos="1991"/>
        </w:tabs>
        <w:spacing w:after="160"/>
        <w:ind w:left="0" w:firstLine="709"/>
        <w:rPr>
          <w:rFonts w:ascii="Tahoma" w:hAnsi="Tahoma" w:cs="Tahoma"/>
          <w:sz w:val="22"/>
          <w:szCs w:val="22"/>
        </w:rPr>
      </w:pPr>
      <w:r w:rsidRPr="003B4399">
        <w:rPr>
          <w:rFonts w:ascii="Tahoma" w:hAnsi="Tahoma" w:cs="Tahoma"/>
          <w:b/>
          <w:sz w:val="22"/>
          <w:szCs w:val="22"/>
        </w:rPr>
        <w:t xml:space="preserve">IS atsparumo įsilaužimui </w:t>
      </w:r>
      <w:r w:rsidRPr="00155C97">
        <w:rPr>
          <w:rFonts w:ascii="Tahoma" w:hAnsi="Tahoma" w:cs="Tahoma"/>
          <w:b/>
          <w:sz w:val="22"/>
          <w:szCs w:val="22"/>
        </w:rPr>
        <w:t>ataskait</w:t>
      </w:r>
      <w:r w:rsidR="00C01FBF" w:rsidRPr="00155C97">
        <w:rPr>
          <w:rFonts w:ascii="Tahoma" w:hAnsi="Tahoma" w:cs="Tahoma"/>
          <w:b/>
          <w:sz w:val="22"/>
          <w:szCs w:val="22"/>
        </w:rPr>
        <w:t>ų</w:t>
      </w:r>
      <w:r w:rsidRPr="00155C97">
        <w:rPr>
          <w:rFonts w:ascii="Tahoma" w:hAnsi="Tahoma" w:cs="Tahoma"/>
          <w:b/>
          <w:sz w:val="22"/>
          <w:szCs w:val="22"/>
        </w:rPr>
        <w:t xml:space="preserve"> parengimas</w:t>
      </w:r>
      <w:r w:rsidRPr="00155C97">
        <w:rPr>
          <w:rFonts w:ascii="Tahoma" w:hAnsi="Tahoma" w:cs="Tahoma"/>
          <w:sz w:val="22"/>
          <w:szCs w:val="22"/>
        </w:rPr>
        <w:t>.</w:t>
      </w:r>
    </w:p>
    <w:p w14:paraId="0D7AB77B" w14:textId="36F94CEB" w:rsidR="00383149" w:rsidRPr="00155C97" w:rsidRDefault="00383149" w:rsidP="007820A4">
      <w:pPr>
        <w:pStyle w:val="ListParagraph"/>
        <w:numPr>
          <w:ilvl w:val="0"/>
          <w:numId w:val="16"/>
        </w:numPr>
        <w:tabs>
          <w:tab w:val="left" w:pos="993"/>
          <w:tab w:val="left" w:pos="1991"/>
        </w:tabs>
        <w:spacing w:after="160"/>
        <w:ind w:left="0" w:firstLine="709"/>
        <w:rPr>
          <w:rFonts w:ascii="Tahoma" w:hAnsi="Tahoma" w:cs="Tahoma"/>
          <w:sz w:val="22"/>
          <w:szCs w:val="22"/>
        </w:rPr>
      </w:pPr>
      <w:r w:rsidRPr="00155C97">
        <w:rPr>
          <w:rFonts w:ascii="Tahoma" w:hAnsi="Tahoma" w:cs="Tahoma"/>
          <w:sz w:val="22"/>
          <w:szCs w:val="22"/>
        </w:rPr>
        <w:t xml:space="preserve">Informacija apie IS paskirtį, tikslus, uždavinius, funkcijas, IS valdytojus, IS tvarkytojus ir jų funkcijas, duomenų teikėjų teikiamus duomenis, IS informacinę ir funkcinę struktūrą, IS duomenų teikimo ir naudojimo tvarką pateikta IS nuostatuose, </w:t>
      </w:r>
      <w:r w:rsidR="00A15CA2">
        <w:rPr>
          <w:rFonts w:ascii="Tahoma" w:hAnsi="Tahoma" w:cs="Tahoma"/>
          <w:sz w:val="22"/>
          <w:szCs w:val="22"/>
        </w:rPr>
        <w:t xml:space="preserve">kurių aktuali redakcija yra </w:t>
      </w:r>
      <w:r w:rsidRPr="00155C97">
        <w:rPr>
          <w:rFonts w:ascii="Tahoma" w:hAnsi="Tahoma" w:cs="Tahoma"/>
          <w:sz w:val="22"/>
          <w:szCs w:val="22"/>
        </w:rPr>
        <w:t>Registrų ir valstybės informacinių sistemų registre (</w:t>
      </w:r>
      <w:hyperlink r:id="rId11" w:history="1">
        <w:r w:rsidRPr="00155C97">
          <w:rPr>
            <w:rFonts w:ascii="Tahoma" w:hAnsi="Tahoma" w:cs="Tahoma"/>
            <w:sz w:val="22"/>
            <w:szCs w:val="22"/>
          </w:rPr>
          <w:t>www.registrai.lt</w:t>
        </w:r>
      </w:hyperlink>
      <w:r w:rsidRPr="00155C97">
        <w:rPr>
          <w:rFonts w:ascii="Tahoma" w:hAnsi="Tahoma" w:cs="Tahoma"/>
          <w:sz w:val="22"/>
          <w:szCs w:val="22"/>
        </w:rPr>
        <w:t xml:space="preserve">). </w:t>
      </w:r>
    </w:p>
    <w:p w14:paraId="37DDB463" w14:textId="506BE4FD" w:rsidR="00383149" w:rsidRPr="00A10F18" w:rsidRDefault="00383149" w:rsidP="00AB067C">
      <w:pPr>
        <w:pStyle w:val="ListParagraph"/>
        <w:numPr>
          <w:ilvl w:val="0"/>
          <w:numId w:val="16"/>
        </w:numPr>
        <w:tabs>
          <w:tab w:val="left" w:pos="1134"/>
          <w:tab w:val="left" w:pos="1991"/>
        </w:tabs>
        <w:spacing w:after="160"/>
        <w:ind w:left="0" w:firstLine="709"/>
        <w:rPr>
          <w:rFonts w:ascii="Tahoma" w:hAnsi="Tahoma" w:cs="Tahoma"/>
          <w:sz w:val="22"/>
          <w:szCs w:val="22"/>
        </w:rPr>
      </w:pPr>
      <w:r w:rsidRPr="00155C97">
        <w:rPr>
          <w:rFonts w:ascii="Tahoma" w:hAnsi="Tahoma" w:cs="Tahoma"/>
          <w:sz w:val="22"/>
          <w:szCs w:val="22"/>
        </w:rPr>
        <w:t xml:space="preserve">Informacija apie </w:t>
      </w:r>
      <w:r w:rsidR="00C77E86" w:rsidRPr="00155C97">
        <w:rPr>
          <w:rFonts w:ascii="Tahoma" w:hAnsi="Tahoma" w:cs="Tahoma"/>
          <w:sz w:val="22"/>
          <w:szCs w:val="22"/>
        </w:rPr>
        <w:t>POLONR</w:t>
      </w:r>
      <w:r w:rsidRPr="00155C97">
        <w:rPr>
          <w:rFonts w:ascii="Tahoma" w:hAnsi="Tahoma" w:cs="Tahoma"/>
          <w:sz w:val="22"/>
          <w:szCs w:val="22"/>
        </w:rPr>
        <w:t xml:space="preserve"> </w:t>
      </w:r>
      <w:r w:rsidR="00AB067C" w:rsidRPr="00155C97">
        <w:rPr>
          <w:rFonts w:ascii="Tahoma" w:hAnsi="Tahoma" w:cs="Tahoma"/>
          <w:sz w:val="22"/>
          <w:szCs w:val="22"/>
        </w:rPr>
        <w:t xml:space="preserve">informacinių technologijų (toliau – </w:t>
      </w:r>
      <w:r w:rsidRPr="00A10F18">
        <w:rPr>
          <w:rFonts w:ascii="Tahoma" w:hAnsi="Tahoma" w:cs="Tahoma"/>
          <w:sz w:val="22"/>
          <w:szCs w:val="22"/>
        </w:rPr>
        <w:t>IT</w:t>
      </w:r>
      <w:r w:rsidR="00AB067C" w:rsidRPr="00A10F18">
        <w:rPr>
          <w:rFonts w:ascii="Tahoma" w:hAnsi="Tahoma" w:cs="Tahoma"/>
          <w:sz w:val="22"/>
          <w:szCs w:val="22"/>
        </w:rPr>
        <w:t>)</w:t>
      </w:r>
      <w:r w:rsidRPr="00A10F18">
        <w:rPr>
          <w:rFonts w:ascii="Tahoma" w:hAnsi="Tahoma" w:cs="Tahoma"/>
          <w:sz w:val="22"/>
          <w:szCs w:val="22"/>
        </w:rPr>
        <w:t xml:space="preserve"> infrastruktūrą:</w:t>
      </w:r>
    </w:p>
    <w:p w14:paraId="4F5E177A" w14:textId="636CAA96" w:rsidR="00383149" w:rsidRPr="00A10F18" w:rsidRDefault="00E409E9" w:rsidP="00A40BB1">
      <w:pPr>
        <w:pStyle w:val="ListParagraph"/>
        <w:numPr>
          <w:ilvl w:val="1"/>
          <w:numId w:val="16"/>
        </w:numPr>
        <w:tabs>
          <w:tab w:val="left" w:pos="1134"/>
          <w:tab w:val="left" w:pos="1991"/>
        </w:tabs>
        <w:spacing w:after="160"/>
        <w:ind w:left="0" w:firstLine="709"/>
        <w:rPr>
          <w:rFonts w:ascii="Tahoma" w:hAnsi="Tahoma" w:cs="Tahoma"/>
          <w:sz w:val="22"/>
          <w:szCs w:val="22"/>
        </w:rPr>
      </w:pPr>
      <w:r w:rsidRPr="00155C97">
        <w:rPr>
          <w:rFonts w:ascii="Tahoma" w:hAnsi="Tahoma" w:cs="Tahoma"/>
          <w:sz w:val="22"/>
          <w:szCs w:val="22"/>
        </w:rPr>
        <w:t>n</w:t>
      </w:r>
      <w:r w:rsidR="00383149" w:rsidRPr="00155C97">
        <w:rPr>
          <w:rFonts w:ascii="Tahoma" w:hAnsi="Tahoma" w:cs="Tahoma"/>
          <w:sz w:val="22"/>
          <w:szCs w:val="22"/>
        </w:rPr>
        <w:t xml:space="preserve">audojamų </w:t>
      </w:r>
      <w:r w:rsidR="00C77E86" w:rsidRPr="00155C97">
        <w:rPr>
          <w:rFonts w:ascii="Tahoma" w:hAnsi="Tahoma" w:cs="Tahoma"/>
          <w:sz w:val="22"/>
          <w:szCs w:val="22"/>
        </w:rPr>
        <w:t>POLONR</w:t>
      </w:r>
      <w:r w:rsidR="00427835">
        <w:rPr>
          <w:rFonts w:ascii="Tahoma" w:hAnsi="Tahoma" w:cs="Tahoma"/>
          <w:sz w:val="22"/>
          <w:szCs w:val="22"/>
        </w:rPr>
        <w:t xml:space="preserve"> d</w:t>
      </w:r>
      <w:r w:rsidR="00427835" w:rsidRPr="00427835">
        <w:rPr>
          <w:rFonts w:ascii="Tahoma" w:hAnsi="Tahoma" w:cs="Tahoma"/>
          <w:sz w:val="22"/>
          <w:szCs w:val="22"/>
        </w:rPr>
        <w:t>uomenų bazių valdymo sistem</w:t>
      </w:r>
      <w:r w:rsidR="00427835">
        <w:rPr>
          <w:rFonts w:ascii="Tahoma" w:hAnsi="Tahoma" w:cs="Tahoma"/>
          <w:sz w:val="22"/>
          <w:szCs w:val="22"/>
        </w:rPr>
        <w:t xml:space="preserve">os </w:t>
      </w:r>
      <w:r w:rsidR="00383149" w:rsidRPr="00155C97">
        <w:rPr>
          <w:rFonts w:ascii="Tahoma" w:hAnsi="Tahoma" w:cs="Tahoma"/>
          <w:sz w:val="22"/>
          <w:szCs w:val="22"/>
        </w:rPr>
        <w:t xml:space="preserve"> </w:t>
      </w:r>
      <w:r w:rsidR="00427835">
        <w:rPr>
          <w:rFonts w:ascii="Tahoma" w:hAnsi="Tahoma" w:cs="Tahoma"/>
          <w:sz w:val="22"/>
          <w:szCs w:val="22"/>
        </w:rPr>
        <w:t xml:space="preserve">(toliau – </w:t>
      </w:r>
      <w:r w:rsidR="00383149" w:rsidRPr="00155C97">
        <w:rPr>
          <w:rFonts w:ascii="Tahoma" w:hAnsi="Tahoma" w:cs="Tahoma"/>
          <w:sz w:val="22"/>
          <w:szCs w:val="22"/>
        </w:rPr>
        <w:t>DBVS</w:t>
      </w:r>
      <w:r w:rsidR="00427835">
        <w:rPr>
          <w:rFonts w:ascii="Tahoma" w:hAnsi="Tahoma" w:cs="Tahoma"/>
          <w:sz w:val="22"/>
          <w:szCs w:val="22"/>
        </w:rPr>
        <w:t>)</w:t>
      </w:r>
      <w:r w:rsidR="00383149" w:rsidRPr="00155C97">
        <w:rPr>
          <w:rFonts w:ascii="Tahoma" w:hAnsi="Tahoma" w:cs="Tahoma"/>
          <w:sz w:val="22"/>
          <w:szCs w:val="22"/>
        </w:rPr>
        <w:t xml:space="preserve"> tarnybi</w:t>
      </w:r>
      <w:r w:rsidR="00B27D4B" w:rsidRPr="00155C97">
        <w:rPr>
          <w:rFonts w:ascii="Tahoma" w:hAnsi="Tahoma" w:cs="Tahoma"/>
          <w:sz w:val="22"/>
          <w:szCs w:val="22"/>
        </w:rPr>
        <w:t xml:space="preserve">nių stočių skaičius: fizinių </w:t>
      </w:r>
      <w:r w:rsidR="00A40BB1" w:rsidRPr="00155C97">
        <w:rPr>
          <w:rFonts w:ascii="Tahoma" w:hAnsi="Tahoma" w:cs="Tahoma"/>
          <w:sz w:val="22"/>
          <w:szCs w:val="22"/>
        </w:rPr>
        <w:t>–</w:t>
      </w:r>
      <w:r w:rsidR="00B27D4B" w:rsidRPr="00155C97">
        <w:rPr>
          <w:rFonts w:ascii="Tahoma" w:hAnsi="Tahoma" w:cs="Tahoma"/>
          <w:sz w:val="22"/>
          <w:szCs w:val="22"/>
        </w:rPr>
        <w:t xml:space="preserve"> </w:t>
      </w:r>
      <w:r w:rsidR="00B27D4B" w:rsidRPr="00A10F18">
        <w:rPr>
          <w:rFonts w:ascii="Tahoma" w:hAnsi="Tahoma" w:cs="Tahoma"/>
          <w:sz w:val="22"/>
          <w:szCs w:val="22"/>
        </w:rPr>
        <w:t>4</w:t>
      </w:r>
      <w:r w:rsidR="00383149" w:rsidRPr="00A10F18">
        <w:rPr>
          <w:rFonts w:ascii="Tahoma" w:hAnsi="Tahoma" w:cs="Tahoma"/>
          <w:sz w:val="22"/>
          <w:szCs w:val="22"/>
        </w:rPr>
        <w:t xml:space="preserve"> vnt., loginių (</w:t>
      </w:r>
      <w:r w:rsidR="00A40BB1" w:rsidRPr="00A10F18">
        <w:rPr>
          <w:rFonts w:ascii="Tahoma" w:hAnsi="Tahoma" w:cs="Tahoma"/>
          <w:sz w:val="22"/>
          <w:szCs w:val="22"/>
        </w:rPr>
        <w:t xml:space="preserve">angl. </w:t>
      </w:r>
      <w:proofErr w:type="spellStart"/>
      <w:r w:rsidR="00383149" w:rsidRPr="00A10F18">
        <w:rPr>
          <w:rFonts w:ascii="Tahoma" w:hAnsi="Tahoma" w:cs="Tahoma"/>
          <w:i/>
          <w:sz w:val="22"/>
          <w:szCs w:val="22"/>
        </w:rPr>
        <w:t>instance</w:t>
      </w:r>
      <w:proofErr w:type="spellEnd"/>
      <w:r w:rsidR="00B27D4B" w:rsidRPr="00A10F18">
        <w:rPr>
          <w:rFonts w:ascii="Tahoma" w:hAnsi="Tahoma" w:cs="Tahoma"/>
          <w:sz w:val="22"/>
          <w:szCs w:val="22"/>
        </w:rPr>
        <w:t xml:space="preserve">) </w:t>
      </w:r>
      <w:r w:rsidR="00A40BB1" w:rsidRPr="00A10F18">
        <w:rPr>
          <w:rFonts w:ascii="Tahoma" w:hAnsi="Tahoma" w:cs="Tahoma"/>
          <w:sz w:val="22"/>
          <w:szCs w:val="22"/>
        </w:rPr>
        <w:t>–</w:t>
      </w:r>
      <w:r w:rsidR="00B27D4B" w:rsidRPr="00A10F18">
        <w:rPr>
          <w:rFonts w:ascii="Tahoma" w:hAnsi="Tahoma" w:cs="Tahoma"/>
          <w:sz w:val="22"/>
          <w:szCs w:val="22"/>
        </w:rPr>
        <w:t xml:space="preserve"> 4</w:t>
      </w:r>
      <w:r w:rsidR="00383149" w:rsidRPr="00A10F18">
        <w:rPr>
          <w:rFonts w:ascii="Tahoma" w:hAnsi="Tahoma" w:cs="Tahoma"/>
          <w:sz w:val="22"/>
          <w:szCs w:val="22"/>
        </w:rPr>
        <w:t xml:space="preserve"> vnt.</w:t>
      </w:r>
    </w:p>
    <w:p w14:paraId="68A76DFA" w14:textId="09DB9210" w:rsidR="00B27D4B" w:rsidRPr="00155C97" w:rsidRDefault="00B27D4B" w:rsidP="00B27D4B">
      <w:pPr>
        <w:pStyle w:val="ListParagraph"/>
        <w:numPr>
          <w:ilvl w:val="1"/>
          <w:numId w:val="16"/>
        </w:numPr>
        <w:tabs>
          <w:tab w:val="left" w:pos="1134"/>
          <w:tab w:val="left" w:pos="1991"/>
        </w:tabs>
        <w:spacing w:after="160"/>
        <w:ind w:left="0" w:firstLine="709"/>
        <w:rPr>
          <w:rFonts w:ascii="Tahoma" w:hAnsi="Tahoma" w:cs="Tahoma"/>
          <w:sz w:val="22"/>
          <w:szCs w:val="22"/>
        </w:rPr>
      </w:pPr>
      <w:r w:rsidRPr="00155C97">
        <w:rPr>
          <w:rFonts w:ascii="Tahoma" w:hAnsi="Tahoma" w:cs="Tahoma"/>
          <w:sz w:val="22"/>
          <w:szCs w:val="22"/>
        </w:rPr>
        <w:t xml:space="preserve">naudojamų </w:t>
      </w:r>
      <w:r w:rsidR="00C77E86" w:rsidRPr="00155C97">
        <w:rPr>
          <w:rFonts w:ascii="Tahoma" w:hAnsi="Tahoma" w:cs="Tahoma"/>
          <w:sz w:val="22"/>
          <w:szCs w:val="22"/>
        </w:rPr>
        <w:t>POLONR</w:t>
      </w:r>
      <w:r w:rsidRPr="00155C97">
        <w:rPr>
          <w:rFonts w:ascii="Tahoma" w:hAnsi="Tahoma" w:cs="Tahoma"/>
          <w:sz w:val="22"/>
          <w:szCs w:val="22"/>
        </w:rPr>
        <w:t xml:space="preserve"> DBVS tarpinių (</w:t>
      </w:r>
      <w:r w:rsidR="00155C97" w:rsidRPr="00A10F18">
        <w:rPr>
          <w:rFonts w:ascii="Tahoma" w:hAnsi="Tahoma" w:cs="Tahoma"/>
          <w:sz w:val="22"/>
          <w:szCs w:val="22"/>
        </w:rPr>
        <w:t>angl.</w:t>
      </w:r>
      <w:r w:rsidR="00155C97" w:rsidRPr="00155C97">
        <w:rPr>
          <w:rFonts w:ascii="Tahoma" w:hAnsi="Tahoma" w:cs="Tahoma"/>
          <w:sz w:val="22"/>
          <w:szCs w:val="22"/>
        </w:rPr>
        <w:t xml:space="preserve"> </w:t>
      </w:r>
      <w:proofErr w:type="spellStart"/>
      <w:r w:rsidRPr="00A10F18">
        <w:rPr>
          <w:rFonts w:ascii="Tahoma" w:hAnsi="Tahoma" w:cs="Tahoma"/>
          <w:i/>
          <w:iCs/>
          <w:sz w:val="22"/>
          <w:szCs w:val="22"/>
        </w:rPr>
        <w:t>proxy</w:t>
      </w:r>
      <w:proofErr w:type="spellEnd"/>
      <w:r w:rsidRPr="00155C97">
        <w:rPr>
          <w:rFonts w:ascii="Tahoma" w:hAnsi="Tahoma" w:cs="Tahoma"/>
          <w:sz w:val="22"/>
          <w:szCs w:val="22"/>
        </w:rPr>
        <w:t>) tarnybinių stočių skaičius – 2 vnt.</w:t>
      </w:r>
    </w:p>
    <w:p w14:paraId="037D7443" w14:textId="16B627F5" w:rsidR="00383149" w:rsidRPr="00A10F18" w:rsidRDefault="00E409E9" w:rsidP="00155C97">
      <w:pPr>
        <w:pStyle w:val="ListParagraph"/>
        <w:numPr>
          <w:ilvl w:val="1"/>
          <w:numId w:val="16"/>
        </w:numPr>
        <w:tabs>
          <w:tab w:val="left" w:pos="1134"/>
          <w:tab w:val="left" w:pos="1991"/>
        </w:tabs>
        <w:spacing w:after="160"/>
        <w:ind w:left="0" w:firstLine="709"/>
        <w:rPr>
          <w:rFonts w:ascii="Tahoma" w:hAnsi="Tahoma" w:cs="Tahoma"/>
          <w:sz w:val="22"/>
          <w:szCs w:val="22"/>
        </w:rPr>
      </w:pPr>
      <w:r w:rsidRPr="00155C97">
        <w:rPr>
          <w:rFonts w:ascii="Tahoma" w:hAnsi="Tahoma" w:cs="Tahoma"/>
          <w:sz w:val="22"/>
          <w:szCs w:val="22"/>
        </w:rPr>
        <w:t>ž</w:t>
      </w:r>
      <w:r w:rsidR="00383149" w:rsidRPr="00155C97">
        <w:rPr>
          <w:rFonts w:ascii="Tahoma" w:hAnsi="Tahoma" w:cs="Tahoma"/>
          <w:sz w:val="22"/>
          <w:szCs w:val="22"/>
        </w:rPr>
        <w:t xml:space="preserve">iniatinklio taikomųjų programų skaičius </w:t>
      </w:r>
      <w:r w:rsidR="00155C97" w:rsidRPr="00155C97">
        <w:rPr>
          <w:rFonts w:ascii="Tahoma" w:hAnsi="Tahoma" w:cs="Tahoma"/>
          <w:sz w:val="22"/>
          <w:szCs w:val="22"/>
        </w:rPr>
        <w:t>–</w:t>
      </w:r>
      <w:r w:rsidR="00383149" w:rsidRPr="00155C97">
        <w:rPr>
          <w:rFonts w:ascii="Tahoma" w:hAnsi="Tahoma" w:cs="Tahoma"/>
          <w:sz w:val="22"/>
          <w:szCs w:val="22"/>
        </w:rPr>
        <w:t xml:space="preserve"> </w:t>
      </w:r>
      <w:r w:rsidR="00B6050C" w:rsidRPr="00A10F18">
        <w:rPr>
          <w:rFonts w:ascii="Tahoma" w:hAnsi="Tahoma" w:cs="Tahoma"/>
          <w:sz w:val="22"/>
          <w:szCs w:val="22"/>
        </w:rPr>
        <w:t>2</w:t>
      </w:r>
      <w:r w:rsidR="00383149" w:rsidRPr="00A10F18">
        <w:rPr>
          <w:rFonts w:ascii="Tahoma" w:hAnsi="Tahoma" w:cs="Tahoma"/>
          <w:sz w:val="22"/>
          <w:szCs w:val="22"/>
        </w:rPr>
        <w:t xml:space="preserve"> vnt.</w:t>
      </w:r>
    </w:p>
    <w:p w14:paraId="7EE1E88E" w14:textId="6527A3F0" w:rsidR="00383149" w:rsidRPr="00A10F18" w:rsidRDefault="00E409E9" w:rsidP="00155C97">
      <w:pPr>
        <w:pStyle w:val="ListParagraph"/>
        <w:numPr>
          <w:ilvl w:val="1"/>
          <w:numId w:val="16"/>
        </w:numPr>
        <w:tabs>
          <w:tab w:val="left" w:pos="1134"/>
          <w:tab w:val="left" w:pos="1991"/>
        </w:tabs>
        <w:spacing w:after="160"/>
        <w:ind w:left="0" w:firstLine="709"/>
        <w:rPr>
          <w:rFonts w:ascii="Tahoma" w:hAnsi="Tahoma" w:cs="Tahoma"/>
          <w:sz w:val="22"/>
          <w:szCs w:val="22"/>
        </w:rPr>
      </w:pPr>
      <w:r w:rsidRPr="00155C97">
        <w:rPr>
          <w:rFonts w:ascii="Tahoma" w:hAnsi="Tahoma" w:cs="Tahoma"/>
          <w:sz w:val="22"/>
          <w:szCs w:val="22"/>
        </w:rPr>
        <w:t>ž</w:t>
      </w:r>
      <w:r w:rsidR="00383149" w:rsidRPr="00155C97">
        <w:rPr>
          <w:rFonts w:ascii="Tahoma" w:hAnsi="Tahoma" w:cs="Tahoma"/>
          <w:sz w:val="22"/>
          <w:szCs w:val="22"/>
        </w:rPr>
        <w:t xml:space="preserve">iniatinklio paslaugų nuorodų (angl. – </w:t>
      </w:r>
      <w:r w:rsidR="00383149" w:rsidRPr="00236F50">
        <w:rPr>
          <w:rFonts w:ascii="Tahoma" w:hAnsi="Tahoma" w:cs="Tahoma"/>
          <w:i/>
          <w:iCs/>
          <w:sz w:val="22"/>
          <w:szCs w:val="22"/>
        </w:rPr>
        <w:t>URL</w:t>
      </w:r>
      <w:r w:rsidR="00383149" w:rsidRPr="00155C97">
        <w:rPr>
          <w:rFonts w:ascii="Tahoma" w:hAnsi="Tahoma" w:cs="Tahoma"/>
          <w:sz w:val="22"/>
          <w:szCs w:val="22"/>
        </w:rPr>
        <w:t xml:space="preserve">) skaičius (metodų skaičius), </w:t>
      </w:r>
      <w:r w:rsidR="00155C97" w:rsidRPr="00155C97">
        <w:rPr>
          <w:rFonts w:ascii="Tahoma" w:hAnsi="Tahoma" w:cs="Tahoma"/>
          <w:sz w:val="22"/>
          <w:szCs w:val="22"/>
        </w:rPr>
        <w:t xml:space="preserve">– </w:t>
      </w:r>
      <w:r w:rsidR="00B6050C" w:rsidRPr="00A10F18">
        <w:rPr>
          <w:rFonts w:ascii="Tahoma" w:hAnsi="Tahoma" w:cs="Tahoma"/>
          <w:sz w:val="22"/>
          <w:szCs w:val="22"/>
        </w:rPr>
        <w:t>4</w:t>
      </w:r>
      <w:r w:rsidR="00383149" w:rsidRPr="00A10F18">
        <w:rPr>
          <w:rFonts w:ascii="Tahoma" w:hAnsi="Tahoma" w:cs="Tahoma"/>
          <w:sz w:val="22"/>
          <w:szCs w:val="22"/>
        </w:rPr>
        <w:t xml:space="preserve"> (</w:t>
      </w:r>
      <w:r w:rsidR="00B6050C" w:rsidRPr="00A10F18">
        <w:rPr>
          <w:rFonts w:ascii="Tahoma" w:hAnsi="Tahoma" w:cs="Tahoma"/>
          <w:sz w:val="22"/>
          <w:szCs w:val="22"/>
        </w:rPr>
        <w:t>8</w:t>
      </w:r>
      <w:r w:rsidR="00383149" w:rsidRPr="00A10F18">
        <w:rPr>
          <w:rFonts w:ascii="Tahoma" w:hAnsi="Tahoma" w:cs="Tahoma"/>
          <w:sz w:val="22"/>
          <w:szCs w:val="22"/>
        </w:rPr>
        <w:t>) vnt.</w:t>
      </w:r>
    </w:p>
    <w:p w14:paraId="151891AA" w14:textId="16EC3356" w:rsidR="00B72268" w:rsidRPr="00155C97" w:rsidRDefault="00383149" w:rsidP="00B72268">
      <w:pPr>
        <w:pStyle w:val="ListParagraph"/>
        <w:numPr>
          <w:ilvl w:val="0"/>
          <w:numId w:val="16"/>
        </w:numPr>
        <w:tabs>
          <w:tab w:val="left" w:pos="1134"/>
          <w:tab w:val="left" w:pos="1991"/>
        </w:tabs>
        <w:spacing w:after="160"/>
        <w:ind w:left="0" w:firstLine="709"/>
        <w:rPr>
          <w:rFonts w:ascii="Tahoma" w:hAnsi="Tahoma" w:cs="Tahoma"/>
          <w:sz w:val="22"/>
          <w:szCs w:val="22"/>
        </w:rPr>
      </w:pPr>
      <w:r w:rsidRPr="00155C97">
        <w:rPr>
          <w:rFonts w:ascii="Tahoma" w:hAnsi="Tahoma" w:cs="Tahoma"/>
          <w:sz w:val="22"/>
          <w:szCs w:val="22"/>
        </w:rPr>
        <w:t xml:space="preserve">IS testavimo paslaugos turės būti teikiamos </w:t>
      </w:r>
      <w:r w:rsidR="00683223" w:rsidRPr="00155C97">
        <w:rPr>
          <w:rFonts w:ascii="Tahoma" w:hAnsi="Tahoma" w:cs="Tahoma"/>
          <w:sz w:val="22"/>
          <w:szCs w:val="22"/>
        </w:rPr>
        <w:t>etapais:</w:t>
      </w:r>
      <w:r w:rsidRPr="00155C97">
        <w:rPr>
          <w:rFonts w:ascii="Tahoma" w:hAnsi="Tahoma" w:cs="Tahoma"/>
          <w:sz w:val="22"/>
          <w:szCs w:val="22"/>
        </w:rPr>
        <w:t xml:space="preserve"> </w:t>
      </w:r>
      <w:r w:rsidR="003B084E" w:rsidRPr="00155C97">
        <w:rPr>
          <w:rFonts w:ascii="Tahoma" w:hAnsi="Tahoma" w:cs="Tahoma"/>
          <w:sz w:val="22"/>
          <w:szCs w:val="22"/>
        </w:rPr>
        <w:t xml:space="preserve">pirminis </w:t>
      </w:r>
      <w:r w:rsidRPr="00155C97">
        <w:rPr>
          <w:rFonts w:ascii="Tahoma" w:hAnsi="Tahoma" w:cs="Tahoma"/>
          <w:sz w:val="22"/>
          <w:szCs w:val="22"/>
        </w:rPr>
        <w:t xml:space="preserve">etapas – pradinis testavimas, </w:t>
      </w:r>
      <w:r w:rsidR="003B084E" w:rsidRPr="00155C97">
        <w:rPr>
          <w:rFonts w:ascii="Tahoma" w:hAnsi="Tahoma" w:cs="Tahoma"/>
          <w:sz w:val="22"/>
          <w:szCs w:val="22"/>
        </w:rPr>
        <w:t xml:space="preserve">pakartotinis </w:t>
      </w:r>
      <w:r w:rsidRPr="00155C97">
        <w:rPr>
          <w:rFonts w:ascii="Tahoma" w:hAnsi="Tahoma" w:cs="Tahoma"/>
          <w:sz w:val="22"/>
          <w:szCs w:val="22"/>
        </w:rPr>
        <w:t>– po IS atsparumo įsilaužimui testavimo metu nustatytų IS saugumo klaidų ir (arba) spragų taisymo</w:t>
      </w:r>
      <w:r w:rsidR="00B72268" w:rsidRPr="00155C97">
        <w:rPr>
          <w:rFonts w:ascii="Tahoma" w:hAnsi="Tahoma" w:cs="Tahoma"/>
          <w:sz w:val="22"/>
          <w:szCs w:val="22"/>
        </w:rPr>
        <w:t xml:space="preserve"> ir</w:t>
      </w:r>
      <w:r w:rsidR="003B084E" w:rsidRPr="00155C97">
        <w:rPr>
          <w:rFonts w:ascii="Tahoma" w:hAnsi="Tahoma" w:cs="Tahoma"/>
          <w:sz w:val="22"/>
          <w:szCs w:val="22"/>
        </w:rPr>
        <w:t xml:space="preserve"> </w:t>
      </w:r>
      <w:r w:rsidR="00B72268" w:rsidRPr="00155C97">
        <w:rPr>
          <w:rFonts w:ascii="Tahoma" w:hAnsi="Tahoma" w:cs="Tahoma"/>
          <w:sz w:val="22"/>
          <w:szCs w:val="22"/>
        </w:rPr>
        <w:t xml:space="preserve">sekantys, </w:t>
      </w:r>
      <w:r w:rsidR="003B084E" w:rsidRPr="00155C97">
        <w:rPr>
          <w:rFonts w:ascii="Tahoma" w:hAnsi="Tahoma" w:cs="Tahoma"/>
          <w:sz w:val="22"/>
          <w:szCs w:val="22"/>
        </w:rPr>
        <w:t>atliekami po pakartotinio IS atsparumo įsilaužimui testavimo metu nustatytų IS saugumo klaidų ir (arba) spragų taisymo.</w:t>
      </w:r>
    </w:p>
    <w:p w14:paraId="1C8C81ED" w14:textId="50F4D348" w:rsidR="00B72268" w:rsidRPr="00AD1C6B" w:rsidRDefault="00B72268" w:rsidP="00AD1C6B">
      <w:pPr>
        <w:pStyle w:val="ListParagraph"/>
        <w:tabs>
          <w:tab w:val="left" w:pos="1134"/>
          <w:tab w:val="left" w:pos="1991"/>
        </w:tabs>
        <w:spacing w:after="160"/>
        <w:ind w:left="1418"/>
        <w:rPr>
          <w:rFonts w:ascii="Tahoma" w:hAnsi="Tahoma" w:cs="Tahoma"/>
          <w:sz w:val="22"/>
          <w:szCs w:val="22"/>
        </w:rPr>
      </w:pPr>
    </w:p>
    <w:p w14:paraId="5D191EEE" w14:textId="77777777" w:rsidR="00383149" w:rsidRPr="003B4399" w:rsidRDefault="00383149" w:rsidP="00383149">
      <w:pPr>
        <w:spacing w:after="0" w:line="240" w:lineRule="auto"/>
        <w:ind w:firstLine="709"/>
        <w:contextualSpacing/>
        <w:jc w:val="center"/>
        <w:rPr>
          <w:rFonts w:ascii="Tahoma" w:eastAsia="Times New Roman" w:hAnsi="Tahoma" w:cs="Tahoma"/>
          <w:b/>
        </w:rPr>
      </w:pPr>
      <w:r w:rsidRPr="003B4399">
        <w:rPr>
          <w:rFonts w:ascii="Tahoma" w:eastAsia="Times New Roman" w:hAnsi="Tahoma" w:cs="Tahoma"/>
          <w:b/>
        </w:rPr>
        <w:t xml:space="preserve">II. </w:t>
      </w:r>
      <w:r w:rsidRPr="003B4399">
        <w:rPr>
          <w:rFonts w:ascii="Tahoma" w:eastAsia="Times New Roman" w:hAnsi="Tahoma" w:cs="Tahoma"/>
          <w:b/>
          <w:bCs/>
        </w:rPr>
        <w:t>REIKALAVIMAI PASLAUGŲ APIMČIAI</w:t>
      </w:r>
    </w:p>
    <w:p w14:paraId="27C4788A" w14:textId="77777777" w:rsidR="00383149" w:rsidRPr="003B4399" w:rsidRDefault="00383149" w:rsidP="00383149">
      <w:pPr>
        <w:spacing w:after="0" w:line="240" w:lineRule="auto"/>
        <w:ind w:firstLine="709"/>
        <w:contextualSpacing/>
        <w:jc w:val="center"/>
        <w:rPr>
          <w:rFonts w:ascii="Tahoma" w:eastAsia="Times New Roman" w:hAnsi="Tahoma" w:cs="Tahoma"/>
          <w:b/>
        </w:rPr>
      </w:pPr>
    </w:p>
    <w:p w14:paraId="37510513" w14:textId="77777777" w:rsidR="00383149" w:rsidRPr="003B4399" w:rsidRDefault="00383149" w:rsidP="007E26E6">
      <w:pPr>
        <w:pStyle w:val="ListParagraph"/>
        <w:numPr>
          <w:ilvl w:val="0"/>
          <w:numId w:val="16"/>
        </w:numPr>
        <w:tabs>
          <w:tab w:val="left" w:pos="851"/>
          <w:tab w:val="left" w:pos="993"/>
          <w:tab w:val="left" w:pos="1991"/>
        </w:tabs>
        <w:spacing w:after="160"/>
        <w:ind w:left="0" w:firstLine="709"/>
        <w:rPr>
          <w:rFonts w:ascii="Tahoma" w:hAnsi="Tahoma" w:cs="Tahoma"/>
          <w:sz w:val="22"/>
          <w:szCs w:val="22"/>
        </w:rPr>
      </w:pPr>
      <w:r w:rsidRPr="003B4399">
        <w:rPr>
          <w:rFonts w:ascii="Tahoma" w:hAnsi="Tahoma" w:cs="Tahoma"/>
          <w:sz w:val="22"/>
          <w:szCs w:val="22"/>
        </w:rPr>
        <w:t>Atsparumo įsilaužimui testavimas turi būti atliktas vadovaujantis šiais teisės aktais:</w:t>
      </w:r>
    </w:p>
    <w:p w14:paraId="3A3C738F" w14:textId="77777777" w:rsidR="00383149" w:rsidRPr="003B4399" w:rsidRDefault="00383149" w:rsidP="007E26E6">
      <w:pPr>
        <w:pStyle w:val="ListParagraph"/>
        <w:numPr>
          <w:ilvl w:val="1"/>
          <w:numId w:val="16"/>
        </w:numPr>
        <w:tabs>
          <w:tab w:val="left" w:pos="360"/>
          <w:tab w:val="left" w:pos="993"/>
          <w:tab w:val="left" w:pos="1276"/>
          <w:tab w:val="left" w:pos="1991"/>
        </w:tabs>
        <w:spacing w:after="160"/>
        <w:ind w:left="0" w:firstLine="709"/>
        <w:rPr>
          <w:rFonts w:ascii="Tahoma" w:hAnsi="Tahoma" w:cs="Tahoma"/>
          <w:sz w:val="22"/>
          <w:szCs w:val="22"/>
        </w:rPr>
      </w:pPr>
      <w:r w:rsidRPr="003B4399">
        <w:rPr>
          <w:rFonts w:ascii="Tahoma" w:hAnsi="Tahoma" w:cs="Tahoma"/>
          <w:sz w:val="22"/>
          <w:szCs w:val="22"/>
        </w:rPr>
        <w:t>Lietuvos Respublikos kibernetinio saugumo įstatymu;</w:t>
      </w:r>
    </w:p>
    <w:p w14:paraId="3C29FDA1" w14:textId="09080258" w:rsidR="00383149" w:rsidRPr="003B4399" w:rsidRDefault="00383149" w:rsidP="007E26E6">
      <w:pPr>
        <w:pStyle w:val="ListParagraph"/>
        <w:numPr>
          <w:ilvl w:val="1"/>
          <w:numId w:val="16"/>
        </w:numPr>
        <w:tabs>
          <w:tab w:val="left" w:pos="851"/>
          <w:tab w:val="left" w:pos="993"/>
          <w:tab w:val="left" w:pos="1276"/>
        </w:tabs>
        <w:spacing w:after="160"/>
        <w:ind w:left="0" w:firstLine="851"/>
        <w:rPr>
          <w:rFonts w:ascii="Tahoma" w:hAnsi="Tahoma" w:cs="Tahoma"/>
          <w:sz w:val="22"/>
          <w:szCs w:val="22"/>
        </w:rPr>
      </w:pPr>
      <w:r w:rsidRPr="003B4399">
        <w:rPr>
          <w:rFonts w:ascii="Tahoma" w:hAnsi="Tahoma" w:cs="Tahoma"/>
          <w:sz w:val="22"/>
          <w:szCs w:val="22"/>
        </w:rPr>
        <w:t xml:space="preserve">Lietuvos Respublikos </w:t>
      </w:r>
      <w:r w:rsidR="004853CC">
        <w:rPr>
          <w:rFonts w:ascii="Tahoma" w:hAnsi="Tahoma" w:cs="Tahoma"/>
          <w:sz w:val="22"/>
          <w:szCs w:val="22"/>
        </w:rPr>
        <w:t xml:space="preserve">valstybės </w:t>
      </w:r>
      <w:r w:rsidRPr="003B4399">
        <w:rPr>
          <w:rFonts w:ascii="Tahoma" w:hAnsi="Tahoma" w:cs="Tahoma"/>
          <w:sz w:val="22"/>
          <w:szCs w:val="22"/>
        </w:rPr>
        <w:t>informacinių išteklių valdymo įstatymu;</w:t>
      </w:r>
    </w:p>
    <w:p w14:paraId="31F3EAAC" w14:textId="2DB06F12" w:rsidR="00383149" w:rsidRPr="003B4399" w:rsidRDefault="00383149" w:rsidP="007E26E6">
      <w:pPr>
        <w:pStyle w:val="ListParagraph"/>
        <w:numPr>
          <w:ilvl w:val="1"/>
          <w:numId w:val="16"/>
        </w:numPr>
        <w:tabs>
          <w:tab w:val="left" w:pos="851"/>
          <w:tab w:val="left" w:pos="993"/>
          <w:tab w:val="left" w:pos="1276"/>
        </w:tabs>
        <w:spacing w:after="160"/>
        <w:ind w:left="0" w:firstLine="851"/>
        <w:rPr>
          <w:rFonts w:ascii="Tahoma" w:hAnsi="Tahoma" w:cs="Tahoma"/>
          <w:sz w:val="22"/>
          <w:szCs w:val="22"/>
        </w:rPr>
      </w:pPr>
      <w:r w:rsidRPr="003B4399">
        <w:rPr>
          <w:rFonts w:ascii="Tahoma" w:hAnsi="Tahoma" w:cs="Tahoma"/>
          <w:sz w:val="22"/>
          <w:szCs w:val="22"/>
        </w:rPr>
        <w:t xml:space="preserve">2016 m. balandžio 27 d. Europos Parlamento ir Tarybos Reglamentu (ES) 2016/679 </w:t>
      </w:r>
      <w:r w:rsidR="004853CC">
        <w:rPr>
          <w:rFonts w:ascii="Tahoma" w:hAnsi="Tahoma" w:cs="Tahoma"/>
          <w:sz w:val="22"/>
          <w:szCs w:val="22"/>
        </w:rPr>
        <w:t>d</w:t>
      </w:r>
      <w:r w:rsidRPr="003B4399">
        <w:rPr>
          <w:rFonts w:ascii="Tahoma" w:hAnsi="Tahoma" w:cs="Tahoma"/>
          <w:sz w:val="22"/>
          <w:szCs w:val="22"/>
        </w:rPr>
        <w:t>ėl fizinių asmenų apsaugos tvarkant asmens duomenis ir dėl laisvo tokių duomenų judėjimo ir kuriuo panaikinama Direktyva 95/46/EB (Bendrasis duomenų apsaugos reglamentas);</w:t>
      </w:r>
    </w:p>
    <w:p w14:paraId="757E9283" w14:textId="4930D03C" w:rsidR="00383149" w:rsidRPr="003B4399" w:rsidRDefault="00AA0886" w:rsidP="007E26E6">
      <w:pPr>
        <w:pStyle w:val="ListParagraph"/>
        <w:numPr>
          <w:ilvl w:val="1"/>
          <w:numId w:val="16"/>
        </w:numPr>
        <w:tabs>
          <w:tab w:val="left" w:pos="851"/>
          <w:tab w:val="left" w:pos="993"/>
          <w:tab w:val="left" w:pos="1276"/>
        </w:tabs>
        <w:spacing w:after="160"/>
        <w:ind w:left="0" w:firstLine="851"/>
        <w:rPr>
          <w:rFonts w:ascii="Tahoma" w:hAnsi="Tahoma" w:cs="Tahoma"/>
          <w:sz w:val="22"/>
          <w:szCs w:val="22"/>
        </w:rPr>
      </w:pPr>
      <w:r>
        <w:rPr>
          <w:rFonts w:ascii="Tahoma" w:hAnsi="Tahoma" w:cs="Tahoma"/>
          <w:sz w:val="22"/>
          <w:szCs w:val="22"/>
        </w:rPr>
        <w:lastRenderedPageBreak/>
        <w:t>Informacinių sistemų</w:t>
      </w:r>
      <w:r w:rsidRPr="003B4399">
        <w:rPr>
          <w:rFonts w:ascii="Tahoma" w:hAnsi="Tahoma" w:cs="Tahoma"/>
          <w:sz w:val="22"/>
          <w:szCs w:val="22"/>
        </w:rPr>
        <w:t xml:space="preserve"> </w:t>
      </w:r>
      <w:r w:rsidR="00383149" w:rsidRPr="003B4399">
        <w:rPr>
          <w:rFonts w:ascii="Tahoma" w:hAnsi="Tahoma" w:cs="Tahoma"/>
          <w:sz w:val="22"/>
          <w:szCs w:val="22"/>
        </w:rPr>
        <w:t>steigimo, kūrimo,</w:t>
      </w:r>
      <w:r>
        <w:rPr>
          <w:rFonts w:ascii="Tahoma" w:hAnsi="Tahoma" w:cs="Tahoma"/>
          <w:sz w:val="22"/>
          <w:szCs w:val="22"/>
        </w:rPr>
        <w:t xml:space="preserve"> atnaujinimo, pertvarkymo</w:t>
      </w:r>
      <w:r w:rsidR="00383149" w:rsidRPr="003B4399">
        <w:rPr>
          <w:rFonts w:ascii="Tahoma" w:hAnsi="Tahoma" w:cs="Tahoma"/>
          <w:sz w:val="22"/>
          <w:szCs w:val="22"/>
        </w:rPr>
        <w:t xml:space="preserve"> ir likvidavimo tvarkos aprašu, patvirtintu Lietuvos Respublikos Vyriausybės </w:t>
      </w:r>
      <w:r>
        <w:rPr>
          <w:rFonts w:ascii="Tahoma" w:hAnsi="Tahoma" w:cs="Tahoma"/>
          <w:sz w:val="22"/>
          <w:szCs w:val="22"/>
        </w:rPr>
        <w:t xml:space="preserve">2024 m. </w:t>
      </w:r>
      <w:r w:rsidR="004428CF">
        <w:rPr>
          <w:rFonts w:ascii="Tahoma" w:hAnsi="Tahoma" w:cs="Tahoma"/>
          <w:sz w:val="22"/>
          <w:szCs w:val="22"/>
        </w:rPr>
        <w:t>gegužės 15</w:t>
      </w:r>
      <w:r>
        <w:rPr>
          <w:rFonts w:ascii="Tahoma" w:hAnsi="Tahoma" w:cs="Tahoma"/>
          <w:sz w:val="22"/>
          <w:szCs w:val="22"/>
        </w:rPr>
        <w:t xml:space="preserve"> d. nutarimu Nr. </w:t>
      </w:r>
      <w:r w:rsidR="004428CF">
        <w:rPr>
          <w:rFonts w:ascii="Tahoma" w:hAnsi="Tahoma" w:cs="Tahoma"/>
          <w:sz w:val="22"/>
          <w:szCs w:val="22"/>
        </w:rPr>
        <w:t>349</w:t>
      </w:r>
      <w:r w:rsidRPr="003B4399">
        <w:rPr>
          <w:rFonts w:ascii="Tahoma" w:hAnsi="Tahoma" w:cs="Tahoma"/>
          <w:sz w:val="22"/>
          <w:szCs w:val="22"/>
        </w:rPr>
        <w:t xml:space="preserve"> „</w:t>
      </w:r>
      <w:r>
        <w:rPr>
          <w:rFonts w:ascii="Tahoma" w:hAnsi="Tahoma" w:cs="Tahoma"/>
          <w:sz w:val="22"/>
          <w:szCs w:val="22"/>
        </w:rPr>
        <w:t>D</w:t>
      </w:r>
      <w:r w:rsidRPr="00D07C80">
        <w:rPr>
          <w:rFonts w:ascii="Tahoma" w:hAnsi="Tahoma" w:cs="Tahoma"/>
          <w:sz w:val="22"/>
          <w:szCs w:val="22"/>
        </w:rPr>
        <w:t xml:space="preserve">ėl </w:t>
      </w:r>
      <w:r>
        <w:rPr>
          <w:rFonts w:ascii="Tahoma" w:hAnsi="Tahoma" w:cs="Tahoma"/>
          <w:sz w:val="22"/>
          <w:szCs w:val="22"/>
        </w:rPr>
        <w:t>L</w:t>
      </w:r>
      <w:r w:rsidRPr="00D07C80">
        <w:rPr>
          <w:rFonts w:ascii="Tahoma" w:hAnsi="Tahoma" w:cs="Tahoma"/>
          <w:sz w:val="22"/>
          <w:szCs w:val="22"/>
        </w:rPr>
        <w:t xml:space="preserve">ietuvos </w:t>
      </w:r>
      <w:r>
        <w:rPr>
          <w:rFonts w:ascii="Tahoma" w:hAnsi="Tahoma" w:cs="Tahoma"/>
          <w:sz w:val="22"/>
          <w:szCs w:val="22"/>
        </w:rPr>
        <w:t>R</w:t>
      </w:r>
      <w:r w:rsidRPr="00D07C80">
        <w:rPr>
          <w:rFonts w:ascii="Tahoma" w:hAnsi="Tahoma" w:cs="Tahoma"/>
          <w:sz w:val="22"/>
          <w:szCs w:val="22"/>
        </w:rPr>
        <w:t>espublikos valstybės informacinių išteklių valdymo įstatymo įgyvendinimo</w:t>
      </w:r>
      <w:r w:rsidR="00383149" w:rsidRPr="003B4399">
        <w:rPr>
          <w:rFonts w:ascii="Tahoma" w:hAnsi="Tahoma" w:cs="Tahoma"/>
          <w:sz w:val="22"/>
          <w:szCs w:val="22"/>
        </w:rPr>
        <w:t>“;</w:t>
      </w:r>
    </w:p>
    <w:p w14:paraId="6AFD002F" w14:textId="04B54852" w:rsidR="00383149" w:rsidRPr="003B4399" w:rsidRDefault="007808A4" w:rsidP="007E26E6">
      <w:pPr>
        <w:pStyle w:val="ListParagraph"/>
        <w:numPr>
          <w:ilvl w:val="1"/>
          <w:numId w:val="16"/>
        </w:numPr>
        <w:tabs>
          <w:tab w:val="left" w:pos="851"/>
          <w:tab w:val="left" w:pos="993"/>
          <w:tab w:val="left" w:pos="1418"/>
        </w:tabs>
        <w:spacing w:after="160"/>
        <w:ind w:left="0" w:firstLine="851"/>
        <w:rPr>
          <w:rFonts w:ascii="Tahoma" w:hAnsi="Tahoma" w:cs="Tahoma"/>
          <w:sz w:val="22"/>
          <w:szCs w:val="22"/>
        </w:rPr>
      </w:pPr>
      <w:r w:rsidRPr="007808A4">
        <w:rPr>
          <w:rFonts w:ascii="Tahoma" w:hAnsi="Tahoma" w:cs="Tahoma"/>
          <w:sz w:val="22"/>
          <w:szCs w:val="22"/>
        </w:rPr>
        <w:t>Kibernetinio saugumo reikalavimų apraš</w:t>
      </w:r>
      <w:r>
        <w:rPr>
          <w:rFonts w:ascii="Tahoma" w:hAnsi="Tahoma" w:cs="Tahoma"/>
          <w:sz w:val="22"/>
          <w:szCs w:val="22"/>
        </w:rPr>
        <w:t xml:space="preserve">u, patvirtintu </w:t>
      </w:r>
      <w:r w:rsidRPr="007808A4">
        <w:rPr>
          <w:rFonts w:ascii="Tahoma" w:hAnsi="Tahoma" w:cs="Tahoma"/>
          <w:sz w:val="22"/>
          <w:szCs w:val="22"/>
        </w:rPr>
        <w:t>Lietuvos Respublikos Vyriausybės 2018 m. rugpjūčio 13 d. nutarimu Nr. 818</w:t>
      </w:r>
      <w:r>
        <w:rPr>
          <w:rFonts w:ascii="Tahoma" w:hAnsi="Tahoma" w:cs="Tahoma"/>
          <w:sz w:val="22"/>
          <w:szCs w:val="22"/>
        </w:rPr>
        <w:t xml:space="preserve"> „</w:t>
      </w:r>
      <w:r w:rsidRPr="007808A4">
        <w:rPr>
          <w:rFonts w:ascii="Tahoma" w:hAnsi="Tahoma" w:cs="Tahoma"/>
          <w:sz w:val="22"/>
          <w:szCs w:val="22"/>
        </w:rPr>
        <w:t>Dėl Lietuvos Respublikos kibernetinio saugumo įstatymo įgyvendinimo</w:t>
      </w:r>
      <w:r>
        <w:rPr>
          <w:rFonts w:ascii="Tahoma" w:hAnsi="Tahoma" w:cs="Tahoma"/>
          <w:sz w:val="22"/>
          <w:szCs w:val="22"/>
        </w:rPr>
        <w:t>“</w:t>
      </w:r>
      <w:r w:rsidR="00383149" w:rsidRPr="003B4399">
        <w:rPr>
          <w:rFonts w:ascii="Tahoma" w:hAnsi="Tahoma" w:cs="Tahoma"/>
          <w:sz w:val="22"/>
          <w:szCs w:val="22"/>
        </w:rPr>
        <w:t>;</w:t>
      </w:r>
    </w:p>
    <w:p w14:paraId="06FD0450" w14:textId="6F3F9FA5" w:rsidR="00163F60" w:rsidRPr="00163F60" w:rsidRDefault="00605AB6" w:rsidP="007820A4">
      <w:pPr>
        <w:pStyle w:val="ListParagraph"/>
        <w:numPr>
          <w:ilvl w:val="1"/>
          <w:numId w:val="16"/>
        </w:numPr>
        <w:tabs>
          <w:tab w:val="left" w:pos="851"/>
          <w:tab w:val="left" w:pos="993"/>
          <w:tab w:val="left" w:pos="1418"/>
        </w:tabs>
        <w:spacing w:after="160"/>
        <w:ind w:left="0" w:firstLine="851"/>
        <w:rPr>
          <w:rFonts w:ascii="Tahoma" w:hAnsi="Tahoma" w:cs="Tahoma"/>
          <w:sz w:val="22"/>
          <w:szCs w:val="22"/>
        </w:rPr>
      </w:pPr>
      <w:r w:rsidRPr="00605AB6">
        <w:rPr>
          <w:rFonts w:ascii="Tahoma" w:hAnsi="Tahoma" w:cs="Tahoma"/>
          <w:sz w:val="22"/>
          <w:szCs w:val="22"/>
        </w:rPr>
        <w:t>Informacinių technologijų saugos atitikties vertinimo metodik</w:t>
      </w:r>
      <w:r>
        <w:rPr>
          <w:rFonts w:ascii="Tahoma" w:hAnsi="Tahoma" w:cs="Tahoma"/>
          <w:sz w:val="22"/>
          <w:szCs w:val="22"/>
        </w:rPr>
        <w:t>a</w:t>
      </w:r>
      <w:r w:rsidR="00163F60" w:rsidRPr="00163F60">
        <w:rPr>
          <w:rFonts w:ascii="Tahoma" w:hAnsi="Tahoma" w:cs="Tahoma"/>
          <w:sz w:val="22"/>
          <w:szCs w:val="22"/>
        </w:rPr>
        <w:t>, patvirtint</w:t>
      </w:r>
      <w:r>
        <w:rPr>
          <w:rFonts w:ascii="Tahoma" w:hAnsi="Tahoma" w:cs="Tahoma"/>
          <w:sz w:val="22"/>
          <w:szCs w:val="22"/>
        </w:rPr>
        <w:t>a</w:t>
      </w:r>
      <w:r w:rsidR="00163F60" w:rsidRPr="00163F60">
        <w:rPr>
          <w:rFonts w:ascii="Tahoma" w:hAnsi="Tahoma" w:cs="Tahoma"/>
          <w:sz w:val="22"/>
          <w:szCs w:val="22"/>
        </w:rPr>
        <w:t xml:space="preserve"> Lietuvos Respublikos krašto apsaugos ministro 2020 m. gruodžio 4 d. įsakymu Nr. V-941 </w:t>
      </w:r>
      <w:r>
        <w:rPr>
          <w:rFonts w:ascii="Tahoma" w:hAnsi="Tahoma" w:cs="Tahoma"/>
          <w:sz w:val="22"/>
          <w:szCs w:val="22"/>
        </w:rPr>
        <w:t>„</w:t>
      </w:r>
      <w:r w:rsidRPr="00605AB6">
        <w:rPr>
          <w:rFonts w:ascii="Tahoma" w:hAnsi="Tahoma" w:cs="Tahoma"/>
          <w:sz w:val="22"/>
          <w:szCs w:val="22"/>
        </w:rPr>
        <w:t>Dėl Informacinių technologijų saugos atitikties vertinimo metodikos patvirtinimo</w:t>
      </w:r>
      <w:r>
        <w:rPr>
          <w:rFonts w:ascii="Tahoma" w:hAnsi="Tahoma" w:cs="Tahoma"/>
          <w:sz w:val="22"/>
          <w:szCs w:val="22"/>
        </w:rPr>
        <w:t>“</w:t>
      </w:r>
      <w:r w:rsidR="00163F60" w:rsidRPr="00163F60">
        <w:rPr>
          <w:rFonts w:ascii="Tahoma" w:hAnsi="Tahoma" w:cs="Tahoma"/>
          <w:sz w:val="22"/>
          <w:szCs w:val="22"/>
        </w:rPr>
        <w:t>;</w:t>
      </w:r>
    </w:p>
    <w:p w14:paraId="61401A87" w14:textId="0EE370AA" w:rsidR="00383149" w:rsidRPr="003B4399" w:rsidRDefault="00605AB6" w:rsidP="007E26E6">
      <w:pPr>
        <w:pStyle w:val="ListParagraph"/>
        <w:numPr>
          <w:ilvl w:val="1"/>
          <w:numId w:val="16"/>
        </w:numPr>
        <w:tabs>
          <w:tab w:val="left" w:pos="851"/>
          <w:tab w:val="left" w:pos="993"/>
          <w:tab w:val="left" w:pos="1418"/>
        </w:tabs>
        <w:spacing w:after="160"/>
        <w:ind w:left="0" w:firstLine="851"/>
        <w:rPr>
          <w:rFonts w:ascii="Tahoma" w:hAnsi="Tahoma" w:cs="Tahoma"/>
          <w:sz w:val="22"/>
          <w:szCs w:val="22"/>
        </w:rPr>
      </w:pPr>
      <w:r w:rsidRPr="00605AB6">
        <w:rPr>
          <w:rFonts w:ascii="Tahoma" w:hAnsi="Tahoma" w:cs="Tahoma"/>
          <w:sz w:val="22"/>
          <w:szCs w:val="22"/>
        </w:rPr>
        <w:t xml:space="preserve">Lietuvos Respublikos teisingumo ministerijos valdomų ir valstybės įmonės Registrų centro tvarkomų informacinių sistemų </w:t>
      </w:r>
      <w:r w:rsidR="00383149" w:rsidRPr="003B4399">
        <w:rPr>
          <w:rFonts w:ascii="Tahoma" w:hAnsi="Tahoma" w:cs="Tahoma"/>
          <w:sz w:val="22"/>
          <w:szCs w:val="22"/>
        </w:rPr>
        <w:t>saugos nuostatais, patvirtintais Lietuvos Respublikos teisingumo ministro 2017 m. gegužės 22 d. Nr.</w:t>
      </w:r>
      <w:r>
        <w:rPr>
          <w:rFonts w:ascii="Tahoma" w:hAnsi="Tahoma" w:cs="Tahoma"/>
          <w:sz w:val="22"/>
          <w:szCs w:val="22"/>
        </w:rPr>
        <w:t> </w:t>
      </w:r>
      <w:r w:rsidR="00383149" w:rsidRPr="003B4399">
        <w:rPr>
          <w:rFonts w:ascii="Tahoma" w:hAnsi="Tahoma" w:cs="Tahoma"/>
          <w:sz w:val="22"/>
          <w:szCs w:val="22"/>
        </w:rPr>
        <w:t>1R-132 Nr. „</w:t>
      </w:r>
      <w:r w:rsidRPr="00605AB6">
        <w:rPr>
          <w:rFonts w:ascii="Tahoma" w:hAnsi="Tahoma" w:cs="Tahoma"/>
          <w:sz w:val="22"/>
          <w:szCs w:val="22"/>
        </w:rPr>
        <w:t>Dėl Lietuvos Respublikos teisingumo ministerijos valdomų ir valstybės įmonės Registrų centro tvarkomų informacinių sistemų</w:t>
      </w:r>
      <w:r w:rsidR="00383149" w:rsidRPr="003B4399">
        <w:rPr>
          <w:rFonts w:ascii="Tahoma" w:hAnsi="Tahoma" w:cs="Tahoma"/>
          <w:sz w:val="22"/>
          <w:szCs w:val="22"/>
        </w:rPr>
        <w:t xml:space="preserve"> saugos nuostatų patvirtinimo“ (toliau – IS duomenų saugos nuostatai);</w:t>
      </w:r>
      <w:r w:rsidR="00383149" w:rsidRPr="003B4399" w:rsidDel="00C857D4">
        <w:rPr>
          <w:rFonts w:ascii="Tahoma" w:hAnsi="Tahoma" w:cs="Tahoma"/>
          <w:sz w:val="22"/>
          <w:szCs w:val="22"/>
        </w:rPr>
        <w:t xml:space="preserve"> </w:t>
      </w:r>
    </w:p>
    <w:p w14:paraId="73469CE8" w14:textId="4665F057" w:rsidR="00383149" w:rsidRPr="003B4399" w:rsidRDefault="00383149" w:rsidP="007E26E6">
      <w:pPr>
        <w:pStyle w:val="ListParagraph"/>
        <w:numPr>
          <w:ilvl w:val="1"/>
          <w:numId w:val="16"/>
        </w:numPr>
        <w:tabs>
          <w:tab w:val="left" w:pos="851"/>
          <w:tab w:val="left" w:pos="993"/>
          <w:tab w:val="left" w:pos="1418"/>
        </w:tabs>
        <w:spacing w:after="160"/>
        <w:ind w:left="0" w:firstLine="851"/>
        <w:rPr>
          <w:rFonts w:ascii="Tahoma" w:hAnsi="Tahoma" w:cs="Tahoma"/>
          <w:sz w:val="22"/>
          <w:szCs w:val="22"/>
        </w:rPr>
      </w:pPr>
      <w:r w:rsidRPr="003B4399">
        <w:rPr>
          <w:rFonts w:ascii="Tahoma" w:hAnsi="Tahoma" w:cs="Tahoma"/>
          <w:sz w:val="22"/>
          <w:szCs w:val="22"/>
        </w:rPr>
        <w:t xml:space="preserve">Elektroninių paslaugų kūrimo metodika, patvirtinta Lietuvos Respublikos susisiekimo ministro 2015 m. spalio 7 d. </w:t>
      </w:r>
      <w:r w:rsidR="006D2A89">
        <w:rPr>
          <w:rFonts w:ascii="Tahoma" w:hAnsi="Tahoma" w:cs="Tahoma"/>
          <w:sz w:val="22"/>
          <w:szCs w:val="22"/>
        </w:rPr>
        <w:t>į</w:t>
      </w:r>
      <w:r w:rsidRPr="003B4399">
        <w:rPr>
          <w:rFonts w:ascii="Tahoma" w:hAnsi="Tahoma" w:cs="Tahoma"/>
          <w:sz w:val="22"/>
          <w:szCs w:val="22"/>
        </w:rPr>
        <w:t xml:space="preserve">sakymu Nr. 3-416(1.5E) „Dėl metodinių dokumentų patvirtinimo“, </w:t>
      </w:r>
    </w:p>
    <w:p w14:paraId="76FE77C0" w14:textId="48D14B24" w:rsidR="00383149" w:rsidRPr="003B4399" w:rsidRDefault="00383149" w:rsidP="007E26E6">
      <w:pPr>
        <w:pStyle w:val="ListParagraph"/>
        <w:numPr>
          <w:ilvl w:val="0"/>
          <w:numId w:val="16"/>
        </w:numPr>
        <w:tabs>
          <w:tab w:val="left" w:pos="851"/>
          <w:tab w:val="left" w:pos="1134"/>
          <w:tab w:val="left" w:pos="1991"/>
        </w:tabs>
        <w:spacing w:after="160"/>
        <w:ind w:left="0" w:firstLine="851"/>
        <w:rPr>
          <w:rFonts w:ascii="Tahoma" w:hAnsi="Tahoma" w:cs="Tahoma"/>
          <w:sz w:val="22"/>
          <w:szCs w:val="22"/>
        </w:rPr>
      </w:pPr>
      <w:r w:rsidRPr="003B4399">
        <w:rPr>
          <w:rFonts w:ascii="Tahoma" w:hAnsi="Tahoma" w:cs="Tahoma"/>
          <w:sz w:val="22"/>
          <w:szCs w:val="22"/>
        </w:rPr>
        <w:t xml:space="preserve">Paslaugos turi būti suteiktos pagal viešai žinomą ir pripažintą atvirą ar komercinę pažeidžiamumų įvertinimo metodiką (angl. </w:t>
      </w:r>
      <w:proofErr w:type="spellStart"/>
      <w:r w:rsidRPr="003B4399">
        <w:rPr>
          <w:rFonts w:ascii="Tahoma" w:hAnsi="Tahoma" w:cs="Tahoma"/>
          <w:i/>
          <w:sz w:val="22"/>
          <w:szCs w:val="22"/>
        </w:rPr>
        <w:t>penetration</w:t>
      </w:r>
      <w:proofErr w:type="spellEnd"/>
      <w:r w:rsidRPr="003B4399">
        <w:rPr>
          <w:rFonts w:ascii="Tahoma" w:hAnsi="Tahoma" w:cs="Tahoma"/>
          <w:i/>
          <w:sz w:val="22"/>
          <w:szCs w:val="22"/>
        </w:rPr>
        <w:t xml:space="preserve"> </w:t>
      </w:r>
      <w:proofErr w:type="spellStart"/>
      <w:r w:rsidRPr="003B4399">
        <w:rPr>
          <w:rFonts w:ascii="Tahoma" w:hAnsi="Tahoma" w:cs="Tahoma"/>
          <w:i/>
          <w:sz w:val="22"/>
          <w:szCs w:val="22"/>
        </w:rPr>
        <w:t>testing</w:t>
      </w:r>
      <w:proofErr w:type="spellEnd"/>
      <w:r w:rsidRPr="003B4399">
        <w:rPr>
          <w:rFonts w:ascii="Tahoma" w:hAnsi="Tahoma" w:cs="Tahoma"/>
          <w:i/>
          <w:sz w:val="22"/>
          <w:szCs w:val="22"/>
        </w:rPr>
        <w:t xml:space="preserve"> </w:t>
      </w:r>
      <w:proofErr w:type="spellStart"/>
      <w:r w:rsidRPr="003B4399">
        <w:rPr>
          <w:rFonts w:ascii="Tahoma" w:hAnsi="Tahoma" w:cs="Tahoma"/>
          <w:i/>
          <w:sz w:val="22"/>
          <w:szCs w:val="22"/>
        </w:rPr>
        <w:t>methodology</w:t>
      </w:r>
      <w:proofErr w:type="spellEnd"/>
      <w:r w:rsidRPr="003B4399">
        <w:rPr>
          <w:rFonts w:ascii="Tahoma" w:hAnsi="Tahoma" w:cs="Tahoma"/>
          <w:sz w:val="22"/>
          <w:szCs w:val="22"/>
        </w:rPr>
        <w:t xml:space="preserve">). </w:t>
      </w:r>
    </w:p>
    <w:p w14:paraId="1B44EA2D" w14:textId="77777777" w:rsidR="00383149" w:rsidRPr="003B4399" w:rsidRDefault="00383149" w:rsidP="007E26E6">
      <w:pPr>
        <w:pStyle w:val="ListParagraph"/>
        <w:numPr>
          <w:ilvl w:val="0"/>
          <w:numId w:val="16"/>
        </w:numPr>
        <w:tabs>
          <w:tab w:val="left" w:pos="851"/>
          <w:tab w:val="left" w:pos="1134"/>
          <w:tab w:val="left" w:pos="1991"/>
        </w:tabs>
        <w:spacing w:after="160"/>
        <w:ind w:left="0" w:firstLine="851"/>
        <w:rPr>
          <w:rFonts w:ascii="Tahoma" w:hAnsi="Tahoma" w:cs="Tahoma"/>
          <w:sz w:val="22"/>
          <w:szCs w:val="22"/>
        </w:rPr>
      </w:pPr>
      <w:r w:rsidRPr="003B4399">
        <w:rPr>
          <w:rFonts w:ascii="Tahoma" w:hAnsi="Tahoma" w:cs="Tahoma"/>
          <w:sz w:val="22"/>
          <w:szCs w:val="22"/>
        </w:rPr>
        <w:t xml:space="preserve">Naudojami vertinimo kriterijai turi būti objektyvūs, išsamūs, tinkami vertinamam objektui, išmatuojami, suprantami, plačiai pripažinti, autoritetingi ir suprantami perkančiajai organizacijai. Turi būti žinomi atitikties kriterijų pasirinkimo šaltiniai, o patys kriterijai suderinti su Perkančiąja organizacija. Taip pat Paslaugų teikėjas turės suderinti su Perkančiąja organizacija paslaugų teikimo metu naudojamus vertinimo būdus, metodus ir priemones prieš pradedant IS saugumo auditą. </w:t>
      </w:r>
    </w:p>
    <w:p w14:paraId="3DD889B4" w14:textId="15089A7B" w:rsidR="00383149" w:rsidRPr="003B4399" w:rsidRDefault="00383149" w:rsidP="007E26E6">
      <w:pPr>
        <w:pStyle w:val="ListParagraph"/>
        <w:numPr>
          <w:ilvl w:val="0"/>
          <w:numId w:val="16"/>
        </w:numPr>
        <w:tabs>
          <w:tab w:val="left" w:pos="851"/>
          <w:tab w:val="left" w:pos="1134"/>
          <w:tab w:val="left" w:pos="1991"/>
        </w:tabs>
        <w:spacing w:after="160"/>
        <w:ind w:left="0" w:firstLine="851"/>
        <w:rPr>
          <w:rFonts w:ascii="Tahoma" w:hAnsi="Tahoma" w:cs="Tahoma"/>
          <w:sz w:val="22"/>
          <w:szCs w:val="22"/>
        </w:rPr>
      </w:pPr>
      <w:r w:rsidRPr="003B4399">
        <w:rPr>
          <w:rFonts w:ascii="Tahoma" w:hAnsi="Tahoma" w:cs="Tahoma"/>
          <w:sz w:val="22"/>
          <w:szCs w:val="22"/>
        </w:rPr>
        <w:t xml:space="preserve">Naudojami pažeidžiamumų identifikavimo, įsilaužimo testavimo (kibernetinių atakų imitavimo) metodai turi būti naudojami ir kontroliuojami taip, kad nebūtų sukeltas neigiamas poveikis testuojamiems objektams (pvz., sistemų ir su jomis susijusių sistemų duomenų sugadinimas, veiklos sutrikdymas, apsaugos išjungimas arba apsaugos sumažinimas ir pan.) arba prieš testavimą turi būti imamasi visų įmanomų priemonių (pvz., atsarginės kopijos ir kt.), kad būtų operatyviai pašalinti visi neigiami testavimo padariniai. Jeigu dėl Paslaugų teikėjo </w:t>
      </w:r>
      <w:r w:rsidR="003C0E4F">
        <w:rPr>
          <w:rFonts w:ascii="Tahoma" w:hAnsi="Tahoma" w:cs="Tahoma"/>
          <w:sz w:val="22"/>
          <w:szCs w:val="22"/>
        </w:rPr>
        <w:t>atliekamų paslaugų</w:t>
      </w:r>
      <w:r w:rsidRPr="003B4399">
        <w:rPr>
          <w:rFonts w:ascii="Tahoma" w:hAnsi="Tahoma" w:cs="Tahoma"/>
          <w:sz w:val="22"/>
          <w:szCs w:val="22"/>
        </w:rPr>
        <w:t xml:space="preserve"> įvyks įrangos, sistemos gedimas ar duomenų vientisumo pažeidimas ar praradimas, įrangos, sistemos funkcionalumas ar (ir) duomenys turi būti atstatomi Paslaugų teikėjo finansiniais ir kitokiais ištekliais ne vėliau kaip per 8 val.</w:t>
      </w:r>
    </w:p>
    <w:p w14:paraId="37279190" w14:textId="77777777" w:rsidR="00383149" w:rsidRPr="003B4399" w:rsidRDefault="00383149" w:rsidP="007E26E6">
      <w:pPr>
        <w:pStyle w:val="ListParagraph"/>
        <w:numPr>
          <w:ilvl w:val="0"/>
          <w:numId w:val="16"/>
        </w:numPr>
        <w:tabs>
          <w:tab w:val="left" w:pos="851"/>
          <w:tab w:val="left" w:pos="1134"/>
          <w:tab w:val="left" w:pos="1991"/>
        </w:tabs>
        <w:spacing w:after="160"/>
        <w:ind w:left="0" w:firstLine="851"/>
        <w:rPr>
          <w:rFonts w:ascii="Tahoma" w:hAnsi="Tahoma" w:cs="Tahoma"/>
          <w:sz w:val="22"/>
          <w:szCs w:val="22"/>
        </w:rPr>
      </w:pPr>
      <w:r w:rsidRPr="003B4399">
        <w:rPr>
          <w:rFonts w:ascii="Tahoma" w:hAnsi="Tahoma" w:cs="Tahoma"/>
          <w:sz w:val="22"/>
          <w:szCs w:val="22"/>
        </w:rPr>
        <w:t>Paslaugų rezultatai turi būti gaunami, naudojant šiuos metodus – interviu, teisės aktų ir vidinių dokumentų analizę, fizinę ir loginę apžiūrą.</w:t>
      </w:r>
    </w:p>
    <w:p w14:paraId="04080C9F" w14:textId="77777777" w:rsidR="00383149" w:rsidRPr="003B4399" w:rsidRDefault="00383149" w:rsidP="007E26E6">
      <w:pPr>
        <w:pStyle w:val="ListParagraph"/>
        <w:numPr>
          <w:ilvl w:val="0"/>
          <w:numId w:val="16"/>
        </w:numPr>
        <w:tabs>
          <w:tab w:val="left" w:pos="851"/>
          <w:tab w:val="left" w:pos="1276"/>
          <w:tab w:val="left" w:pos="1991"/>
        </w:tabs>
        <w:spacing w:after="160"/>
        <w:ind w:left="0" w:firstLine="851"/>
        <w:rPr>
          <w:rFonts w:ascii="Tahoma" w:hAnsi="Tahoma" w:cs="Tahoma"/>
          <w:sz w:val="22"/>
          <w:szCs w:val="22"/>
        </w:rPr>
      </w:pPr>
      <w:r w:rsidRPr="003B4399">
        <w:rPr>
          <w:rFonts w:ascii="Tahoma" w:hAnsi="Tahoma" w:cs="Tahoma"/>
          <w:sz w:val="22"/>
          <w:szCs w:val="22"/>
        </w:rPr>
        <w:t xml:space="preserve">IS atsparumo įsilaužimui testavimas atliekamas ir ataskaitos dokumentai turi būti rengiami etapais, pateikiant perkančiajai organizacijai kiekvieno etapo rezultatus, juos pristatant ir aptariant su perkančiosios organizacijos atstovais. Apie testavimo metu nustatytas kritines IS saugumo spragas paslaugų teikėjas turi nedelsiant informuoti Perkančiąją organizaciją, siekiant kuo operatyviau pašalinti saugumo spragas ir sumažinti galimą jų žalą IS. Testavimo metu Paslaugų teikėjo paskirtų specialistų atliekamų veiksmų priežiūrą vykdys Perkančiosios organizacijos darbuotojai. </w:t>
      </w:r>
    </w:p>
    <w:p w14:paraId="09D49E2E" w14:textId="19A67AF7" w:rsidR="00A10F18" w:rsidRDefault="001628CC" w:rsidP="00A10F18">
      <w:pPr>
        <w:pStyle w:val="ListParagraph"/>
        <w:numPr>
          <w:ilvl w:val="0"/>
          <w:numId w:val="16"/>
        </w:numPr>
        <w:tabs>
          <w:tab w:val="left" w:pos="851"/>
          <w:tab w:val="left" w:pos="1276"/>
          <w:tab w:val="left" w:pos="1991"/>
        </w:tabs>
        <w:spacing w:after="160"/>
        <w:ind w:left="0" w:firstLine="851"/>
        <w:rPr>
          <w:rFonts w:ascii="Tahoma" w:hAnsi="Tahoma" w:cs="Tahoma"/>
          <w:sz w:val="22"/>
          <w:szCs w:val="22"/>
        </w:rPr>
      </w:pPr>
      <w:r w:rsidRPr="486D4603">
        <w:rPr>
          <w:rFonts w:ascii="Tahoma" w:hAnsi="Tahoma" w:cs="Tahoma"/>
          <w:sz w:val="22"/>
          <w:szCs w:val="22"/>
        </w:rPr>
        <w:t>Registrų centr</w:t>
      </w:r>
      <w:r>
        <w:rPr>
          <w:rFonts w:ascii="Tahoma" w:hAnsi="Tahoma" w:cs="Tahoma"/>
          <w:sz w:val="22"/>
          <w:szCs w:val="22"/>
        </w:rPr>
        <w:t>ui</w:t>
      </w:r>
      <w:r w:rsidRPr="486D4603">
        <w:rPr>
          <w:rFonts w:ascii="Tahoma" w:hAnsi="Tahoma" w:cs="Tahoma"/>
          <w:sz w:val="22"/>
          <w:szCs w:val="22"/>
        </w:rPr>
        <w:t xml:space="preserve"> raštu inform</w:t>
      </w:r>
      <w:r>
        <w:rPr>
          <w:rFonts w:ascii="Tahoma" w:hAnsi="Tahoma" w:cs="Tahoma"/>
          <w:sz w:val="22"/>
          <w:szCs w:val="22"/>
        </w:rPr>
        <w:t>avus</w:t>
      </w:r>
      <w:r w:rsidR="00661D57">
        <w:rPr>
          <w:rFonts w:ascii="Tahoma" w:hAnsi="Tahoma" w:cs="Tahoma"/>
          <w:sz w:val="22"/>
          <w:szCs w:val="22"/>
        </w:rPr>
        <w:t xml:space="preserve"> </w:t>
      </w:r>
      <w:r w:rsidRPr="486D4603">
        <w:rPr>
          <w:rFonts w:ascii="Tahoma" w:hAnsi="Tahoma" w:cs="Tahoma"/>
          <w:sz w:val="22"/>
          <w:szCs w:val="22"/>
        </w:rPr>
        <w:t xml:space="preserve"> </w:t>
      </w:r>
      <w:r w:rsidRPr="093984F1">
        <w:rPr>
          <w:rFonts w:ascii="Tahoma" w:hAnsi="Tahoma" w:cs="Tahoma"/>
          <w:sz w:val="22"/>
          <w:szCs w:val="22"/>
        </w:rPr>
        <w:t>Paslaugų teikėj</w:t>
      </w:r>
      <w:r>
        <w:rPr>
          <w:rFonts w:ascii="Tahoma" w:hAnsi="Tahoma" w:cs="Tahoma"/>
          <w:sz w:val="22"/>
          <w:szCs w:val="22"/>
        </w:rPr>
        <w:t>ą</w:t>
      </w:r>
      <w:r w:rsidR="00661D57">
        <w:rPr>
          <w:rFonts w:ascii="Tahoma" w:hAnsi="Tahoma" w:cs="Tahoma"/>
          <w:sz w:val="22"/>
          <w:szCs w:val="22"/>
        </w:rPr>
        <w:t xml:space="preserve"> apie </w:t>
      </w:r>
      <w:r w:rsidR="00661D57" w:rsidRPr="486D4603">
        <w:rPr>
          <w:rFonts w:ascii="Tahoma" w:hAnsi="Tahoma" w:cs="Tahoma"/>
          <w:sz w:val="22"/>
          <w:szCs w:val="22"/>
        </w:rPr>
        <w:t>Paslaugos teikimo pradžią</w:t>
      </w:r>
      <w:r w:rsidR="00383149" w:rsidRPr="093984F1">
        <w:rPr>
          <w:rFonts w:ascii="Tahoma" w:hAnsi="Tahoma" w:cs="Tahoma"/>
          <w:sz w:val="22"/>
          <w:szCs w:val="22"/>
        </w:rPr>
        <w:t>, Paslaugų teikėjas privalės parengti ir suderinti su perkančiąja organizacija IS atsparumo įsilaužimui atlikimo projekto (toliau – Projektas) valdymo planą, kuriame turi būti pateikiama (apimant, bet neapsiribojant):</w:t>
      </w:r>
    </w:p>
    <w:p w14:paraId="69D575C2" w14:textId="77777777" w:rsidR="00A10F18" w:rsidRPr="00A10F18" w:rsidRDefault="00383149" w:rsidP="00A10F18">
      <w:pPr>
        <w:pStyle w:val="ListParagraph"/>
        <w:numPr>
          <w:ilvl w:val="1"/>
          <w:numId w:val="76"/>
        </w:numPr>
        <w:tabs>
          <w:tab w:val="left" w:pos="851"/>
          <w:tab w:val="left" w:pos="1276"/>
          <w:tab w:val="left" w:pos="1991"/>
        </w:tabs>
        <w:spacing w:after="160"/>
        <w:rPr>
          <w:rFonts w:ascii="Tahoma" w:hAnsi="Tahoma" w:cs="Tahoma"/>
          <w:sz w:val="22"/>
          <w:szCs w:val="22"/>
        </w:rPr>
      </w:pPr>
      <w:r w:rsidRPr="00A10F18">
        <w:rPr>
          <w:rFonts w:ascii="Tahoma" w:hAnsi="Tahoma" w:cs="Tahoma"/>
          <w:sz w:val="22"/>
          <w:szCs w:val="22"/>
        </w:rPr>
        <w:t>numatomų naudoti įrankių ir metodų aprašymas ir jų taikymo pagrindimas;</w:t>
      </w:r>
    </w:p>
    <w:p w14:paraId="1C913704" w14:textId="77777777" w:rsidR="00A10F18" w:rsidRPr="00A10F18" w:rsidRDefault="00FC4AE3" w:rsidP="00A10F18">
      <w:pPr>
        <w:pStyle w:val="ListParagraph"/>
        <w:numPr>
          <w:ilvl w:val="1"/>
          <w:numId w:val="76"/>
        </w:numPr>
        <w:tabs>
          <w:tab w:val="left" w:pos="851"/>
          <w:tab w:val="left" w:pos="1276"/>
          <w:tab w:val="left" w:pos="1991"/>
        </w:tabs>
        <w:spacing w:after="160"/>
        <w:rPr>
          <w:rFonts w:ascii="Tahoma" w:hAnsi="Tahoma" w:cs="Tahoma"/>
          <w:sz w:val="22"/>
          <w:szCs w:val="22"/>
        </w:rPr>
      </w:pPr>
      <w:r w:rsidRPr="00A10F18">
        <w:rPr>
          <w:rFonts w:ascii="Tahoma" w:hAnsi="Tahoma" w:cs="Tahoma"/>
          <w:sz w:val="22"/>
          <w:szCs w:val="22"/>
        </w:rPr>
        <w:t>P</w:t>
      </w:r>
      <w:r w:rsidR="00383149" w:rsidRPr="00A10F18">
        <w:rPr>
          <w:rFonts w:ascii="Tahoma" w:hAnsi="Tahoma" w:cs="Tahoma"/>
          <w:sz w:val="22"/>
          <w:szCs w:val="22"/>
        </w:rPr>
        <w:t>rojekto darbų grafikas;</w:t>
      </w:r>
    </w:p>
    <w:p w14:paraId="00713DD1" w14:textId="77777777" w:rsidR="00A10F18" w:rsidRPr="00A10F18" w:rsidRDefault="00383149" w:rsidP="00A10F18">
      <w:pPr>
        <w:pStyle w:val="ListParagraph"/>
        <w:numPr>
          <w:ilvl w:val="1"/>
          <w:numId w:val="76"/>
        </w:numPr>
        <w:tabs>
          <w:tab w:val="left" w:pos="851"/>
          <w:tab w:val="left" w:pos="1276"/>
          <w:tab w:val="left" w:pos="1991"/>
        </w:tabs>
        <w:spacing w:after="160"/>
        <w:rPr>
          <w:rFonts w:ascii="Tahoma" w:hAnsi="Tahoma" w:cs="Tahoma"/>
          <w:sz w:val="22"/>
          <w:szCs w:val="22"/>
        </w:rPr>
      </w:pPr>
      <w:r w:rsidRPr="00A10F18">
        <w:rPr>
          <w:rFonts w:ascii="Tahoma" w:hAnsi="Tahoma" w:cs="Tahoma"/>
          <w:sz w:val="22"/>
          <w:szCs w:val="22"/>
        </w:rPr>
        <w:t>komunikavimo planas;</w:t>
      </w:r>
    </w:p>
    <w:p w14:paraId="59A393B6" w14:textId="77777777" w:rsidR="00A10F18" w:rsidRPr="00A10F18" w:rsidRDefault="00383149" w:rsidP="00A10F18">
      <w:pPr>
        <w:pStyle w:val="ListParagraph"/>
        <w:numPr>
          <w:ilvl w:val="1"/>
          <w:numId w:val="76"/>
        </w:numPr>
        <w:tabs>
          <w:tab w:val="left" w:pos="851"/>
          <w:tab w:val="left" w:pos="1276"/>
          <w:tab w:val="left" w:pos="1991"/>
        </w:tabs>
        <w:spacing w:after="160"/>
        <w:rPr>
          <w:rFonts w:ascii="Tahoma" w:hAnsi="Tahoma" w:cs="Tahoma"/>
          <w:sz w:val="22"/>
          <w:szCs w:val="22"/>
        </w:rPr>
      </w:pPr>
      <w:r w:rsidRPr="00A10F18">
        <w:rPr>
          <w:rFonts w:ascii="Tahoma" w:hAnsi="Tahoma" w:cs="Tahoma"/>
          <w:sz w:val="22"/>
          <w:szCs w:val="22"/>
        </w:rPr>
        <w:t>rizikos valdymo planas;</w:t>
      </w:r>
    </w:p>
    <w:p w14:paraId="6CC674BD" w14:textId="342063DB" w:rsidR="00383149" w:rsidRPr="00A10F18" w:rsidRDefault="00383149" w:rsidP="00A10F18">
      <w:pPr>
        <w:pStyle w:val="ListParagraph"/>
        <w:numPr>
          <w:ilvl w:val="1"/>
          <w:numId w:val="76"/>
        </w:numPr>
        <w:tabs>
          <w:tab w:val="left" w:pos="851"/>
          <w:tab w:val="left" w:pos="1276"/>
          <w:tab w:val="left" w:pos="1991"/>
        </w:tabs>
        <w:spacing w:after="160"/>
        <w:rPr>
          <w:rFonts w:ascii="Tahoma" w:hAnsi="Tahoma" w:cs="Tahoma"/>
          <w:sz w:val="22"/>
          <w:szCs w:val="22"/>
        </w:rPr>
      </w:pPr>
      <w:r w:rsidRPr="00A10F18">
        <w:rPr>
          <w:rFonts w:ascii="Tahoma" w:hAnsi="Tahoma" w:cs="Tahoma"/>
          <w:sz w:val="22"/>
          <w:szCs w:val="22"/>
        </w:rPr>
        <w:t>kokybės valdymo planas.</w:t>
      </w:r>
    </w:p>
    <w:p w14:paraId="14796FD2" w14:textId="22C81F89" w:rsidR="00383149" w:rsidRPr="003B4399" w:rsidRDefault="00383149" w:rsidP="007E26E6">
      <w:pPr>
        <w:pStyle w:val="ListParagraph"/>
        <w:numPr>
          <w:ilvl w:val="0"/>
          <w:numId w:val="16"/>
        </w:numPr>
        <w:tabs>
          <w:tab w:val="left" w:pos="851"/>
          <w:tab w:val="left" w:pos="1276"/>
          <w:tab w:val="left" w:pos="1991"/>
        </w:tabs>
        <w:spacing w:after="160"/>
        <w:ind w:left="0" w:firstLine="851"/>
        <w:rPr>
          <w:rFonts w:ascii="Tahoma" w:hAnsi="Tahoma" w:cs="Tahoma"/>
          <w:sz w:val="22"/>
          <w:szCs w:val="22"/>
        </w:rPr>
      </w:pPr>
      <w:r w:rsidRPr="003B4399">
        <w:rPr>
          <w:rFonts w:ascii="Tahoma" w:hAnsi="Tahoma" w:cs="Tahoma"/>
          <w:sz w:val="22"/>
          <w:szCs w:val="22"/>
        </w:rPr>
        <w:t xml:space="preserve">Pirminis </w:t>
      </w:r>
      <w:r w:rsidR="00FC4AE3">
        <w:rPr>
          <w:rFonts w:ascii="Tahoma" w:hAnsi="Tahoma" w:cs="Tahoma"/>
          <w:sz w:val="22"/>
          <w:szCs w:val="22"/>
        </w:rPr>
        <w:t>P</w:t>
      </w:r>
      <w:r w:rsidRPr="003B4399">
        <w:rPr>
          <w:rFonts w:ascii="Tahoma" w:hAnsi="Tahoma" w:cs="Tahoma"/>
          <w:sz w:val="22"/>
          <w:szCs w:val="22"/>
        </w:rPr>
        <w:t xml:space="preserve">rojekto valdymo planas turi būti pateiktas </w:t>
      </w:r>
      <w:r w:rsidR="00443B30">
        <w:rPr>
          <w:rFonts w:ascii="Tahoma" w:hAnsi="Tahoma" w:cs="Tahoma"/>
          <w:sz w:val="22"/>
          <w:szCs w:val="22"/>
        </w:rPr>
        <w:t>P</w:t>
      </w:r>
      <w:r w:rsidRPr="003B4399">
        <w:rPr>
          <w:rFonts w:ascii="Tahoma" w:hAnsi="Tahoma" w:cs="Tahoma"/>
          <w:sz w:val="22"/>
          <w:szCs w:val="22"/>
        </w:rPr>
        <w:t xml:space="preserve">erkančiajai organizacijai ne vėliau kaip per 5 darbo dienas nuo Registrų centro pranešimo apie atitinkamo etapo paslaugos teikimo </w:t>
      </w:r>
      <w:r w:rsidRPr="003B4399">
        <w:rPr>
          <w:rFonts w:ascii="Tahoma" w:hAnsi="Tahoma" w:cs="Tahoma"/>
          <w:sz w:val="22"/>
          <w:szCs w:val="22"/>
        </w:rPr>
        <w:lastRenderedPageBreak/>
        <w:t xml:space="preserve">pradžią gavimo dienos. Plane turi būti detalizuotas paslaugų atlikimas: nurodyti konkretūs veiksmai, jų vykdymo terminai, kita aktuali informacija. </w:t>
      </w:r>
    </w:p>
    <w:p w14:paraId="11C39A31" w14:textId="19322BE8" w:rsidR="00383149" w:rsidRPr="003B4399" w:rsidRDefault="00383149" w:rsidP="007E26E6">
      <w:pPr>
        <w:pStyle w:val="ListParagraph"/>
        <w:numPr>
          <w:ilvl w:val="0"/>
          <w:numId w:val="16"/>
        </w:numPr>
        <w:tabs>
          <w:tab w:val="left" w:pos="851"/>
          <w:tab w:val="left" w:pos="1276"/>
          <w:tab w:val="left" w:pos="1991"/>
        </w:tabs>
        <w:spacing w:after="160"/>
        <w:ind w:left="0" w:firstLine="851"/>
        <w:rPr>
          <w:rFonts w:ascii="Tahoma" w:hAnsi="Tahoma" w:cs="Tahoma"/>
          <w:sz w:val="22"/>
          <w:szCs w:val="22"/>
        </w:rPr>
      </w:pPr>
      <w:r w:rsidRPr="003B4399">
        <w:rPr>
          <w:rFonts w:ascii="Tahoma" w:hAnsi="Tahoma" w:cs="Tahoma"/>
          <w:sz w:val="22"/>
          <w:szCs w:val="22"/>
        </w:rPr>
        <w:t>Pastabos</w:t>
      </w:r>
      <w:r w:rsidR="00B74C77">
        <w:rPr>
          <w:rFonts w:ascii="Tahoma" w:hAnsi="Tahoma" w:cs="Tahoma"/>
          <w:sz w:val="22"/>
          <w:szCs w:val="22"/>
        </w:rPr>
        <w:t xml:space="preserve"> pirminiam</w:t>
      </w:r>
      <w:r w:rsidRPr="003B4399">
        <w:rPr>
          <w:rFonts w:ascii="Tahoma" w:hAnsi="Tahoma" w:cs="Tahoma"/>
          <w:sz w:val="22"/>
          <w:szCs w:val="22"/>
        </w:rPr>
        <w:t xml:space="preserve"> Projekto valdymo planui</w:t>
      </w:r>
      <w:r w:rsidR="00B74C77">
        <w:rPr>
          <w:rFonts w:ascii="Tahoma" w:hAnsi="Tahoma" w:cs="Tahoma"/>
          <w:sz w:val="22"/>
          <w:szCs w:val="22"/>
        </w:rPr>
        <w:t xml:space="preserve"> ir kitoms jo versijoms </w:t>
      </w:r>
      <w:r w:rsidRPr="003B4399">
        <w:rPr>
          <w:rFonts w:ascii="Tahoma" w:hAnsi="Tahoma" w:cs="Tahoma"/>
          <w:sz w:val="22"/>
          <w:szCs w:val="22"/>
        </w:rPr>
        <w:t xml:space="preserve"> turi būti suderintos ne vėliau, kaip per 2 darbo dienas </w:t>
      </w:r>
      <w:r w:rsidR="00EC03A6">
        <w:rPr>
          <w:rFonts w:ascii="Tahoma" w:hAnsi="Tahoma" w:cs="Tahoma"/>
          <w:sz w:val="22"/>
          <w:szCs w:val="22"/>
        </w:rPr>
        <w:t xml:space="preserve">po to, </w:t>
      </w:r>
      <w:r w:rsidRPr="003B4399">
        <w:rPr>
          <w:rFonts w:ascii="Tahoma" w:hAnsi="Tahoma" w:cs="Tahoma"/>
          <w:sz w:val="22"/>
          <w:szCs w:val="22"/>
        </w:rPr>
        <w:t xml:space="preserve">kai jas pateikia </w:t>
      </w:r>
      <w:r w:rsidR="00CD1484">
        <w:rPr>
          <w:rFonts w:ascii="Tahoma" w:hAnsi="Tahoma" w:cs="Tahoma"/>
          <w:sz w:val="22"/>
          <w:szCs w:val="22"/>
        </w:rPr>
        <w:t>P</w:t>
      </w:r>
      <w:r w:rsidRPr="003B4399">
        <w:rPr>
          <w:rFonts w:ascii="Tahoma" w:hAnsi="Tahoma" w:cs="Tahoma"/>
          <w:sz w:val="22"/>
          <w:szCs w:val="22"/>
        </w:rPr>
        <w:t xml:space="preserve">erkančioji organizacija, pateikiant galutinį Projekto valdymo plano dokumentą. Galutinis </w:t>
      </w:r>
      <w:r w:rsidR="00EC03A6">
        <w:rPr>
          <w:rFonts w:ascii="Tahoma" w:hAnsi="Tahoma" w:cs="Tahoma"/>
          <w:sz w:val="22"/>
          <w:szCs w:val="22"/>
        </w:rPr>
        <w:t>P</w:t>
      </w:r>
      <w:r w:rsidRPr="003B4399">
        <w:rPr>
          <w:rFonts w:ascii="Tahoma" w:hAnsi="Tahoma" w:cs="Tahoma"/>
          <w:sz w:val="22"/>
          <w:szCs w:val="22"/>
        </w:rPr>
        <w:t xml:space="preserve">rojekto valdymo planas turi būti pateiktas per 10 darbo dienų nuo Registrų centro pranešimo apie atitinkamo paslaugos teikimo pradžią gavimo dienos. Esant poreikiui, paslaugų teikimo metu </w:t>
      </w:r>
      <w:r w:rsidR="00C8097A">
        <w:rPr>
          <w:rFonts w:ascii="Tahoma" w:hAnsi="Tahoma" w:cs="Tahoma"/>
          <w:sz w:val="22"/>
          <w:szCs w:val="22"/>
        </w:rPr>
        <w:t>P</w:t>
      </w:r>
      <w:r w:rsidRPr="003B4399">
        <w:rPr>
          <w:rFonts w:ascii="Tahoma" w:hAnsi="Tahoma" w:cs="Tahoma"/>
          <w:sz w:val="22"/>
          <w:szCs w:val="22"/>
        </w:rPr>
        <w:t xml:space="preserve">rojekto valdymo plano dokumentas, suderinus su </w:t>
      </w:r>
      <w:r w:rsidR="00443B30">
        <w:rPr>
          <w:rFonts w:ascii="Tahoma" w:hAnsi="Tahoma" w:cs="Tahoma"/>
          <w:sz w:val="22"/>
          <w:szCs w:val="22"/>
        </w:rPr>
        <w:t>P</w:t>
      </w:r>
      <w:r w:rsidRPr="003B4399">
        <w:rPr>
          <w:rFonts w:ascii="Tahoma" w:hAnsi="Tahoma" w:cs="Tahoma"/>
          <w:sz w:val="22"/>
          <w:szCs w:val="22"/>
        </w:rPr>
        <w:t>erkančiąja organizacija, gali būti patikslintas ar papildytas, tik rašytiniu susitarimu</w:t>
      </w:r>
      <w:r w:rsidR="00C8097A">
        <w:rPr>
          <w:rFonts w:ascii="Tahoma" w:hAnsi="Tahoma" w:cs="Tahoma"/>
          <w:sz w:val="22"/>
          <w:szCs w:val="22"/>
        </w:rPr>
        <w:t>.</w:t>
      </w:r>
    </w:p>
    <w:p w14:paraId="17FF078B" w14:textId="37E10C86" w:rsidR="00383149" w:rsidRPr="003B4399" w:rsidRDefault="00383149" w:rsidP="007E26E6">
      <w:pPr>
        <w:pStyle w:val="ListParagraph"/>
        <w:numPr>
          <w:ilvl w:val="0"/>
          <w:numId w:val="16"/>
        </w:numPr>
        <w:tabs>
          <w:tab w:val="left" w:pos="851"/>
          <w:tab w:val="left" w:pos="1276"/>
          <w:tab w:val="left" w:pos="1991"/>
        </w:tabs>
        <w:spacing w:after="160"/>
        <w:ind w:left="0" w:firstLine="851"/>
        <w:rPr>
          <w:rFonts w:ascii="Tahoma" w:hAnsi="Tahoma" w:cs="Tahoma"/>
          <w:sz w:val="22"/>
          <w:szCs w:val="22"/>
        </w:rPr>
      </w:pPr>
      <w:r w:rsidRPr="003B4399">
        <w:rPr>
          <w:rFonts w:ascii="Tahoma" w:hAnsi="Tahoma" w:cs="Tahoma"/>
          <w:sz w:val="22"/>
          <w:szCs w:val="22"/>
        </w:rPr>
        <w:t>Projekto vykdymo metu Paslaugų teikėjas turės išanalizuoti surinktą informaciją ir parengti IS atsparumo įsilaužimui testavimo ataskait</w:t>
      </w:r>
      <w:r w:rsidR="000709E3">
        <w:rPr>
          <w:rFonts w:ascii="Tahoma" w:hAnsi="Tahoma" w:cs="Tahoma"/>
          <w:sz w:val="22"/>
          <w:szCs w:val="22"/>
        </w:rPr>
        <w:t>as</w:t>
      </w:r>
      <w:r w:rsidRPr="003B4399">
        <w:rPr>
          <w:rFonts w:ascii="Tahoma" w:hAnsi="Tahoma" w:cs="Tahoma"/>
          <w:sz w:val="22"/>
          <w:szCs w:val="22"/>
        </w:rPr>
        <w:t>, kurio</w:t>
      </w:r>
      <w:r w:rsidR="000709E3">
        <w:rPr>
          <w:rFonts w:ascii="Tahoma" w:hAnsi="Tahoma" w:cs="Tahoma"/>
          <w:sz w:val="22"/>
          <w:szCs w:val="22"/>
        </w:rPr>
        <w:t>se</w:t>
      </w:r>
      <w:r w:rsidRPr="003B4399">
        <w:rPr>
          <w:rFonts w:ascii="Tahoma" w:hAnsi="Tahoma" w:cs="Tahoma"/>
          <w:sz w:val="22"/>
          <w:szCs w:val="22"/>
        </w:rPr>
        <w:t xml:space="preserve"> atskirai turi būti aprašyta ir įvertinta IS esama saugos būsena bei pateiktos „gerąja praktika“ ir standartais paremtos rekomendacijos.</w:t>
      </w:r>
    </w:p>
    <w:p w14:paraId="2DD12CC0" w14:textId="458661A9" w:rsidR="00383149" w:rsidRPr="003B4399" w:rsidRDefault="00383149" w:rsidP="007E26E6">
      <w:pPr>
        <w:pStyle w:val="ListParagraph"/>
        <w:numPr>
          <w:ilvl w:val="0"/>
          <w:numId w:val="16"/>
        </w:numPr>
        <w:tabs>
          <w:tab w:val="left" w:pos="851"/>
          <w:tab w:val="left" w:pos="1276"/>
          <w:tab w:val="left" w:pos="1991"/>
        </w:tabs>
        <w:spacing w:after="160"/>
        <w:ind w:left="0" w:firstLine="851"/>
        <w:rPr>
          <w:rFonts w:ascii="Tahoma" w:hAnsi="Tahoma" w:cs="Tahoma"/>
          <w:sz w:val="22"/>
          <w:szCs w:val="22"/>
        </w:rPr>
      </w:pPr>
      <w:r w:rsidRPr="093984F1">
        <w:rPr>
          <w:rFonts w:ascii="Tahoma" w:hAnsi="Tahoma" w:cs="Tahoma"/>
          <w:sz w:val="22"/>
          <w:szCs w:val="22"/>
        </w:rPr>
        <w:t xml:space="preserve">Paslaugų teikėjas turės surinkti reikalingą informaciją, atlikti IS atsparumo įsilaužimui testavimą, parengti ir pristatyti IS atsparumo įsilaužimui testavimo rezultatus atsakingiems </w:t>
      </w:r>
      <w:r w:rsidR="00443B30">
        <w:rPr>
          <w:rFonts w:ascii="Tahoma" w:hAnsi="Tahoma" w:cs="Tahoma"/>
          <w:sz w:val="22"/>
          <w:szCs w:val="22"/>
        </w:rPr>
        <w:t>P</w:t>
      </w:r>
      <w:r w:rsidRPr="093984F1">
        <w:rPr>
          <w:rFonts w:ascii="Tahoma" w:hAnsi="Tahoma" w:cs="Tahoma"/>
          <w:sz w:val="22"/>
          <w:szCs w:val="22"/>
        </w:rPr>
        <w:t xml:space="preserve">erkančiosios organizacijos asmenims ir priduoti </w:t>
      </w:r>
      <w:r w:rsidR="00443B30">
        <w:rPr>
          <w:rFonts w:ascii="Tahoma" w:hAnsi="Tahoma" w:cs="Tahoma"/>
          <w:sz w:val="22"/>
          <w:szCs w:val="22"/>
        </w:rPr>
        <w:t>P</w:t>
      </w:r>
      <w:r w:rsidRPr="093984F1">
        <w:rPr>
          <w:rFonts w:ascii="Tahoma" w:hAnsi="Tahoma" w:cs="Tahoma"/>
          <w:sz w:val="22"/>
          <w:szCs w:val="22"/>
        </w:rPr>
        <w:t xml:space="preserve">erkančiajai organizacijai </w:t>
      </w:r>
      <w:r w:rsidR="00857D25" w:rsidRPr="093984F1">
        <w:rPr>
          <w:rFonts w:ascii="Tahoma" w:hAnsi="Tahoma" w:cs="Tahoma"/>
          <w:sz w:val="22"/>
          <w:szCs w:val="22"/>
        </w:rPr>
        <w:t>2</w:t>
      </w:r>
      <w:r w:rsidR="00857D25">
        <w:rPr>
          <w:rFonts w:ascii="Tahoma" w:hAnsi="Tahoma" w:cs="Tahoma"/>
          <w:sz w:val="22"/>
          <w:szCs w:val="22"/>
        </w:rPr>
        <w:t>0</w:t>
      </w:r>
      <w:r w:rsidR="00857D25" w:rsidRPr="093984F1">
        <w:rPr>
          <w:rFonts w:ascii="Tahoma" w:hAnsi="Tahoma" w:cs="Tahoma"/>
          <w:sz w:val="22"/>
          <w:szCs w:val="22"/>
        </w:rPr>
        <w:t xml:space="preserve"> </w:t>
      </w:r>
      <w:r w:rsidRPr="093984F1">
        <w:rPr>
          <w:rFonts w:ascii="Tahoma" w:hAnsi="Tahoma" w:cs="Tahoma"/>
          <w:sz w:val="22"/>
          <w:szCs w:val="22"/>
        </w:rPr>
        <w:t>punkte nurodyt</w:t>
      </w:r>
      <w:r w:rsidR="00BA11FE" w:rsidRPr="093984F1">
        <w:rPr>
          <w:rFonts w:ascii="Tahoma" w:hAnsi="Tahoma" w:cs="Tahoma"/>
          <w:sz w:val="22"/>
          <w:szCs w:val="22"/>
        </w:rPr>
        <w:t>as</w:t>
      </w:r>
      <w:r w:rsidRPr="093984F1">
        <w:rPr>
          <w:rFonts w:ascii="Tahoma" w:hAnsi="Tahoma" w:cs="Tahoma"/>
          <w:sz w:val="22"/>
          <w:szCs w:val="22"/>
        </w:rPr>
        <w:t xml:space="preserve"> ataskait</w:t>
      </w:r>
      <w:r w:rsidR="00BA11FE" w:rsidRPr="093984F1">
        <w:rPr>
          <w:rFonts w:ascii="Tahoma" w:hAnsi="Tahoma" w:cs="Tahoma"/>
          <w:sz w:val="22"/>
          <w:szCs w:val="22"/>
        </w:rPr>
        <w:t>as</w:t>
      </w:r>
      <w:r w:rsidRPr="093984F1">
        <w:rPr>
          <w:rFonts w:ascii="Tahoma" w:hAnsi="Tahoma" w:cs="Tahoma"/>
          <w:sz w:val="22"/>
          <w:szCs w:val="22"/>
        </w:rPr>
        <w:t xml:space="preserve"> šios techninės specifikacijos </w:t>
      </w:r>
      <w:r w:rsidR="00F66CAD">
        <w:rPr>
          <w:rFonts w:ascii="Tahoma" w:hAnsi="Tahoma" w:cs="Tahoma"/>
          <w:sz w:val="22"/>
          <w:szCs w:val="22"/>
        </w:rPr>
        <w:t>21</w:t>
      </w:r>
      <w:r w:rsidR="009A3FFF">
        <w:rPr>
          <w:rFonts w:ascii="Tahoma" w:hAnsi="Tahoma" w:cs="Tahoma"/>
          <w:sz w:val="22"/>
          <w:szCs w:val="22"/>
        </w:rPr>
        <w:t xml:space="preserve">.1 punkto papunkčiuose </w:t>
      </w:r>
      <w:r w:rsidRPr="093984F1">
        <w:rPr>
          <w:rFonts w:ascii="Tahoma" w:hAnsi="Tahoma" w:cs="Tahoma"/>
          <w:sz w:val="22"/>
          <w:szCs w:val="22"/>
        </w:rPr>
        <w:t xml:space="preserve">nustatytais terminais. </w:t>
      </w:r>
    </w:p>
    <w:p w14:paraId="4CAE7FA4" w14:textId="77777777" w:rsidR="00383149" w:rsidRPr="003B4399" w:rsidRDefault="00383149" w:rsidP="007E26E6">
      <w:pPr>
        <w:pStyle w:val="ListParagraph"/>
        <w:numPr>
          <w:ilvl w:val="0"/>
          <w:numId w:val="16"/>
        </w:numPr>
        <w:tabs>
          <w:tab w:val="left" w:pos="851"/>
          <w:tab w:val="left" w:pos="1276"/>
          <w:tab w:val="left" w:pos="1991"/>
        </w:tabs>
        <w:spacing w:after="160"/>
        <w:ind w:left="0" w:firstLine="851"/>
        <w:rPr>
          <w:rFonts w:ascii="Tahoma" w:hAnsi="Tahoma" w:cs="Tahoma"/>
          <w:i/>
          <w:sz w:val="22"/>
          <w:szCs w:val="22"/>
        </w:rPr>
      </w:pPr>
      <w:r w:rsidRPr="003B4399">
        <w:rPr>
          <w:rFonts w:ascii="Tahoma" w:hAnsi="Tahoma" w:cs="Tahoma"/>
          <w:b/>
          <w:sz w:val="22"/>
          <w:szCs w:val="22"/>
        </w:rPr>
        <w:t>Išorinio IS saugumo vertinimo</w:t>
      </w:r>
      <w:r w:rsidRPr="003B4399">
        <w:rPr>
          <w:rFonts w:ascii="Tahoma" w:hAnsi="Tahoma" w:cs="Tahoma"/>
          <w:sz w:val="22"/>
          <w:szCs w:val="22"/>
        </w:rPr>
        <w:t xml:space="preserve"> metu turi būti atlikta:</w:t>
      </w:r>
    </w:p>
    <w:p w14:paraId="5D6391C4" w14:textId="26356A11" w:rsidR="00383149" w:rsidRPr="003B4399" w:rsidRDefault="00383149" w:rsidP="007E26E6">
      <w:pPr>
        <w:pStyle w:val="ListParagraph"/>
        <w:numPr>
          <w:ilvl w:val="1"/>
          <w:numId w:val="16"/>
        </w:numPr>
        <w:tabs>
          <w:tab w:val="left" w:pos="360"/>
          <w:tab w:val="left" w:pos="1418"/>
          <w:tab w:val="left" w:pos="1991"/>
        </w:tabs>
        <w:spacing w:after="160"/>
        <w:ind w:left="0" w:firstLine="851"/>
        <w:rPr>
          <w:rFonts w:ascii="Tahoma" w:hAnsi="Tahoma" w:cs="Tahoma"/>
          <w:sz w:val="22"/>
          <w:szCs w:val="22"/>
        </w:rPr>
      </w:pPr>
      <w:r w:rsidRPr="003B4399">
        <w:rPr>
          <w:rFonts w:ascii="Tahoma" w:hAnsi="Tahoma" w:cs="Tahoma"/>
          <w:b/>
          <w:sz w:val="22"/>
          <w:szCs w:val="22"/>
        </w:rPr>
        <w:t xml:space="preserve">Išorinio IS kompiuterinio tinklo </w:t>
      </w:r>
      <w:r w:rsidR="002A1A4C">
        <w:rPr>
          <w:rFonts w:ascii="Tahoma" w:hAnsi="Tahoma" w:cs="Tahoma"/>
          <w:b/>
          <w:sz w:val="22"/>
          <w:szCs w:val="22"/>
        </w:rPr>
        <w:t xml:space="preserve">perimetro </w:t>
      </w:r>
      <w:r w:rsidRPr="003B4399">
        <w:rPr>
          <w:rFonts w:ascii="Tahoma" w:hAnsi="Tahoma" w:cs="Tahoma"/>
          <w:b/>
          <w:sz w:val="22"/>
          <w:szCs w:val="22"/>
        </w:rPr>
        <w:t>saugumo vertinimas</w:t>
      </w:r>
      <w:r w:rsidRPr="003B4399">
        <w:rPr>
          <w:rFonts w:ascii="Tahoma" w:hAnsi="Tahoma" w:cs="Tahoma"/>
          <w:sz w:val="22"/>
          <w:szCs w:val="22"/>
        </w:rPr>
        <w:t xml:space="preserve"> (patikrinimas atliekamas imituojant potencialaus įsilaužėlio iš interneto veiksmus (angl. </w:t>
      </w:r>
      <w:proofErr w:type="spellStart"/>
      <w:r w:rsidRPr="00A10F18">
        <w:rPr>
          <w:rFonts w:ascii="Tahoma" w:hAnsi="Tahoma" w:cs="Tahoma"/>
          <w:i/>
          <w:iCs/>
          <w:sz w:val="22"/>
          <w:szCs w:val="22"/>
        </w:rPr>
        <w:t>Black</w:t>
      </w:r>
      <w:proofErr w:type="spellEnd"/>
      <w:r w:rsidRPr="00A10F18">
        <w:rPr>
          <w:rFonts w:ascii="Tahoma" w:hAnsi="Tahoma" w:cs="Tahoma"/>
          <w:i/>
          <w:iCs/>
          <w:sz w:val="22"/>
          <w:szCs w:val="22"/>
        </w:rPr>
        <w:t xml:space="preserve"> </w:t>
      </w:r>
      <w:proofErr w:type="spellStart"/>
      <w:r w:rsidRPr="00A10F18">
        <w:rPr>
          <w:rFonts w:ascii="Tahoma" w:hAnsi="Tahoma" w:cs="Tahoma"/>
          <w:i/>
          <w:iCs/>
          <w:sz w:val="22"/>
          <w:szCs w:val="22"/>
        </w:rPr>
        <w:t>Box</w:t>
      </w:r>
      <w:proofErr w:type="spellEnd"/>
      <w:r w:rsidRPr="00A10F18">
        <w:rPr>
          <w:rFonts w:ascii="Tahoma" w:hAnsi="Tahoma" w:cs="Tahoma"/>
          <w:i/>
          <w:iCs/>
          <w:sz w:val="22"/>
          <w:szCs w:val="22"/>
        </w:rPr>
        <w:t xml:space="preserve"> </w:t>
      </w:r>
      <w:proofErr w:type="spellStart"/>
      <w:r w:rsidRPr="00A10F18">
        <w:rPr>
          <w:rFonts w:ascii="Tahoma" w:hAnsi="Tahoma" w:cs="Tahoma"/>
          <w:i/>
          <w:iCs/>
          <w:sz w:val="22"/>
          <w:szCs w:val="22"/>
        </w:rPr>
        <w:t>Penetration</w:t>
      </w:r>
      <w:proofErr w:type="spellEnd"/>
      <w:r w:rsidRPr="00A10F18">
        <w:rPr>
          <w:rFonts w:ascii="Tahoma" w:hAnsi="Tahoma" w:cs="Tahoma"/>
          <w:i/>
          <w:iCs/>
          <w:sz w:val="22"/>
          <w:szCs w:val="22"/>
        </w:rPr>
        <w:t xml:space="preserve"> </w:t>
      </w:r>
      <w:proofErr w:type="spellStart"/>
      <w:r w:rsidRPr="00A10F18">
        <w:rPr>
          <w:rFonts w:ascii="Tahoma" w:hAnsi="Tahoma" w:cs="Tahoma"/>
          <w:i/>
          <w:iCs/>
          <w:sz w:val="22"/>
          <w:szCs w:val="22"/>
        </w:rPr>
        <w:t>Testing</w:t>
      </w:r>
      <w:proofErr w:type="spellEnd"/>
      <w:r w:rsidRPr="003B4399">
        <w:rPr>
          <w:rFonts w:ascii="Tahoma" w:hAnsi="Tahoma" w:cs="Tahoma"/>
          <w:sz w:val="22"/>
          <w:szCs w:val="22"/>
        </w:rPr>
        <w:t>):</w:t>
      </w:r>
    </w:p>
    <w:p w14:paraId="4FDBE837" w14:textId="77777777" w:rsidR="00383149" w:rsidRPr="003B4399" w:rsidRDefault="00383149" w:rsidP="007E26E6">
      <w:pPr>
        <w:pStyle w:val="ListParagraph"/>
        <w:numPr>
          <w:ilvl w:val="2"/>
          <w:numId w:val="16"/>
        </w:numPr>
        <w:tabs>
          <w:tab w:val="left" w:pos="360"/>
          <w:tab w:val="left" w:pos="1560"/>
          <w:tab w:val="left" w:pos="1991"/>
        </w:tabs>
        <w:spacing w:after="160"/>
        <w:ind w:left="0" w:firstLine="851"/>
        <w:rPr>
          <w:rFonts w:ascii="Tahoma" w:hAnsi="Tahoma" w:cs="Tahoma"/>
          <w:sz w:val="22"/>
          <w:szCs w:val="22"/>
        </w:rPr>
      </w:pPr>
      <w:r w:rsidRPr="003B4399">
        <w:rPr>
          <w:rFonts w:ascii="Tahoma" w:hAnsi="Tahoma" w:cs="Tahoma"/>
          <w:sz w:val="22"/>
          <w:szCs w:val="22"/>
        </w:rPr>
        <w:t xml:space="preserve">informacijos apie tiriamą objektą surinkimas iš viešai prieinamų šaltinių (pvz., Google, </w:t>
      </w:r>
      <w:proofErr w:type="spellStart"/>
      <w:r w:rsidRPr="003B4399">
        <w:rPr>
          <w:rFonts w:ascii="Tahoma" w:hAnsi="Tahoma" w:cs="Tahoma"/>
          <w:sz w:val="22"/>
          <w:szCs w:val="22"/>
        </w:rPr>
        <w:t>Yahoo</w:t>
      </w:r>
      <w:proofErr w:type="spellEnd"/>
      <w:r w:rsidRPr="003B4399">
        <w:rPr>
          <w:rFonts w:ascii="Tahoma" w:hAnsi="Tahoma" w:cs="Tahoma"/>
          <w:sz w:val="22"/>
          <w:szCs w:val="22"/>
        </w:rPr>
        <w:t xml:space="preserve">, Bing, </w:t>
      </w:r>
      <w:proofErr w:type="spellStart"/>
      <w:r w:rsidRPr="003B4399">
        <w:rPr>
          <w:rFonts w:ascii="Tahoma" w:hAnsi="Tahoma" w:cs="Tahoma"/>
          <w:sz w:val="22"/>
          <w:szCs w:val="22"/>
        </w:rPr>
        <w:t>Domreg</w:t>
      </w:r>
      <w:proofErr w:type="spellEnd"/>
      <w:r w:rsidRPr="003B4399">
        <w:rPr>
          <w:rFonts w:ascii="Tahoma" w:hAnsi="Tahoma" w:cs="Tahoma"/>
          <w:sz w:val="22"/>
          <w:szCs w:val="22"/>
        </w:rPr>
        <w:t>, RIPE ir kt.);</w:t>
      </w:r>
    </w:p>
    <w:p w14:paraId="426861EB" w14:textId="77777777" w:rsidR="00383149" w:rsidRPr="003B4399" w:rsidRDefault="00383149" w:rsidP="007E26E6">
      <w:pPr>
        <w:pStyle w:val="ListParagraph"/>
        <w:numPr>
          <w:ilvl w:val="2"/>
          <w:numId w:val="16"/>
        </w:numPr>
        <w:tabs>
          <w:tab w:val="left" w:pos="360"/>
          <w:tab w:val="left" w:pos="1560"/>
          <w:tab w:val="left" w:pos="1991"/>
        </w:tabs>
        <w:spacing w:after="160"/>
        <w:ind w:left="0" w:firstLine="851"/>
        <w:rPr>
          <w:rFonts w:ascii="Tahoma" w:hAnsi="Tahoma" w:cs="Tahoma"/>
          <w:sz w:val="22"/>
          <w:szCs w:val="22"/>
        </w:rPr>
      </w:pPr>
      <w:r w:rsidRPr="003B4399">
        <w:rPr>
          <w:rFonts w:ascii="Tahoma" w:hAnsi="Tahoma" w:cs="Tahoma"/>
          <w:sz w:val="22"/>
          <w:szCs w:val="22"/>
        </w:rPr>
        <w:t>perimetro tinklo mazgų, pasiekiamų iš interneto, nustatymas (IP adresų ruožai, interneto puslapių adresai, naudojami „domenai“ ir „</w:t>
      </w:r>
      <w:proofErr w:type="spellStart"/>
      <w:r w:rsidRPr="003B4399">
        <w:rPr>
          <w:rFonts w:ascii="Tahoma" w:hAnsi="Tahoma" w:cs="Tahoma"/>
          <w:sz w:val="22"/>
          <w:szCs w:val="22"/>
        </w:rPr>
        <w:t>subdomenai</w:t>
      </w:r>
      <w:proofErr w:type="spellEnd"/>
      <w:r w:rsidRPr="003B4399">
        <w:rPr>
          <w:rFonts w:ascii="Tahoma" w:hAnsi="Tahoma" w:cs="Tahoma"/>
          <w:sz w:val="22"/>
          <w:szCs w:val="22"/>
        </w:rPr>
        <w:t>“ bei kita susijusi informacija, kuri gali būti aktuali realiam įsilaužimui);</w:t>
      </w:r>
    </w:p>
    <w:p w14:paraId="39814957" w14:textId="77777777" w:rsidR="00383149" w:rsidRPr="003B4399" w:rsidRDefault="00383149" w:rsidP="007E26E6">
      <w:pPr>
        <w:pStyle w:val="ListParagraph"/>
        <w:numPr>
          <w:ilvl w:val="2"/>
          <w:numId w:val="16"/>
        </w:numPr>
        <w:tabs>
          <w:tab w:val="left" w:pos="360"/>
          <w:tab w:val="left" w:pos="1560"/>
          <w:tab w:val="left" w:pos="1991"/>
        </w:tabs>
        <w:spacing w:after="160"/>
        <w:ind w:left="0" w:firstLine="851"/>
        <w:rPr>
          <w:rFonts w:ascii="Tahoma" w:hAnsi="Tahoma" w:cs="Tahoma"/>
          <w:sz w:val="22"/>
          <w:szCs w:val="22"/>
        </w:rPr>
      </w:pPr>
      <w:r w:rsidRPr="003B4399">
        <w:rPr>
          <w:rFonts w:ascii="Tahoma" w:hAnsi="Tahoma" w:cs="Tahoma"/>
          <w:sz w:val="22"/>
          <w:szCs w:val="22"/>
        </w:rPr>
        <w:t>perimetro tinklo mazguose veikiančių serverių ir kitų tinklo įrenginių operacinių sistemų ir programinės įrangos nustatymas (nurodyti versijas) ir žinomų pažeidžiamumų patikrinimas;</w:t>
      </w:r>
    </w:p>
    <w:p w14:paraId="2FE767B2" w14:textId="77777777" w:rsidR="00383149" w:rsidRPr="003B4399" w:rsidRDefault="00383149" w:rsidP="007E26E6">
      <w:pPr>
        <w:pStyle w:val="ListParagraph"/>
        <w:numPr>
          <w:ilvl w:val="2"/>
          <w:numId w:val="16"/>
        </w:numPr>
        <w:tabs>
          <w:tab w:val="left" w:pos="360"/>
          <w:tab w:val="left" w:pos="1560"/>
          <w:tab w:val="left" w:pos="1991"/>
        </w:tabs>
        <w:spacing w:after="160"/>
        <w:ind w:left="0" w:firstLine="851"/>
        <w:rPr>
          <w:rFonts w:ascii="Tahoma" w:hAnsi="Tahoma" w:cs="Tahoma"/>
          <w:sz w:val="22"/>
          <w:szCs w:val="22"/>
        </w:rPr>
      </w:pPr>
      <w:r w:rsidRPr="003B4399">
        <w:rPr>
          <w:rFonts w:ascii="Tahoma" w:hAnsi="Tahoma" w:cs="Tahoma"/>
          <w:sz w:val="22"/>
          <w:szCs w:val="22"/>
        </w:rPr>
        <w:t>perimetro tinklo mazguose veikiančių servisų nustatymas ir žinomų pažeidžiamumų patikrinimas bei konfigūracijos analizė (papildomos informacijos apie sistemas surinkimas per klaidų, sisteminius pranešimus, servisų programinę realizaciją);</w:t>
      </w:r>
    </w:p>
    <w:p w14:paraId="5B81F061" w14:textId="77777777" w:rsidR="00383149" w:rsidRPr="003B4399" w:rsidRDefault="00383149" w:rsidP="007E26E6">
      <w:pPr>
        <w:pStyle w:val="ListParagraph"/>
        <w:numPr>
          <w:ilvl w:val="2"/>
          <w:numId w:val="16"/>
        </w:numPr>
        <w:tabs>
          <w:tab w:val="left" w:pos="360"/>
          <w:tab w:val="left" w:pos="1560"/>
          <w:tab w:val="left" w:pos="1991"/>
        </w:tabs>
        <w:spacing w:after="160"/>
        <w:ind w:left="0" w:firstLine="851"/>
        <w:rPr>
          <w:rFonts w:ascii="Tahoma" w:hAnsi="Tahoma" w:cs="Tahoma"/>
          <w:sz w:val="22"/>
          <w:szCs w:val="22"/>
        </w:rPr>
      </w:pPr>
      <w:r w:rsidRPr="003B4399">
        <w:rPr>
          <w:rFonts w:ascii="Tahoma" w:hAnsi="Tahoma" w:cs="Tahoma"/>
          <w:sz w:val="22"/>
          <w:szCs w:val="22"/>
        </w:rPr>
        <w:t>nustačius pažeidžiamumus, atliekamas įsilaužimo testas.</w:t>
      </w:r>
    </w:p>
    <w:p w14:paraId="22EF957A" w14:textId="77777777" w:rsidR="00383149" w:rsidRPr="003B4399" w:rsidRDefault="00383149" w:rsidP="007E26E6">
      <w:pPr>
        <w:pStyle w:val="ListParagraph"/>
        <w:numPr>
          <w:ilvl w:val="2"/>
          <w:numId w:val="16"/>
        </w:numPr>
        <w:tabs>
          <w:tab w:val="left" w:pos="360"/>
          <w:tab w:val="left" w:pos="1560"/>
          <w:tab w:val="left" w:pos="1991"/>
        </w:tabs>
        <w:spacing w:after="160"/>
        <w:ind w:left="0" w:firstLine="851"/>
        <w:rPr>
          <w:rFonts w:ascii="Tahoma" w:hAnsi="Tahoma" w:cs="Tahoma"/>
          <w:sz w:val="22"/>
          <w:szCs w:val="22"/>
        </w:rPr>
      </w:pPr>
      <w:r w:rsidRPr="003B4399">
        <w:rPr>
          <w:rFonts w:ascii="Tahoma" w:hAnsi="Tahoma" w:cs="Tahoma"/>
          <w:sz w:val="22"/>
          <w:szCs w:val="22"/>
        </w:rPr>
        <w:t xml:space="preserve">Jei aptinkama iš interneto pasiekiamų paslaugų (angl. </w:t>
      </w:r>
      <w:proofErr w:type="spellStart"/>
      <w:r w:rsidRPr="00A10F18">
        <w:rPr>
          <w:rFonts w:ascii="Tahoma" w:hAnsi="Tahoma" w:cs="Tahoma"/>
          <w:i/>
          <w:iCs/>
          <w:sz w:val="22"/>
          <w:szCs w:val="22"/>
        </w:rPr>
        <w:t>service</w:t>
      </w:r>
      <w:proofErr w:type="spellEnd"/>
      <w:r w:rsidRPr="003B4399">
        <w:rPr>
          <w:rFonts w:ascii="Tahoma" w:hAnsi="Tahoma" w:cs="Tahoma"/>
          <w:sz w:val="22"/>
          <w:szCs w:val="22"/>
        </w:rPr>
        <w:t>), reikalaujančių naudotojo autentifikacijos, tuomet atliekamas išorinės paslaugos slaptažodžių auditas. Tikrinama, ar naudojami patikimi slaptažodžiai, ar įmanoma juos atspėti arba parinkti, ar saugos sistemos pastebi tokius bandymus ir informuoja administratorius, ar imamasi tinkamų reagavimo veiksmų.</w:t>
      </w:r>
    </w:p>
    <w:p w14:paraId="5C4633CC" w14:textId="77777777" w:rsidR="00383149" w:rsidRPr="003B4399" w:rsidRDefault="00383149" w:rsidP="007E26E6">
      <w:pPr>
        <w:pStyle w:val="ListParagraph"/>
        <w:numPr>
          <w:ilvl w:val="1"/>
          <w:numId w:val="16"/>
        </w:numPr>
        <w:tabs>
          <w:tab w:val="left" w:pos="360"/>
          <w:tab w:val="left" w:pos="1560"/>
          <w:tab w:val="left" w:pos="1991"/>
        </w:tabs>
        <w:spacing w:after="160"/>
        <w:ind w:left="0" w:firstLine="851"/>
        <w:rPr>
          <w:rFonts w:ascii="Tahoma" w:hAnsi="Tahoma" w:cs="Tahoma"/>
          <w:sz w:val="22"/>
          <w:szCs w:val="22"/>
        </w:rPr>
      </w:pPr>
      <w:r w:rsidRPr="003B4399">
        <w:rPr>
          <w:rFonts w:ascii="Tahoma" w:hAnsi="Tahoma" w:cs="Tahoma"/>
          <w:b/>
          <w:sz w:val="22"/>
          <w:szCs w:val="22"/>
        </w:rPr>
        <w:t xml:space="preserve">žiniatinklio (angl. </w:t>
      </w:r>
      <w:proofErr w:type="spellStart"/>
      <w:r w:rsidRPr="00A10F18">
        <w:rPr>
          <w:rFonts w:ascii="Tahoma" w:hAnsi="Tahoma" w:cs="Tahoma"/>
          <w:b/>
          <w:i/>
          <w:iCs/>
          <w:sz w:val="22"/>
          <w:szCs w:val="22"/>
        </w:rPr>
        <w:t>web</w:t>
      </w:r>
      <w:proofErr w:type="spellEnd"/>
      <w:r w:rsidRPr="003B4399">
        <w:rPr>
          <w:rFonts w:ascii="Tahoma" w:hAnsi="Tahoma" w:cs="Tahoma"/>
          <w:b/>
          <w:sz w:val="22"/>
          <w:szCs w:val="22"/>
        </w:rPr>
        <w:t xml:space="preserve">) taikomųjų programų ir žiniatinklio paslaugų (angl. </w:t>
      </w:r>
      <w:proofErr w:type="spellStart"/>
      <w:r w:rsidRPr="00A10F18">
        <w:rPr>
          <w:rFonts w:ascii="Tahoma" w:hAnsi="Tahoma" w:cs="Tahoma"/>
          <w:b/>
          <w:i/>
          <w:iCs/>
          <w:sz w:val="22"/>
          <w:szCs w:val="22"/>
        </w:rPr>
        <w:t>web</w:t>
      </w:r>
      <w:proofErr w:type="spellEnd"/>
      <w:r w:rsidRPr="00A10F18">
        <w:rPr>
          <w:rFonts w:ascii="Tahoma" w:hAnsi="Tahoma" w:cs="Tahoma"/>
          <w:b/>
          <w:i/>
          <w:iCs/>
          <w:sz w:val="22"/>
          <w:szCs w:val="22"/>
        </w:rPr>
        <w:t xml:space="preserve"> </w:t>
      </w:r>
      <w:proofErr w:type="spellStart"/>
      <w:r w:rsidRPr="00A10F18">
        <w:rPr>
          <w:rFonts w:ascii="Tahoma" w:hAnsi="Tahoma" w:cs="Tahoma"/>
          <w:b/>
          <w:i/>
          <w:iCs/>
          <w:sz w:val="22"/>
          <w:szCs w:val="22"/>
        </w:rPr>
        <w:t>service</w:t>
      </w:r>
      <w:proofErr w:type="spellEnd"/>
      <w:r w:rsidRPr="003B4399">
        <w:rPr>
          <w:rFonts w:ascii="Tahoma" w:hAnsi="Tahoma" w:cs="Tahoma"/>
          <w:b/>
          <w:sz w:val="22"/>
          <w:szCs w:val="22"/>
        </w:rPr>
        <w:t>) saugumo vertinimo</w:t>
      </w:r>
      <w:r w:rsidRPr="003B4399">
        <w:rPr>
          <w:rFonts w:ascii="Tahoma" w:hAnsi="Tahoma" w:cs="Tahoma"/>
          <w:sz w:val="22"/>
          <w:szCs w:val="22"/>
        </w:rPr>
        <w:t xml:space="preserve"> metu turi būti atlikta:</w:t>
      </w:r>
    </w:p>
    <w:p w14:paraId="0C3E0815" w14:textId="77777777" w:rsidR="00383149" w:rsidRPr="003B4399" w:rsidRDefault="00383149" w:rsidP="007E26E6">
      <w:pPr>
        <w:pStyle w:val="ListParagraph"/>
        <w:numPr>
          <w:ilvl w:val="2"/>
          <w:numId w:val="16"/>
        </w:numPr>
        <w:tabs>
          <w:tab w:val="left" w:pos="360"/>
          <w:tab w:val="left" w:pos="1560"/>
          <w:tab w:val="left" w:pos="1991"/>
        </w:tabs>
        <w:spacing w:after="160"/>
        <w:ind w:left="0" w:firstLine="851"/>
        <w:rPr>
          <w:rFonts w:ascii="Tahoma" w:hAnsi="Tahoma" w:cs="Tahoma"/>
          <w:sz w:val="22"/>
          <w:szCs w:val="22"/>
        </w:rPr>
      </w:pPr>
      <w:r w:rsidRPr="003B4399">
        <w:rPr>
          <w:rFonts w:ascii="Tahoma" w:hAnsi="Tahoma" w:cs="Tahoma"/>
          <w:sz w:val="22"/>
          <w:szCs w:val="22"/>
        </w:rPr>
        <w:t>automatizuotas patikrinimas:</w:t>
      </w:r>
    </w:p>
    <w:p w14:paraId="42C8C17B" w14:textId="77777777" w:rsidR="00383149" w:rsidRPr="003B4399" w:rsidRDefault="00383149" w:rsidP="00A64FC7">
      <w:pPr>
        <w:pStyle w:val="ListParagraph"/>
        <w:numPr>
          <w:ilvl w:val="3"/>
          <w:numId w:val="16"/>
        </w:numPr>
        <w:tabs>
          <w:tab w:val="left" w:pos="360"/>
          <w:tab w:val="left" w:pos="1134"/>
          <w:tab w:val="left" w:pos="1701"/>
          <w:tab w:val="left" w:pos="1843"/>
        </w:tabs>
        <w:spacing w:after="160"/>
        <w:ind w:left="0" w:firstLine="851"/>
        <w:rPr>
          <w:rFonts w:ascii="Tahoma" w:hAnsi="Tahoma" w:cs="Tahoma"/>
          <w:sz w:val="22"/>
          <w:szCs w:val="22"/>
        </w:rPr>
      </w:pPr>
      <w:r w:rsidRPr="003B4399">
        <w:rPr>
          <w:rFonts w:ascii="Tahoma" w:hAnsi="Tahoma" w:cs="Tahoma"/>
          <w:sz w:val="22"/>
          <w:szCs w:val="22"/>
        </w:rPr>
        <w:t>naudojamų technologijų identifikavimas (platforma, programavimo metodai ir priemonės);</w:t>
      </w:r>
    </w:p>
    <w:p w14:paraId="2AB359D6" w14:textId="77777777" w:rsidR="00383149" w:rsidRPr="003B4399" w:rsidRDefault="00383149" w:rsidP="00A64FC7">
      <w:pPr>
        <w:pStyle w:val="ListParagraph"/>
        <w:numPr>
          <w:ilvl w:val="3"/>
          <w:numId w:val="16"/>
        </w:numPr>
        <w:tabs>
          <w:tab w:val="left" w:pos="360"/>
          <w:tab w:val="left" w:pos="1134"/>
          <w:tab w:val="left" w:pos="1701"/>
          <w:tab w:val="left" w:pos="1843"/>
        </w:tabs>
        <w:spacing w:after="160"/>
        <w:ind w:left="0" w:firstLine="851"/>
        <w:rPr>
          <w:rFonts w:ascii="Tahoma" w:hAnsi="Tahoma" w:cs="Tahoma"/>
          <w:sz w:val="22"/>
          <w:szCs w:val="22"/>
        </w:rPr>
      </w:pPr>
      <w:r w:rsidRPr="003B4399">
        <w:rPr>
          <w:rFonts w:ascii="Tahoma" w:hAnsi="Tahoma" w:cs="Tahoma"/>
          <w:sz w:val="22"/>
          <w:szCs w:val="22"/>
        </w:rPr>
        <w:t>serviso konfigūracijos patikrinimas (darbinės direktorijos pakeitimas, serviso teisių eskalavimas, informacijos atskleidimas per klaidų pranešimus ir pan.);</w:t>
      </w:r>
    </w:p>
    <w:p w14:paraId="3D8A2B87" w14:textId="77777777" w:rsidR="00383149" w:rsidRPr="003B4399" w:rsidRDefault="00383149" w:rsidP="00A64FC7">
      <w:pPr>
        <w:pStyle w:val="ListParagraph"/>
        <w:numPr>
          <w:ilvl w:val="3"/>
          <w:numId w:val="16"/>
        </w:numPr>
        <w:tabs>
          <w:tab w:val="left" w:pos="360"/>
          <w:tab w:val="left" w:pos="1134"/>
          <w:tab w:val="left" w:pos="1701"/>
          <w:tab w:val="left" w:pos="1843"/>
        </w:tabs>
        <w:spacing w:after="160"/>
        <w:ind w:left="0" w:firstLine="851"/>
        <w:rPr>
          <w:rFonts w:ascii="Tahoma" w:hAnsi="Tahoma" w:cs="Tahoma"/>
          <w:sz w:val="22"/>
          <w:szCs w:val="22"/>
        </w:rPr>
      </w:pPr>
      <w:r w:rsidRPr="003B4399">
        <w:rPr>
          <w:rFonts w:ascii="Tahoma" w:hAnsi="Tahoma" w:cs="Tahoma"/>
          <w:sz w:val="22"/>
          <w:szCs w:val="22"/>
        </w:rPr>
        <w:t xml:space="preserve">automatizuota pažeidžiamumų paieška (XSS, SQL </w:t>
      </w:r>
      <w:proofErr w:type="spellStart"/>
      <w:r w:rsidRPr="003B4399">
        <w:rPr>
          <w:rFonts w:ascii="Tahoma" w:hAnsi="Tahoma" w:cs="Tahoma"/>
          <w:sz w:val="22"/>
          <w:szCs w:val="22"/>
        </w:rPr>
        <w:t>injection</w:t>
      </w:r>
      <w:proofErr w:type="spellEnd"/>
      <w:r w:rsidRPr="003B4399">
        <w:rPr>
          <w:rFonts w:ascii="Tahoma" w:hAnsi="Tahoma" w:cs="Tahoma"/>
          <w:sz w:val="22"/>
          <w:szCs w:val="22"/>
        </w:rPr>
        <w:t xml:space="preserve">, </w:t>
      </w:r>
      <w:proofErr w:type="spellStart"/>
      <w:r w:rsidRPr="003B4399">
        <w:rPr>
          <w:rFonts w:ascii="Tahoma" w:hAnsi="Tahoma" w:cs="Tahoma"/>
          <w:sz w:val="22"/>
          <w:szCs w:val="22"/>
        </w:rPr>
        <w:t>Input</w:t>
      </w:r>
      <w:proofErr w:type="spellEnd"/>
      <w:r w:rsidRPr="003B4399">
        <w:rPr>
          <w:rFonts w:ascii="Tahoma" w:hAnsi="Tahoma" w:cs="Tahoma"/>
          <w:sz w:val="22"/>
          <w:szCs w:val="22"/>
        </w:rPr>
        <w:t xml:space="preserve"> </w:t>
      </w:r>
      <w:proofErr w:type="spellStart"/>
      <w:r w:rsidRPr="003B4399">
        <w:rPr>
          <w:rFonts w:ascii="Tahoma" w:hAnsi="Tahoma" w:cs="Tahoma"/>
          <w:sz w:val="22"/>
          <w:szCs w:val="22"/>
        </w:rPr>
        <w:t>Validation</w:t>
      </w:r>
      <w:proofErr w:type="spellEnd"/>
      <w:r w:rsidRPr="003B4399">
        <w:rPr>
          <w:rFonts w:ascii="Tahoma" w:hAnsi="Tahoma" w:cs="Tahoma"/>
          <w:sz w:val="22"/>
          <w:szCs w:val="22"/>
        </w:rPr>
        <w:t xml:space="preserve"> ir pan.);</w:t>
      </w:r>
    </w:p>
    <w:p w14:paraId="78B4AA23" w14:textId="518E9324" w:rsidR="00383149" w:rsidRPr="003B4399" w:rsidRDefault="00383149" w:rsidP="007E26E6">
      <w:pPr>
        <w:pStyle w:val="ListParagraph"/>
        <w:numPr>
          <w:ilvl w:val="3"/>
          <w:numId w:val="16"/>
        </w:numPr>
        <w:tabs>
          <w:tab w:val="left" w:pos="360"/>
          <w:tab w:val="left" w:pos="1134"/>
          <w:tab w:val="left" w:pos="1560"/>
          <w:tab w:val="left" w:pos="1701"/>
          <w:tab w:val="left" w:pos="1843"/>
        </w:tabs>
        <w:spacing w:after="160"/>
        <w:ind w:left="0" w:firstLine="851"/>
        <w:rPr>
          <w:rFonts w:ascii="Tahoma" w:hAnsi="Tahoma" w:cs="Tahoma"/>
          <w:sz w:val="22"/>
          <w:szCs w:val="22"/>
        </w:rPr>
      </w:pPr>
      <w:r w:rsidRPr="003B4399">
        <w:rPr>
          <w:rFonts w:ascii="Tahoma" w:hAnsi="Tahoma" w:cs="Tahoma"/>
          <w:sz w:val="22"/>
          <w:szCs w:val="22"/>
        </w:rPr>
        <w:t>automatizuotos paieškos rezultatų rankinis patikrinimas</w:t>
      </w:r>
      <w:r w:rsidR="00D63714">
        <w:rPr>
          <w:rFonts w:ascii="Tahoma" w:hAnsi="Tahoma" w:cs="Tahoma"/>
          <w:sz w:val="22"/>
          <w:szCs w:val="22"/>
        </w:rPr>
        <w:t>;</w:t>
      </w:r>
    </w:p>
    <w:p w14:paraId="45F00796" w14:textId="77777777" w:rsidR="00383149" w:rsidRPr="003B4399" w:rsidRDefault="00383149" w:rsidP="007E26E6">
      <w:pPr>
        <w:pStyle w:val="ListParagraph"/>
        <w:numPr>
          <w:ilvl w:val="3"/>
          <w:numId w:val="16"/>
        </w:numPr>
        <w:tabs>
          <w:tab w:val="left" w:pos="360"/>
          <w:tab w:val="left" w:pos="1134"/>
          <w:tab w:val="left" w:pos="1560"/>
          <w:tab w:val="left" w:pos="1701"/>
          <w:tab w:val="left" w:pos="1843"/>
        </w:tabs>
        <w:spacing w:after="160"/>
        <w:ind w:left="0" w:firstLine="851"/>
        <w:rPr>
          <w:rFonts w:ascii="Tahoma" w:hAnsi="Tahoma" w:cs="Tahoma"/>
          <w:sz w:val="22"/>
          <w:szCs w:val="22"/>
        </w:rPr>
      </w:pPr>
      <w:r w:rsidRPr="003B4399">
        <w:rPr>
          <w:rFonts w:ascii="Tahoma" w:hAnsi="Tahoma" w:cs="Tahoma"/>
          <w:sz w:val="22"/>
          <w:szCs w:val="22"/>
        </w:rPr>
        <w:t>kiti testai pagal paslaugos teikėjo naudojamą metodologiją.</w:t>
      </w:r>
    </w:p>
    <w:p w14:paraId="245FDD89" w14:textId="77777777" w:rsidR="00383149" w:rsidRPr="003B4399" w:rsidRDefault="00383149" w:rsidP="007E26E6">
      <w:pPr>
        <w:pStyle w:val="ListParagraph"/>
        <w:numPr>
          <w:ilvl w:val="2"/>
          <w:numId w:val="16"/>
        </w:numPr>
        <w:tabs>
          <w:tab w:val="left" w:pos="360"/>
          <w:tab w:val="left" w:pos="1560"/>
          <w:tab w:val="left" w:pos="1991"/>
        </w:tabs>
        <w:spacing w:after="160"/>
        <w:ind w:left="0" w:firstLine="851"/>
        <w:rPr>
          <w:rFonts w:ascii="Tahoma" w:hAnsi="Tahoma" w:cs="Tahoma"/>
          <w:sz w:val="22"/>
          <w:szCs w:val="22"/>
        </w:rPr>
      </w:pPr>
      <w:r w:rsidRPr="003B4399">
        <w:rPr>
          <w:rFonts w:ascii="Tahoma" w:hAnsi="Tahoma" w:cs="Tahoma"/>
          <w:sz w:val="22"/>
          <w:szCs w:val="22"/>
        </w:rPr>
        <w:t>turi būti patikrintos visos žiniatinklio paslaugos, priklausantys/susiję su aukščiau paminėtomis žiniatinklio taikomosiomis programomis, atlikti įsilaužimų testai.</w:t>
      </w:r>
    </w:p>
    <w:p w14:paraId="0CC294A8" w14:textId="58B2C15D" w:rsidR="00383149" w:rsidRPr="003B4399" w:rsidRDefault="00383149" w:rsidP="007E26E6">
      <w:pPr>
        <w:pStyle w:val="ListParagraph"/>
        <w:numPr>
          <w:ilvl w:val="2"/>
          <w:numId w:val="16"/>
        </w:numPr>
        <w:tabs>
          <w:tab w:val="left" w:pos="360"/>
          <w:tab w:val="left" w:pos="1560"/>
          <w:tab w:val="left" w:pos="1991"/>
        </w:tabs>
        <w:spacing w:after="160"/>
        <w:ind w:left="0" w:firstLine="851"/>
        <w:rPr>
          <w:rFonts w:ascii="Tahoma" w:hAnsi="Tahoma" w:cs="Tahoma"/>
          <w:sz w:val="22"/>
          <w:szCs w:val="22"/>
        </w:rPr>
      </w:pPr>
      <w:r w:rsidRPr="003B4399">
        <w:rPr>
          <w:rFonts w:ascii="Tahoma" w:hAnsi="Tahoma" w:cs="Tahoma"/>
          <w:sz w:val="22"/>
          <w:szCs w:val="22"/>
        </w:rPr>
        <w:t>Turi būti atliktas žiniatinkli</w:t>
      </w:r>
      <w:r w:rsidR="00ED6E9C">
        <w:rPr>
          <w:rFonts w:ascii="Tahoma" w:hAnsi="Tahoma" w:cs="Tahoma"/>
          <w:sz w:val="22"/>
          <w:szCs w:val="22"/>
        </w:rPr>
        <w:t>o</w:t>
      </w:r>
      <w:r w:rsidRPr="003B4399">
        <w:rPr>
          <w:rFonts w:ascii="Tahoma" w:hAnsi="Tahoma" w:cs="Tahoma"/>
          <w:sz w:val="22"/>
          <w:szCs w:val="22"/>
        </w:rPr>
        <w:t xml:space="preserve"> taikomųjų programų ir žiniatinklio paslaugų saugumo patikrinimas neturint naudotojo prisijungimo (angl. </w:t>
      </w:r>
      <w:proofErr w:type="spellStart"/>
      <w:r w:rsidRPr="00A10F18">
        <w:rPr>
          <w:rFonts w:ascii="Tahoma" w:hAnsi="Tahoma" w:cs="Tahoma"/>
          <w:i/>
          <w:iCs/>
          <w:sz w:val="22"/>
          <w:szCs w:val="22"/>
        </w:rPr>
        <w:t>Black</w:t>
      </w:r>
      <w:proofErr w:type="spellEnd"/>
      <w:r w:rsidRPr="00A10F18">
        <w:rPr>
          <w:rFonts w:ascii="Tahoma" w:hAnsi="Tahoma" w:cs="Tahoma"/>
          <w:i/>
          <w:iCs/>
          <w:sz w:val="22"/>
          <w:szCs w:val="22"/>
        </w:rPr>
        <w:t xml:space="preserve"> </w:t>
      </w:r>
      <w:proofErr w:type="spellStart"/>
      <w:r w:rsidRPr="00A10F18">
        <w:rPr>
          <w:rFonts w:ascii="Tahoma" w:hAnsi="Tahoma" w:cs="Tahoma"/>
          <w:i/>
          <w:iCs/>
          <w:sz w:val="22"/>
          <w:szCs w:val="22"/>
        </w:rPr>
        <w:t>Box</w:t>
      </w:r>
      <w:proofErr w:type="spellEnd"/>
      <w:r w:rsidRPr="00A10F18">
        <w:rPr>
          <w:rFonts w:ascii="Tahoma" w:hAnsi="Tahoma" w:cs="Tahoma"/>
          <w:i/>
          <w:iCs/>
          <w:sz w:val="22"/>
          <w:szCs w:val="22"/>
        </w:rPr>
        <w:t xml:space="preserve"> </w:t>
      </w:r>
      <w:proofErr w:type="spellStart"/>
      <w:r w:rsidRPr="00A10F18">
        <w:rPr>
          <w:rFonts w:ascii="Tahoma" w:hAnsi="Tahoma" w:cs="Tahoma"/>
          <w:i/>
          <w:iCs/>
          <w:sz w:val="22"/>
          <w:szCs w:val="22"/>
        </w:rPr>
        <w:t>Penetration</w:t>
      </w:r>
      <w:proofErr w:type="spellEnd"/>
      <w:r w:rsidRPr="00A10F18">
        <w:rPr>
          <w:rFonts w:ascii="Tahoma" w:hAnsi="Tahoma" w:cs="Tahoma"/>
          <w:i/>
          <w:iCs/>
          <w:sz w:val="22"/>
          <w:szCs w:val="22"/>
        </w:rPr>
        <w:t xml:space="preserve"> </w:t>
      </w:r>
      <w:proofErr w:type="spellStart"/>
      <w:r w:rsidRPr="00A10F18">
        <w:rPr>
          <w:rFonts w:ascii="Tahoma" w:hAnsi="Tahoma" w:cs="Tahoma"/>
          <w:i/>
          <w:iCs/>
          <w:sz w:val="22"/>
          <w:szCs w:val="22"/>
        </w:rPr>
        <w:t>Testing</w:t>
      </w:r>
      <w:proofErr w:type="spellEnd"/>
      <w:r w:rsidRPr="003B4399">
        <w:rPr>
          <w:rFonts w:ascii="Tahoma" w:hAnsi="Tahoma" w:cs="Tahoma"/>
          <w:sz w:val="22"/>
          <w:szCs w:val="22"/>
        </w:rPr>
        <w:t>):</w:t>
      </w:r>
    </w:p>
    <w:p w14:paraId="1FCDBA3D" w14:textId="77777777" w:rsidR="00383149" w:rsidRPr="003B4399" w:rsidRDefault="00383149" w:rsidP="007E26E6">
      <w:pPr>
        <w:pStyle w:val="ListParagraph"/>
        <w:numPr>
          <w:ilvl w:val="3"/>
          <w:numId w:val="16"/>
        </w:numPr>
        <w:tabs>
          <w:tab w:val="left" w:pos="360"/>
          <w:tab w:val="left" w:pos="1134"/>
          <w:tab w:val="left" w:pos="1560"/>
          <w:tab w:val="left" w:pos="1701"/>
          <w:tab w:val="left" w:pos="1843"/>
        </w:tabs>
        <w:spacing w:after="160"/>
        <w:ind w:left="0" w:firstLine="851"/>
        <w:rPr>
          <w:rFonts w:ascii="Tahoma" w:hAnsi="Tahoma" w:cs="Tahoma"/>
          <w:sz w:val="22"/>
          <w:szCs w:val="22"/>
        </w:rPr>
      </w:pPr>
      <w:r w:rsidRPr="003B4399">
        <w:rPr>
          <w:rFonts w:ascii="Tahoma" w:hAnsi="Tahoma" w:cs="Tahoma"/>
          <w:sz w:val="22"/>
          <w:szCs w:val="22"/>
        </w:rPr>
        <w:t>naudojamų technologijų identifikavimas (platforma, programavimo metodai ir priemonės);</w:t>
      </w:r>
    </w:p>
    <w:p w14:paraId="326E7B65" w14:textId="77777777" w:rsidR="00383149" w:rsidRPr="003B4399" w:rsidRDefault="00383149" w:rsidP="007E26E6">
      <w:pPr>
        <w:pStyle w:val="ListParagraph"/>
        <w:numPr>
          <w:ilvl w:val="3"/>
          <w:numId w:val="16"/>
        </w:numPr>
        <w:tabs>
          <w:tab w:val="left" w:pos="360"/>
          <w:tab w:val="left" w:pos="1134"/>
          <w:tab w:val="left" w:pos="1560"/>
          <w:tab w:val="left" w:pos="1701"/>
          <w:tab w:val="left" w:pos="1843"/>
        </w:tabs>
        <w:spacing w:after="160"/>
        <w:ind w:left="0" w:firstLine="851"/>
        <w:rPr>
          <w:rFonts w:ascii="Tahoma" w:hAnsi="Tahoma" w:cs="Tahoma"/>
          <w:sz w:val="22"/>
          <w:szCs w:val="22"/>
        </w:rPr>
      </w:pPr>
      <w:r w:rsidRPr="003B4399">
        <w:rPr>
          <w:rFonts w:ascii="Tahoma" w:hAnsi="Tahoma" w:cs="Tahoma"/>
          <w:sz w:val="22"/>
          <w:szCs w:val="22"/>
        </w:rPr>
        <w:lastRenderedPageBreak/>
        <w:t>žiniatinklio paslaugos konfigūracijos patikrinimas (darbinės direktorijos pakeitimas, žiniatinklio paslaugos teisių eskalavimas, informacijos atskleidimas per klaidų pranešimus);</w:t>
      </w:r>
    </w:p>
    <w:p w14:paraId="5380A53C" w14:textId="77777777" w:rsidR="00383149" w:rsidRPr="003B4399" w:rsidRDefault="00383149" w:rsidP="007E26E6">
      <w:pPr>
        <w:pStyle w:val="ListParagraph"/>
        <w:numPr>
          <w:ilvl w:val="3"/>
          <w:numId w:val="16"/>
        </w:numPr>
        <w:tabs>
          <w:tab w:val="left" w:pos="360"/>
          <w:tab w:val="left" w:pos="1134"/>
          <w:tab w:val="left" w:pos="1560"/>
          <w:tab w:val="left" w:pos="1701"/>
          <w:tab w:val="left" w:pos="1843"/>
        </w:tabs>
        <w:spacing w:after="160"/>
        <w:ind w:left="0" w:firstLine="851"/>
        <w:rPr>
          <w:rFonts w:ascii="Tahoma" w:hAnsi="Tahoma" w:cs="Tahoma"/>
          <w:sz w:val="22"/>
          <w:szCs w:val="22"/>
        </w:rPr>
      </w:pPr>
      <w:r w:rsidRPr="003B4399">
        <w:rPr>
          <w:rFonts w:ascii="Tahoma" w:hAnsi="Tahoma" w:cs="Tahoma"/>
          <w:sz w:val="22"/>
          <w:szCs w:val="22"/>
        </w:rPr>
        <w:t>pažeidžiamumų paieška (vartotojo autentifikavimo mechanizmo patikrinimas, sesijos vientisumo patikrinimas, įvedamos informacijos apdorojimo patikrinimas, programinio kodo integralumo patikrinimas, klaidų pranešimų apdorojimas, sisteminės informacijos atskleidimas, serviso konfigūravimo klaidos ir pan.) ne mažiau kaip trimis populiariausiais automatizuotais žiniatinklio pažeidžiamumo skeneriais;</w:t>
      </w:r>
    </w:p>
    <w:p w14:paraId="094FDCF2" w14:textId="77777777" w:rsidR="00383149" w:rsidRPr="003B4399" w:rsidRDefault="00383149" w:rsidP="007E26E6">
      <w:pPr>
        <w:pStyle w:val="ListParagraph"/>
        <w:numPr>
          <w:ilvl w:val="3"/>
          <w:numId w:val="16"/>
        </w:numPr>
        <w:tabs>
          <w:tab w:val="left" w:pos="360"/>
          <w:tab w:val="left" w:pos="1134"/>
          <w:tab w:val="left" w:pos="1560"/>
          <w:tab w:val="left" w:pos="1701"/>
          <w:tab w:val="left" w:pos="1843"/>
        </w:tabs>
        <w:spacing w:after="160"/>
        <w:ind w:left="0" w:firstLine="851"/>
        <w:rPr>
          <w:rFonts w:ascii="Tahoma" w:hAnsi="Tahoma" w:cs="Tahoma"/>
          <w:sz w:val="22"/>
          <w:szCs w:val="22"/>
        </w:rPr>
      </w:pPr>
      <w:r w:rsidRPr="003B4399">
        <w:rPr>
          <w:rFonts w:ascii="Tahoma" w:hAnsi="Tahoma" w:cs="Tahoma"/>
          <w:sz w:val="22"/>
          <w:szCs w:val="22"/>
        </w:rPr>
        <w:t>rankinis automatizuotos paieškos rezultatų patikrinimas;</w:t>
      </w:r>
    </w:p>
    <w:p w14:paraId="57DBE3D7" w14:textId="40FECD3C" w:rsidR="00383149" w:rsidRPr="003B4399" w:rsidRDefault="00383149" w:rsidP="007820A4">
      <w:pPr>
        <w:pStyle w:val="ListParagraph"/>
        <w:numPr>
          <w:ilvl w:val="3"/>
          <w:numId w:val="16"/>
        </w:numPr>
        <w:tabs>
          <w:tab w:val="left" w:pos="360"/>
          <w:tab w:val="left" w:pos="1134"/>
          <w:tab w:val="left" w:pos="1560"/>
          <w:tab w:val="left" w:pos="1701"/>
          <w:tab w:val="left" w:pos="1843"/>
        </w:tabs>
        <w:spacing w:after="160"/>
        <w:ind w:left="0" w:firstLine="851"/>
        <w:rPr>
          <w:rFonts w:ascii="Tahoma" w:hAnsi="Tahoma" w:cs="Tahoma"/>
          <w:sz w:val="22"/>
          <w:szCs w:val="22"/>
        </w:rPr>
      </w:pPr>
      <w:r w:rsidRPr="003B4399">
        <w:rPr>
          <w:rFonts w:ascii="Tahoma" w:hAnsi="Tahoma" w:cs="Tahoma"/>
          <w:sz w:val="22"/>
          <w:szCs w:val="22"/>
        </w:rPr>
        <w:t xml:space="preserve">rankinis pažeidžiamumų patikrinimas pagal visus naujausios </w:t>
      </w:r>
      <w:r w:rsidR="00163F60" w:rsidRPr="00163F60">
        <w:rPr>
          <w:rFonts w:ascii="Tahoma" w:hAnsi="Tahoma" w:cs="Tahoma"/>
          <w:sz w:val="22"/>
          <w:szCs w:val="22"/>
        </w:rPr>
        <w:t xml:space="preserve">„OWASP </w:t>
      </w:r>
      <w:proofErr w:type="spellStart"/>
      <w:r w:rsidR="00163F60" w:rsidRPr="00163F60">
        <w:rPr>
          <w:rFonts w:ascii="Tahoma" w:hAnsi="Tahoma" w:cs="Tahoma"/>
          <w:sz w:val="22"/>
          <w:szCs w:val="22"/>
        </w:rPr>
        <w:t>Testing</w:t>
      </w:r>
      <w:proofErr w:type="spellEnd"/>
      <w:r w:rsidR="00163F60" w:rsidRPr="00163F60">
        <w:rPr>
          <w:rFonts w:ascii="Tahoma" w:hAnsi="Tahoma" w:cs="Tahoma"/>
          <w:sz w:val="22"/>
          <w:szCs w:val="22"/>
        </w:rPr>
        <w:t xml:space="preserve"> </w:t>
      </w:r>
      <w:proofErr w:type="spellStart"/>
      <w:r w:rsidR="00163F60" w:rsidRPr="00163F60">
        <w:rPr>
          <w:rFonts w:ascii="Tahoma" w:hAnsi="Tahoma" w:cs="Tahoma"/>
          <w:sz w:val="22"/>
          <w:szCs w:val="22"/>
        </w:rPr>
        <w:t>Guide</w:t>
      </w:r>
      <w:proofErr w:type="spellEnd"/>
      <w:r w:rsidR="00163F60" w:rsidRPr="00163F60">
        <w:rPr>
          <w:rFonts w:ascii="Tahoma" w:hAnsi="Tahoma" w:cs="Tahoma"/>
          <w:sz w:val="22"/>
          <w:szCs w:val="22"/>
        </w:rPr>
        <w:t xml:space="preserve">“ metodikos ir OWASP </w:t>
      </w:r>
      <w:proofErr w:type="spellStart"/>
      <w:r w:rsidR="00163F60" w:rsidRPr="00163F60">
        <w:rPr>
          <w:rFonts w:ascii="Tahoma" w:hAnsi="Tahoma" w:cs="Tahoma"/>
          <w:sz w:val="22"/>
          <w:szCs w:val="22"/>
        </w:rPr>
        <w:t>application</w:t>
      </w:r>
      <w:proofErr w:type="spellEnd"/>
      <w:r w:rsidR="00163F60" w:rsidRPr="00163F60">
        <w:rPr>
          <w:rFonts w:ascii="Tahoma" w:hAnsi="Tahoma" w:cs="Tahoma"/>
          <w:sz w:val="22"/>
          <w:szCs w:val="22"/>
        </w:rPr>
        <w:t xml:space="preserve"> </w:t>
      </w:r>
      <w:proofErr w:type="spellStart"/>
      <w:r w:rsidR="00163F60" w:rsidRPr="00163F60">
        <w:rPr>
          <w:rFonts w:ascii="Tahoma" w:hAnsi="Tahoma" w:cs="Tahoma"/>
          <w:sz w:val="22"/>
          <w:szCs w:val="22"/>
        </w:rPr>
        <w:t>security</w:t>
      </w:r>
      <w:proofErr w:type="spellEnd"/>
      <w:r w:rsidR="00163F60" w:rsidRPr="00163F60">
        <w:rPr>
          <w:rFonts w:ascii="Tahoma" w:hAnsi="Tahoma" w:cs="Tahoma"/>
          <w:sz w:val="22"/>
          <w:szCs w:val="22"/>
        </w:rPr>
        <w:t xml:space="preserve"> </w:t>
      </w:r>
      <w:proofErr w:type="spellStart"/>
      <w:r w:rsidR="00163F60" w:rsidRPr="00163F60">
        <w:rPr>
          <w:rFonts w:ascii="Tahoma" w:hAnsi="Tahoma" w:cs="Tahoma"/>
          <w:sz w:val="22"/>
          <w:szCs w:val="22"/>
        </w:rPr>
        <w:t>verification</w:t>
      </w:r>
      <w:proofErr w:type="spellEnd"/>
      <w:r w:rsidR="00163F60" w:rsidRPr="00163F60">
        <w:rPr>
          <w:rFonts w:ascii="Tahoma" w:hAnsi="Tahoma" w:cs="Tahoma"/>
          <w:sz w:val="22"/>
          <w:szCs w:val="22"/>
        </w:rPr>
        <w:t xml:space="preserve"> standarto 4.0</w:t>
      </w:r>
      <w:r w:rsidR="00427835">
        <w:rPr>
          <w:rFonts w:ascii="Tahoma" w:hAnsi="Tahoma" w:cs="Tahoma"/>
          <w:sz w:val="22"/>
          <w:szCs w:val="22"/>
        </w:rPr>
        <w:t xml:space="preserve"> reikalavimus</w:t>
      </w:r>
      <w:r w:rsidRPr="003B4399">
        <w:rPr>
          <w:rFonts w:ascii="Tahoma" w:hAnsi="Tahoma" w:cs="Tahoma"/>
          <w:sz w:val="22"/>
          <w:szCs w:val="22"/>
        </w:rPr>
        <w:t xml:space="preserve">, neapsiribojant „OWASP </w:t>
      </w:r>
      <w:proofErr w:type="spellStart"/>
      <w:r w:rsidRPr="003B4399">
        <w:rPr>
          <w:rFonts w:ascii="Tahoma" w:hAnsi="Tahoma" w:cs="Tahoma"/>
          <w:sz w:val="22"/>
          <w:szCs w:val="22"/>
        </w:rPr>
        <w:t>Top</w:t>
      </w:r>
      <w:proofErr w:type="spellEnd"/>
      <w:r w:rsidRPr="003B4399">
        <w:rPr>
          <w:rFonts w:ascii="Tahoma" w:hAnsi="Tahoma" w:cs="Tahoma"/>
          <w:sz w:val="22"/>
          <w:szCs w:val="22"/>
        </w:rPr>
        <w:t xml:space="preserve"> 10“ pažeidžiamumais.</w:t>
      </w:r>
    </w:p>
    <w:p w14:paraId="29C0843A" w14:textId="77777777" w:rsidR="00383149" w:rsidRPr="003B4399" w:rsidRDefault="00383149" w:rsidP="007E26E6">
      <w:pPr>
        <w:pStyle w:val="ListParagraph"/>
        <w:numPr>
          <w:ilvl w:val="2"/>
          <w:numId w:val="16"/>
        </w:numPr>
        <w:tabs>
          <w:tab w:val="left" w:pos="360"/>
          <w:tab w:val="left" w:pos="1560"/>
          <w:tab w:val="left" w:pos="1991"/>
        </w:tabs>
        <w:spacing w:after="160"/>
        <w:ind w:left="0" w:firstLine="851"/>
        <w:rPr>
          <w:rFonts w:ascii="Tahoma" w:hAnsi="Tahoma" w:cs="Tahoma"/>
          <w:sz w:val="22"/>
          <w:szCs w:val="22"/>
        </w:rPr>
      </w:pPr>
      <w:r w:rsidRPr="003B4399">
        <w:rPr>
          <w:rFonts w:ascii="Tahoma" w:hAnsi="Tahoma" w:cs="Tahoma"/>
          <w:sz w:val="22"/>
          <w:szCs w:val="22"/>
        </w:rPr>
        <w:t xml:space="preserve">Turi būti atliktas žiniatinklio taikomųjų programų ir žiniatinklio paslaugų saugumo patikrinimas prisijungus kaip legalus sistemos naudotojas (angl. </w:t>
      </w:r>
      <w:proofErr w:type="spellStart"/>
      <w:r w:rsidRPr="003B4399">
        <w:rPr>
          <w:rFonts w:ascii="Tahoma" w:hAnsi="Tahoma" w:cs="Tahoma"/>
          <w:i/>
          <w:sz w:val="22"/>
          <w:szCs w:val="22"/>
        </w:rPr>
        <w:t>White</w:t>
      </w:r>
      <w:proofErr w:type="spellEnd"/>
      <w:r w:rsidRPr="003B4399">
        <w:rPr>
          <w:rFonts w:ascii="Tahoma" w:hAnsi="Tahoma" w:cs="Tahoma"/>
          <w:i/>
          <w:sz w:val="22"/>
          <w:szCs w:val="22"/>
        </w:rPr>
        <w:t xml:space="preserve"> </w:t>
      </w:r>
      <w:proofErr w:type="spellStart"/>
      <w:r w:rsidRPr="003B4399">
        <w:rPr>
          <w:rFonts w:ascii="Tahoma" w:hAnsi="Tahoma" w:cs="Tahoma"/>
          <w:i/>
          <w:sz w:val="22"/>
          <w:szCs w:val="22"/>
        </w:rPr>
        <w:t>Box</w:t>
      </w:r>
      <w:proofErr w:type="spellEnd"/>
      <w:r w:rsidRPr="003B4399">
        <w:rPr>
          <w:rFonts w:ascii="Tahoma" w:hAnsi="Tahoma" w:cs="Tahoma"/>
          <w:i/>
          <w:sz w:val="22"/>
          <w:szCs w:val="22"/>
        </w:rPr>
        <w:t xml:space="preserve"> </w:t>
      </w:r>
      <w:proofErr w:type="spellStart"/>
      <w:r w:rsidRPr="003B4399">
        <w:rPr>
          <w:rFonts w:ascii="Tahoma" w:hAnsi="Tahoma" w:cs="Tahoma"/>
          <w:i/>
          <w:sz w:val="22"/>
          <w:szCs w:val="22"/>
        </w:rPr>
        <w:t>Penetration</w:t>
      </w:r>
      <w:proofErr w:type="spellEnd"/>
      <w:r w:rsidRPr="003B4399">
        <w:rPr>
          <w:rFonts w:ascii="Tahoma" w:hAnsi="Tahoma" w:cs="Tahoma"/>
          <w:i/>
          <w:sz w:val="22"/>
          <w:szCs w:val="22"/>
        </w:rPr>
        <w:t xml:space="preserve"> </w:t>
      </w:r>
      <w:proofErr w:type="spellStart"/>
      <w:r w:rsidRPr="003B4399">
        <w:rPr>
          <w:rFonts w:ascii="Tahoma" w:hAnsi="Tahoma" w:cs="Tahoma"/>
          <w:i/>
          <w:sz w:val="22"/>
          <w:szCs w:val="22"/>
        </w:rPr>
        <w:t>Testing</w:t>
      </w:r>
      <w:proofErr w:type="spellEnd"/>
      <w:r w:rsidRPr="003B4399">
        <w:rPr>
          <w:rFonts w:ascii="Tahoma" w:hAnsi="Tahoma" w:cs="Tahoma"/>
          <w:sz w:val="22"/>
          <w:szCs w:val="22"/>
        </w:rPr>
        <w:t>):</w:t>
      </w:r>
    </w:p>
    <w:p w14:paraId="599D65BB" w14:textId="77777777" w:rsidR="00383149" w:rsidRPr="003B4399" w:rsidRDefault="00383149" w:rsidP="007E26E6">
      <w:pPr>
        <w:pStyle w:val="ListParagraph"/>
        <w:numPr>
          <w:ilvl w:val="3"/>
          <w:numId w:val="16"/>
        </w:numPr>
        <w:tabs>
          <w:tab w:val="left" w:pos="360"/>
          <w:tab w:val="left" w:pos="1134"/>
          <w:tab w:val="left" w:pos="1560"/>
          <w:tab w:val="left" w:pos="1701"/>
          <w:tab w:val="left" w:pos="1843"/>
        </w:tabs>
        <w:spacing w:after="160"/>
        <w:ind w:left="0" w:firstLine="851"/>
        <w:rPr>
          <w:rFonts w:ascii="Tahoma" w:hAnsi="Tahoma" w:cs="Tahoma"/>
          <w:sz w:val="22"/>
          <w:szCs w:val="22"/>
        </w:rPr>
      </w:pPr>
      <w:r w:rsidRPr="003B4399">
        <w:rPr>
          <w:rFonts w:ascii="Tahoma" w:hAnsi="Tahoma" w:cs="Tahoma"/>
          <w:sz w:val="22"/>
          <w:szCs w:val="22"/>
        </w:rPr>
        <w:t>serviso konfigūracijos patikrinimas (darbinės direktorijos pakeitimas, serviso teisių eskalavimas, informacijos atskleidimas per klaidų pranešimus ir pan.);</w:t>
      </w:r>
    </w:p>
    <w:p w14:paraId="0654ADC6" w14:textId="712CA655" w:rsidR="00383149" w:rsidRPr="003B4399" w:rsidRDefault="00383149" w:rsidP="007E26E6">
      <w:pPr>
        <w:pStyle w:val="ListParagraph"/>
        <w:numPr>
          <w:ilvl w:val="3"/>
          <w:numId w:val="16"/>
        </w:numPr>
        <w:tabs>
          <w:tab w:val="left" w:pos="360"/>
          <w:tab w:val="left" w:pos="1134"/>
          <w:tab w:val="left" w:pos="1560"/>
          <w:tab w:val="left" w:pos="1701"/>
          <w:tab w:val="left" w:pos="1843"/>
        </w:tabs>
        <w:spacing w:after="160"/>
        <w:ind w:left="0" w:firstLine="851"/>
        <w:rPr>
          <w:rFonts w:ascii="Tahoma" w:hAnsi="Tahoma" w:cs="Tahoma"/>
          <w:sz w:val="22"/>
          <w:szCs w:val="22"/>
        </w:rPr>
      </w:pPr>
      <w:r w:rsidRPr="003B4399">
        <w:rPr>
          <w:rFonts w:ascii="Tahoma" w:hAnsi="Tahoma" w:cs="Tahoma"/>
          <w:sz w:val="22"/>
          <w:szCs w:val="22"/>
        </w:rPr>
        <w:t xml:space="preserve">tikrinama, ar visų tipų (įskaitant nutolusius naudotojus) </w:t>
      </w:r>
      <w:r w:rsidR="00163F60">
        <w:rPr>
          <w:rFonts w:ascii="Tahoma" w:hAnsi="Tahoma" w:cs="Tahoma"/>
          <w:sz w:val="22"/>
          <w:szCs w:val="22"/>
        </w:rPr>
        <w:t>IS</w:t>
      </w:r>
      <w:r w:rsidRPr="003B4399">
        <w:rPr>
          <w:rFonts w:ascii="Tahoma" w:hAnsi="Tahoma" w:cs="Tahoma"/>
          <w:sz w:val="22"/>
          <w:szCs w:val="22"/>
        </w:rPr>
        <w:t xml:space="preserve"> naudotojai negali plėsti savo teisių sistemoje, atlikti veiksmų ir/arba gauti duomenis, nesusijusius su jų tiesioginių pareigų vykdymu;</w:t>
      </w:r>
    </w:p>
    <w:p w14:paraId="799B3B8D" w14:textId="77777777" w:rsidR="00383149" w:rsidRPr="003B4399" w:rsidRDefault="00383149" w:rsidP="007E26E6">
      <w:pPr>
        <w:pStyle w:val="ListParagraph"/>
        <w:numPr>
          <w:ilvl w:val="3"/>
          <w:numId w:val="16"/>
        </w:numPr>
        <w:tabs>
          <w:tab w:val="left" w:pos="360"/>
          <w:tab w:val="left" w:pos="1134"/>
          <w:tab w:val="left" w:pos="1560"/>
          <w:tab w:val="left" w:pos="1701"/>
          <w:tab w:val="left" w:pos="1843"/>
        </w:tabs>
        <w:spacing w:after="160"/>
        <w:ind w:left="0" w:firstLine="851"/>
        <w:rPr>
          <w:rFonts w:ascii="Tahoma" w:hAnsi="Tahoma" w:cs="Tahoma"/>
          <w:sz w:val="22"/>
          <w:szCs w:val="22"/>
        </w:rPr>
      </w:pPr>
      <w:r w:rsidRPr="003B4399">
        <w:rPr>
          <w:rFonts w:ascii="Tahoma" w:hAnsi="Tahoma" w:cs="Tahoma"/>
          <w:sz w:val="22"/>
          <w:szCs w:val="22"/>
        </w:rPr>
        <w:t>pažeidžiamumų paieška (vartotojo autentifikavimo mechanizmo patikrinimas, sesijos vientisumo patikrinimas, įvedamos informacijos apdorojimo patikrinimas, programinio kodo integralumo patikrinimas, klaidų pranešimų apdorojimas, sisteminės informacijos atskleidimas, serviso konfigūravimo klaidos) ne mažiau kaip trimis populiariausiais automatizuotais žiniatinklio pažeidžiamumo skeneriais;</w:t>
      </w:r>
    </w:p>
    <w:p w14:paraId="53487A05" w14:textId="77777777" w:rsidR="00383149" w:rsidRPr="003B4399" w:rsidRDefault="00383149" w:rsidP="007E26E6">
      <w:pPr>
        <w:pStyle w:val="ListParagraph"/>
        <w:numPr>
          <w:ilvl w:val="3"/>
          <w:numId w:val="16"/>
        </w:numPr>
        <w:tabs>
          <w:tab w:val="left" w:pos="360"/>
          <w:tab w:val="left" w:pos="1134"/>
          <w:tab w:val="left" w:pos="1560"/>
          <w:tab w:val="left" w:pos="1701"/>
          <w:tab w:val="left" w:pos="1843"/>
        </w:tabs>
        <w:spacing w:after="160"/>
        <w:ind w:left="0" w:firstLine="851"/>
        <w:rPr>
          <w:rFonts w:ascii="Tahoma" w:hAnsi="Tahoma" w:cs="Tahoma"/>
          <w:sz w:val="22"/>
          <w:szCs w:val="22"/>
        </w:rPr>
      </w:pPr>
      <w:r w:rsidRPr="003B4399">
        <w:rPr>
          <w:rFonts w:ascii="Tahoma" w:hAnsi="Tahoma" w:cs="Tahoma"/>
          <w:sz w:val="22"/>
          <w:szCs w:val="22"/>
        </w:rPr>
        <w:t>rankinis automatizuotos paieškos rezultatų patikrinimas;</w:t>
      </w:r>
    </w:p>
    <w:p w14:paraId="1E7DFDF1" w14:textId="35492FDF" w:rsidR="00383149" w:rsidRPr="003B4399" w:rsidRDefault="00383149" w:rsidP="007820A4">
      <w:pPr>
        <w:pStyle w:val="ListParagraph"/>
        <w:numPr>
          <w:ilvl w:val="3"/>
          <w:numId w:val="16"/>
        </w:numPr>
        <w:tabs>
          <w:tab w:val="left" w:pos="360"/>
          <w:tab w:val="left" w:pos="1134"/>
          <w:tab w:val="left" w:pos="1560"/>
          <w:tab w:val="left" w:pos="1701"/>
          <w:tab w:val="left" w:pos="1843"/>
        </w:tabs>
        <w:spacing w:after="160"/>
        <w:ind w:left="0" w:firstLine="851"/>
        <w:rPr>
          <w:rFonts w:ascii="Tahoma" w:hAnsi="Tahoma" w:cs="Tahoma"/>
          <w:sz w:val="22"/>
          <w:szCs w:val="22"/>
        </w:rPr>
      </w:pPr>
      <w:r w:rsidRPr="003B4399">
        <w:rPr>
          <w:rFonts w:ascii="Tahoma" w:hAnsi="Tahoma" w:cs="Tahoma"/>
          <w:sz w:val="22"/>
          <w:szCs w:val="22"/>
        </w:rPr>
        <w:t xml:space="preserve">rankinis pažeidžiamumų patikrinimas pagal visus naujausios </w:t>
      </w:r>
      <w:r w:rsidR="00163F60" w:rsidRPr="00163F60">
        <w:rPr>
          <w:rFonts w:ascii="Tahoma" w:hAnsi="Tahoma" w:cs="Tahoma"/>
          <w:sz w:val="22"/>
          <w:szCs w:val="22"/>
        </w:rPr>
        <w:t xml:space="preserve">„OWASP </w:t>
      </w:r>
      <w:proofErr w:type="spellStart"/>
      <w:r w:rsidR="00163F60" w:rsidRPr="00163F60">
        <w:rPr>
          <w:rFonts w:ascii="Tahoma" w:hAnsi="Tahoma" w:cs="Tahoma"/>
          <w:sz w:val="22"/>
          <w:szCs w:val="22"/>
        </w:rPr>
        <w:t>Testing</w:t>
      </w:r>
      <w:proofErr w:type="spellEnd"/>
      <w:r w:rsidR="00163F60" w:rsidRPr="00163F60">
        <w:rPr>
          <w:rFonts w:ascii="Tahoma" w:hAnsi="Tahoma" w:cs="Tahoma"/>
          <w:sz w:val="22"/>
          <w:szCs w:val="22"/>
        </w:rPr>
        <w:t xml:space="preserve"> </w:t>
      </w:r>
      <w:proofErr w:type="spellStart"/>
      <w:r w:rsidR="00163F60" w:rsidRPr="00163F60">
        <w:rPr>
          <w:rFonts w:ascii="Tahoma" w:hAnsi="Tahoma" w:cs="Tahoma"/>
          <w:sz w:val="22"/>
          <w:szCs w:val="22"/>
        </w:rPr>
        <w:t>Guide</w:t>
      </w:r>
      <w:proofErr w:type="spellEnd"/>
      <w:r w:rsidR="00163F60" w:rsidRPr="00163F60">
        <w:rPr>
          <w:rFonts w:ascii="Tahoma" w:hAnsi="Tahoma" w:cs="Tahoma"/>
          <w:sz w:val="22"/>
          <w:szCs w:val="22"/>
        </w:rPr>
        <w:t xml:space="preserve">“ metodikos ir OWASP </w:t>
      </w:r>
      <w:proofErr w:type="spellStart"/>
      <w:r w:rsidR="00163F60" w:rsidRPr="00163F60">
        <w:rPr>
          <w:rFonts w:ascii="Tahoma" w:hAnsi="Tahoma" w:cs="Tahoma"/>
          <w:sz w:val="22"/>
          <w:szCs w:val="22"/>
        </w:rPr>
        <w:t>application</w:t>
      </w:r>
      <w:proofErr w:type="spellEnd"/>
      <w:r w:rsidR="00163F60" w:rsidRPr="00163F60">
        <w:rPr>
          <w:rFonts w:ascii="Tahoma" w:hAnsi="Tahoma" w:cs="Tahoma"/>
          <w:sz w:val="22"/>
          <w:szCs w:val="22"/>
        </w:rPr>
        <w:t xml:space="preserve"> </w:t>
      </w:r>
      <w:proofErr w:type="spellStart"/>
      <w:r w:rsidR="00163F60" w:rsidRPr="00163F60">
        <w:rPr>
          <w:rFonts w:ascii="Tahoma" w:hAnsi="Tahoma" w:cs="Tahoma"/>
          <w:sz w:val="22"/>
          <w:szCs w:val="22"/>
        </w:rPr>
        <w:t>security</w:t>
      </w:r>
      <w:proofErr w:type="spellEnd"/>
      <w:r w:rsidR="00163F60" w:rsidRPr="00163F60">
        <w:rPr>
          <w:rFonts w:ascii="Tahoma" w:hAnsi="Tahoma" w:cs="Tahoma"/>
          <w:sz w:val="22"/>
          <w:szCs w:val="22"/>
        </w:rPr>
        <w:t xml:space="preserve"> </w:t>
      </w:r>
      <w:proofErr w:type="spellStart"/>
      <w:r w:rsidR="00163F60" w:rsidRPr="00163F60">
        <w:rPr>
          <w:rFonts w:ascii="Tahoma" w:hAnsi="Tahoma" w:cs="Tahoma"/>
          <w:sz w:val="22"/>
          <w:szCs w:val="22"/>
        </w:rPr>
        <w:t>verification</w:t>
      </w:r>
      <w:proofErr w:type="spellEnd"/>
      <w:r w:rsidR="00163F60" w:rsidRPr="00163F60">
        <w:rPr>
          <w:rFonts w:ascii="Tahoma" w:hAnsi="Tahoma" w:cs="Tahoma"/>
          <w:sz w:val="22"/>
          <w:szCs w:val="22"/>
        </w:rPr>
        <w:t xml:space="preserve"> standarto 4.0</w:t>
      </w:r>
      <w:r w:rsidR="00236F50">
        <w:rPr>
          <w:rFonts w:ascii="Tahoma" w:hAnsi="Tahoma" w:cs="Tahoma"/>
          <w:sz w:val="22"/>
          <w:szCs w:val="22"/>
        </w:rPr>
        <w:t xml:space="preserve"> reikalavimus</w:t>
      </w:r>
      <w:r w:rsidRPr="003B4399">
        <w:rPr>
          <w:rFonts w:ascii="Tahoma" w:hAnsi="Tahoma" w:cs="Tahoma"/>
          <w:sz w:val="22"/>
          <w:szCs w:val="22"/>
        </w:rPr>
        <w:t xml:space="preserve">, neapsiribojant „OWASP </w:t>
      </w:r>
      <w:proofErr w:type="spellStart"/>
      <w:r w:rsidRPr="003B4399">
        <w:rPr>
          <w:rFonts w:ascii="Tahoma" w:hAnsi="Tahoma" w:cs="Tahoma"/>
          <w:sz w:val="22"/>
          <w:szCs w:val="22"/>
        </w:rPr>
        <w:t>Top</w:t>
      </w:r>
      <w:proofErr w:type="spellEnd"/>
      <w:r w:rsidRPr="003B4399">
        <w:rPr>
          <w:rFonts w:ascii="Tahoma" w:hAnsi="Tahoma" w:cs="Tahoma"/>
          <w:sz w:val="22"/>
          <w:szCs w:val="22"/>
        </w:rPr>
        <w:t xml:space="preserve"> 10“ pažeidžiamumais.</w:t>
      </w:r>
    </w:p>
    <w:p w14:paraId="6283BE25" w14:textId="77777777" w:rsidR="00383149" w:rsidRPr="003B4399" w:rsidRDefault="00383149" w:rsidP="007E26E6">
      <w:pPr>
        <w:pStyle w:val="ListParagraph"/>
        <w:numPr>
          <w:ilvl w:val="2"/>
          <w:numId w:val="16"/>
        </w:numPr>
        <w:tabs>
          <w:tab w:val="left" w:pos="360"/>
          <w:tab w:val="left" w:pos="1560"/>
          <w:tab w:val="left" w:pos="1991"/>
        </w:tabs>
        <w:spacing w:after="160"/>
        <w:ind w:left="0" w:firstLine="851"/>
        <w:rPr>
          <w:rFonts w:ascii="Tahoma" w:hAnsi="Tahoma" w:cs="Tahoma"/>
          <w:sz w:val="22"/>
          <w:szCs w:val="22"/>
        </w:rPr>
      </w:pPr>
      <w:r w:rsidRPr="003B4399">
        <w:rPr>
          <w:rFonts w:ascii="Tahoma" w:hAnsi="Tahoma" w:cs="Tahoma"/>
          <w:sz w:val="22"/>
          <w:szCs w:val="22"/>
        </w:rPr>
        <w:t>Sistemos kritinės apkrovos testas. Sistema tikrinama generuojant užklausas iš vienos, nustatytų techninių parametrų tarnybinės stoties ir stebimas atsakymo laikas. Testo tikslas įvertinti tolygiai didinamo užklausų kiekio poveikį sistemos greitaveikai, nesukeliant sistemos darbingumo sutrikdymo.</w:t>
      </w:r>
    </w:p>
    <w:p w14:paraId="73228919" w14:textId="77777777" w:rsidR="00383149" w:rsidRPr="003B4399" w:rsidRDefault="00383149" w:rsidP="007E26E6">
      <w:pPr>
        <w:pStyle w:val="ListParagraph"/>
        <w:numPr>
          <w:ilvl w:val="2"/>
          <w:numId w:val="16"/>
        </w:numPr>
        <w:tabs>
          <w:tab w:val="left" w:pos="360"/>
          <w:tab w:val="left" w:pos="1560"/>
          <w:tab w:val="left" w:pos="1991"/>
        </w:tabs>
        <w:spacing w:after="160"/>
        <w:ind w:left="0" w:firstLine="851"/>
        <w:rPr>
          <w:rFonts w:ascii="Tahoma" w:hAnsi="Tahoma" w:cs="Tahoma"/>
          <w:sz w:val="22"/>
          <w:szCs w:val="22"/>
        </w:rPr>
      </w:pPr>
      <w:r w:rsidRPr="003B4399">
        <w:rPr>
          <w:rFonts w:ascii="Tahoma" w:hAnsi="Tahoma" w:cs="Tahoma"/>
          <w:sz w:val="22"/>
          <w:szCs w:val="22"/>
        </w:rPr>
        <w:t>Saugos sistemų įvykių žurnalų įrašų analizė, tikrinant ar šių įrašų pakanka įsibrovimo bandymams užfiksuoti, įsibrovėliui ir jo panaudotiems įsibrovimo metodams identifikuoti bei įvykiams atkurti. Tikrinama, ar įrašų saugojimo laikas atitinka minimalų IS reikalaujamą įrašų saugojimo laiką.</w:t>
      </w:r>
    </w:p>
    <w:p w14:paraId="0EF2875C" w14:textId="77777777" w:rsidR="00383149" w:rsidRPr="003B4399" w:rsidRDefault="00383149" w:rsidP="007E26E6">
      <w:pPr>
        <w:pStyle w:val="ListParagraph"/>
        <w:numPr>
          <w:ilvl w:val="1"/>
          <w:numId w:val="16"/>
        </w:numPr>
        <w:tabs>
          <w:tab w:val="left" w:pos="360"/>
          <w:tab w:val="left" w:pos="1418"/>
          <w:tab w:val="left" w:pos="1985"/>
        </w:tabs>
        <w:spacing w:after="160"/>
        <w:ind w:left="0" w:firstLine="851"/>
        <w:rPr>
          <w:rFonts w:ascii="Tahoma" w:hAnsi="Tahoma" w:cs="Tahoma"/>
          <w:b/>
          <w:sz w:val="22"/>
          <w:szCs w:val="22"/>
        </w:rPr>
      </w:pPr>
      <w:r w:rsidRPr="003B4399">
        <w:rPr>
          <w:rFonts w:ascii="Tahoma" w:hAnsi="Tahoma" w:cs="Tahoma"/>
          <w:b/>
          <w:sz w:val="22"/>
          <w:szCs w:val="22"/>
        </w:rPr>
        <w:t>žiniatinklio taikomųjų programų išeities (programinio) kodo ir pažeidžiamumo vertinimo metu turi būti atliekama:</w:t>
      </w:r>
    </w:p>
    <w:p w14:paraId="093F90E5" w14:textId="77777777" w:rsidR="00383149" w:rsidRPr="003B4399" w:rsidRDefault="00383149" w:rsidP="007E26E6">
      <w:pPr>
        <w:pStyle w:val="ListParagraph"/>
        <w:numPr>
          <w:ilvl w:val="2"/>
          <w:numId w:val="16"/>
        </w:numPr>
        <w:tabs>
          <w:tab w:val="left" w:pos="360"/>
          <w:tab w:val="left" w:pos="1560"/>
          <w:tab w:val="left" w:pos="1991"/>
        </w:tabs>
        <w:spacing w:after="160"/>
        <w:ind w:left="0" w:firstLine="851"/>
        <w:rPr>
          <w:rFonts w:ascii="Tahoma" w:hAnsi="Tahoma" w:cs="Tahoma"/>
          <w:sz w:val="22"/>
          <w:szCs w:val="22"/>
        </w:rPr>
      </w:pPr>
      <w:r w:rsidRPr="003B4399">
        <w:rPr>
          <w:rFonts w:ascii="Tahoma" w:hAnsi="Tahoma" w:cs="Tahoma"/>
          <w:sz w:val="22"/>
          <w:szCs w:val="22"/>
        </w:rPr>
        <w:t>išeities kodo ir API (aplikacijų programavimo sąsajų) analizė automatiniu ir rankiniu būdu. API saugumo testavimas turi būti atliktas siekiant nustatyti galimus pažeidžiamumus tarp skirtingų IS integracijų (įvertinti sistemos integracijų modulius);</w:t>
      </w:r>
    </w:p>
    <w:p w14:paraId="66A644B5" w14:textId="77777777" w:rsidR="00383149" w:rsidRPr="003B4399" w:rsidRDefault="00383149" w:rsidP="007E26E6">
      <w:pPr>
        <w:pStyle w:val="ListParagraph"/>
        <w:numPr>
          <w:ilvl w:val="2"/>
          <w:numId w:val="16"/>
        </w:numPr>
        <w:tabs>
          <w:tab w:val="left" w:pos="360"/>
          <w:tab w:val="left" w:pos="1560"/>
          <w:tab w:val="left" w:pos="1991"/>
        </w:tabs>
        <w:spacing w:after="160"/>
        <w:ind w:left="0" w:firstLine="851"/>
        <w:rPr>
          <w:rFonts w:ascii="Tahoma" w:hAnsi="Tahoma" w:cs="Tahoma"/>
          <w:b/>
          <w:sz w:val="22"/>
          <w:szCs w:val="22"/>
        </w:rPr>
      </w:pPr>
      <w:r w:rsidRPr="003B4399">
        <w:rPr>
          <w:rFonts w:ascii="Tahoma" w:hAnsi="Tahoma" w:cs="Tahoma"/>
          <w:sz w:val="22"/>
          <w:szCs w:val="22"/>
        </w:rPr>
        <w:t xml:space="preserve"> patikrinami rankiniu ir automatiniu būdu programinio išeities kodo pažeidžiamumai (asmens duomenys pateikiami atviru tekstu, autentifikavimo, prieigos prie objektų problemos, nesaugus šifravimas ir kt. testai pagal Paslaugų teikėjo siūloma metodologiją),  kartu testuojant ir veikiančią programinę įrangą (dinaminis testavimas). </w:t>
      </w:r>
      <w:r w:rsidRPr="003B4399">
        <w:rPr>
          <w:rFonts w:ascii="Tahoma" w:hAnsi="Tahoma" w:cs="Tahoma"/>
          <w:b/>
          <w:sz w:val="22"/>
          <w:szCs w:val="22"/>
        </w:rPr>
        <w:t>Rankiniu būdu turi būti tikrinama tik ta IS programinio kodo ir API dalis, kuri tiesiogiai dalyvauja perduodant ir tvarkant asmens duomenis.</w:t>
      </w:r>
    </w:p>
    <w:p w14:paraId="13A6B158" w14:textId="77777777" w:rsidR="00383149" w:rsidRPr="003B4399" w:rsidRDefault="00383149" w:rsidP="007E26E6">
      <w:pPr>
        <w:pStyle w:val="ListParagraph"/>
        <w:numPr>
          <w:ilvl w:val="2"/>
          <w:numId w:val="16"/>
        </w:numPr>
        <w:tabs>
          <w:tab w:val="left" w:pos="360"/>
          <w:tab w:val="left" w:pos="1560"/>
          <w:tab w:val="left" w:pos="1991"/>
        </w:tabs>
        <w:spacing w:after="160"/>
        <w:ind w:left="0" w:firstLine="851"/>
        <w:rPr>
          <w:rFonts w:ascii="Tahoma" w:hAnsi="Tahoma" w:cs="Tahoma"/>
          <w:sz w:val="22"/>
          <w:szCs w:val="22"/>
        </w:rPr>
      </w:pPr>
      <w:r w:rsidRPr="003B4399">
        <w:rPr>
          <w:rFonts w:ascii="Tahoma" w:hAnsi="Tahoma" w:cs="Tahoma"/>
          <w:sz w:val="22"/>
          <w:szCs w:val="22"/>
        </w:rPr>
        <w:t>programinės įrangos kodo kėlimo atveju į debesiją, jis turėtų būti užšifruotas ir negali būti atkleidžiamas sistemos administratoriams, ir tai turi būti dokumentuota technologijos gamintojo;</w:t>
      </w:r>
    </w:p>
    <w:p w14:paraId="7CEE2B6C" w14:textId="1C88093F" w:rsidR="00383149" w:rsidRPr="003B4399" w:rsidRDefault="00383149" w:rsidP="007E26E6">
      <w:pPr>
        <w:pStyle w:val="ListParagraph"/>
        <w:numPr>
          <w:ilvl w:val="2"/>
          <w:numId w:val="16"/>
        </w:numPr>
        <w:tabs>
          <w:tab w:val="left" w:pos="360"/>
          <w:tab w:val="left" w:pos="1560"/>
          <w:tab w:val="left" w:pos="1991"/>
        </w:tabs>
        <w:spacing w:after="160"/>
        <w:ind w:left="0" w:firstLine="851"/>
        <w:rPr>
          <w:rFonts w:ascii="Tahoma" w:hAnsi="Tahoma" w:cs="Tahoma"/>
          <w:sz w:val="22"/>
          <w:szCs w:val="22"/>
        </w:rPr>
      </w:pPr>
      <w:r w:rsidRPr="003B4399">
        <w:rPr>
          <w:rFonts w:ascii="Tahoma" w:hAnsi="Tahoma" w:cs="Tahoma"/>
          <w:sz w:val="22"/>
          <w:szCs w:val="22"/>
        </w:rPr>
        <w:t>testavimo priemonės turi palaikyti bent šio tipo technologijas, naudojamas Perkančiosios organizacijos aplinkoje (įskaitant, bet neapsiribojant):</w:t>
      </w:r>
    </w:p>
    <w:p w14:paraId="39DEF066" w14:textId="6768D862" w:rsidR="00383149" w:rsidRPr="003B4399" w:rsidRDefault="00383149" w:rsidP="00A64FC7">
      <w:pPr>
        <w:pStyle w:val="NoSpacing"/>
        <w:rPr>
          <w:rFonts w:ascii="Tahoma" w:hAnsi="Tahoma" w:cs="Tahoma"/>
          <w:sz w:val="22"/>
          <w:szCs w:val="22"/>
          <w:highlight w:val="yellow"/>
        </w:rPr>
      </w:pPr>
      <w:proofErr w:type="spellStart"/>
      <w:r w:rsidRPr="003B4399">
        <w:rPr>
          <w:rFonts w:ascii="Tahoma" w:hAnsi="Tahoma" w:cs="Tahoma"/>
          <w:bCs/>
          <w:sz w:val="22"/>
          <w:szCs w:val="22"/>
        </w:rPr>
        <w:t>Apache</w:t>
      </w:r>
      <w:proofErr w:type="spellEnd"/>
      <w:r w:rsidRPr="003B4399">
        <w:rPr>
          <w:rFonts w:ascii="Tahoma" w:hAnsi="Tahoma" w:cs="Tahoma"/>
          <w:bCs/>
          <w:sz w:val="22"/>
          <w:szCs w:val="22"/>
        </w:rPr>
        <w:t xml:space="preserve"> </w:t>
      </w:r>
      <w:r w:rsidR="00A64FC7">
        <w:rPr>
          <w:rFonts w:ascii="Tahoma" w:hAnsi="Tahoma" w:cs="Tahoma"/>
          <w:sz w:val="22"/>
          <w:szCs w:val="22"/>
        </w:rPr>
        <w:t xml:space="preserve">HTTP serveris, </w:t>
      </w:r>
      <w:r w:rsidRPr="003B4399">
        <w:rPr>
          <w:rFonts w:ascii="Tahoma" w:hAnsi="Tahoma" w:cs="Tahoma"/>
          <w:bCs/>
          <w:sz w:val="22"/>
          <w:szCs w:val="22"/>
        </w:rPr>
        <w:t>PHP</w:t>
      </w:r>
      <w:r w:rsidR="00A64FC7">
        <w:rPr>
          <w:rFonts w:ascii="Tahoma" w:hAnsi="Tahoma" w:cs="Tahoma"/>
          <w:sz w:val="22"/>
          <w:szCs w:val="22"/>
        </w:rPr>
        <w:t xml:space="preserve">, </w:t>
      </w:r>
      <w:r w:rsidR="00B70C21">
        <w:rPr>
          <w:rFonts w:ascii="Tahoma" w:hAnsi="Tahoma" w:cs="Tahoma"/>
          <w:bCs/>
          <w:sz w:val="22"/>
          <w:szCs w:val="22"/>
        </w:rPr>
        <w:t>Vue.js</w:t>
      </w:r>
      <w:r w:rsidR="00A64FC7">
        <w:rPr>
          <w:rFonts w:ascii="Tahoma" w:hAnsi="Tahoma" w:cs="Tahoma"/>
          <w:bCs/>
          <w:sz w:val="22"/>
          <w:szCs w:val="22"/>
        </w:rPr>
        <w:t xml:space="preserve">, </w:t>
      </w:r>
      <w:proofErr w:type="spellStart"/>
      <w:r w:rsidR="007820A4">
        <w:rPr>
          <w:rFonts w:ascii="Tahoma" w:hAnsi="Tahoma" w:cs="Tahoma"/>
          <w:bCs/>
          <w:sz w:val="22"/>
          <w:szCs w:val="22"/>
        </w:rPr>
        <w:t>Node</w:t>
      </w:r>
      <w:r w:rsidR="00B70C21">
        <w:rPr>
          <w:rFonts w:ascii="Tahoma" w:hAnsi="Tahoma" w:cs="Tahoma"/>
          <w:bCs/>
          <w:sz w:val="22"/>
          <w:szCs w:val="22"/>
        </w:rPr>
        <w:t>Js</w:t>
      </w:r>
      <w:proofErr w:type="spellEnd"/>
      <w:r w:rsidR="00A64FC7">
        <w:rPr>
          <w:rFonts w:ascii="Tahoma" w:hAnsi="Tahoma" w:cs="Tahoma"/>
          <w:sz w:val="22"/>
          <w:szCs w:val="22"/>
        </w:rPr>
        <w:t xml:space="preserve">, </w:t>
      </w:r>
      <w:proofErr w:type="spellStart"/>
      <w:r w:rsidR="00A64FC7">
        <w:rPr>
          <w:rFonts w:ascii="Tahoma" w:hAnsi="Tahoma" w:cs="Tahoma"/>
          <w:sz w:val="22"/>
          <w:szCs w:val="22"/>
        </w:rPr>
        <w:t>Composer</w:t>
      </w:r>
      <w:proofErr w:type="spellEnd"/>
      <w:r w:rsidR="00A64FC7">
        <w:rPr>
          <w:rFonts w:ascii="Tahoma" w:hAnsi="Tahoma" w:cs="Tahoma"/>
          <w:sz w:val="22"/>
          <w:szCs w:val="22"/>
        </w:rPr>
        <w:t xml:space="preserve">, </w:t>
      </w:r>
      <w:proofErr w:type="spellStart"/>
      <w:r w:rsidR="00A64FC7">
        <w:rPr>
          <w:rFonts w:ascii="Tahoma" w:hAnsi="Tahoma" w:cs="Tahoma"/>
          <w:sz w:val="22"/>
          <w:szCs w:val="22"/>
        </w:rPr>
        <w:t>Laravel</w:t>
      </w:r>
      <w:proofErr w:type="spellEnd"/>
      <w:r w:rsidR="00A64FC7">
        <w:rPr>
          <w:rFonts w:ascii="Tahoma" w:hAnsi="Tahoma" w:cs="Tahoma"/>
          <w:sz w:val="22"/>
          <w:szCs w:val="22"/>
        </w:rPr>
        <w:t xml:space="preserve">, </w:t>
      </w:r>
      <w:proofErr w:type="spellStart"/>
      <w:r w:rsidR="00A64FC7">
        <w:rPr>
          <w:rFonts w:ascii="Tahoma" w:hAnsi="Tahoma" w:cs="Tahoma"/>
          <w:sz w:val="22"/>
          <w:szCs w:val="22"/>
        </w:rPr>
        <w:t>Symphony</w:t>
      </w:r>
      <w:proofErr w:type="spellEnd"/>
      <w:r w:rsidR="00A64FC7">
        <w:rPr>
          <w:rFonts w:ascii="Tahoma" w:hAnsi="Tahoma" w:cs="Tahoma"/>
          <w:sz w:val="22"/>
          <w:szCs w:val="22"/>
        </w:rPr>
        <w:t xml:space="preserve">, </w:t>
      </w:r>
      <w:proofErr w:type="spellStart"/>
      <w:r w:rsidR="00A64FC7">
        <w:rPr>
          <w:rFonts w:ascii="Tahoma" w:hAnsi="Tahoma" w:cs="Tahoma"/>
          <w:bCs/>
          <w:sz w:val="22"/>
          <w:szCs w:val="22"/>
        </w:rPr>
        <w:t>Oracle</w:t>
      </w:r>
      <w:proofErr w:type="spellEnd"/>
      <w:r w:rsidR="00A64FC7">
        <w:rPr>
          <w:rFonts w:ascii="Tahoma" w:hAnsi="Tahoma" w:cs="Tahoma"/>
          <w:bCs/>
          <w:sz w:val="22"/>
          <w:szCs w:val="22"/>
        </w:rPr>
        <w:t xml:space="preserve"> DBVS, </w:t>
      </w:r>
      <w:proofErr w:type="spellStart"/>
      <w:r w:rsidR="007820A4">
        <w:rPr>
          <w:rFonts w:ascii="Tahoma" w:hAnsi="Tahoma" w:cs="Tahoma"/>
          <w:bCs/>
          <w:sz w:val="22"/>
          <w:szCs w:val="22"/>
        </w:rPr>
        <w:t>Ubuntu</w:t>
      </w:r>
      <w:proofErr w:type="spellEnd"/>
      <w:r w:rsidR="007820A4">
        <w:rPr>
          <w:rFonts w:ascii="Tahoma" w:hAnsi="Tahoma" w:cs="Tahoma"/>
          <w:bCs/>
          <w:sz w:val="22"/>
          <w:szCs w:val="22"/>
        </w:rPr>
        <w:t xml:space="preserve"> </w:t>
      </w:r>
      <w:r w:rsidR="00A64FC7">
        <w:rPr>
          <w:rFonts w:ascii="Tahoma" w:hAnsi="Tahoma" w:cs="Tahoma"/>
          <w:bCs/>
          <w:sz w:val="22"/>
          <w:szCs w:val="22"/>
        </w:rPr>
        <w:t>L</w:t>
      </w:r>
      <w:r w:rsidR="007820A4">
        <w:rPr>
          <w:rFonts w:ascii="Tahoma" w:hAnsi="Tahoma" w:cs="Tahoma"/>
          <w:bCs/>
          <w:sz w:val="22"/>
          <w:szCs w:val="22"/>
        </w:rPr>
        <w:t>inux</w:t>
      </w:r>
      <w:r w:rsidRPr="003B4399">
        <w:rPr>
          <w:rFonts w:ascii="Tahoma" w:hAnsi="Tahoma" w:cs="Tahoma"/>
          <w:sz w:val="22"/>
          <w:szCs w:val="22"/>
        </w:rPr>
        <w:t xml:space="preserve">; </w:t>
      </w:r>
    </w:p>
    <w:p w14:paraId="38B955D1" w14:textId="77777777" w:rsidR="00383149" w:rsidRPr="003B4399" w:rsidRDefault="00383149" w:rsidP="007E26E6">
      <w:pPr>
        <w:pStyle w:val="ListParagraph"/>
        <w:numPr>
          <w:ilvl w:val="2"/>
          <w:numId w:val="16"/>
        </w:numPr>
        <w:tabs>
          <w:tab w:val="left" w:pos="360"/>
          <w:tab w:val="left" w:pos="1560"/>
          <w:tab w:val="left" w:pos="1991"/>
        </w:tabs>
        <w:spacing w:after="160"/>
        <w:ind w:left="0" w:firstLine="851"/>
        <w:rPr>
          <w:rFonts w:ascii="Tahoma" w:hAnsi="Tahoma" w:cs="Tahoma"/>
          <w:sz w:val="22"/>
          <w:szCs w:val="22"/>
        </w:rPr>
      </w:pPr>
      <w:r w:rsidRPr="003B4399">
        <w:rPr>
          <w:rFonts w:ascii="Tahoma" w:hAnsi="Tahoma" w:cs="Tahoma"/>
          <w:sz w:val="22"/>
          <w:szCs w:val="22"/>
        </w:rPr>
        <w:lastRenderedPageBreak/>
        <w:t xml:space="preserve">naudojamos priemonės turi būti pritaikytos aptikti ir identifikuoti bent šio tipo pažeidžiamumus išeities kode: </w:t>
      </w:r>
      <w:proofErr w:type="spellStart"/>
      <w:r w:rsidRPr="003B4399">
        <w:rPr>
          <w:rFonts w:ascii="Tahoma" w:hAnsi="Tahoma" w:cs="Tahoma"/>
          <w:sz w:val="22"/>
          <w:szCs w:val="22"/>
        </w:rPr>
        <w:t>CrossSite</w:t>
      </w:r>
      <w:proofErr w:type="spellEnd"/>
      <w:r w:rsidRPr="003B4399">
        <w:rPr>
          <w:rFonts w:ascii="Tahoma" w:hAnsi="Tahoma" w:cs="Tahoma"/>
          <w:sz w:val="22"/>
          <w:szCs w:val="22"/>
        </w:rPr>
        <w:t xml:space="preserve"> </w:t>
      </w:r>
      <w:proofErr w:type="spellStart"/>
      <w:r w:rsidRPr="003B4399">
        <w:rPr>
          <w:rFonts w:ascii="Tahoma" w:hAnsi="Tahoma" w:cs="Tahoma"/>
          <w:sz w:val="22"/>
          <w:szCs w:val="22"/>
        </w:rPr>
        <w:t>Scripting</w:t>
      </w:r>
      <w:proofErr w:type="spellEnd"/>
      <w:r w:rsidRPr="003B4399">
        <w:rPr>
          <w:rFonts w:ascii="Tahoma" w:hAnsi="Tahoma" w:cs="Tahoma"/>
          <w:sz w:val="22"/>
          <w:szCs w:val="22"/>
        </w:rPr>
        <w:t xml:space="preserve">, </w:t>
      </w:r>
      <w:proofErr w:type="spellStart"/>
      <w:r w:rsidRPr="003B4399">
        <w:rPr>
          <w:rFonts w:ascii="Tahoma" w:hAnsi="Tahoma" w:cs="Tahoma"/>
          <w:sz w:val="22"/>
          <w:szCs w:val="22"/>
        </w:rPr>
        <w:t>Injection</w:t>
      </w:r>
      <w:proofErr w:type="spellEnd"/>
      <w:r w:rsidRPr="003B4399">
        <w:rPr>
          <w:rFonts w:ascii="Tahoma" w:hAnsi="Tahoma" w:cs="Tahoma"/>
          <w:sz w:val="22"/>
          <w:szCs w:val="22"/>
        </w:rPr>
        <w:t xml:space="preserve">, </w:t>
      </w:r>
      <w:proofErr w:type="spellStart"/>
      <w:r w:rsidRPr="003B4399">
        <w:rPr>
          <w:rFonts w:ascii="Tahoma" w:hAnsi="Tahoma" w:cs="Tahoma"/>
          <w:sz w:val="22"/>
          <w:szCs w:val="22"/>
        </w:rPr>
        <w:t>BufferOverflow</w:t>
      </w:r>
      <w:proofErr w:type="spellEnd"/>
      <w:r w:rsidRPr="003B4399">
        <w:rPr>
          <w:rFonts w:ascii="Tahoma" w:hAnsi="Tahoma" w:cs="Tahoma"/>
          <w:sz w:val="22"/>
          <w:szCs w:val="22"/>
        </w:rPr>
        <w:t xml:space="preserve">, </w:t>
      </w:r>
      <w:proofErr w:type="spellStart"/>
      <w:r w:rsidRPr="003B4399">
        <w:rPr>
          <w:rFonts w:ascii="Tahoma" w:hAnsi="Tahoma" w:cs="Tahoma"/>
          <w:sz w:val="22"/>
          <w:szCs w:val="22"/>
        </w:rPr>
        <w:t>Path</w:t>
      </w:r>
      <w:proofErr w:type="spellEnd"/>
      <w:r w:rsidRPr="003B4399">
        <w:rPr>
          <w:rFonts w:ascii="Tahoma" w:hAnsi="Tahoma" w:cs="Tahoma"/>
          <w:sz w:val="22"/>
          <w:szCs w:val="22"/>
        </w:rPr>
        <w:t xml:space="preserve"> </w:t>
      </w:r>
      <w:proofErr w:type="spellStart"/>
      <w:r w:rsidRPr="003B4399">
        <w:rPr>
          <w:rFonts w:ascii="Tahoma" w:hAnsi="Tahoma" w:cs="Tahoma"/>
          <w:sz w:val="22"/>
          <w:szCs w:val="22"/>
        </w:rPr>
        <w:t>Traversal</w:t>
      </w:r>
      <w:proofErr w:type="spellEnd"/>
      <w:r w:rsidRPr="003B4399">
        <w:rPr>
          <w:rFonts w:ascii="Tahoma" w:hAnsi="Tahoma" w:cs="Tahoma"/>
          <w:sz w:val="22"/>
          <w:szCs w:val="22"/>
        </w:rPr>
        <w:t xml:space="preserve">, </w:t>
      </w:r>
      <w:proofErr w:type="spellStart"/>
      <w:r w:rsidRPr="003B4399">
        <w:rPr>
          <w:rFonts w:ascii="Tahoma" w:hAnsi="Tahoma" w:cs="Tahoma"/>
          <w:sz w:val="22"/>
          <w:szCs w:val="22"/>
        </w:rPr>
        <w:t>Denial</w:t>
      </w:r>
      <w:proofErr w:type="spellEnd"/>
      <w:r w:rsidRPr="003B4399">
        <w:rPr>
          <w:rFonts w:ascii="Tahoma" w:hAnsi="Tahoma" w:cs="Tahoma"/>
          <w:sz w:val="22"/>
          <w:szCs w:val="22"/>
        </w:rPr>
        <w:t xml:space="preserve"> </w:t>
      </w:r>
      <w:proofErr w:type="spellStart"/>
      <w:r w:rsidRPr="003B4399">
        <w:rPr>
          <w:rFonts w:ascii="Tahoma" w:hAnsi="Tahoma" w:cs="Tahoma"/>
          <w:sz w:val="22"/>
          <w:szCs w:val="22"/>
        </w:rPr>
        <w:t>of</w:t>
      </w:r>
      <w:proofErr w:type="spellEnd"/>
      <w:r w:rsidRPr="003B4399">
        <w:rPr>
          <w:rFonts w:ascii="Tahoma" w:hAnsi="Tahoma" w:cs="Tahoma"/>
          <w:sz w:val="22"/>
          <w:szCs w:val="22"/>
        </w:rPr>
        <w:t xml:space="preserve"> </w:t>
      </w:r>
      <w:proofErr w:type="spellStart"/>
      <w:r w:rsidRPr="003B4399">
        <w:rPr>
          <w:rFonts w:ascii="Tahoma" w:hAnsi="Tahoma" w:cs="Tahoma"/>
          <w:sz w:val="22"/>
          <w:szCs w:val="22"/>
        </w:rPr>
        <w:t>Service</w:t>
      </w:r>
      <w:proofErr w:type="spellEnd"/>
      <w:r w:rsidRPr="003B4399">
        <w:rPr>
          <w:rFonts w:ascii="Tahoma" w:hAnsi="Tahoma" w:cs="Tahoma"/>
          <w:sz w:val="22"/>
          <w:szCs w:val="22"/>
        </w:rPr>
        <w:t xml:space="preserve">, </w:t>
      </w:r>
      <w:proofErr w:type="spellStart"/>
      <w:r w:rsidRPr="003B4399">
        <w:rPr>
          <w:rFonts w:ascii="Tahoma" w:hAnsi="Tahoma" w:cs="Tahoma"/>
          <w:sz w:val="22"/>
          <w:szCs w:val="22"/>
        </w:rPr>
        <w:t>Validation</w:t>
      </w:r>
      <w:proofErr w:type="spellEnd"/>
      <w:r w:rsidRPr="003B4399">
        <w:rPr>
          <w:rFonts w:ascii="Tahoma" w:hAnsi="Tahoma" w:cs="Tahoma"/>
          <w:sz w:val="22"/>
          <w:szCs w:val="22"/>
        </w:rPr>
        <w:t>;</w:t>
      </w:r>
    </w:p>
    <w:p w14:paraId="391E07D2" w14:textId="4F5D6091" w:rsidR="00383149" w:rsidRPr="003B4399" w:rsidRDefault="00613DE6" w:rsidP="007E26E6">
      <w:pPr>
        <w:pStyle w:val="ListParagraph"/>
        <w:numPr>
          <w:ilvl w:val="2"/>
          <w:numId w:val="16"/>
        </w:numPr>
        <w:tabs>
          <w:tab w:val="left" w:pos="360"/>
          <w:tab w:val="left" w:pos="1560"/>
          <w:tab w:val="left" w:pos="1991"/>
        </w:tabs>
        <w:spacing w:after="160"/>
        <w:ind w:left="0" w:firstLine="851"/>
        <w:rPr>
          <w:rFonts w:ascii="Tahoma" w:hAnsi="Tahoma" w:cs="Tahoma"/>
          <w:sz w:val="22"/>
          <w:szCs w:val="22"/>
        </w:rPr>
      </w:pPr>
      <w:r w:rsidRPr="003B4399">
        <w:rPr>
          <w:rFonts w:ascii="Tahoma" w:hAnsi="Tahoma" w:cs="Tahoma"/>
          <w:sz w:val="22"/>
          <w:szCs w:val="22"/>
        </w:rPr>
        <w:t>naudojam</w:t>
      </w:r>
      <w:r>
        <w:rPr>
          <w:rFonts w:ascii="Tahoma" w:hAnsi="Tahoma" w:cs="Tahoma"/>
          <w:sz w:val="22"/>
          <w:szCs w:val="22"/>
        </w:rPr>
        <w:t>os</w:t>
      </w:r>
      <w:r w:rsidRPr="003B4399">
        <w:rPr>
          <w:rFonts w:ascii="Tahoma" w:hAnsi="Tahoma" w:cs="Tahoma"/>
          <w:sz w:val="22"/>
          <w:szCs w:val="22"/>
        </w:rPr>
        <w:t xml:space="preserve"> </w:t>
      </w:r>
      <w:r w:rsidR="00383149" w:rsidRPr="003B4399">
        <w:rPr>
          <w:rFonts w:ascii="Tahoma" w:hAnsi="Tahoma" w:cs="Tahoma"/>
          <w:sz w:val="22"/>
          <w:szCs w:val="22"/>
        </w:rPr>
        <w:t>priemonė</w:t>
      </w:r>
      <w:r>
        <w:rPr>
          <w:rFonts w:ascii="Tahoma" w:hAnsi="Tahoma" w:cs="Tahoma"/>
          <w:sz w:val="22"/>
          <w:szCs w:val="22"/>
        </w:rPr>
        <w:t>s</w:t>
      </w:r>
      <w:r w:rsidR="00383149" w:rsidRPr="003B4399">
        <w:rPr>
          <w:rFonts w:ascii="Tahoma" w:hAnsi="Tahoma" w:cs="Tahoma"/>
          <w:sz w:val="22"/>
          <w:szCs w:val="22"/>
        </w:rPr>
        <w:t xml:space="preserve"> turi būti pritaikyta identifikuoti pažeidžiamumus. </w:t>
      </w:r>
    </w:p>
    <w:p w14:paraId="501ED569" w14:textId="77777777" w:rsidR="00383149" w:rsidRPr="003B4399" w:rsidRDefault="00383149" w:rsidP="007E26E6">
      <w:pPr>
        <w:pStyle w:val="ListParagraph"/>
        <w:numPr>
          <w:ilvl w:val="1"/>
          <w:numId w:val="16"/>
        </w:numPr>
        <w:tabs>
          <w:tab w:val="left" w:pos="360"/>
          <w:tab w:val="left" w:pos="1418"/>
          <w:tab w:val="left" w:pos="1985"/>
        </w:tabs>
        <w:spacing w:after="160"/>
        <w:ind w:left="0" w:firstLine="851"/>
        <w:rPr>
          <w:rFonts w:ascii="Tahoma" w:hAnsi="Tahoma" w:cs="Tahoma"/>
          <w:b/>
          <w:sz w:val="22"/>
          <w:szCs w:val="22"/>
        </w:rPr>
      </w:pPr>
      <w:r w:rsidRPr="003B4399">
        <w:rPr>
          <w:rFonts w:ascii="Tahoma" w:hAnsi="Tahoma" w:cs="Tahoma"/>
          <w:b/>
          <w:sz w:val="22"/>
          <w:szCs w:val="22"/>
        </w:rPr>
        <w:t xml:space="preserve">Duomenų teikimui naudojamų technologijų saugumo vertinimo </w:t>
      </w:r>
      <w:r w:rsidRPr="003B4399">
        <w:rPr>
          <w:rFonts w:ascii="Tahoma" w:hAnsi="Tahoma" w:cs="Tahoma"/>
          <w:sz w:val="22"/>
          <w:szCs w:val="22"/>
        </w:rPr>
        <w:t>metu turi būti atliekama:</w:t>
      </w:r>
    </w:p>
    <w:p w14:paraId="49EDF9FB" w14:textId="77777777" w:rsidR="00383149" w:rsidRPr="003B4399" w:rsidRDefault="00383149" w:rsidP="007E26E6">
      <w:pPr>
        <w:pStyle w:val="ListParagraph"/>
        <w:numPr>
          <w:ilvl w:val="2"/>
          <w:numId w:val="16"/>
        </w:numPr>
        <w:tabs>
          <w:tab w:val="left" w:pos="360"/>
          <w:tab w:val="left" w:pos="1560"/>
          <w:tab w:val="left" w:pos="1991"/>
        </w:tabs>
        <w:spacing w:after="160"/>
        <w:ind w:left="0" w:firstLine="851"/>
        <w:rPr>
          <w:rFonts w:ascii="Tahoma" w:hAnsi="Tahoma" w:cs="Tahoma"/>
          <w:sz w:val="22"/>
          <w:szCs w:val="22"/>
        </w:rPr>
      </w:pPr>
      <w:r w:rsidRPr="003B4399">
        <w:rPr>
          <w:rFonts w:ascii="Tahoma" w:hAnsi="Tahoma" w:cs="Tahoma"/>
          <w:sz w:val="22"/>
          <w:szCs w:val="22"/>
        </w:rPr>
        <w:t>Turi būti išanalizuoti ir ištestuoti visi būdai, naudojami duomenų teikimui automatiniu būdu pagal duomenų teikimo sutartis:</w:t>
      </w:r>
    </w:p>
    <w:p w14:paraId="499BEE0C" w14:textId="77777777" w:rsidR="00383149" w:rsidRPr="003B4399" w:rsidRDefault="00383149" w:rsidP="002A5BA4">
      <w:pPr>
        <w:pStyle w:val="ListParagraph"/>
        <w:numPr>
          <w:ilvl w:val="3"/>
          <w:numId w:val="16"/>
        </w:numPr>
        <w:tabs>
          <w:tab w:val="left" w:pos="360"/>
          <w:tab w:val="left" w:pos="1134"/>
          <w:tab w:val="left" w:pos="1843"/>
        </w:tabs>
        <w:spacing w:after="160"/>
        <w:ind w:left="0" w:firstLine="851"/>
        <w:rPr>
          <w:rFonts w:ascii="Tahoma" w:hAnsi="Tahoma" w:cs="Tahoma"/>
          <w:sz w:val="22"/>
          <w:szCs w:val="22"/>
        </w:rPr>
      </w:pPr>
      <w:r w:rsidRPr="003B4399">
        <w:rPr>
          <w:rFonts w:ascii="Tahoma" w:hAnsi="Tahoma" w:cs="Tahoma"/>
          <w:sz w:val="22"/>
          <w:szCs w:val="22"/>
        </w:rPr>
        <w:t>technologinis duomenų teikimo priemonių ir būdų pažeidžiamumų patikrinimas;</w:t>
      </w:r>
    </w:p>
    <w:p w14:paraId="7E08105B" w14:textId="58F0E5D3" w:rsidR="00383149" w:rsidRPr="003B4399" w:rsidRDefault="004569D8" w:rsidP="002A5BA4">
      <w:pPr>
        <w:pStyle w:val="ListParagraph"/>
        <w:numPr>
          <w:ilvl w:val="3"/>
          <w:numId w:val="16"/>
        </w:numPr>
        <w:tabs>
          <w:tab w:val="left" w:pos="360"/>
          <w:tab w:val="left" w:pos="1134"/>
          <w:tab w:val="left" w:pos="1843"/>
        </w:tabs>
        <w:spacing w:after="160"/>
        <w:ind w:left="0" w:firstLine="851"/>
        <w:rPr>
          <w:rFonts w:ascii="Tahoma" w:hAnsi="Tahoma" w:cs="Tahoma"/>
          <w:sz w:val="22"/>
          <w:szCs w:val="22"/>
        </w:rPr>
      </w:pPr>
      <w:r>
        <w:rPr>
          <w:rFonts w:ascii="Tahoma" w:hAnsi="Tahoma" w:cs="Tahoma"/>
          <w:sz w:val="22"/>
          <w:szCs w:val="22"/>
        </w:rPr>
        <w:t>d</w:t>
      </w:r>
      <w:r w:rsidR="00383149" w:rsidRPr="003B4399">
        <w:rPr>
          <w:rFonts w:ascii="Tahoma" w:hAnsi="Tahoma" w:cs="Tahoma"/>
          <w:sz w:val="22"/>
          <w:szCs w:val="22"/>
        </w:rPr>
        <w:t>uomenų apsaugos algoritmų vertinimas, identifikuojant ar nėra galimybės panaudoti nepakankamai saugius algoritmus ar šifravimo, autentifikavimo raktų ilgius.</w:t>
      </w:r>
    </w:p>
    <w:p w14:paraId="166876A3" w14:textId="77777777" w:rsidR="00383149" w:rsidRPr="003B4399" w:rsidRDefault="00383149" w:rsidP="002A5BA4">
      <w:pPr>
        <w:pStyle w:val="ListParagraph"/>
        <w:numPr>
          <w:ilvl w:val="3"/>
          <w:numId w:val="16"/>
        </w:numPr>
        <w:tabs>
          <w:tab w:val="left" w:pos="360"/>
          <w:tab w:val="left" w:pos="1134"/>
          <w:tab w:val="left" w:pos="1843"/>
        </w:tabs>
        <w:spacing w:after="160"/>
        <w:ind w:left="0" w:firstLine="851"/>
        <w:rPr>
          <w:rFonts w:ascii="Tahoma" w:hAnsi="Tahoma" w:cs="Tahoma"/>
          <w:sz w:val="22"/>
          <w:szCs w:val="22"/>
        </w:rPr>
      </w:pPr>
      <w:r w:rsidRPr="003B4399">
        <w:rPr>
          <w:rFonts w:ascii="Tahoma" w:hAnsi="Tahoma" w:cs="Tahoma"/>
          <w:sz w:val="22"/>
          <w:szCs w:val="22"/>
        </w:rPr>
        <w:t>tipinių įsilaužimo veiksmų, naudojamų informacijos perėmimui, atlikimas;</w:t>
      </w:r>
    </w:p>
    <w:p w14:paraId="409BFD31" w14:textId="77777777" w:rsidR="00383149" w:rsidRPr="003B4399" w:rsidRDefault="00383149" w:rsidP="002A5BA4">
      <w:pPr>
        <w:pStyle w:val="ListParagraph"/>
        <w:numPr>
          <w:ilvl w:val="3"/>
          <w:numId w:val="16"/>
        </w:numPr>
        <w:tabs>
          <w:tab w:val="left" w:pos="360"/>
          <w:tab w:val="left" w:pos="1134"/>
          <w:tab w:val="left" w:pos="1843"/>
        </w:tabs>
        <w:spacing w:after="160"/>
        <w:ind w:left="0" w:firstLine="851"/>
        <w:rPr>
          <w:rFonts w:ascii="Tahoma" w:hAnsi="Tahoma" w:cs="Tahoma"/>
          <w:sz w:val="22"/>
          <w:szCs w:val="22"/>
        </w:rPr>
      </w:pPr>
      <w:r w:rsidRPr="003B4399">
        <w:rPr>
          <w:rFonts w:ascii="Tahoma" w:hAnsi="Tahoma" w:cs="Tahoma"/>
          <w:sz w:val="22"/>
          <w:szCs w:val="22"/>
        </w:rPr>
        <w:t>patikrinimas, ar sutarčių šalys negali eskaluoti savo teisių ar pasiekti daugiau informacijos nei joms priklauso pagal susitarimus.</w:t>
      </w:r>
    </w:p>
    <w:p w14:paraId="3B4D208F" w14:textId="77777777" w:rsidR="00383149" w:rsidRPr="003B4399" w:rsidRDefault="00383149" w:rsidP="002A5BA4">
      <w:pPr>
        <w:pStyle w:val="ListParagraph"/>
        <w:numPr>
          <w:ilvl w:val="2"/>
          <w:numId w:val="16"/>
        </w:numPr>
        <w:tabs>
          <w:tab w:val="left" w:pos="360"/>
          <w:tab w:val="left" w:pos="1560"/>
          <w:tab w:val="left" w:pos="1843"/>
          <w:tab w:val="left" w:pos="1991"/>
        </w:tabs>
        <w:spacing w:after="160"/>
        <w:ind w:left="0" w:firstLine="851"/>
        <w:rPr>
          <w:rFonts w:ascii="Tahoma" w:hAnsi="Tahoma" w:cs="Tahoma"/>
          <w:sz w:val="22"/>
          <w:szCs w:val="22"/>
        </w:rPr>
      </w:pPr>
      <w:r w:rsidRPr="003B4399">
        <w:rPr>
          <w:rFonts w:ascii="Tahoma" w:hAnsi="Tahoma" w:cs="Tahoma"/>
          <w:sz w:val="22"/>
          <w:szCs w:val="22"/>
        </w:rPr>
        <w:t>Turi būti pateiktos ekspertinės saugumo konsultantų išvados ir rekomendacijos saugiam technologiniam duomenų teikimui.</w:t>
      </w:r>
    </w:p>
    <w:p w14:paraId="18E6ED09" w14:textId="77777777" w:rsidR="00383149" w:rsidRPr="003B4399" w:rsidRDefault="00383149" w:rsidP="007E26E6">
      <w:pPr>
        <w:pStyle w:val="ListParagraph"/>
        <w:numPr>
          <w:ilvl w:val="0"/>
          <w:numId w:val="16"/>
        </w:numPr>
        <w:tabs>
          <w:tab w:val="left" w:pos="0"/>
          <w:tab w:val="left" w:pos="1276"/>
          <w:tab w:val="left" w:pos="1985"/>
        </w:tabs>
        <w:spacing w:after="160"/>
        <w:ind w:left="0" w:firstLine="851"/>
        <w:rPr>
          <w:rFonts w:ascii="Tahoma" w:hAnsi="Tahoma" w:cs="Tahoma"/>
          <w:sz w:val="22"/>
          <w:szCs w:val="22"/>
        </w:rPr>
      </w:pPr>
      <w:r w:rsidRPr="003B4399">
        <w:rPr>
          <w:rFonts w:ascii="Tahoma" w:hAnsi="Tahoma" w:cs="Tahoma"/>
          <w:b/>
          <w:sz w:val="22"/>
          <w:szCs w:val="22"/>
        </w:rPr>
        <w:t>Vidinio IS saugumo vertinimo</w:t>
      </w:r>
      <w:r w:rsidRPr="003B4399">
        <w:rPr>
          <w:rFonts w:ascii="Tahoma" w:hAnsi="Tahoma" w:cs="Tahoma"/>
          <w:sz w:val="22"/>
          <w:szCs w:val="22"/>
        </w:rPr>
        <w:t xml:space="preserve"> metu turi būti atlikta:</w:t>
      </w:r>
    </w:p>
    <w:p w14:paraId="6E203900" w14:textId="77777777" w:rsidR="00383149" w:rsidRPr="003B4399" w:rsidRDefault="00383149" w:rsidP="007E26E6">
      <w:pPr>
        <w:pStyle w:val="ListParagraph"/>
        <w:numPr>
          <w:ilvl w:val="1"/>
          <w:numId w:val="16"/>
        </w:numPr>
        <w:tabs>
          <w:tab w:val="left" w:pos="360"/>
          <w:tab w:val="left" w:pos="1418"/>
          <w:tab w:val="left" w:pos="1985"/>
        </w:tabs>
        <w:ind w:left="0" w:firstLine="851"/>
        <w:rPr>
          <w:rFonts w:ascii="Tahoma" w:hAnsi="Tahoma" w:cs="Tahoma"/>
          <w:sz w:val="22"/>
          <w:szCs w:val="22"/>
        </w:rPr>
      </w:pPr>
      <w:r w:rsidRPr="003B4399">
        <w:rPr>
          <w:rFonts w:ascii="Tahoma" w:hAnsi="Tahoma" w:cs="Tahoma"/>
          <w:b/>
          <w:sz w:val="22"/>
          <w:szCs w:val="22"/>
        </w:rPr>
        <w:t>galutinių naudotojų darbo vietų saugumo vertinimas</w:t>
      </w:r>
      <w:r w:rsidRPr="003B4399">
        <w:rPr>
          <w:rFonts w:ascii="Tahoma" w:hAnsi="Tahoma" w:cs="Tahoma"/>
          <w:sz w:val="22"/>
          <w:szCs w:val="22"/>
        </w:rPr>
        <w:t>:</w:t>
      </w:r>
    </w:p>
    <w:p w14:paraId="6537A0D2" w14:textId="640C071A" w:rsidR="00383149" w:rsidRPr="008D487D" w:rsidRDefault="004133B1" w:rsidP="008D487D">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Pr>
          <w:rFonts w:ascii="Tahoma" w:eastAsia="Times New Roman" w:hAnsi="Tahoma" w:cs="Tahoma"/>
        </w:rPr>
        <w:t xml:space="preserve">Turi būti patikrintos </w:t>
      </w:r>
      <w:r w:rsidR="008D487D" w:rsidRPr="008D487D">
        <w:rPr>
          <w:rFonts w:ascii="Tahoma" w:eastAsia="Times New Roman" w:hAnsi="Tahoma" w:cs="Tahoma"/>
        </w:rPr>
        <w:t xml:space="preserve">– </w:t>
      </w:r>
      <w:r w:rsidR="00392923" w:rsidRPr="008D487D">
        <w:rPr>
          <w:rFonts w:ascii="Tahoma" w:eastAsia="Times New Roman" w:hAnsi="Tahoma" w:cs="Tahoma"/>
        </w:rPr>
        <w:t>6</w:t>
      </w:r>
      <w:r w:rsidR="00383149" w:rsidRPr="008D487D">
        <w:rPr>
          <w:rFonts w:ascii="Tahoma" w:eastAsia="Times New Roman" w:hAnsi="Tahoma" w:cs="Tahoma"/>
        </w:rPr>
        <w:t xml:space="preserve"> </w:t>
      </w:r>
      <w:proofErr w:type="spellStart"/>
      <w:r w:rsidR="00383149" w:rsidRPr="008D487D">
        <w:rPr>
          <w:rFonts w:ascii="Tahoma" w:eastAsia="Times New Roman" w:hAnsi="Tahoma" w:cs="Tahoma"/>
        </w:rPr>
        <w:t>vnt</w:t>
      </w:r>
      <w:proofErr w:type="spellEnd"/>
      <w:r w:rsidRPr="008D487D">
        <w:rPr>
          <w:rFonts w:ascii="Tahoma" w:eastAsia="Times New Roman" w:hAnsi="Tahoma" w:cs="Tahoma"/>
        </w:rPr>
        <w:t xml:space="preserve"> (galutinių tipinių IS naudotojų kompiuterizuotos darbo vietos </w:t>
      </w:r>
      <w:bookmarkStart w:id="0" w:name="_Hlk194589305"/>
      <w:r w:rsidRPr="008D487D">
        <w:rPr>
          <w:rFonts w:ascii="Tahoma" w:eastAsia="Times New Roman" w:hAnsi="Tahoma" w:cs="Tahoma"/>
        </w:rPr>
        <w:t xml:space="preserve">– </w:t>
      </w:r>
      <w:bookmarkEnd w:id="0"/>
      <w:r w:rsidR="00392923" w:rsidRPr="008D487D">
        <w:rPr>
          <w:rFonts w:ascii="Tahoma" w:eastAsia="Times New Roman" w:hAnsi="Tahoma" w:cs="Tahoma"/>
        </w:rPr>
        <w:t xml:space="preserve">3 </w:t>
      </w:r>
      <w:proofErr w:type="spellStart"/>
      <w:r w:rsidRPr="008D487D">
        <w:rPr>
          <w:rFonts w:ascii="Tahoma" w:eastAsia="Times New Roman" w:hAnsi="Tahoma" w:cs="Tahoma"/>
        </w:rPr>
        <w:t>vnt</w:t>
      </w:r>
      <w:proofErr w:type="spellEnd"/>
      <w:r w:rsidRPr="008D487D">
        <w:rPr>
          <w:rFonts w:ascii="Tahoma" w:eastAsia="Times New Roman" w:hAnsi="Tahoma" w:cs="Tahoma"/>
        </w:rPr>
        <w:t xml:space="preserve">, galutinių administracinių IS naudotojų kompiuterizuotos darbo vietos – </w:t>
      </w:r>
      <w:r w:rsidR="00392923" w:rsidRPr="008D487D">
        <w:rPr>
          <w:rFonts w:ascii="Tahoma" w:eastAsia="Times New Roman" w:hAnsi="Tahoma" w:cs="Tahoma"/>
        </w:rPr>
        <w:t>3</w:t>
      </w:r>
      <w:r w:rsidRPr="008D487D">
        <w:rPr>
          <w:rFonts w:ascii="Tahoma" w:eastAsia="Times New Roman" w:hAnsi="Tahoma" w:cs="Tahoma"/>
        </w:rPr>
        <w:t xml:space="preserve"> </w:t>
      </w:r>
      <w:proofErr w:type="spellStart"/>
      <w:r w:rsidRPr="008D487D">
        <w:rPr>
          <w:rFonts w:ascii="Tahoma" w:eastAsia="Times New Roman" w:hAnsi="Tahoma" w:cs="Tahoma"/>
        </w:rPr>
        <w:t>vnt</w:t>
      </w:r>
      <w:proofErr w:type="spellEnd"/>
      <w:r w:rsidRPr="008D487D">
        <w:rPr>
          <w:rFonts w:ascii="Tahoma" w:eastAsia="Times New Roman" w:hAnsi="Tahoma" w:cs="Tahoma"/>
        </w:rPr>
        <w:t>)</w:t>
      </w:r>
      <w:r w:rsidR="00383149" w:rsidRPr="008D487D">
        <w:rPr>
          <w:rFonts w:ascii="Tahoma" w:eastAsia="Times New Roman" w:hAnsi="Tahoma" w:cs="Tahoma"/>
        </w:rPr>
        <w:t xml:space="preserve">. </w:t>
      </w:r>
    </w:p>
    <w:p w14:paraId="222180D1" w14:textId="77777777" w:rsidR="00383149" w:rsidRPr="003B4399" w:rsidRDefault="00383149"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 xml:space="preserve">Kompiuterizuotų darbo vietų saugumo patikrinimas (naudojant anoniminį/nesankcionuotą (angl. </w:t>
      </w:r>
      <w:proofErr w:type="spellStart"/>
      <w:r w:rsidRPr="003B4399">
        <w:rPr>
          <w:rFonts w:ascii="Tahoma" w:eastAsia="Times New Roman" w:hAnsi="Tahoma" w:cs="Tahoma"/>
          <w:i/>
        </w:rPr>
        <w:t>Black</w:t>
      </w:r>
      <w:proofErr w:type="spellEnd"/>
      <w:r w:rsidRPr="003B4399">
        <w:rPr>
          <w:rFonts w:ascii="Tahoma" w:eastAsia="Times New Roman" w:hAnsi="Tahoma" w:cs="Tahoma"/>
          <w:i/>
        </w:rPr>
        <w:t xml:space="preserve"> </w:t>
      </w:r>
      <w:proofErr w:type="spellStart"/>
      <w:r w:rsidRPr="003B4399">
        <w:rPr>
          <w:rFonts w:ascii="Tahoma" w:eastAsia="Times New Roman" w:hAnsi="Tahoma" w:cs="Tahoma"/>
          <w:i/>
        </w:rPr>
        <w:t>Box</w:t>
      </w:r>
      <w:proofErr w:type="spellEnd"/>
      <w:r w:rsidRPr="003B4399">
        <w:rPr>
          <w:rFonts w:ascii="Tahoma" w:eastAsia="Times New Roman" w:hAnsi="Tahoma" w:cs="Tahoma"/>
          <w:i/>
        </w:rPr>
        <w:t xml:space="preserve"> </w:t>
      </w:r>
      <w:proofErr w:type="spellStart"/>
      <w:r w:rsidRPr="003B4399">
        <w:rPr>
          <w:rFonts w:ascii="Tahoma" w:eastAsia="Times New Roman" w:hAnsi="Tahoma" w:cs="Tahoma"/>
          <w:i/>
        </w:rPr>
        <w:t>Penetration</w:t>
      </w:r>
      <w:proofErr w:type="spellEnd"/>
      <w:r w:rsidRPr="003B4399">
        <w:rPr>
          <w:rFonts w:ascii="Tahoma" w:eastAsia="Times New Roman" w:hAnsi="Tahoma" w:cs="Tahoma"/>
          <w:i/>
        </w:rPr>
        <w:t xml:space="preserve"> </w:t>
      </w:r>
      <w:proofErr w:type="spellStart"/>
      <w:r w:rsidRPr="003B4399">
        <w:rPr>
          <w:rFonts w:ascii="Tahoma" w:eastAsia="Times New Roman" w:hAnsi="Tahoma" w:cs="Tahoma"/>
          <w:i/>
        </w:rPr>
        <w:t>Testing</w:t>
      </w:r>
      <w:proofErr w:type="spellEnd"/>
      <w:r w:rsidRPr="003B4399">
        <w:rPr>
          <w:rFonts w:ascii="Tahoma" w:eastAsia="Times New Roman" w:hAnsi="Tahoma" w:cs="Tahoma"/>
        </w:rPr>
        <w:t xml:space="preserve">) prisijungimą ir/arba turint naudotojo prisijungimo duomenis (angl. </w:t>
      </w:r>
      <w:proofErr w:type="spellStart"/>
      <w:r w:rsidRPr="003B4399">
        <w:rPr>
          <w:rFonts w:ascii="Tahoma" w:eastAsia="Times New Roman" w:hAnsi="Tahoma" w:cs="Tahoma"/>
          <w:i/>
        </w:rPr>
        <w:t>White</w:t>
      </w:r>
      <w:proofErr w:type="spellEnd"/>
      <w:r w:rsidRPr="003B4399">
        <w:rPr>
          <w:rFonts w:ascii="Tahoma" w:eastAsia="Times New Roman" w:hAnsi="Tahoma" w:cs="Tahoma"/>
          <w:i/>
        </w:rPr>
        <w:t xml:space="preserve"> </w:t>
      </w:r>
      <w:proofErr w:type="spellStart"/>
      <w:r w:rsidRPr="003B4399">
        <w:rPr>
          <w:rFonts w:ascii="Tahoma" w:eastAsia="Times New Roman" w:hAnsi="Tahoma" w:cs="Tahoma"/>
          <w:i/>
        </w:rPr>
        <w:t>Box</w:t>
      </w:r>
      <w:proofErr w:type="spellEnd"/>
      <w:r w:rsidRPr="003B4399">
        <w:rPr>
          <w:rFonts w:ascii="Tahoma" w:eastAsia="Times New Roman" w:hAnsi="Tahoma" w:cs="Tahoma"/>
          <w:i/>
        </w:rPr>
        <w:t xml:space="preserve"> </w:t>
      </w:r>
      <w:proofErr w:type="spellStart"/>
      <w:r w:rsidRPr="003B4399">
        <w:rPr>
          <w:rFonts w:ascii="Tahoma" w:eastAsia="Times New Roman" w:hAnsi="Tahoma" w:cs="Tahoma"/>
          <w:i/>
        </w:rPr>
        <w:t>Penetration</w:t>
      </w:r>
      <w:proofErr w:type="spellEnd"/>
      <w:r w:rsidRPr="003B4399">
        <w:rPr>
          <w:rFonts w:ascii="Tahoma" w:eastAsia="Times New Roman" w:hAnsi="Tahoma" w:cs="Tahoma"/>
          <w:i/>
        </w:rPr>
        <w:t xml:space="preserve"> </w:t>
      </w:r>
      <w:proofErr w:type="spellStart"/>
      <w:r w:rsidRPr="003B4399">
        <w:rPr>
          <w:rFonts w:ascii="Tahoma" w:eastAsia="Times New Roman" w:hAnsi="Tahoma" w:cs="Tahoma"/>
          <w:i/>
        </w:rPr>
        <w:t>Testing</w:t>
      </w:r>
      <w:proofErr w:type="spellEnd"/>
      <w:r w:rsidRPr="003B4399">
        <w:rPr>
          <w:rFonts w:ascii="Tahoma" w:eastAsia="Times New Roman" w:hAnsi="Tahoma" w:cs="Tahoma"/>
        </w:rPr>
        <w:t xml:space="preserve">): </w:t>
      </w:r>
    </w:p>
    <w:p w14:paraId="7A57944F" w14:textId="77777777" w:rsidR="00383149" w:rsidRPr="003B4399" w:rsidRDefault="00383149" w:rsidP="00840B4A">
      <w:pPr>
        <w:pStyle w:val="ListParagraph"/>
        <w:numPr>
          <w:ilvl w:val="3"/>
          <w:numId w:val="16"/>
        </w:numPr>
        <w:tabs>
          <w:tab w:val="left" w:pos="360"/>
          <w:tab w:val="left" w:pos="1134"/>
          <w:tab w:val="left" w:pos="1843"/>
        </w:tabs>
        <w:spacing w:after="160"/>
        <w:ind w:left="0" w:firstLine="851"/>
        <w:rPr>
          <w:rFonts w:ascii="Tahoma" w:hAnsi="Tahoma" w:cs="Tahoma"/>
          <w:sz w:val="22"/>
          <w:szCs w:val="22"/>
        </w:rPr>
      </w:pPr>
      <w:r w:rsidRPr="003B4399">
        <w:rPr>
          <w:rFonts w:ascii="Tahoma" w:hAnsi="Tahoma" w:cs="Tahoma"/>
          <w:sz w:val="22"/>
          <w:szCs w:val="22"/>
        </w:rPr>
        <w:t>tikrinamas kompiuterizuotų darbo vietų operacinių sistemų ir jose veikiančių taikomųjų programų atnaujinimo lygis ir ar jos nėra pažeidžiamos remiantis žinomomis saugumo spragomis;</w:t>
      </w:r>
    </w:p>
    <w:p w14:paraId="0CE1985B" w14:textId="77777777" w:rsidR="00383149" w:rsidRPr="003B4399" w:rsidRDefault="00383149" w:rsidP="00840B4A">
      <w:pPr>
        <w:pStyle w:val="ListParagraph"/>
        <w:numPr>
          <w:ilvl w:val="3"/>
          <w:numId w:val="16"/>
        </w:numPr>
        <w:tabs>
          <w:tab w:val="left" w:pos="360"/>
          <w:tab w:val="left" w:pos="1134"/>
          <w:tab w:val="left" w:pos="1843"/>
        </w:tabs>
        <w:spacing w:after="160"/>
        <w:ind w:left="0" w:firstLine="851"/>
        <w:rPr>
          <w:rFonts w:ascii="Tahoma" w:hAnsi="Tahoma" w:cs="Tahoma"/>
          <w:sz w:val="22"/>
          <w:szCs w:val="22"/>
        </w:rPr>
      </w:pPr>
      <w:r w:rsidRPr="003B4399">
        <w:rPr>
          <w:rFonts w:ascii="Tahoma" w:hAnsi="Tahoma" w:cs="Tahoma"/>
          <w:sz w:val="22"/>
          <w:szCs w:val="22"/>
        </w:rPr>
        <w:t>tikrinamas, ar kompiuterizuotų darbo vietų operacinėse sistemose, taikomosiose programose nėra įdiegta galinčių kelti grėsmę nuotoliniu būdu pasiekiamų perteklinių paslaugų.</w:t>
      </w:r>
    </w:p>
    <w:p w14:paraId="459EA610" w14:textId="77777777" w:rsidR="00383149" w:rsidRPr="003B4399" w:rsidRDefault="00383149" w:rsidP="00840B4A">
      <w:pPr>
        <w:pStyle w:val="ListParagraph"/>
        <w:numPr>
          <w:ilvl w:val="3"/>
          <w:numId w:val="16"/>
        </w:numPr>
        <w:tabs>
          <w:tab w:val="left" w:pos="360"/>
          <w:tab w:val="left" w:pos="1134"/>
          <w:tab w:val="left" w:pos="1843"/>
        </w:tabs>
        <w:spacing w:after="160"/>
        <w:ind w:left="0" w:firstLine="851"/>
        <w:rPr>
          <w:rFonts w:ascii="Tahoma" w:hAnsi="Tahoma" w:cs="Tahoma"/>
          <w:sz w:val="22"/>
          <w:szCs w:val="22"/>
        </w:rPr>
      </w:pPr>
      <w:r w:rsidRPr="003B4399">
        <w:rPr>
          <w:rFonts w:ascii="Tahoma" w:hAnsi="Tahoma" w:cs="Tahoma"/>
          <w:sz w:val="22"/>
          <w:szCs w:val="22"/>
        </w:rPr>
        <w:t>tikrinamas kompiuterizuotų darbo vietų ir jose veikiančių taikomųjų programų konfigūracijos saugumas;</w:t>
      </w:r>
    </w:p>
    <w:p w14:paraId="725586D5" w14:textId="498DEC9B" w:rsidR="00383149" w:rsidRPr="003B4399" w:rsidRDefault="00383149" w:rsidP="00840B4A">
      <w:pPr>
        <w:pStyle w:val="ListParagraph"/>
        <w:numPr>
          <w:ilvl w:val="3"/>
          <w:numId w:val="16"/>
        </w:numPr>
        <w:tabs>
          <w:tab w:val="left" w:pos="360"/>
          <w:tab w:val="left" w:pos="1134"/>
          <w:tab w:val="left" w:pos="1843"/>
        </w:tabs>
        <w:spacing w:after="160"/>
        <w:ind w:left="0" w:firstLine="851"/>
        <w:rPr>
          <w:rFonts w:ascii="Tahoma" w:hAnsi="Tahoma" w:cs="Tahoma"/>
          <w:sz w:val="22"/>
          <w:szCs w:val="22"/>
        </w:rPr>
      </w:pPr>
      <w:r w:rsidRPr="003B4399">
        <w:rPr>
          <w:rFonts w:ascii="Tahoma" w:hAnsi="Tahoma" w:cs="Tahoma"/>
          <w:sz w:val="22"/>
          <w:szCs w:val="22"/>
        </w:rPr>
        <w:t>tikrinama, ar naudotojai negali plėsti savo teis</w:t>
      </w:r>
      <w:r w:rsidR="00AA0886">
        <w:rPr>
          <w:rFonts w:ascii="Tahoma" w:hAnsi="Tahoma" w:cs="Tahoma"/>
          <w:sz w:val="22"/>
          <w:szCs w:val="22"/>
        </w:rPr>
        <w:t>i</w:t>
      </w:r>
      <w:r w:rsidRPr="003B4399">
        <w:rPr>
          <w:rFonts w:ascii="Tahoma" w:hAnsi="Tahoma" w:cs="Tahoma"/>
          <w:sz w:val="22"/>
          <w:szCs w:val="22"/>
        </w:rPr>
        <w:t>ų sistemoje, atlikti veiksmus ir/arba gauti duomenis, nesusijusius su jų tiesioginių pareigų vykdymu;</w:t>
      </w:r>
    </w:p>
    <w:p w14:paraId="56227D1C" w14:textId="77777777" w:rsidR="00383149" w:rsidRPr="003B4399" w:rsidRDefault="00383149" w:rsidP="00840B4A">
      <w:pPr>
        <w:pStyle w:val="ListParagraph"/>
        <w:numPr>
          <w:ilvl w:val="3"/>
          <w:numId w:val="16"/>
        </w:numPr>
        <w:tabs>
          <w:tab w:val="left" w:pos="360"/>
          <w:tab w:val="left" w:pos="1134"/>
          <w:tab w:val="left" w:pos="1843"/>
        </w:tabs>
        <w:spacing w:after="160"/>
        <w:ind w:left="0" w:firstLine="851"/>
        <w:rPr>
          <w:rFonts w:ascii="Tahoma" w:hAnsi="Tahoma" w:cs="Tahoma"/>
          <w:sz w:val="22"/>
          <w:szCs w:val="22"/>
        </w:rPr>
      </w:pPr>
      <w:r w:rsidRPr="003B4399">
        <w:rPr>
          <w:rFonts w:ascii="Tahoma" w:hAnsi="Tahoma" w:cs="Tahoma"/>
          <w:sz w:val="22"/>
          <w:szCs w:val="22"/>
        </w:rPr>
        <w:t>tikrinama, ar nutolusios darbo vietos prieigos teisės nesudaro prielaidos saugumo incidentui;</w:t>
      </w:r>
    </w:p>
    <w:p w14:paraId="04266C06" w14:textId="77777777" w:rsidR="00383149" w:rsidRPr="003B4399" w:rsidRDefault="00383149" w:rsidP="00840B4A">
      <w:pPr>
        <w:pStyle w:val="ListParagraph"/>
        <w:numPr>
          <w:ilvl w:val="3"/>
          <w:numId w:val="16"/>
        </w:numPr>
        <w:tabs>
          <w:tab w:val="left" w:pos="360"/>
          <w:tab w:val="left" w:pos="1134"/>
          <w:tab w:val="left" w:pos="1843"/>
        </w:tabs>
        <w:spacing w:after="160"/>
        <w:ind w:left="0" w:firstLine="851"/>
        <w:rPr>
          <w:rFonts w:ascii="Tahoma" w:hAnsi="Tahoma" w:cs="Tahoma"/>
          <w:sz w:val="22"/>
          <w:szCs w:val="22"/>
        </w:rPr>
      </w:pPr>
      <w:r w:rsidRPr="003B4399">
        <w:rPr>
          <w:rFonts w:ascii="Tahoma" w:hAnsi="Tahoma" w:cs="Tahoma"/>
          <w:sz w:val="22"/>
          <w:szCs w:val="22"/>
        </w:rPr>
        <w:t>kiti testai pagal paslaugos teikėjo naudojamą metodologiją.</w:t>
      </w:r>
    </w:p>
    <w:p w14:paraId="510AD548" w14:textId="77777777" w:rsidR="00383149" w:rsidRPr="003B4399" w:rsidRDefault="00383149" w:rsidP="007E26E6">
      <w:pPr>
        <w:pStyle w:val="ListParagraph"/>
        <w:numPr>
          <w:ilvl w:val="1"/>
          <w:numId w:val="16"/>
        </w:numPr>
        <w:tabs>
          <w:tab w:val="left" w:pos="360"/>
          <w:tab w:val="left" w:pos="1418"/>
          <w:tab w:val="left" w:pos="1985"/>
        </w:tabs>
        <w:ind w:left="0" w:firstLine="851"/>
        <w:rPr>
          <w:rFonts w:ascii="Tahoma" w:hAnsi="Tahoma" w:cs="Tahoma"/>
          <w:sz w:val="22"/>
          <w:szCs w:val="22"/>
        </w:rPr>
      </w:pPr>
      <w:r w:rsidRPr="003B4399">
        <w:rPr>
          <w:rFonts w:ascii="Tahoma" w:hAnsi="Tahoma" w:cs="Tahoma"/>
          <w:b/>
          <w:sz w:val="22"/>
          <w:szCs w:val="22"/>
        </w:rPr>
        <w:t>IS Duomenų bazių valdymo sistemos patikrinimas</w:t>
      </w:r>
      <w:r w:rsidRPr="003B4399">
        <w:rPr>
          <w:rFonts w:ascii="Tahoma" w:hAnsi="Tahoma" w:cs="Tahoma"/>
          <w:sz w:val="22"/>
          <w:szCs w:val="22"/>
        </w:rPr>
        <w:t xml:space="preserve">: </w:t>
      </w:r>
    </w:p>
    <w:p w14:paraId="27A5005A" w14:textId="77777777" w:rsidR="00383149" w:rsidRPr="003B4399" w:rsidRDefault="00383149"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tikrinamas DBVS atnaujinimo lygis ir konfigūracijos saugumas (laisva prieiga, per didelės naudotojų ar programų teisės, galimybė vykdyti sistemines komandas iš DBVS);</w:t>
      </w:r>
    </w:p>
    <w:p w14:paraId="000B4455" w14:textId="16BB86DF" w:rsidR="00383149" w:rsidRPr="003B4399" w:rsidRDefault="00383149"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tikrinama, ar naudotojai negali eskaluoti savo teis</w:t>
      </w:r>
      <w:r w:rsidR="00AA0886">
        <w:rPr>
          <w:rFonts w:ascii="Tahoma" w:eastAsia="Times New Roman" w:hAnsi="Tahoma" w:cs="Tahoma"/>
        </w:rPr>
        <w:t>i</w:t>
      </w:r>
      <w:r w:rsidRPr="003B4399">
        <w:rPr>
          <w:rFonts w:ascii="Tahoma" w:eastAsia="Times New Roman" w:hAnsi="Tahoma" w:cs="Tahoma"/>
        </w:rPr>
        <w:t>ų sistemoje, atlikti veiksmus ir/arba gauti duomenis, nesusijusius su jų tiesioginių pareigų vykdymu;</w:t>
      </w:r>
    </w:p>
    <w:p w14:paraId="4B4916DE" w14:textId="77777777" w:rsidR="00383149" w:rsidRPr="003B4399" w:rsidRDefault="00383149"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 xml:space="preserve">tikrinama, ar darbuotojams ir sistemoms ar paslaugoms suteikta prieiga prie DBVS atitinka mažiausios privilegijos principą. Šis principas reiškia, kad turi būti suteikiamos tik minimalios darbuotojų, sistemų ar paslaugų tiesioginei veiklai vykdyti reikalingos prieigos teisės bei organizacinėmis ir techninėmis priemonėmis užtikrinama minimalių prieigos teisių naudojimo kontrolė (pvz., privilegijuotos prieigos teisės neturi būti naudojamos veiklai, kuriai atlikti pakanka žemesnio lygio prieigos teisių, pvz., žiniatinklio paslaugoms teikti nenaudojamos </w:t>
      </w:r>
      <w:proofErr w:type="spellStart"/>
      <w:r w:rsidRPr="003B4399">
        <w:rPr>
          <w:rFonts w:ascii="Tahoma" w:eastAsia="Times New Roman" w:hAnsi="Tahoma" w:cs="Tahoma"/>
        </w:rPr>
        <w:t>root</w:t>
      </w:r>
      <w:proofErr w:type="spellEnd"/>
      <w:r w:rsidRPr="003B4399">
        <w:rPr>
          <w:rFonts w:ascii="Tahoma" w:eastAsia="Times New Roman" w:hAnsi="Tahoma" w:cs="Tahoma"/>
        </w:rPr>
        <w:t xml:space="preserve"> teisės, ir pan.);</w:t>
      </w:r>
    </w:p>
    <w:p w14:paraId="4DFF2003" w14:textId="77777777" w:rsidR="00383149" w:rsidRPr="003B4399" w:rsidRDefault="00383149"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kiti testai pagal paslaugos teikėjo naudojamą metodologiją.</w:t>
      </w:r>
    </w:p>
    <w:p w14:paraId="4F7BE0A4" w14:textId="77777777" w:rsidR="00383149" w:rsidRPr="003B4399" w:rsidRDefault="00383149" w:rsidP="007E26E6">
      <w:pPr>
        <w:pStyle w:val="ListParagraph"/>
        <w:numPr>
          <w:ilvl w:val="1"/>
          <w:numId w:val="16"/>
        </w:numPr>
        <w:tabs>
          <w:tab w:val="left" w:pos="360"/>
          <w:tab w:val="left" w:pos="1418"/>
          <w:tab w:val="left" w:pos="1985"/>
        </w:tabs>
        <w:ind w:left="0" w:firstLine="851"/>
        <w:rPr>
          <w:rFonts w:ascii="Tahoma" w:hAnsi="Tahoma" w:cs="Tahoma"/>
          <w:b/>
          <w:sz w:val="22"/>
          <w:szCs w:val="22"/>
        </w:rPr>
      </w:pPr>
      <w:r w:rsidRPr="003B4399">
        <w:rPr>
          <w:rFonts w:ascii="Tahoma" w:hAnsi="Tahoma" w:cs="Tahoma"/>
          <w:b/>
          <w:sz w:val="22"/>
          <w:szCs w:val="22"/>
        </w:rPr>
        <w:t>Duomenų perdavimo tinklo įrenginių saugumo vertinimo metu turi būti atlikta</w:t>
      </w:r>
      <w:r w:rsidRPr="003B4399">
        <w:rPr>
          <w:rFonts w:ascii="Tahoma" w:hAnsi="Tahoma" w:cs="Tahoma"/>
          <w:sz w:val="22"/>
          <w:szCs w:val="22"/>
        </w:rPr>
        <w:t>:</w:t>
      </w:r>
    </w:p>
    <w:p w14:paraId="5E65CD57" w14:textId="77777777" w:rsidR="00383149" w:rsidRPr="003B4399" w:rsidRDefault="00383149"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Bendraujant su atsakingais darbuotojais nagrinėjama duomenų perdavimo tinklo architektūra saugumo požiūriu. Remiantis surinkta informacija, patikrinimo metu nustatyta realia padėtimi, geriausiąja praktika ir standartais, įvertinamas vidinio duomenų perdavimo tinklo saugumas.</w:t>
      </w:r>
    </w:p>
    <w:p w14:paraId="028373AD" w14:textId="77777777" w:rsidR="00383149" w:rsidRPr="003B4399" w:rsidRDefault="00383149"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lastRenderedPageBreak/>
        <w:t>Tikrintinų duomenų perdavimo tinklo įrenginių sąrašas turi būti suderintas su Perkančiąja organizacija projekto plano parengimo metu.</w:t>
      </w:r>
    </w:p>
    <w:p w14:paraId="07F96B00" w14:textId="77777777" w:rsidR="00383149" w:rsidRPr="003B4399" w:rsidRDefault="00383149"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atliekamas IPv6 pažeidžiamumo vertinimas;</w:t>
      </w:r>
    </w:p>
    <w:p w14:paraId="068A867E" w14:textId="77777777" w:rsidR="00383149" w:rsidRPr="003B4399" w:rsidRDefault="00383149"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Tikrinama galimybė nukreipti tinklo srautą į auditoriaus kompiuterį ir tokiu būdu perimti konfidencialius duomenis ir/ar slaptažodžius.</w:t>
      </w:r>
    </w:p>
    <w:p w14:paraId="17B25DE2" w14:textId="77777777" w:rsidR="00383149" w:rsidRPr="003B4399" w:rsidRDefault="00383149"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Kiti testai pagal paslaugos teikėjo naudojamą metodologiją.</w:t>
      </w:r>
    </w:p>
    <w:p w14:paraId="2E3D72FE" w14:textId="652AA803" w:rsidR="00383149" w:rsidRPr="00427835" w:rsidRDefault="00383149" w:rsidP="00427835">
      <w:pPr>
        <w:pStyle w:val="ListParagraph"/>
        <w:numPr>
          <w:ilvl w:val="1"/>
          <w:numId w:val="16"/>
        </w:numPr>
        <w:tabs>
          <w:tab w:val="left" w:pos="851"/>
          <w:tab w:val="left" w:pos="1134"/>
          <w:tab w:val="left" w:pos="1418"/>
        </w:tabs>
        <w:ind w:left="1282" w:hanging="431"/>
        <w:rPr>
          <w:rFonts w:ascii="Tahoma" w:hAnsi="Tahoma" w:cs="Tahoma"/>
          <w:b/>
          <w:sz w:val="22"/>
          <w:szCs w:val="22"/>
        </w:rPr>
      </w:pPr>
      <w:r w:rsidRPr="003D4FA2">
        <w:rPr>
          <w:rFonts w:ascii="Tahoma" w:hAnsi="Tahoma" w:cs="Tahoma"/>
          <w:b/>
          <w:sz w:val="22"/>
          <w:szCs w:val="22"/>
        </w:rPr>
        <w:t xml:space="preserve">Tarnybinių stočių </w:t>
      </w:r>
      <w:r w:rsidR="008D487D" w:rsidRPr="008D487D">
        <w:rPr>
          <w:rFonts w:ascii="Tahoma" w:hAnsi="Tahoma" w:cs="Tahoma"/>
          <w:b/>
          <w:sz w:val="22"/>
          <w:szCs w:val="22"/>
        </w:rPr>
        <w:t xml:space="preserve">– </w:t>
      </w:r>
      <w:r w:rsidR="008F4118">
        <w:rPr>
          <w:rFonts w:ascii="Tahoma" w:hAnsi="Tahoma" w:cs="Tahoma"/>
          <w:b/>
          <w:sz w:val="22"/>
          <w:szCs w:val="22"/>
        </w:rPr>
        <w:t>10</w:t>
      </w:r>
      <w:r w:rsidRPr="003D4FA2">
        <w:rPr>
          <w:rFonts w:ascii="Tahoma" w:hAnsi="Tahoma" w:cs="Tahoma"/>
          <w:b/>
          <w:sz w:val="22"/>
          <w:szCs w:val="22"/>
        </w:rPr>
        <w:t xml:space="preserve"> vnt.</w:t>
      </w:r>
      <w:r w:rsidRPr="003B4399">
        <w:rPr>
          <w:rFonts w:ascii="Tahoma" w:hAnsi="Tahoma" w:cs="Tahoma"/>
          <w:b/>
          <w:sz w:val="22"/>
          <w:szCs w:val="22"/>
        </w:rPr>
        <w:t xml:space="preserve"> saugumo patikrinimas</w:t>
      </w:r>
      <w:r w:rsidRPr="00427835">
        <w:rPr>
          <w:rFonts w:ascii="Tahoma" w:hAnsi="Tahoma" w:cs="Tahoma"/>
          <w:b/>
          <w:sz w:val="22"/>
          <w:szCs w:val="22"/>
        </w:rPr>
        <w:t>:</w:t>
      </w:r>
    </w:p>
    <w:p w14:paraId="06714668" w14:textId="17CAA51D" w:rsidR="00383149" w:rsidRPr="003B4399" w:rsidRDefault="004569D8"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Pr>
          <w:rFonts w:ascii="Tahoma" w:eastAsia="Times New Roman" w:hAnsi="Tahoma" w:cs="Tahoma"/>
        </w:rPr>
        <w:t>pat</w:t>
      </w:r>
      <w:r w:rsidR="00383149" w:rsidRPr="003B4399">
        <w:rPr>
          <w:rFonts w:ascii="Tahoma" w:eastAsia="Times New Roman" w:hAnsi="Tahoma" w:cs="Tahoma"/>
        </w:rPr>
        <w:t>ikrinamas IS tarnybinių stočių operacinių sistemų ir jose veikiančios sisteminės programinės įrangos atnaujinimo lygis ir ar jos nėra pažeidžiamos pagal žinomas  saugumo spragas;</w:t>
      </w:r>
    </w:p>
    <w:p w14:paraId="42A6A5E0" w14:textId="2F847A3B" w:rsidR="00383149" w:rsidRPr="003B4399" w:rsidRDefault="004569D8"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Pr>
          <w:rFonts w:ascii="Tahoma" w:eastAsia="Times New Roman" w:hAnsi="Tahoma" w:cs="Tahoma"/>
        </w:rPr>
        <w:t>p</w:t>
      </w:r>
      <w:r w:rsidR="00383149" w:rsidRPr="003B4399">
        <w:rPr>
          <w:rFonts w:ascii="Tahoma" w:eastAsia="Times New Roman" w:hAnsi="Tahoma" w:cs="Tahoma"/>
        </w:rPr>
        <w:t>atikrinama IS tarnybinių stočių ir jose veikiančios sisteminės programinės įrangos konfigūracijų sauga;</w:t>
      </w:r>
    </w:p>
    <w:p w14:paraId="0E364EA8" w14:textId="4F6337CA" w:rsidR="00383149" w:rsidRPr="003B4399" w:rsidRDefault="004569D8"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Pr>
          <w:rFonts w:ascii="Tahoma" w:eastAsia="Times New Roman" w:hAnsi="Tahoma" w:cs="Tahoma"/>
        </w:rPr>
        <w:t>t</w:t>
      </w:r>
      <w:r w:rsidR="00383149" w:rsidRPr="003B4399">
        <w:rPr>
          <w:rFonts w:ascii="Tahoma" w:eastAsia="Times New Roman" w:hAnsi="Tahoma" w:cs="Tahoma"/>
        </w:rPr>
        <w:t>ikrinama, ar visų tipų (įskaitant nutolusius vartotojus) IS naudotojai negali keisti (eskaluoti) savo teisių, atlikti veiksmų ir (arba) gauti duomenų, nesusijusių su jų tiesioginių pareigų vykdymu.</w:t>
      </w:r>
    </w:p>
    <w:p w14:paraId="5474330F" w14:textId="25341548" w:rsidR="00383149" w:rsidRPr="003B4399" w:rsidRDefault="004569D8"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Pr>
          <w:rFonts w:ascii="Tahoma" w:eastAsia="Times New Roman" w:hAnsi="Tahoma" w:cs="Tahoma"/>
        </w:rPr>
        <w:t>t</w:t>
      </w:r>
      <w:r w:rsidR="00383149" w:rsidRPr="003B4399">
        <w:rPr>
          <w:rFonts w:ascii="Tahoma" w:eastAsia="Times New Roman" w:hAnsi="Tahoma" w:cs="Tahoma"/>
        </w:rPr>
        <w:t>ikrinamas įdiegtos antivirusinės ir kitos apsaugos nuo kibernetinių incidentų apsaugos sistemų naudojimas, centralizuotas jų valdymas ir atnaujinimas;</w:t>
      </w:r>
    </w:p>
    <w:p w14:paraId="08D7B0DA" w14:textId="083288A9" w:rsidR="00383149" w:rsidRPr="003B4399" w:rsidRDefault="00383149" w:rsidP="007E26E6">
      <w:pPr>
        <w:pStyle w:val="ListParagraph"/>
        <w:numPr>
          <w:ilvl w:val="1"/>
          <w:numId w:val="16"/>
        </w:numPr>
        <w:tabs>
          <w:tab w:val="left" w:pos="360"/>
          <w:tab w:val="left" w:pos="1418"/>
          <w:tab w:val="left" w:pos="1985"/>
        </w:tabs>
        <w:ind w:left="0" w:firstLine="851"/>
        <w:rPr>
          <w:rFonts w:ascii="Tahoma" w:hAnsi="Tahoma" w:cs="Tahoma"/>
          <w:sz w:val="22"/>
          <w:szCs w:val="22"/>
        </w:rPr>
      </w:pPr>
      <w:r w:rsidRPr="003B4399">
        <w:rPr>
          <w:rFonts w:ascii="Tahoma" w:hAnsi="Tahoma" w:cs="Tahoma"/>
          <w:b/>
          <w:sz w:val="22"/>
          <w:szCs w:val="22"/>
        </w:rPr>
        <w:t>Kiti IS saugumo testai pagal paslaugų teikėjo siūlomą metodiką</w:t>
      </w:r>
      <w:r w:rsidRPr="003B4399">
        <w:rPr>
          <w:rFonts w:ascii="Tahoma" w:hAnsi="Tahoma" w:cs="Tahoma"/>
          <w:sz w:val="22"/>
          <w:szCs w:val="22"/>
        </w:rPr>
        <w:t>, atsižvelgiant į Elektroninių paslaugų kūrimo metodikos reikalavimus</w:t>
      </w:r>
      <w:r w:rsidR="004569D8">
        <w:rPr>
          <w:rFonts w:ascii="Tahoma" w:hAnsi="Tahoma" w:cs="Tahoma"/>
          <w:sz w:val="22"/>
          <w:szCs w:val="22"/>
        </w:rPr>
        <w:t>.</w:t>
      </w:r>
    </w:p>
    <w:p w14:paraId="55A84BF9" w14:textId="77777777" w:rsidR="00383149" w:rsidRPr="003B4399" w:rsidRDefault="00383149" w:rsidP="007E26E6">
      <w:pPr>
        <w:pStyle w:val="ListParagraph"/>
        <w:numPr>
          <w:ilvl w:val="0"/>
          <w:numId w:val="16"/>
        </w:numPr>
        <w:tabs>
          <w:tab w:val="left" w:pos="851"/>
          <w:tab w:val="left" w:pos="1276"/>
          <w:tab w:val="left" w:pos="1991"/>
        </w:tabs>
        <w:spacing w:after="160"/>
        <w:ind w:left="0" w:firstLine="851"/>
        <w:rPr>
          <w:rFonts w:ascii="Tahoma" w:hAnsi="Tahoma" w:cs="Tahoma"/>
          <w:sz w:val="22"/>
          <w:szCs w:val="22"/>
        </w:rPr>
      </w:pPr>
      <w:r w:rsidRPr="003B4399">
        <w:rPr>
          <w:rFonts w:ascii="Tahoma" w:hAnsi="Tahoma" w:cs="Tahoma"/>
          <w:sz w:val="22"/>
          <w:szCs w:val="22"/>
        </w:rPr>
        <w:t>IS atsparumo įsilaužimui testavimo metu atliekamas pažeidžiamų išnaudojimas (atakų imitavimas) turi būti atliekamas laikantis IS duomenų saugos nuostatų.</w:t>
      </w:r>
    </w:p>
    <w:p w14:paraId="347772D0" w14:textId="2FC9A728" w:rsidR="00383149" w:rsidRDefault="00383149" w:rsidP="007E26E6">
      <w:pPr>
        <w:pStyle w:val="ListParagraph"/>
        <w:numPr>
          <w:ilvl w:val="0"/>
          <w:numId w:val="16"/>
        </w:numPr>
        <w:tabs>
          <w:tab w:val="left" w:pos="851"/>
          <w:tab w:val="left" w:pos="1276"/>
          <w:tab w:val="left" w:pos="1991"/>
        </w:tabs>
        <w:spacing w:after="160"/>
        <w:ind w:left="0" w:firstLine="851"/>
        <w:rPr>
          <w:rFonts w:ascii="Tahoma" w:hAnsi="Tahoma" w:cs="Tahoma"/>
          <w:sz w:val="22"/>
          <w:szCs w:val="22"/>
        </w:rPr>
      </w:pPr>
      <w:r w:rsidRPr="486D4603">
        <w:rPr>
          <w:rFonts w:ascii="Tahoma" w:hAnsi="Tahoma" w:cs="Tahoma"/>
          <w:sz w:val="22"/>
          <w:szCs w:val="22"/>
        </w:rPr>
        <w:t xml:space="preserve">Apie </w:t>
      </w:r>
      <w:r w:rsidR="0043248E" w:rsidRPr="486D4603">
        <w:rPr>
          <w:rFonts w:ascii="Tahoma" w:hAnsi="Tahoma" w:cs="Tahoma"/>
          <w:sz w:val="22"/>
          <w:szCs w:val="22"/>
        </w:rPr>
        <w:t xml:space="preserve">Paslaugos </w:t>
      </w:r>
      <w:r w:rsidRPr="486D4603">
        <w:rPr>
          <w:rFonts w:ascii="Tahoma" w:hAnsi="Tahoma" w:cs="Tahoma"/>
          <w:sz w:val="22"/>
          <w:szCs w:val="22"/>
        </w:rPr>
        <w:t xml:space="preserve">teikimo pradžią Registrų centras raštu informuos </w:t>
      </w:r>
      <w:r w:rsidR="0075132B" w:rsidRPr="093984F1">
        <w:rPr>
          <w:rFonts w:ascii="Tahoma" w:hAnsi="Tahoma" w:cs="Tahoma"/>
          <w:sz w:val="22"/>
          <w:szCs w:val="22"/>
        </w:rPr>
        <w:t>Paslaugų teikėj</w:t>
      </w:r>
      <w:r w:rsidR="0075132B">
        <w:rPr>
          <w:rFonts w:ascii="Tahoma" w:hAnsi="Tahoma" w:cs="Tahoma"/>
          <w:sz w:val="22"/>
          <w:szCs w:val="22"/>
        </w:rPr>
        <w:t>ą</w:t>
      </w:r>
      <w:r w:rsidRPr="486D4603">
        <w:rPr>
          <w:rFonts w:ascii="Tahoma" w:hAnsi="Tahoma" w:cs="Tahoma"/>
          <w:sz w:val="22"/>
          <w:szCs w:val="22"/>
        </w:rPr>
        <w:t xml:space="preserve"> ne vėliau kaip</w:t>
      </w:r>
      <w:r w:rsidR="00092851">
        <w:rPr>
          <w:rFonts w:ascii="Tahoma" w:hAnsi="Tahoma" w:cs="Tahoma"/>
          <w:sz w:val="22"/>
          <w:szCs w:val="22"/>
        </w:rPr>
        <w:t xml:space="preserve"> prieš </w:t>
      </w:r>
      <w:r w:rsidR="00B0089D">
        <w:rPr>
          <w:rFonts w:ascii="Tahoma" w:hAnsi="Tahoma" w:cs="Tahoma"/>
          <w:sz w:val="22"/>
          <w:szCs w:val="22"/>
        </w:rPr>
        <w:t>10 darbo dienų</w:t>
      </w:r>
      <w:r w:rsidR="00550876">
        <w:rPr>
          <w:rFonts w:ascii="Tahoma" w:hAnsi="Tahoma" w:cs="Tahoma"/>
          <w:sz w:val="22"/>
          <w:szCs w:val="22"/>
        </w:rPr>
        <w:t xml:space="preserve">. </w:t>
      </w:r>
      <w:r w:rsidR="008F19FF">
        <w:rPr>
          <w:rFonts w:ascii="Tahoma" w:hAnsi="Tahoma" w:cs="Tahoma"/>
          <w:sz w:val="22"/>
          <w:szCs w:val="22"/>
        </w:rPr>
        <w:t>Informavimas dėl Paslaugų teikimo pradžios</w:t>
      </w:r>
      <w:r w:rsidR="005B1F9D">
        <w:rPr>
          <w:rFonts w:ascii="Tahoma" w:hAnsi="Tahoma" w:cs="Tahoma"/>
          <w:sz w:val="22"/>
          <w:szCs w:val="22"/>
        </w:rPr>
        <w:t xml:space="preserve"> bus </w:t>
      </w:r>
      <w:r w:rsidR="00730310">
        <w:rPr>
          <w:rFonts w:ascii="Tahoma" w:hAnsi="Tahoma" w:cs="Tahoma"/>
          <w:sz w:val="22"/>
          <w:szCs w:val="22"/>
        </w:rPr>
        <w:t>pateiktas</w:t>
      </w:r>
      <w:r w:rsidR="005B1F9D">
        <w:rPr>
          <w:rFonts w:ascii="Tahoma" w:hAnsi="Tahoma" w:cs="Tahoma"/>
          <w:sz w:val="22"/>
          <w:szCs w:val="22"/>
        </w:rPr>
        <w:t xml:space="preserve"> </w:t>
      </w:r>
      <w:r w:rsidR="00730310">
        <w:rPr>
          <w:rFonts w:ascii="Tahoma" w:hAnsi="Tahoma" w:cs="Tahoma"/>
          <w:sz w:val="22"/>
          <w:szCs w:val="22"/>
        </w:rPr>
        <w:t>4 mėnesių laikotarpyje</w:t>
      </w:r>
      <w:r w:rsidR="005B1F9D">
        <w:rPr>
          <w:rFonts w:ascii="Tahoma" w:hAnsi="Tahoma" w:cs="Tahoma"/>
          <w:sz w:val="22"/>
          <w:szCs w:val="22"/>
        </w:rPr>
        <w:t xml:space="preserve"> </w:t>
      </w:r>
      <w:r w:rsidR="00E63793">
        <w:rPr>
          <w:rFonts w:ascii="Tahoma" w:hAnsi="Tahoma" w:cs="Tahoma"/>
          <w:sz w:val="22"/>
          <w:szCs w:val="22"/>
        </w:rPr>
        <w:t>nuo</w:t>
      </w:r>
      <w:r w:rsidR="005E7471" w:rsidRPr="486D4603">
        <w:rPr>
          <w:rFonts w:ascii="Tahoma" w:hAnsi="Tahoma" w:cs="Tahoma"/>
          <w:sz w:val="22"/>
          <w:szCs w:val="22"/>
        </w:rPr>
        <w:t xml:space="preserve"> sutarties įsigaliojimo</w:t>
      </w:r>
      <w:r w:rsidRPr="486D4603">
        <w:rPr>
          <w:rFonts w:ascii="Tahoma" w:hAnsi="Tahoma" w:cs="Tahoma"/>
          <w:sz w:val="22"/>
          <w:szCs w:val="22"/>
        </w:rPr>
        <w:t>.</w:t>
      </w:r>
    </w:p>
    <w:p w14:paraId="08411FC4" w14:textId="295DCA7E" w:rsidR="003B084E" w:rsidRPr="00F9040B" w:rsidRDefault="007D4BC1" w:rsidP="00F530ED">
      <w:pPr>
        <w:pStyle w:val="ListParagraph"/>
        <w:numPr>
          <w:ilvl w:val="0"/>
          <w:numId w:val="16"/>
        </w:numPr>
        <w:tabs>
          <w:tab w:val="left" w:pos="851"/>
          <w:tab w:val="left" w:pos="1276"/>
          <w:tab w:val="left" w:pos="1991"/>
        </w:tabs>
        <w:spacing w:after="160"/>
        <w:ind w:left="0" w:firstLine="851"/>
        <w:rPr>
          <w:rFonts w:ascii="Tahoma" w:hAnsi="Tahoma" w:cs="Tahoma"/>
          <w:sz w:val="22"/>
          <w:szCs w:val="22"/>
        </w:rPr>
      </w:pPr>
      <w:r w:rsidRPr="003B4399">
        <w:rPr>
          <w:rFonts w:ascii="Tahoma" w:hAnsi="Tahoma" w:cs="Tahoma"/>
          <w:sz w:val="22"/>
          <w:szCs w:val="22"/>
        </w:rPr>
        <w:t xml:space="preserve">Paslaugų teikėjas </w:t>
      </w:r>
      <w:r w:rsidR="00383149" w:rsidRPr="003B4399">
        <w:rPr>
          <w:rFonts w:ascii="Tahoma" w:hAnsi="Tahoma" w:cs="Tahoma"/>
          <w:sz w:val="22"/>
          <w:szCs w:val="22"/>
        </w:rPr>
        <w:t>teikia</w:t>
      </w:r>
      <w:r w:rsidR="003B084E">
        <w:rPr>
          <w:rFonts w:ascii="Tahoma" w:hAnsi="Tahoma" w:cs="Tahoma"/>
          <w:sz w:val="22"/>
          <w:szCs w:val="22"/>
        </w:rPr>
        <w:t xml:space="preserve"> mažiausiai</w:t>
      </w:r>
      <w:r w:rsidR="00383149" w:rsidRPr="003B4399">
        <w:rPr>
          <w:rFonts w:ascii="Tahoma" w:hAnsi="Tahoma" w:cs="Tahoma"/>
          <w:sz w:val="22"/>
          <w:szCs w:val="22"/>
        </w:rPr>
        <w:t xml:space="preserve"> dvi (neskaitant derinimo versijų) IS atsparumo įsilaužimui testavimo (toliau – testavimo) ataskaitas – pirminio testavimo (po šios techninės specifikacijos paslaugų, nurodytų 1.1–1.3 p. įvykdymo) ir pakartotinio testavimo (po IS atsparumo įsilaužimui testavimo metu nustatytų IS saugumo klaidų</w:t>
      </w:r>
      <w:r w:rsidR="003B084E">
        <w:rPr>
          <w:rFonts w:ascii="Tahoma" w:hAnsi="Tahoma" w:cs="Tahoma"/>
          <w:sz w:val="22"/>
          <w:szCs w:val="22"/>
        </w:rPr>
        <w:t xml:space="preserve"> ir (arba) </w:t>
      </w:r>
      <w:r w:rsidR="00383149" w:rsidRPr="003B4399">
        <w:rPr>
          <w:rFonts w:ascii="Tahoma" w:hAnsi="Tahoma" w:cs="Tahoma"/>
          <w:sz w:val="22"/>
          <w:szCs w:val="22"/>
        </w:rPr>
        <w:t>spragų taisymo).</w:t>
      </w:r>
    </w:p>
    <w:p w14:paraId="033D466A" w14:textId="408EB6B2" w:rsidR="00CF7F71" w:rsidRPr="00BE2500" w:rsidRDefault="175DC641" w:rsidP="1D3E42F0">
      <w:pPr>
        <w:pStyle w:val="ListParagraph"/>
        <w:tabs>
          <w:tab w:val="left" w:pos="851"/>
          <w:tab w:val="left" w:pos="1276"/>
        </w:tabs>
        <w:spacing w:after="160"/>
        <w:ind w:left="0" w:firstLine="810"/>
        <w:rPr>
          <w:rFonts w:ascii="Tahoma" w:hAnsi="Tahoma" w:cs="Tahoma"/>
          <w:sz w:val="22"/>
          <w:szCs w:val="22"/>
        </w:rPr>
      </w:pPr>
      <w:r w:rsidRPr="1D3E42F0">
        <w:rPr>
          <w:rFonts w:ascii="Tahoma" w:hAnsi="Tahoma" w:cs="Tahoma"/>
          <w:sz w:val="22"/>
          <w:szCs w:val="22"/>
        </w:rPr>
        <w:t>20.1.</w:t>
      </w:r>
      <w:r w:rsidR="00BE2500" w:rsidRPr="1D3E42F0">
        <w:rPr>
          <w:rFonts w:ascii="Tahoma" w:hAnsi="Tahoma" w:cs="Tahoma"/>
          <w:sz w:val="22"/>
          <w:szCs w:val="22"/>
        </w:rPr>
        <w:t xml:space="preserve"> </w:t>
      </w:r>
      <w:r w:rsidR="003B084E" w:rsidRPr="1D3E42F0">
        <w:rPr>
          <w:rFonts w:ascii="Tahoma" w:hAnsi="Tahoma" w:cs="Tahoma"/>
          <w:sz w:val="22"/>
          <w:szCs w:val="22"/>
        </w:rPr>
        <w:t xml:space="preserve">Pakartotinis testavimas gali būti </w:t>
      </w:r>
      <w:r w:rsidR="00AD7964" w:rsidRPr="1D3E42F0">
        <w:rPr>
          <w:rFonts w:ascii="Tahoma" w:hAnsi="Tahoma" w:cs="Tahoma"/>
          <w:sz w:val="22"/>
          <w:szCs w:val="22"/>
        </w:rPr>
        <w:t xml:space="preserve">atliekamas </w:t>
      </w:r>
      <w:r w:rsidR="003B084E" w:rsidRPr="1D3E42F0">
        <w:rPr>
          <w:rFonts w:ascii="Tahoma" w:hAnsi="Tahoma" w:cs="Tahoma"/>
          <w:sz w:val="22"/>
          <w:szCs w:val="22"/>
        </w:rPr>
        <w:t>daugiau nei vien</w:t>
      </w:r>
      <w:r w:rsidR="00AD7964" w:rsidRPr="1D3E42F0">
        <w:rPr>
          <w:rFonts w:ascii="Tahoma" w:hAnsi="Tahoma" w:cs="Tahoma"/>
          <w:sz w:val="22"/>
          <w:szCs w:val="22"/>
        </w:rPr>
        <w:t xml:space="preserve">ą kartą, </w:t>
      </w:r>
      <w:r w:rsidR="003B084E" w:rsidRPr="1D3E42F0">
        <w:rPr>
          <w:rFonts w:ascii="Tahoma" w:hAnsi="Tahoma" w:cs="Tahoma"/>
          <w:sz w:val="22"/>
          <w:szCs w:val="22"/>
        </w:rPr>
        <w:t>j</w:t>
      </w:r>
      <w:r w:rsidR="00EE57F4" w:rsidRPr="1D3E42F0">
        <w:rPr>
          <w:rFonts w:ascii="Tahoma" w:hAnsi="Tahoma" w:cs="Tahoma"/>
          <w:sz w:val="22"/>
          <w:szCs w:val="22"/>
        </w:rPr>
        <w:t>ei</w:t>
      </w:r>
      <w:r w:rsidR="00F11494" w:rsidRPr="1D3E42F0">
        <w:rPr>
          <w:rFonts w:ascii="Tahoma" w:hAnsi="Tahoma" w:cs="Tahoma"/>
          <w:sz w:val="22"/>
          <w:szCs w:val="22"/>
        </w:rPr>
        <w:t>gu</w:t>
      </w:r>
      <w:r w:rsidR="00EE57F4" w:rsidRPr="1D3E42F0">
        <w:rPr>
          <w:rFonts w:ascii="Tahoma" w:hAnsi="Tahoma" w:cs="Tahoma"/>
          <w:sz w:val="22"/>
          <w:szCs w:val="22"/>
        </w:rPr>
        <w:t xml:space="preserve"> </w:t>
      </w:r>
      <w:r w:rsidR="00F11494" w:rsidRPr="1D3E42F0">
        <w:rPr>
          <w:rFonts w:ascii="Tahoma" w:hAnsi="Tahoma" w:cs="Tahoma"/>
          <w:sz w:val="22"/>
          <w:szCs w:val="22"/>
        </w:rPr>
        <w:t xml:space="preserve">testavimo metu </w:t>
      </w:r>
      <w:r w:rsidR="00EE57F4" w:rsidRPr="1D3E42F0">
        <w:rPr>
          <w:rFonts w:ascii="Tahoma" w:hAnsi="Tahoma" w:cs="Tahoma"/>
          <w:sz w:val="22"/>
          <w:szCs w:val="22"/>
        </w:rPr>
        <w:t xml:space="preserve">nustatomos </w:t>
      </w:r>
      <w:r w:rsidR="00F11494" w:rsidRPr="1D3E42F0">
        <w:rPr>
          <w:rFonts w:ascii="Tahoma" w:hAnsi="Tahoma" w:cs="Tahoma"/>
          <w:sz w:val="22"/>
          <w:szCs w:val="22"/>
        </w:rPr>
        <w:t>IS saugumo klaidos</w:t>
      </w:r>
      <w:r w:rsidR="003B084E" w:rsidRPr="1D3E42F0">
        <w:rPr>
          <w:rFonts w:ascii="Tahoma" w:hAnsi="Tahoma" w:cs="Tahoma"/>
          <w:sz w:val="22"/>
          <w:szCs w:val="22"/>
        </w:rPr>
        <w:t xml:space="preserve"> ir (arba) </w:t>
      </w:r>
      <w:r w:rsidR="00F11494" w:rsidRPr="1D3E42F0">
        <w:rPr>
          <w:rFonts w:ascii="Tahoma" w:hAnsi="Tahoma" w:cs="Tahoma"/>
          <w:sz w:val="22"/>
          <w:szCs w:val="22"/>
        </w:rPr>
        <w:t>spragos</w:t>
      </w:r>
      <w:r w:rsidR="003B084E" w:rsidRPr="1D3E42F0">
        <w:rPr>
          <w:rFonts w:ascii="Tahoma" w:hAnsi="Tahoma" w:cs="Tahoma"/>
          <w:sz w:val="22"/>
          <w:szCs w:val="22"/>
        </w:rPr>
        <w:t>.</w:t>
      </w:r>
      <w:r w:rsidR="00EE57F4" w:rsidRPr="1D3E42F0">
        <w:rPr>
          <w:rFonts w:ascii="Tahoma" w:hAnsi="Tahoma" w:cs="Tahoma"/>
          <w:sz w:val="22"/>
          <w:szCs w:val="22"/>
        </w:rPr>
        <w:t xml:space="preserve"> </w:t>
      </w:r>
      <w:r w:rsidR="00AD7964" w:rsidRPr="1D3E42F0">
        <w:rPr>
          <w:rFonts w:ascii="Tahoma" w:hAnsi="Tahoma" w:cs="Tahoma"/>
          <w:sz w:val="22"/>
          <w:szCs w:val="22"/>
        </w:rPr>
        <w:t>Paslaugų gavėjas organizuoja nustatytų spragų taisymą, kuris turi būti atliktas per 10 darbo dienų nuo testavimo ataskaitos gavimo ir informuoja paslaugų teikėją. Paslaugų teikėjas, gavęs informaciją apie klaidų ištaisymą, atlieka pakartotinį testavimą. Jei testavimo metu vėl nustatomos spragos, procesas kartojamas. Jei iki paslaugų sutarties pabaigos ne visos spragos yra pašalinamos, paslaugų teikėjas testavimų nebetęsia, o galutinėje pakartotinio testavimo ataskaitoje pateikiama informacija apie neištaisytas spragas ir jų poveikį IS saugumui;</w:t>
      </w:r>
    </w:p>
    <w:p w14:paraId="70F5DDA8" w14:textId="77777777" w:rsidR="00383149" w:rsidRPr="003B4399" w:rsidRDefault="00383149" w:rsidP="007E26E6">
      <w:pPr>
        <w:pStyle w:val="ListParagraph"/>
        <w:numPr>
          <w:ilvl w:val="0"/>
          <w:numId w:val="16"/>
        </w:numPr>
        <w:tabs>
          <w:tab w:val="left" w:pos="851"/>
          <w:tab w:val="left" w:pos="1276"/>
          <w:tab w:val="left" w:pos="1991"/>
        </w:tabs>
        <w:spacing w:after="160"/>
        <w:ind w:left="0" w:firstLine="851"/>
        <w:rPr>
          <w:rFonts w:ascii="Tahoma" w:hAnsi="Tahoma" w:cs="Tahoma"/>
          <w:sz w:val="22"/>
          <w:szCs w:val="22"/>
        </w:rPr>
      </w:pPr>
      <w:r w:rsidRPr="003B4399">
        <w:rPr>
          <w:rFonts w:ascii="Tahoma" w:hAnsi="Tahoma" w:cs="Tahoma"/>
          <w:sz w:val="22"/>
          <w:szCs w:val="22"/>
        </w:rPr>
        <w:t>Reikalavimai IS atsparumo įsilaužimui testavimo ataskaitoms:</w:t>
      </w:r>
    </w:p>
    <w:p w14:paraId="234573D7" w14:textId="77777777" w:rsidR="00383149" w:rsidRPr="003B4399" w:rsidRDefault="00383149" w:rsidP="007E26E6">
      <w:pPr>
        <w:pStyle w:val="ListParagraph"/>
        <w:numPr>
          <w:ilvl w:val="1"/>
          <w:numId w:val="16"/>
        </w:numPr>
        <w:tabs>
          <w:tab w:val="left" w:pos="851"/>
          <w:tab w:val="left" w:pos="1276"/>
          <w:tab w:val="left" w:pos="1418"/>
        </w:tabs>
        <w:rPr>
          <w:rFonts w:ascii="Tahoma" w:hAnsi="Tahoma" w:cs="Tahoma"/>
          <w:sz w:val="22"/>
          <w:szCs w:val="22"/>
        </w:rPr>
      </w:pPr>
      <w:r w:rsidRPr="003B4399">
        <w:rPr>
          <w:rFonts w:ascii="Tahoma" w:hAnsi="Tahoma" w:cs="Tahoma"/>
          <w:sz w:val="22"/>
          <w:szCs w:val="22"/>
        </w:rPr>
        <w:t>Bendrieji reikalavimai:</w:t>
      </w:r>
    </w:p>
    <w:p w14:paraId="3A79B1AF" w14:textId="3CB4975D" w:rsidR="00383149" w:rsidRDefault="00383149"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 xml:space="preserve">ataskaitoje aprašoma atlikta analizė ir pateikiami vertinimo rezultatai, įvardijant rizikas, trūkumus, tobulintinas sritis, rekomendacijas ir pateikiant rekomendacijų įgyvendinimo planus. Rekomendacijos turi būti įvertintos atsižvelgiant į jų įgyvendinimo įtaką IS ir kitoms, įtakojamoms </w:t>
      </w:r>
      <w:bookmarkStart w:id="1" w:name="_Hlk194410409"/>
      <w:r w:rsidRPr="003B4399">
        <w:rPr>
          <w:rFonts w:ascii="Tahoma" w:eastAsia="Times New Roman" w:hAnsi="Tahoma" w:cs="Tahoma"/>
        </w:rPr>
        <w:t>Perkančiosio</w:t>
      </w:r>
      <w:bookmarkEnd w:id="1"/>
      <w:r w:rsidRPr="003B4399">
        <w:rPr>
          <w:rFonts w:ascii="Tahoma" w:eastAsia="Times New Roman" w:hAnsi="Tahoma" w:cs="Tahoma"/>
        </w:rPr>
        <w:t>s organizacijos tvarkomoms informacinėms sistemos ir registrams (rekomendacijų įgyvendinimas neturi sukelti neigiamos įtakos IS, kitoms informacinėms sistemo</w:t>
      </w:r>
      <w:r w:rsidR="008801C6">
        <w:rPr>
          <w:rFonts w:ascii="Tahoma" w:eastAsia="Times New Roman" w:hAnsi="Tahoma" w:cs="Tahoma"/>
        </w:rPr>
        <w:t>m</w:t>
      </w:r>
      <w:r w:rsidRPr="003B4399">
        <w:rPr>
          <w:rFonts w:ascii="Tahoma" w:eastAsia="Times New Roman" w:hAnsi="Tahoma" w:cs="Tahoma"/>
        </w:rPr>
        <w:t>s ir registrams);</w:t>
      </w:r>
    </w:p>
    <w:p w14:paraId="1317CE2D" w14:textId="36070D8D" w:rsidR="00383149" w:rsidRPr="003B4399" w:rsidRDefault="00383149"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 xml:space="preserve">visą parengtą dokumentaciją (rezultatus) prieš galutinį jos pateikimą paslaugų teikėjas privalo suderinti su </w:t>
      </w:r>
      <w:r w:rsidR="00C52879">
        <w:rPr>
          <w:rFonts w:ascii="Tahoma" w:eastAsia="Times New Roman" w:hAnsi="Tahoma" w:cs="Tahoma"/>
        </w:rPr>
        <w:t>P</w:t>
      </w:r>
      <w:r w:rsidRPr="003B4399">
        <w:rPr>
          <w:rFonts w:ascii="Tahoma" w:eastAsia="Times New Roman" w:hAnsi="Tahoma" w:cs="Tahoma"/>
        </w:rPr>
        <w:t xml:space="preserve">erkančiąja organizacija. Paslaugų teikėjas turi pateikti </w:t>
      </w:r>
      <w:r w:rsidR="00596A17">
        <w:rPr>
          <w:rFonts w:ascii="Tahoma" w:eastAsia="Times New Roman" w:hAnsi="Tahoma" w:cs="Tahoma"/>
        </w:rPr>
        <w:t>P</w:t>
      </w:r>
      <w:r w:rsidR="00596A17" w:rsidRPr="003B4399">
        <w:rPr>
          <w:rFonts w:ascii="Tahoma" w:eastAsia="Times New Roman" w:hAnsi="Tahoma" w:cs="Tahoma"/>
        </w:rPr>
        <w:t xml:space="preserve">aslaugų </w:t>
      </w:r>
      <w:r w:rsidRPr="003B4399">
        <w:rPr>
          <w:rFonts w:ascii="Tahoma" w:eastAsia="Times New Roman" w:hAnsi="Tahoma" w:cs="Tahoma"/>
        </w:rPr>
        <w:t>gavėjui pirminę IS atsparumo įsilaužimui testavimo ataskaitą</w:t>
      </w:r>
      <w:r w:rsidR="00A10F18">
        <w:rPr>
          <w:rFonts w:ascii="Tahoma" w:eastAsia="Times New Roman" w:hAnsi="Tahoma" w:cs="Tahoma"/>
        </w:rPr>
        <w:t xml:space="preserve"> </w:t>
      </w:r>
      <w:r w:rsidR="00A10F18" w:rsidRPr="00730310">
        <w:rPr>
          <w:rFonts w:ascii="Tahoma" w:eastAsia="Times New Roman" w:hAnsi="Tahoma" w:cs="Tahoma"/>
        </w:rPr>
        <w:t xml:space="preserve">per 15 kalendorinių dienų nuo </w:t>
      </w:r>
      <w:r w:rsidR="00F207A4" w:rsidRPr="00730310">
        <w:rPr>
          <w:rFonts w:ascii="Tahoma" w:eastAsia="Times New Roman" w:hAnsi="Tahoma" w:cs="Tahoma"/>
        </w:rPr>
        <w:t>Paslaugų</w:t>
      </w:r>
      <w:r w:rsidR="00F207A4">
        <w:rPr>
          <w:rFonts w:ascii="Tahoma" w:eastAsia="Times New Roman" w:hAnsi="Tahoma" w:cs="Tahoma"/>
        </w:rPr>
        <w:t xml:space="preserve"> teikimo pradžios</w:t>
      </w:r>
      <w:r w:rsidR="00A10F18" w:rsidRPr="00A10F18">
        <w:rPr>
          <w:rFonts w:ascii="Tahoma" w:eastAsia="Times New Roman" w:hAnsi="Tahoma" w:cs="Tahoma"/>
        </w:rPr>
        <w:t xml:space="preserve">, bet ne vėliau, kaip per 6 savaites </w:t>
      </w:r>
      <w:r w:rsidRPr="003B4399">
        <w:rPr>
          <w:rFonts w:ascii="Tahoma" w:eastAsia="Times New Roman" w:hAnsi="Tahoma" w:cs="Tahoma"/>
        </w:rPr>
        <w:t xml:space="preserve">nuo </w:t>
      </w:r>
      <w:r w:rsidR="00096EEB">
        <w:rPr>
          <w:rFonts w:ascii="Tahoma" w:hAnsi="Tahoma" w:cs="Tahoma"/>
          <w:lang w:eastAsia="ar-SA"/>
        </w:rPr>
        <w:t>P</w:t>
      </w:r>
      <w:r w:rsidRPr="003B4399">
        <w:rPr>
          <w:rFonts w:ascii="Tahoma" w:hAnsi="Tahoma" w:cs="Tahoma"/>
        </w:rPr>
        <w:t>aslaugos</w:t>
      </w:r>
      <w:r w:rsidRPr="003B4399">
        <w:rPr>
          <w:rFonts w:ascii="Tahoma" w:eastAsia="Times New Roman" w:hAnsi="Tahoma" w:cs="Tahoma"/>
        </w:rPr>
        <w:t xml:space="preserve"> teikimo pradžios;</w:t>
      </w:r>
      <w:r w:rsidRPr="003B4399">
        <w:rPr>
          <w:rFonts w:ascii="Tahoma" w:hAnsi="Tahoma" w:cs="Tahoma"/>
        </w:rPr>
        <w:t xml:space="preserve"> </w:t>
      </w:r>
    </w:p>
    <w:p w14:paraId="134D5E15" w14:textId="71DA35CF" w:rsidR="00383149" w:rsidRPr="003B4399" w:rsidRDefault="004569D8"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Pr>
          <w:rFonts w:ascii="Tahoma" w:eastAsia="Times New Roman" w:hAnsi="Tahoma" w:cs="Tahoma"/>
        </w:rPr>
        <w:t>p</w:t>
      </w:r>
      <w:r w:rsidR="00383149" w:rsidRPr="003B4399">
        <w:rPr>
          <w:rFonts w:ascii="Tahoma" w:eastAsia="Times New Roman" w:hAnsi="Tahoma" w:cs="Tahoma"/>
        </w:rPr>
        <w:t xml:space="preserve">aslaugų gavėjas su pateikta pirmine testavimo ataskaita susipažįsta, įvertina ir, esant poreikiui, teikia pastabas bei pasiūlymus dėl testavimo ataskaitos Paslaugų teikėjui per </w:t>
      </w:r>
      <w:r w:rsidR="00163F60">
        <w:rPr>
          <w:rFonts w:ascii="Tahoma" w:eastAsia="Times New Roman" w:hAnsi="Tahoma" w:cs="Tahoma"/>
        </w:rPr>
        <w:t>5</w:t>
      </w:r>
      <w:r w:rsidR="00163F60" w:rsidRPr="003B4399">
        <w:rPr>
          <w:rFonts w:ascii="Tahoma" w:eastAsia="Times New Roman" w:hAnsi="Tahoma" w:cs="Tahoma"/>
        </w:rPr>
        <w:t xml:space="preserve"> </w:t>
      </w:r>
      <w:r w:rsidR="00383149" w:rsidRPr="003B4399">
        <w:rPr>
          <w:rFonts w:ascii="Tahoma" w:eastAsia="Times New Roman" w:hAnsi="Tahoma" w:cs="Tahoma"/>
        </w:rPr>
        <w:t xml:space="preserve">darbo dienas; </w:t>
      </w:r>
    </w:p>
    <w:p w14:paraId="1A1EF4EB" w14:textId="526C8EFB" w:rsidR="00383149" w:rsidRPr="003B4399" w:rsidRDefault="00383149"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 xml:space="preserve"> </w:t>
      </w:r>
      <w:r w:rsidR="004569D8">
        <w:rPr>
          <w:rFonts w:ascii="Tahoma" w:eastAsia="Times New Roman" w:hAnsi="Tahoma" w:cs="Tahoma"/>
        </w:rPr>
        <w:t>p</w:t>
      </w:r>
      <w:r w:rsidRPr="003B4399">
        <w:rPr>
          <w:rFonts w:ascii="Tahoma" w:eastAsia="Times New Roman" w:hAnsi="Tahoma" w:cs="Tahoma"/>
        </w:rPr>
        <w:t>aslaugų teikėjas ne vėliau, kaip per 3 darbo dienas turi ištaisyti pagal pateiktas pastabas bei pasiūlymus ir pateikti vertinimui patiksli</w:t>
      </w:r>
      <w:r w:rsidR="004569D8">
        <w:rPr>
          <w:rFonts w:ascii="Tahoma" w:eastAsia="Times New Roman" w:hAnsi="Tahoma" w:cs="Tahoma"/>
        </w:rPr>
        <w:t>ntą pirminę testavimo ataskaitą;</w:t>
      </w:r>
    </w:p>
    <w:p w14:paraId="30A69212" w14:textId="5B4F456D" w:rsidR="00383149" w:rsidRPr="003B4399" w:rsidRDefault="004569D8"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Pr>
          <w:rFonts w:ascii="Tahoma" w:eastAsia="Times New Roman" w:hAnsi="Tahoma" w:cs="Tahoma"/>
        </w:rPr>
        <w:t>p</w:t>
      </w:r>
      <w:r w:rsidR="00383149" w:rsidRPr="003B4399">
        <w:rPr>
          <w:rFonts w:ascii="Tahoma" w:eastAsia="Times New Roman" w:hAnsi="Tahoma" w:cs="Tahoma"/>
        </w:rPr>
        <w:t xml:space="preserve">aslaugų gavėjas su patikslinta pirmine testavimo ataskaita susipažįsta ir  įvertina per </w:t>
      </w:r>
      <w:r w:rsidR="00163F60">
        <w:rPr>
          <w:rFonts w:ascii="Tahoma" w:eastAsia="Times New Roman" w:hAnsi="Tahoma" w:cs="Tahoma"/>
        </w:rPr>
        <w:t>3</w:t>
      </w:r>
      <w:r w:rsidR="00163F60" w:rsidRPr="003B4399">
        <w:rPr>
          <w:rFonts w:ascii="Tahoma" w:eastAsia="Times New Roman" w:hAnsi="Tahoma" w:cs="Tahoma"/>
        </w:rPr>
        <w:t xml:space="preserve"> </w:t>
      </w:r>
      <w:r w:rsidR="00383149" w:rsidRPr="003B4399">
        <w:rPr>
          <w:rFonts w:ascii="Tahoma" w:eastAsia="Times New Roman" w:hAnsi="Tahoma" w:cs="Tahoma"/>
        </w:rPr>
        <w:t>darbo dienas ir, esant poreikiui, teikia pastabas bei pasiūlymus dėl testavimo ataskaitos;</w:t>
      </w:r>
    </w:p>
    <w:p w14:paraId="013E86F2" w14:textId="3C42FD8D" w:rsidR="00383149" w:rsidRPr="003B4399" w:rsidRDefault="004569D8"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Pr>
          <w:rFonts w:ascii="Tahoma" w:eastAsia="Times New Roman" w:hAnsi="Tahoma" w:cs="Tahoma"/>
        </w:rPr>
        <w:lastRenderedPageBreak/>
        <w:t>p</w:t>
      </w:r>
      <w:r w:rsidR="00383149" w:rsidRPr="003B4399">
        <w:rPr>
          <w:rFonts w:ascii="Tahoma" w:eastAsia="Times New Roman" w:hAnsi="Tahoma" w:cs="Tahoma"/>
        </w:rPr>
        <w:t>aslaugų teikėjas ne vėliau, kaip per 2 darbo dienas turi ištaisyti pagal pakartotinai pateiktas pastabas ir pateikti vertinimui galutinę pirmin</w:t>
      </w:r>
      <w:r>
        <w:rPr>
          <w:rFonts w:ascii="Tahoma" w:eastAsia="Times New Roman" w:hAnsi="Tahoma" w:cs="Tahoma"/>
        </w:rPr>
        <w:t>ės testavimo ataskaitos versiją;</w:t>
      </w:r>
    </w:p>
    <w:p w14:paraId="56CBB38D" w14:textId="497F6E5E" w:rsidR="00383149" w:rsidRPr="003B4399" w:rsidRDefault="004569D8"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bookmarkStart w:id="2" w:name="_Hlk194489461"/>
      <w:r>
        <w:rPr>
          <w:rFonts w:ascii="Tahoma" w:eastAsia="Times New Roman" w:hAnsi="Tahoma" w:cs="Tahoma"/>
        </w:rPr>
        <w:t>p</w:t>
      </w:r>
      <w:r w:rsidR="00383149" w:rsidRPr="003B4399">
        <w:rPr>
          <w:rFonts w:ascii="Tahoma" w:eastAsia="Times New Roman" w:hAnsi="Tahoma" w:cs="Tahoma"/>
        </w:rPr>
        <w:t xml:space="preserve">aslaugų gavėjas organizuoja IS atsparumo įsilaužimui testavimo metu nustatytų IS saugumo klaidų/spragų taisymą, kuris turi būti atliktas ne vėliau kaip per </w:t>
      </w:r>
      <w:r w:rsidR="00A7743A">
        <w:rPr>
          <w:rFonts w:ascii="Tahoma" w:eastAsia="Times New Roman" w:hAnsi="Tahoma" w:cs="Tahoma"/>
        </w:rPr>
        <w:t>1</w:t>
      </w:r>
      <w:r w:rsidR="00383149" w:rsidRPr="003B4399">
        <w:rPr>
          <w:rFonts w:ascii="Tahoma" w:eastAsia="Times New Roman" w:hAnsi="Tahoma" w:cs="Tahoma"/>
        </w:rPr>
        <w:t>0 darbo dienų  nuo galutinės pirminės testavimo ataskaitos versijos Pa</w:t>
      </w:r>
      <w:r>
        <w:rPr>
          <w:rFonts w:ascii="Tahoma" w:eastAsia="Times New Roman" w:hAnsi="Tahoma" w:cs="Tahoma"/>
        </w:rPr>
        <w:t>slaugų gavėjui pateikimo dienos</w:t>
      </w:r>
      <w:bookmarkEnd w:id="2"/>
      <w:r>
        <w:rPr>
          <w:rFonts w:ascii="Tahoma" w:eastAsia="Times New Roman" w:hAnsi="Tahoma" w:cs="Tahoma"/>
        </w:rPr>
        <w:t>;</w:t>
      </w:r>
    </w:p>
    <w:p w14:paraId="5FB4068F" w14:textId="35FE29EF" w:rsidR="00383149" w:rsidRPr="003B4399" w:rsidRDefault="00AE649D"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bookmarkStart w:id="3" w:name="_Hlk194490571"/>
      <w:r w:rsidRPr="00AE649D">
        <w:rPr>
          <w:rFonts w:ascii="Tahoma" w:eastAsia="Times New Roman" w:hAnsi="Tahoma" w:cs="Tahoma"/>
        </w:rPr>
        <w:t>paslaugų teikėjas, po IS atsparumo įsilaužimui testavimo metu aptiktų IS saugumo klaidų/spragų ištaisymo, atlieka pakartotinį rastų klaidų/spragų testavimą.</w:t>
      </w:r>
      <w:r w:rsidR="006C59B3">
        <w:rPr>
          <w:rFonts w:ascii="Tahoma" w:eastAsia="Times New Roman" w:hAnsi="Tahoma" w:cs="Tahoma"/>
        </w:rPr>
        <w:t xml:space="preserve"> </w:t>
      </w:r>
      <w:r w:rsidR="006C59B3" w:rsidRPr="00AD7964">
        <w:rPr>
          <w:rFonts w:ascii="Tahoma" w:hAnsi="Tahoma" w:cs="Tahoma"/>
        </w:rPr>
        <w:t>Jei testavimo metu vėl nustatomos spragos, procesas kartojamas.</w:t>
      </w:r>
      <w:r w:rsidR="006C59B3">
        <w:rPr>
          <w:rFonts w:ascii="Tahoma" w:hAnsi="Tahoma" w:cs="Tahoma"/>
        </w:rPr>
        <w:t xml:space="preserve"> </w:t>
      </w:r>
      <w:r w:rsidR="00094EBB">
        <w:rPr>
          <w:rFonts w:ascii="Tahoma" w:eastAsia="Times New Roman" w:hAnsi="Tahoma" w:cs="Tahoma"/>
        </w:rPr>
        <w:t>Paslaugų teikėjas p</w:t>
      </w:r>
      <w:r w:rsidR="006C59B3">
        <w:rPr>
          <w:rFonts w:ascii="Tahoma" w:eastAsia="Times New Roman" w:hAnsi="Tahoma" w:cs="Tahoma"/>
        </w:rPr>
        <w:t xml:space="preserve">o kiekvieno atlikto pakartotinio testavimo </w:t>
      </w:r>
      <w:r w:rsidR="00094EBB" w:rsidRPr="003B4399">
        <w:rPr>
          <w:rFonts w:ascii="Tahoma" w:eastAsia="Times New Roman" w:hAnsi="Tahoma" w:cs="Tahoma"/>
        </w:rPr>
        <w:t>Pa</w:t>
      </w:r>
      <w:r w:rsidR="00094EBB">
        <w:rPr>
          <w:rFonts w:ascii="Tahoma" w:eastAsia="Times New Roman" w:hAnsi="Tahoma" w:cs="Tahoma"/>
        </w:rPr>
        <w:t xml:space="preserve">slaugų gavėjui </w:t>
      </w:r>
      <w:r w:rsidR="006C59B3">
        <w:rPr>
          <w:rFonts w:ascii="Tahoma" w:eastAsia="Times New Roman" w:hAnsi="Tahoma" w:cs="Tahoma"/>
        </w:rPr>
        <w:t>pateikia pakartotinio testavimo ataskaitą;</w:t>
      </w:r>
    </w:p>
    <w:bookmarkEnd w:id="3"/>
    <w:p w14:paraId="186C7531" w14:textId="3B635366" w:rsidR="00383149" w:rsidRPr="003B4399" w:rsidRDefault="004569D8"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Pr>
          <w:rFonts w:ascii="Tahoma" w:eastAsia="Times New Roman" w:hAnsi="Tahoma" w:cs="Tahoma"/>
        </w:rPr>
        <w:t>p</w:t>
      </w:r>
      <w:r w:rsidR="00383149" w:rsidRPr="003B4399">
        <w:rPr>
          <w:rFonts w:ascii="Tahoma" w:eastAsia="Times New Roman" w:hAnsi="Tahoma" w:cs="Tahoma"/>
        </w:rPr>
        <w:t xml:space="preserve">aslaugų gavėjas su pateikta pakartotinio testavimo ataskaita susipažįsta, įvertina ir, esant poreikiui, teikia pastabas bei pasiūlymus dėl pakartotinio testavimo ataskaitos Paslaugų teikėjui per 3 darbo dienas; </w:t>
      </w:r>
    </w:p>
    <w:p w14:paraId="13D89918" w14:textId="218793EB" w:rsidR="00383149" w:rsidRPr="003B4399" w:rsidRDefault="004569D8" w:rsidP="009A222B">
      <w:pPr>
        <w:numPr>
          <w:ilvl w:val="2"/>
          <w:numId w:val="16"/>
        </w:numPr>
        <w:tabs>
          <w:tab w:val="left" w:pos="1418"/>
          <w:tab w:val="left" w:pos="1560"/>
          <w:tab w:val="left" w:pos="1843"/>
        </w:tabs>
        <w:spacing w:after="0" w:line="240" w:lineRule="auto"/>
        <w:ind w:left="0" w:firstLine="851"/>
        <w:contextualSpacing/>
        <w:jc w:val="both"/>
        <w:rPr>
          <w:rFonts w:ascii="Tahoma" w:eastAsia="Times New Roman" w:hAnsi="Tahoma" w:cs="Tahoma"/>
        </w:rPr>
      </w:pPr>
      <w:r>
        <w:rPr>
          <w:rFonts w:ascii="Tahoma" w:eastAsia="Times New Roman" w:hAnsi="Tahoma" w:cs="Tahoma"/>
        </w:rPr>
        <w:t>p</w:t>
      </w:r>
      <w:r w:rsidR="00383149" w:rsidRPr="003B4399">
        <w:rPr>
          <w:rFonts w:ascii="Tahoma" w:eastAsia="Times New Roman" w:hAnsi="Tahoma" w:cs="Tahoma"/>
        </w:rPr>
        <w:t>aslaugų teikėjas ne vėliau, kaip per 3 darbo dienas turi ištaisyti pagal pateiktas pastabas bei pasiūlymus ir pateikti vertinimui patikslintą p</w:t>
      </w:r>
      <w:r>
        <w:rPr>
          <w:rFonts w:ascii="Tahoma" w:eastAsia="Times New Roman" w:hAnsi="Tahoma" w:cs="Tahoma"/>
        </w:rPr>
        <w:t>akartotinio testavimo ataskaitą;</w:t>
      </w:r>
    </w:p>
    <w:p w14:paraId="7775DB59" w14:textId="04FE4D53" w:rsidR="00383149" w:rsidRPr="003B4399" w:rsidRDefault="004569D8" w:rsidP="009A222B">
      <w:pPr>
        <w:numPr>
          <w:ilvl w:val="2"/>
          <w:numId w:val="16"/>
        </w:numPr>
        <w:tabs>
          <w:tab w:val="left" w:pos="1418"/>
          <w:tab w:val="left" w:pos="1560"/>
          <w:tab w:val="left" w:pos="1843"/>
        </w:tabs>
        <w:spacing w:after="0" w:line="240" w:lineRule="auto"/>
        <w:ind w:left="0" w:firstLine="851"/>
        <w:contextualSpacing/>
        <w:jc w:val="both"/>
        <w:rPr>
          <w:rFonts w:ascii="Tahoma" w:eastAsia="Times New Roman" w:hAnsi="Tahoma" w:cs="Tahoma"/>
        </w:rPr>
      </w:pPr>
      <w:r>
        <w:rPr>
          <w:rFonts w:ascii="Tahoma" w:eastAsia="Times New Roman" w:hAnsi="Tahoma" w:cs="Tahoma"/>
        </w:rPr>
        <w:t>p</w:t>
      </w:r>
      <w:r w:rsidR="00383149" w:rsidRPr="003B4399">
        <w:rPr>
          <w:rFonts w:ascii="Tahoma" w:eastAsia="Times New Roman" w:hAnsi="Tahoma" w:cs="Tahoma"/>
        </w:rPr>
        <w:t>aslaugų gavėjas su patikslinta pakartotinio testavimo ataskaita susipažįsta ir  įvertina per 2 darbo dienas ir, esant poreikiui, teikia pastabas bei pasiūlymus dėl pakartotinio testavimo ataskaitos;</w:t>
      </w:r>
    </w:p>
    <w:p w14:paraId="7F6CD6EB" w14:textId="3E8DBA96" w:rsidR="00383149" w:rsidRPr="003B4399" w:rsidRDefault="004569D8" w:rsidP="009A222B">
      <w:pPr>
        <w:numPr>
          <w:ilvl w:val="2"/>
          <w:numId w:val="16"/>
        </w:numPr>
        <w:tabs>
          <w:tab w:val="left" w:pos="1418"/>
          <w:tab w:val="left" w:pos="1560"/>
          <w:tab w:val="left" w:pos="1843"/>
        </w:tabs>
        <w:spacing w:after="0" w:line="240" w:lineRule="auto"/>
        <w:ind w:left="0" w:firstLine="851"/>
        <w:contextualSpacing/>
        <w:jc w:val="both"/>
        <w:rPr>
          <w:rFonts w:ascii="Tahoma" w:eastAsia="Times New Roman" w:hAnsi="Tahoma" w:cs="Tahoma"/>
        </w:rPr>
      </w:pPr>
      <w:r>
        <w:rPr>
          <w:rFonts w:ascii="Tahoma" w:eastAsia="Times New Roman" w:hAnsi="Tahoma" w:cs="Tahoma"/>
        </w:rPr>
        <w:t>p</w:t>
      </w:r>
      <w:r w:rsidR="00383149" w:rsidRPr="003B4399">
        <w:rPr>
          <w:rFonts w:ascii="Tahoma" w:eastAsia="Times New Roman" w:hAnsi="Tahoma" w:cs="Tahoma"/>
        </w:rPr>
        <w:t>aslaugų teikėjas ne vėliau, kaip per 2 darbo dienas turi ištaisyti pagal pakartotinai pateiktas pastabas ir pateikti vertinimui galutinę pakartotinio testavimo ataska</w:t>
      </w:r>
      <w:r>
        <w:rPr>
          <w:rFonts w:ascii="Tahoma" w:eastAsia="Times New Roman" w:hAnsi="Tahoma" w:cs="Tahoma"/>
        </w:rPr>
        <w:t>itos versiją</w:t>
      </w:r>
      <w:r w:rsidR="008448C0">
        <w:rPr>
          <w:rFonts w:ascii="Tahoma" w:eastAsia="Times New Roman" w:hAnsi="Tahoma" w:cs="Tahoma"/>
        </w:rPr>
        <w:t>.</w:t>
      </w:r>
      <w:r w:rsidR="000938F3" w:rsidRPr="000938F3">
        <w:t xml:space="preserve"> </w:t>
      </w:r>
      <w:r w:rsidR="000938F3" w:rsidRPr="000938F3">
        <w:rPr>
          <w:rFonts w:ascii="Tahoma" w:eastAsia="Times New Roman" w:hAnsi="Tahoma" w:cs="Tahoma"/>
        </w:rPr>
        <w:t>Galutinė pakartotinio testavimo ataskaitos versija gali būti pateikta tik tada, kai paslaugų gavėjas patvirtina, kad visos identifikuotos spragos yra pašalintos. Jei iki paslaugų sutarties pabaigos spragos nėra ištaisytos, galutinėje ataskaitoje pateikiamas neištaisytų spragų sąrašas ir jų keliama rizika</w:t>
      </w:r>
      <w:r>
        <w:rPr>
          <w:rFonts w:ascii="Tahoma" w:eastAsia="Times New Roman" w:hAnsi="Tahoma" w:cs="Tahoma"/>
        </w:rPr>
        <w:t>;</w:t>
      </w:r>
    </w:p>
    <w:p w14:paraId="0D7E03AA" w14:textId="579B92AC" w:rsidR="00383149" w:rsidRPr="003B4399" w:rsidRDefault="004569D8" w:rsidP="009A222B">
      <w:pPr>
        <w:numPr>
          <w:ilvl w:val="2"/>
          <w:numId w:val="16"/>
        </w:numPr>
        <w:tabs>
          <w:tab w:val="left" w:pos="1418"/>
          <w:tab w:val="left" w:pos="1560"/>
          <w:tab w:val="left" w:pos="1843"/>
        </w:tabs>
        <w:spacing w:after="0" w:line="240" w:lineRule="auto"/>
        <w:ind w:left="0" w:firstLine="851"/>
        <w:contextualSpacing/>
        <w:jc w:val="both"/>
        <w:rPr>
          <w:rFonts w:ascii="Tahoma" w:eastAsia="Times New Roman" w:hAnsi="Tahoma" w:cs="Tahoma"/>
        </w:rPr>
      </w:pPr>
      <w:r>
        <w:rPr>
          <w:rFonts w:ascii="Tahoma" w:eastAsia="Times New Roman" w:hAnsi="Tahoma" w:cs="Tahoma"/>
        </w:rPr>
        <w:t>a</w:t>
      </w:r>
      <w:r w:rsidR="00383149" w:rsidRPr="003B4399">
        <w:rPr>
          <w:rFonts w:ascii="Tahoma" w:eastAsia="Times New Roman" w:hAnsi="Tahoma" w:cs="Tahoma"/>
        </w:rPr>
        <w:t>taskaitos dokumentuose pateikiami duomenys ir informacija turi būti patikima, objektyvi ir pagrįsta surinktais įrodymais, o pateikiamos išvados ir pasiūlymai – pagrįsti standartais,  teisės aktais ir gerąja praktika;</w:t>
      </w:r>
    </w:p>
    <w:p w14:paraId="365F41D6" w14:textId="64EDF5FC" w:rsidR="00383149" w:rsidRPr="003B4399" w:rsidRDefault="004569D8" w:rsidP="007E26E6">
      <w:pPr>
        <w:numPr>
          <w:ilvl w:val="2"/>
          <w:numId w:val="16"/>
        </w:numPr>
        <w:tabs>
          <w:tab w:val="left" w:pos="1276"/>
          <w:tab w:val="left" w:pos="1418"/>
          <w:tab w:val="left" w:pos="1560"/>
          <w:tab w:val="left" w:pos="1701"/>
        </w:tabs>
        <w:spacing w:after="0" w:line="240" w:lineRule="auto"/>
        <w:ind w:left="0" w:firstLine="851"/>
        <w:contextualSpacing/>
        <w:jc w:val="both"/>
        <w:rPr>
          <w:rFonts w:ascii="Tahoma" w:eastAsia="Times New Roman" w:hAnsi="Tahoma" w:cs="Tahoma"/>
        </w:rPr>
      </w:pPr>
      <w:r>
        <w:rPr>
          <w:rFonts w:ascii="Tahoma" w:eastAsia="Times New Roman" w:hAnsi="Tahoma" w:cs="Tahoma"/>
        </w:rPr>
        <w:t>a</w:t>
      </w:r>
      <w:r w:rsidR="00383149" w:rsidRPr="003B4399">
        <w:rPr>
          <w:rFonts w:ascii="Tahoma" w:eastAsia="Times New Roman" w:hAnsi="Tahoma" w:cs="Tahoma"/>
        </w:rPr>
        <w:t>taskaitose pateikiama informacija turi būti iš</w:t>
      </w:r>
      <w:r>
        <w:rPr>
          <w:rFonts w:ascii="Tahoma" w:eastAsia="Times New Roman" w:hAnsi="Tahoma" w:cs="Tahoma"/>
        </w:rPr>
        <w:t>sami ir paremta atlikta analize;</w:t>
      </w:r>
    </w:p>
    <w:p w14:paraId="7F6D879B" w14:textId="67D23A25" w:rsidR="00383149" w:rsidRPr="003B4399" w:rsidRDefault="004569D8" w:rsidP="007E26E6">
      <w:pPr>
        <w:numPr>
          <w:ilvl w:val="2"/>
          <w:numId w:val="16"/>
        </w:numPr>
        <w:tabs>
          <w:tab w:val="left" w:pos="1276"/>
          <w:tab w:val="left" w:pos="1418"/>
          <w:tab w:val="left" w:pos="1560"/>
          <w:tab w:val="left" w:pos="1701"/>
        </w:tabs>
        <w:spacing w:after="0" w:line="240" w:lineRule="auto"/>
        <w:ind w:left="0" w:firstLine="851"/>
        <w:contextualSpacing/>
        <w:jc w:val="both"/>
        <w:rPr>
          <w:rFonts w:ascii="Tahoma" w:eastAsia="Times New Roman" w:hAnsi="Tahoma" w:cs="Tahoma"/>
        </w:rPr>
      </w:pPr>
      <w:r>
        <w:rPr>
          <w:rFonts w:ascii="Tahoma" w:eastAsia="Times New Roman" w:hAnsi="Tahoma" w:cs="Tahoma"/>
        </w:rPr>
        <w:t>g</w:t>
      </w:r>
      <w:r w:rsidR="00383149" w:rsidRPr="003B4399">
        <w:rPr>
          <w:rFonts w:ascii="Tahoma" w:eastAsia="Times New Roman" w:hAnsi="Tahoma" w:cs="Tahoma"/>
        </w:rPr>
        <w:t>alutiniai paslaugų teikimo rezultatai (dokumentai) turi būti pateikiami tvarkingi ir susisteminti, apiforminti ir įrišti būdu, leidžiančiu ilgal</w:t>
      </w:r>
      <w:r>
        <w:rPr>
          <w:rFonts w:ascii="Tahoma" w:eastAsia="Times New Roman" w:hAnsi="Tahoma" w:cs="Tahoma"/>
        </w:rPr>
        <w:t>aikį jų saugojimą ir naudojimą;</w:t>
      </w:r>
    </w:p>
    <w:p w14:paraId="27F82F7C" w14:textId="479FB7CF" w:rsidR="00383149" w:rsidRPr="003B4399" w:rsidRDefault="004569D8" w:rsidP="007E26E6">
      <w:pPr>
        <w:numPr>
          <w:ilvl w:val="2"/>
          <w:numId w:val="16"/>
        </w:numPr>
        <w:tabs>
          <w:tab w:val="left" w:pos="1276"/>
          <w:tab w:val="left" w:pos="1418"/>
          <w:tab w:val="left" w:pos="1560"/>
          <w:tab w:val="left" w:pos="1701"/>
        </w:tabs>
        <w:spacing w:after="0" w:line="240" w:lineRule="auto"/>
        <w:ind w:left="0" w:firstLine="851"/>
        <w:contextualSpacing/>
        <w:jc w:val="both"/>
        <w:rPr>
          <w:rFonts w:ascii="Tahoma" w:eastAsia="Times New Roman" w:hAnsi="Tahoma" w:cs="Tahoma"/>
        </w:rPr>
      </w:pPr>
      <w:r>
        <w:rPr>
          <w:rFonts w:ascii="Tahoma" w:eastAsia="Times New Roman" w:hAnsi="Tahoma" w:cs="Tahoma"/>
        </w:rPr>
        <w:t>v</w:t>
      </w:r>
      <w:r w:rsidR="00383149" w:rsidRPr="003B4399">
        <w:rPr>
          <w:rFonts w:ascii="Tahoma" w:eastAsia="Times New Roman" w:hAnsi="Tahoma" w:cs="Tahoma"/>
        </w:rPr>
        <w:t>isi pateikiami dokumentai turi būti parengti lietuvių kalba. Perkančiajai organizacijai pateikiama šifruota kompiuterinė laikmena MS Word (*.</w:t>
      </w:r>
      <w:proofErr w:type="spellStart"/>
      <w:r w:rsidR="00383149" w:rsidRPr="003B4399">
        <w:rPr>
          <w:rFonts w:ascii="Tahoma" w:eastAsia="Times New Roman" w:hAnsi="Tahoma" w:cs="Tahoma"/>
        </w:rPr>
        <w:t>docx</w:t>
      </w:r>
      <w:proofErr w:type="spellEnd"/>
      <w:r w:rsidR="00383149" w:rsidRPr="003B4399">
        <w:rPr>
          <w:rFonts w:ascii="Tahoma" w:eastAsia="Times New Roman" w:hAnsi="Tahoma" w:cs="Tahoma"/>
        </w:rPr>
        <w:t xml:space="preserve">) formatu; vykdytiems pristatymams parengtos skaidrės pateikiamos MS PowerPoint (*. </w:t>
      </w:r>
      <w:proofErr w:type="spellStart"/>
      <w:r w:rsidR="00383149" w:rsidRPr="003B4399">
        <w:rPr>
          <w:rFonts w:ascii="Tahoma" w:eastAsia="Times New Roman" w:hAnsi="Tahoma" w:cs="Tahoma"/>
        </w:rPr>
        <w:t>Pptx</w:t>
      </w:r>
      <w:proofErr w:type="spellEnd"/>
      <w:r w:rsidR="00383149" w:rsidRPr="003B4399">
        <w:rPr>
          <w:rFonts w:ascii="Tahoma" w:eastAsia="Times New Roman" w:hAnsi="Tahoma" w:cs="Tahoma"/>
        </w:rPr>
        <w:t>) formatu.   Tarpiniai rezultatai Perkančiajai organizacijai pateikiami tik šifruotu pavidalu, siekiant išvengti galimo šių duomenų a</w:t>
      </w:r>
      <w:r>
        <w:rPr>
          <w:rFonts w:ascii="Tahoma" w:eastAsia="Times New Roman" w:hAnsi="Tahoma" w:cs="Tahoma"/>
        </w:rPr>
        <w:t>tskleidimo tretiesiems asmenims.</w:t>
      </w:r>
    </w:p>
    <w:p w14:paraId="77426A5B" w14:textId="77777777" w:rsidR="00383149" w:rsidRPr="003B4399" w:rsidRDefault="00383149" w:rsidP="007E26E6">
      <w:pPr>
        <w:pStyle w:val="ListParagraph"/>
        <w:numPr>
          <w:ilvl w:val="1"/>
          <w:numId w:val="16"/>
        </w:numPr>
        <w:tabs>
          <w:tab w:val="left" w:pos="851"/>
          <w:tab w:val="left" w:pos="1276"/>
          <w:tab w:val="left" w:pos="1418"/>
        </w:tabs>
        <w:rPr>
          <w:rFonts w:ascii="Tahoma" w:hAnsi="Tahoma" w:cs="Tahoma"/>
          <w:sz w:val="22"/>
          <w:szCs w:val="22"/>
        </w:rPr>
      </w:pPr>
      <w:r w:rsidRPr="003B4399">
        <w:rPr>
          <w:rFonts w:ascii="Tahoma" w:hAnsi="Tahoma" w:cs="Tahoma"/>
          <w:sz w:val="22"/>
          <w:szCs w:val="22"/>
        </w:rPr>
        <w:t>Specialūs reikalavimai IS atsparumo įsilaužimui testavimo ataskaitoms:</w:t>
      </w:r>
    </w:p>
    <w:p w14:paraId="49F71BBF" w14:textId="380DB129" w:rsidR="00383149" w:rsidRPr="003B4399" w:rsidRDefault="00F977B4"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Pr>
          <w:rFonts w:ascii="Tahoma" w:eastAsia="Times New Roman" w:hAnsi="Tahoma" w:cs="Tahoma"/>
        </w:rPr>
        <w:t>a</w:t>
      </w:r>
      <w:r w:rsidR="00383149" w:rsidRPr="003B4399">
        <w:rPr>
          <w:rFonts w:ascii="Tahoma" w:eastAsia="Times New Roman" w:hAnsi="Tahoma" w:cs="Tahoma"/>
        </w:rPr>
        <w:t>taskaitose turi būti apibendrinta IS atsparumo įsilaužimui testavimo informacija Perkančiajai organizacijai, nesigilinant į konkrečius pažeidžiamumus ar technines detales. Ataskaitose turi atsispindėti statistika, tendencijos, bendra saugumo būklė, pavojingiausi pažeidžiamumai, rizikos, saugumo trūkumai ir prioreti</w:t>
      </w:r>
      <w:r w:rsidR="006B1A0D">
        <w:rPr>
          <w:rFonts w:ascii="Tahoma" w:eastAsia="Times New Roman" w:hAnsi="Tahoma" w:cs="Tahoma"/>
        </w:rPr>
        <w:t>zuotos saugumo gerinimo kryptys;</w:t>
      </w:r>
    </w:p>
    <w:p w14:paraId="27F03D70" w14:textId="195F15BF" w:rsidR="00383149" w:rsidRPr="003B4399" w:rsidRDefault="00F977B4"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Pr>
          <w:rFonts w:ascii="Tahoma" w:eastAsia="Times New Roman" w:hAnsi="Tahoma" w:cs="Tahoma"/>
        </w:rPr>
        <w:t>a</w:t>
      </w:r>
      <w:r w:rsidR="00383149" w:rsidRPr="003B4399">
        <w:rPr>
          <w:rFonts w:ascii="Tahoma" w:eastAsia="Times New Roman" w:hAnsi="Tahoma" w:cs="Tahoma"/>
        </w:rPr>
        <w:t>taskaitose taip pat turi būti pateikti detalūs testavimo rezultatai. Turi būti aprašyta:</w:t>
      </w:r>
    </w:p>
    <w:p w14:paraId="4671BD5D" w14:textId="77777777" w:rsidR="00383149" w:rsidRPr="003B4399" w:rsidRDefault="00383149" w:rsidP="007E26E6">
      <w:pPr>
        <w:numPr>
          <w:ilvl w:val="3"/>
          <w:numId w:val="16"/>
        </w:numPr>
        <w:tabs>
          <w:tab w:val="left" w:pos="1276"/>
          <w:tab w:val="left" w:pos="1418"/>
          <w:tab w:val="left" w:pos="1843"/>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tikrinti objektai;</w:t>
      </w:r>
    </w:p>
    <w:p w14:paraId="147A8429" w14:textId="77777777" w:rsidR="00383149" w:rsidRPr="003B4399" w:rsidRDefault="00383149" w:rsidP="007E26E6">
      <w:pPr>
        <w:numPr>
          <w:ilvl w:val="3"/>
          <w:numId w:val="16"/>
        </w:numPr>
        <w:tabs>
          <w:tab w:val="left" w:pos="1276"/>
          <w:tab w:val="left" w:pos="1418"/>
          <w:tab w:val="left" w:pos="1843"/>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tikrinimo tikslai ir testavimo eiga;</w:t>
      </w:r>
    </w:p>
    <w:p w14:paraId="3B2CD789" w14:textId="20D2D307" w:rsidR="00383149" w:rsidRPr="003B4399" w:rsidRDefault="00383149" w:rsidP="007E26E6">
      <w:pPr>
        <w:numPr>
          <w:ilvl w:val="3"/>
          <w:numId w:val="16"/>
        </w:numPr>
        <w:tabs>
          <w:tab w:val="left" w:pos="1276"/>
          <w:tab w:val="left" w:pos="1418"/>
          <w:tab w:val="left" w:pos="1843"/>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visos atakos ir visi saugumo testai, kurie buvo atlikti pagal paslaugos teikėjo naudojamą įs</w:t>
      </w:r>
      <w:r w:rsidR="006B1A0D">
        <w:rPr>
          <w:rFonts w:ascii="Tahoma" w:eastAsia="Times New Roman" w:hAnsi="Tahoma" w:cs="Tahoma"/>
        </w:rPr>
        <w:t>ilaužimų testavimo metodologiją;</w:t>
      </w:r>
    </w:p>
    <w:p w14:paraId="425576EA" w14:textId="77777777" w:rsidR="00383149" w:rsidRPr="003B4399" w:rsidRDefault="00383149" w:rsidP="007E26E6">
      <w:pPr>
        <w:numPr>
          <w:ilvl w:val="3"/>
          <w:numId w:val="16"/>
        </w:numPr>
        <w:tabs>
          <w:tab w:val="left" w:pos="1276"/>
          <w:tab w:val="left" w:pos="1418"/>
          <w:tab w:val="left" w:pos="1843"/>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rezultatai pateikiami tokioje struktūroje:</w:t>
      </w:r>
    </w:p>
    <w:p w14:paraId="63BFC82C" w14:textId="77777777" w:rsidR="00383149" w:rsidRPr="003B4399" w:rsidRDefault="00383149" w:rsidP="007E26E6">
      <w:pPr>
        <w:numPr>
          <w:ilvl w:val="4"/>
          <w:numId w:val="16"/>
        </w:numPr>
        <w:tabs>
          <w:tab w:val="left" w:pos="1276"/>
          <w:tab w:val="left" w:pos="1418"/>
          <w:tab w:val="left" w:pos="1985"/>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testo numeris ir pavadinimas;</w:t>
      </w:r>
    </w:p>
    <w:p w14:paraId="4F6F1FAB" w14:textId="77777777" w:rsidR="00383149" w:rsidRPr="003B4399" w:rsidRDefault="00383149" w:rsidP="007E26E6">
      <w:pPr>
        <w:numPr>
          <w:ilvl w:val="4"/>
          <w:numId w:val="16"/>
        </w:numPr>
        <w:tabs>
          <w:tab w:val="left" w:pos="1276"/>
          <w:tab w:val="left" w:pos="1418"/>
          <w:tab w:val="left" w:pos="1985"/>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testo/atakos paskirtis, siekiamas tikslas ir trumpas aprašymas;</w:t>
      </w:r>
    </w:p>
    <w:p w14:paraId="751EBB3C" w14:textId="77777777" w:rsidR="00383149" w:rsidRPr="003B4399" w:rsidRDefault="00383149" w:rsidP="007E26E6">
      <w:pPr>
        <w:numPr>
          <w:ilvl w:val="4"/>
          <w:numId w:val="16"/>
        </w:numPr>
        <w:tabs>
          <w:tab w:val="left" w:pos="1276"/>
          <w:tab w:val="left" w:pos="1418"/>
          <w:tab w:val="left" w:pos="1985"/>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testo objektai, taikiniai (IP adresai, prievadų numeriai, atakuoti URL parametrai, atakuotų žiniatinklio formų parametrai ir kt.);</w:t>
      </w:r>
    </w:p>
    <w:p w14:paraId="3701DE04" w14:textId="77777777" w:rsidR="00383149" w:rsidRPr="003B4399" w:rsidRDefault="00383149" w:rsidP="007E26E6">
      <w:pPr>
        <w:numPr>
          <w:ilvl w:val="4"/>
          <w:numId w:val="16"/>
        </w:numPr>
        <w:tabs>
          <w:tab w:val="left" w:pos="1276"/>
          <w:tab w:val="left" w:pos="1418"/>
          <w:tab w:val="left" w:pos="1985"/>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testui/atakai naudoti programiniai/aparatiniai įrankiai ir priemonės;</w:t>
      </w:r>
    </w:p>
    <w:p w14:paraId="5DAF049C" w14:textId="77777777" w:rsidR="00383149" w:rsidRPr="003B4399" w:rsidRDefault="00383149" w:rsidP="007E26E6">
      <w:pPr>
        <w:numPr>
          <w:ilvl w:val="4"/>
          <w:numId w:val="16"/>
        </w:numPr>
        <w:tabs>
          <w:tab w:val="left" w:pos="1276"/>
          <w:tab w:val="left" w:pos="1418"/>
          <w:tab w:val="left" w:pos="1985"/>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testo/atakos turinys, parašas, naudoto kenksmingo programinio kodo išeities tekstas, žiniatinklio užklausų parametrų reikšmės ir kt.;</w:t>
      </w:r>
    </w:p>
    <w:p w14:paraId="1E50C79D" w14:textId="77777777" w:rsidR="00383149" w:rsidRPr="003B4399" w:rsidRDefault="00383149" w:rsidP="007E26E6">
      <w:pPr>
        <w:numPr>
          <w:ilvl w:val="4"/>
          <w:numId w:val="16"/>
        </w:numPr>
        <w:tabs>
          <w:tab w:val="left" w:pos="1276"/>
          <w:tab w:val="left" w:pos="1418"/>
          <w:tab w:val="left" w:pos="1985"/>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testo rezultatas (sėkmingas, nesėkmingas);</w:t>
      </w:r>
    </w:p>
    <w:p w14:paraId="1C069DF1" w14:textId="77777777" w:rsidR="00383149" w:rsidRPr="003B4399" w:rsidRDefault="00383149" w:rsidP="007E26E6">
      <w:pPr>
        <w:numPr>
          <w:ilvl w:val="4"/>
          <w:numId w:val="16"/>
        </w:numPr>
        <w:tabs>
          <w:tab w:val="left" w:pos="1276"/>
          <w:tab w:val="left" w:pos="1418"/>
          <w:tab w:val="left" w:pos="1985"/>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lastRenderedPageBreak/>
        <w:t xml:space="preserve">testo ar testavimo įrankio išdavos (angl. </w:t>
      </w:r>
      <w:proofErr w:type="spellStart"/>
      <w:r w:rsidRPr="00236F50">
        <w:rPr>
          <w:rFonts w:ascii="Tahoma" w:eastAsia="Times New Roman" w:hAnsi="Tahoma" w:cs="Tahoma"/>
          <w:i/>
          <w:iCs/>
        </w:rPr>
        <w:t>output</w:t>
      </w:r>
      <w:proofErr w:type="spellEnd"/>
      <w:r w:rsidRPr="003B4399">
        <w:rPr>
          <w:rFonts w:ascii="Tahoma" w:eastAsia="Times New Roman" w:hAnsi="Tahoma" w:cs="Tahoma"/>
        </w:rPr>
        <w:t>) ir pažeidžiamumo buvimo/nebuvimo įrodymai;</w:t>
      </w:r>
    </w:p>
    <w:p w14:paraId="44E5DA1A" w14:textId="23693F9C" w:rsidR="00383149" w:rsidRDefault="00383149" w:rsidP="007E26E6">
      <w:pPr>
        <w:numPr>
          <w:ilvl w:val="4"/>
          <w:numId w:val="16"/>
        </w:numPr>
        <w:tabs>
          <w:tab w:val="left" w:pos="1276"/>
          <w:tab w:val="left" w:pos="1418"/>
          <w:tab w:val="left" w:pos="1985"/>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testo rezultatai, išvados, pažeidžiamumo pašalinimo rekomendacijos, šalinimo planas (suderint</w:t>
      </w:r>
      <w:r w:rsidR="006B1A0D">
        <w:rPr>
          <w:rFonts w:ascii="Tahoma" w:eastAsia="Times New Roman" w:hAnsi="Tahoma" w:cs="Tahoma"/>
        </w:rPr>
        <w:t>as su Perkančiąja organizacija);</w:t>
      </w:r>
    </w:p>
    <w:p w14:paraId="6AE5034A" w14:textId="77777777" w:rsidR="00236F50" w:rsidRDefault="007E5362" w:rsidP="00236F50">
      <w:pPr>
        <w:numPr>
          <w:ilvl w:val="4"/>
          <w:numId w:val="16"/>
        </w:numPr>
        <w:tabs>
          <w:tab w:val="left" w:pos="1276"/>
          <w:tab w:val="left" w:pos="1418"/>
          <w:tab w:val="left" w:pos="1985"/>
        </w:tabs>
        <w:spacing w:after="0" w:line="240" w:lineRule="auto"/>
        <w:ind w:left="0" w:firstLine="851"/>
        <w:contextualSpacing/>
        <w:jc w:val="both"/>
        <w:rPr>
          <w:rFonts w:ascii="Tahoma" w:eastAsia="Times New Roman" w:hAnsi="Tahoma" w:cs="Tahoma"/>
        </w:rPr>
      </w:pPr>
      <w:r w:rsidRPr="007E5362">
        <w:rPr>
          <w:rFonts w:ascii="Tahoma" w:hAnsi="Tahoma" w:cs="Tahoma"/>
        </w:rPr>
        <w:t xml:space="preserve">jeigu atsparumo įsilaužimui testavimo metu tikrinami atskiri sistemos komponentai (pvz. skirtingi </w:t>
      </w:r>
      <w:r w:rsidRPr="007E5362">
        <w:rPr>
          <w:rFonts w:ascii="Tahoma" w:eastAsia="Times New Roman" w:hAnsi="Tahoma" w:cs="Tahoma"/>
        </w:rPr>
        <w:t>funkciniai</w:t>
      </w:r>
      <w:r w:rsidRPr="007E5362">
        <w:rPr>
          <w:rFonts w:ascii="Tahoma" w:hAnsi="Tahoma" w:cs="Tahoma"/>
        </w:rPr>
        <w:t xml:space="preserve"> moduliai, kurie pasiekiami skirtingais interneto nuorodų (angl.  – </w:t>
      </w:r>
      <w:r w:rsidRPr="00236F50">
        <w:rPr>
          <w:rFonts w:ascii="Tahoma" w:hAnsi="Tahoma" w:cs="Tahoma"/>
          <w:i/>
          <w:iCs/>
        </w:rPr>
        <w:t>URL</w:t>
      </w:r>
      <w:r w:rsidRPr="007E5362">
        <w:rPr>
          <w:rFonts w:ascii="Tahoma" w:hAnsi="Tahoma" w:cs="Tahoma"/>
        </w:rPr>
        <w:t xml:space="preserve">) </w:t>
      </w:r>
      <w:proofErr w:type="spellStart"/>
      <w:r w:rsidRPr="007E5362">
        <w:rPr>
          <w:rFonts w:ascii="Tahoma" w:hAnsi="Tahoma" w:cs="Tahoma"/>
        </w:rPr>
        <w:t>subdomenais</w:t>
      </w:r>
      <w:proofErr w:type="spellEnd"/>
      <w:r w:rsidRPr="007E5362">
        <w:rPr>
          <w:rFonts w:ascii="Tahoma" w:hAnsi="Tahoma" w:cs="Tahoma"/>
        </w:rPr>
        <w:t>), ataskaitoje tokių atskirų sistemos komponentų testavimo rezultatai turi būti išdėstyti atskirai;</w:t>
      </w:r>
    </w:p>
    <w:p w14:paraId="4C1145F0" w14:textId="2FB5C220" w:rsidR="00383149" w:rsidRPr="00236F50" w:rsidRDefault="00F977B4" w:rsidP="00236F50">
      <w:pPr>
        <w:numPr>
          <w:ilvl w:val="4"/>
          <w:numId w:val="16"/>
        </w:numPr>
        <w:tabs>
          <w:tab w:val="left" w:pos="1276"/>
          <w:tab w:val="left" w:pos="1418"/>
          <w:tab w:val="left" w:pos="1985"/>
        </w:tabs>
        <w:spacing w:after="0" w:line="240" w:lineRule="auto"/>
        <w:ind w:left="0" w:firstLine="851"/>
        <w:contextualSpacing/>
        <w:jc w:val="both"/>
        <w:rPr>
          <w:rFonts w:ascii="Tahoma" w:eastAsia="Times New Roman" w:hAnsi="Tahoma" w:cs="Tahoma"/>
        </w:rPr>
      </w:pPr>
      <w:r w:rsidRPr="00236F50">
        <w:rPr>
          <w:rFonts w:ascii="Tahoma" w:hAnsi="Tahoma" w:cs="Tahoma"/>
        </w:rPr>
        <w:t>p</w:t>
      </w:r>
      <w:r w:rsidR="00383149" w:rsidRPr="00236F50">
        <w:rPr>
          <w:rFonts w:ascii="Tahoma" w:hAnsi="Tahoma" w:cs="Tahoma"/>
        </w:rPr>
        <w:t>ateikiami visi galimi įsilaužimų scenarijai – detaliai aprašyta veiksmų seka, kaip išnaudoti vieną ar kitą saugumo trūkumą (pateikiami tik esant technologiniams pažei</w:t>
      </w:r>
      <w:r w:rsidR="00E409E9" w:rsidRPr="00236F50">
        <w:rPr>
          <w:rFonts w:ascii="Tahoma" w:hAnsi="Tahoma" w:cs="Tahoma"/>
        </w:rPr>
        <w:t>džiamumams).</w:t>
      </w:r>
    </w:p>
    <w:p w14:paraId="4DB4F6C8" w14:textId="5D4B98B6" w:rsidR="00383149" w:rsidRPr="003B4399" w:rsidRDefault="00F977B4"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Pr>
          <w:rFonts w:ascii="Tahoma" w:eastAsia="Times New Roman" w:hAnsi="Tahoma" w:cs="Tahoma"/>
        </w:rPr>
        <w:t>k</w:t>
      </w:r>
      <w:r w:rsidR="00383149" w:rsidRPr="003B4399">
        <w:rPr>
          <w:rFonts w:ascii="Tahoma" w:eastAsia="Times New Roman" w:hAnsi="Tahoma" w:cs="Tahoma"/>
        </w:rPr>
        <w:t>iekvienai aptiktai saugumo klaidai/spragai, pagal poveikį ir pasireiškimo tikimybę priskiriami rizikos įverčiai (žema, vidutinė, aukšta, kritinė), bei pateikiama metodika, pagal kurią šie įverčiai priskiriami;</w:t>
      </w:r>
    </w:p>
    <w:p w14:paraId="326C3465" w14:textId="4BA5ADBA" w:rsidR="00383149" w:rsidRPr="003B4399" w:rsidRDefault="00383149" w:rsidP="00F9040B">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Ataskaitos turi leisti iš karto identifikuoti labiausiai pažeidžiamas IS vietas ir didžiausius trūkumus, o atlikus pakartotinius pažeidžiamumų įvertinimus ateityje, leisti palyginti gautus r</w:t>
      </w:r>
      <w:r w:rsidR="006B1A0D">
        <w:rPr>
          <w:rFonts w:ascii="Tahoma" w:eastAsia="Times New Roman" w:hAnsi="Tahoma" w:cs="Tahoma"/>
        </w:rPr>
        <w:t>ezultatus ir įvertinti pokyčius</w:t>
      </w:r>
      <w:r w:rsidR="000938F3">
        <w:rPr>
          <w:rFonts w:ascii="Tahoma" w:eastAsia="Times New Roman" w:hAnsi="Tahoma" w:cs="Tahoma"/>
        </w:rPr>
        <w:t xml:space="preserve">. </w:t>
      </w:r>
      <w:r w:rsidR="000938F3" w:rsidRPr="000938F3">
        <w:rPr>
          <w:rFonts w:ascii="Tahoma" w:eastAsia="Times New Roman" w:hAnsi="Tahoma" w:cs="Tahoma"/>
        </w:rPr>
        <w:t xml:space="preserve">Ataskaitose taip pat turi atsispindėti pakartotinių testavimų eiga ir įvertinimas, kaip keitėsi nustatytos spragos po kiekvieno </w:t>
      </w:r>
      <w:r w:rsidR="00F9040B">
        <w:rPr>
          <w:rFonts w:ascii="Tahoma" w:eastAsia="Times New Roman" w:hAnsi="Tahoma" w:cs="Tahoma"/>
        </w:rPr>
        <w:t>pakartotinio</w:t>
      </w:r>
      <w:r w:rsidR="000938F3" w:rsidRPr="000938F3">
        <w:rPr>
          <w:rFonts w:ascii="Tahoma" w:eastAsia="Times New Roman" w:hAnsi="Tahoma" w:cs="Tahoma"/>
        </w:rPr>
        <w:t xml:space="preserve"> testavimo. Jei iki paslaugų </w:t>
      </w:r>
      <w:r w:rsidR="0014246C">
        <w:rPr>
          <w:rFonts w:ascii="Tahoma" w:eastAsia="Times New Roman" w:hAnsi="Tahoma" w:cs="Tahoma"/>
        </w:rPr>
        <w:t xml:space="preserve">teikimo </w:t>
      </w:r>
      <w:r w:rsidR="000938F3" w:rsidRPr="000938F3">
        <w:rPr>
          <w:rFonts w:ascii="Tahoma" w:eastAsia="Times New Roman" w:hAnsi="Tahoma" w:cs="Tahoma"/>
        </w:rPr>
        <w:t xml:space="preserve">sutarties pabaigos ne visos spragos pašalinamos, </w:t>
      </w:r>
      <w:r w:rsidR="0014246C">
        <w:rPr>
          <w:rFonts w:ascii="Tahoma" w:eastAsia="Times New Roman" w:hAnsi="Tahoma" w:cs="Tahoma"/>
        </w:rPr>
        <w:t>P</w:t>
      </w:r>
      <w:r w:rsidR="000938F3" w:rsidRPr="000938F3">
        <w:rPr>
          <w:rFonts w:ascii="Tahoma" w:eastAsia="Times New Roman" w:hAnsi="Tahoma" w:cs="Tahoma"/>
        </w:rPr>
        <w:t xml:space="preserve">aslaugų teikėjas </w:t>
      </w:r>
      <w:r w:rsidR="00F9040B">
        <w:rPr>
          <w:rFonts w:ascii="Tahoma" w:eastAsia="Times New Roman" w:hAnsi="Tahoma" w:cs="Tahoma"/>
        </w:rPr>
        <w:t>testavimų nebetęsia</w:t>
      </w:r>
      <w:r w:rsidR="000938F3" w:rsidRPr="000938F3">
        <w:rPr>
          <w:rFonts w:ascii="Tahoma" w:eastAsia="Times New Roman" w:hAnsi="Tahoma" w:cs="Tahoma"/>
        </w:rPr>
        <w:t xml:space="preserve">, o </w:t>
      </w:r>
      <w:r w:rsidR="00F9040B" w:rsidRPr="00F9040B">
        <w:rPr>
          <w:rFonts w:ascii="Tahoma" w:eastAsia="Times New Roman" w:hAnsi="Tahoma" w:cs="Tahoma"/>
        </w:rPr>
        <w:t xml:space="preserve">galutinėje pakartotinio testavimo </w:t>
      </w:r>
      <w:r w:rsidR="000938F3" w:rsidRPr="000938F3">
        <w:rPr>
          <w:rFonts w:ascii="Tahoma" w:eastAsia="Times New Roman" w:hAnsi="Tahoma" w:cs="Tahoma"/>
        </w:rPr>
        <w:t xml:space="preserve">ataskaitoje pateikiama informacija apie neištaisytas spragas ir </w:t>
      </w:r>
      <w:r w:rsidR="00AD7964" w:rsidRPr="00AE649D">
        <w:rPr>
          <w:rFonts w:ascii="Tahoma" w:eastAsia="Times New Roman" w:hAnsi="Tahoma" w:cs="Tahoma"/>
        </w:rPr>
        <w:t>jų poveikį IS saugumui</w:t>
      </w:r>
      <w:r w:rsidR="006B1A0D">
        <w:rPr>
          <w:rFonts w:ascii="Tahoma" w:eastAsia="Times New Roman" w:hAnsi="Tahoma" w:cs="Tahoma"/>
        </w:rPr>
        <w:t>;</w:t>
      </w:r>
    </w:p>
    <w:p w14:paraId="7C22C315" w14:textId="6EBC1A87" w:rsidR="00383149" w:rsidRPr="003B4399" w:rsidRDefault="00383149"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 xml:space="preserve"> pateiktas pastebėtų trūkumų šalinimo plano projektas, kuriame numatomos saugos stiprinimo priemonės ir joms įgyvendinti reikalingi ištekliai (finansiniai, techniniai ir kt</w:t>
      </w:r>
      <w:r w:rsidR="00236F50">
        <w:rPr>
          <w:rFonts w:ascii="Tahoma" w:eastAsia="Times New Roman" w:hAnsi="Tahoma" w:cs="Tahoma"/>
        </w:rPr>
        <w:t>.</w:t>
      </w:r>
      <w:r w:rsidRPr="003B4399">
        <w:rPr>
          <w:rFonts w:ascii="Tahoma" w:eastAsia="Times New Roman" w:hAnsi="Tahoma" w:cs="Tahoma"/>
        </w:rPr>
        <w:t>).</w:t>
      </w:r>
    </w:p>
    <w:p w14:paraId="5CA2E5E7" w14:textId="2E068539" w:rsidR="00383149" w:rsidRDefault="00A3422C" w:rsidP="00A3422C">
      <w:pPr>
        <w:pStyle w:val="ListParagraph"/>
        <w:numPr>
          <w:ilvl w:val="0"/>
          <w:numId w:val="16"/>
        </w:numPr>
        <w:tabs>
          <w:tab w:val="left" w:pos="851"/>
          <w:tab w:val="left" w:pos="1276"/>
          <w:tab w:val="left" w:pos="1701"/>
        </w:tabs>
        <w:ind w:left="0" w:firstLine="851"/>
        <w:rPr>
          <w:rFonts w:ascii="Tahoma" w:hAnsi="Tahoma" w:cs="Tahoma"/>
          <w:sz w:val="22"/>
        </w:rPr>
      </w:pPr>
      <w:r w:rsidRPr="00A3422C">
        <w:rPr>
          <w:rFonts w:ascii="Tahoma" w:hAnsi="Tahoma" w:cs="Tahoma"/>
          <w:sz w:val="22"/>
        </w:rPr>
        <w:t xml:space="preserve">Paslaugų teikėjas arba su juo susijusi (kaip tai apibrėžta Lietuvos Respublikos konkurencijos įstatymo 3 straipsnio </w:t>
      </w:r>
      <w:r w:rsidR="00252088">
        <w:rPr>
          <w:rFonts w:ascii="Tahoma" w:hAnsi="Tahoma" w:cs="Tahoma"/>
          <w:sz w:val="22"/>
        </w:rPr>
        <w:t>21</w:t>
      </w:r>
      <w:r w:rsidRPr="00A3422C">
        <w:rPr>
          <w:rFonts w:ascii="Tahoma" w:hAnsi="Tahoma" w:cs="Tahoma"/>
          <w:sz w:val="22"/>
        </w:rPr>
        <w:t xml:space="preserve"> dalyje) įmonė (įstaiga), taip pat įmonė (įstaiga), su kuria Paslaugų teikėjas yra sudaręs jungtinės veiklos, bendradarbiavimo arba  lygiavertę sutartį, Paslaugų teikėjo pasitelkiami specialistai negali teikti ar per pastaruosius 3 metus iki pasiūlymo pateikimo termino pabaigos negali būti teikę </w:t>
      </w:r>
      <w:r w:rsidR="00C77E86">
        <w:rPr>
          <w:rFonts w:ascii="Tahoma" w:hAnsi="Tahoma" w:cs="Tahoma"/>
          <w:sz w:val="22"/>
        </w:rPr>
        <w:t>POLONR</w:t>
      </w:r>
      <w:r w:rsidR="0047215D">
        <w:rPr>
          <w:rFonts w:ascii="Tahoma" w:hAnsi="Tahoma" w:cs="Tahoma"/>
          <w:sz w:val="22"/>
        </w:rPr>
        <w:t xml:space="preserve"> </w:t>
      </w:r>
      <w:r w:rsidRPr="00A3422C">
        <w:rPr>
          <w:rFonts w:ascii="Tahoma" w:hAnsi="Tahoma" w:cs="Tahoma"/>
          <w:sz w:val="22"/>
        </w:rPr>
        <w:t>programinės įrangos kūrimo, pertvarkymo, vystymo paslaugų</w:t>
      </w:r>
      <w:r w:rsidR="00EA3A6A">
        <w:rPr>
          <w:rFonts w:ascii="Tahoma" w:hAnsi="Tahoma" w:cs="Tahoma"/>
          <w:sz w:val="22"/>
        </w:rPr>
        <w:t>.</w:t>
      </w:r>
    </w:p>
    <w:p w14:paraId="3DE9FE1D" w14:textId="77777777" w:rsidR="0006449B" w:rsidRPr="00730310" w:rsidRDefault="00A36C7A" w:rsidP="00730310">
      <w:pPr>
        <w:tabs>
          <w:tab w:val="left" w:pos="1276"/>
        </w:tabs>
        <w:spacing w:after="0" w:line="240" w:lineRule="auto"/>
        <w:ind w:firstLine="851"/>
        <w:contextualSpacing/>
        <w:jc w:val="both"/>
        <w:rPr>
          <w:rFonts w:ascii="Tahoma" w:hAnsi="Tahoma" w:cs="Tahoma"/>
        </w:rPr>
      </w:pPr>
      <w:r>
        <w:rPr>
          <w:rFonts w:ascii="Tahoma" w:hAnsi="Tahoma" w:cs="Tahoma"/>
        </w:rPr>
        <w:t xml:space="preserve">23. </w:t>
      </w:r>
      <w:r w:rsidR="0006449B" w:rsidRPr="00730310">
        <w:rPr>
          <w:rFonts w:ascii="Tahoma" w:hAnsi="Tahoma" w:cs="Tahoma"/>
        </w:rPr>
        <w:t>Vadovaujantis Lietuvos Respublikos aplinkos ministro 2011 m. birželio 28 d. įsakymu Nr. D1-508 patvirtinto Aplinkos apsaugos kriterijų taikymo, vykdant žaliuosius pirkimus, tvarkos aprašo 4.4.3. punktu, perkama nematerialaus pobūdžio (intelektinė) paslauga, nesusijusi su materialaus objekto sukūrimu, kurios teikimo metu nėra numatomas reikšmingas neigiamas poveikis aplinkai, nesukuriamas taršos šaltinis ir negeneruojamos atliekos.</w:t>
      </w:r>
    </w:p>
    <w:p w14:paraId="20366D70" w14:textId="54C679A6" w:rsidR="007C4AA0" w:rsidRPr="00A3422C" w:rsidRDefault="007C4AA0" w:rsidP="00730310">
      <w:pPr>
        <w:pStyle w:val="ListParagraph"/>
        <w:tabs>
          <w:tab w:val="left" w:pos="851"/>
          <w:tab w:val="left" w:pos="1276"/>
          <w:tab w:val="left" w:pos="1701"/>
        </w:tabs>
        <w:ind w:left="851"/>
        <w:rPr>
          <w:rFonts w:ascii="Tahoma" w:hAnsi="Tahoma" w:cs="Tahoma"/>
          <w:sz w:val="22"/>
        </w:rPr>
      </w:pPr>
    </w:p>
    <w:p w14:paraId="78B7BFB8" w14:textId="77777777" w:rsidR="00845FBF" w:rsidRPr="00845FBF" w:rsidRDefault="00845FBF" w:rsidP="008448C0">
      <w:pPr>
        <w:suppressAutoHyphens/>
        <w:spacing w:after="0" w:line="240" w:lineRule="auto"/>
        <w:rPr>
          <w:rFonts w:ascii="Tahoma" w:eastAsia="Times New Roman" w:hAnsi="Tahoma" w:cs="Tahoma"/>
          <w:lang w:eastAsia="en-US"/>
        </w:rPr>
      </w:pPr>
    </w:p>
    <w:p w14:paraId="3C42DD78" w14:textId="77777777" w:rsidR="00845FBF" w:rsidRDefault="007E5362" w:rsidP="00E409E9">
      <w:pPr>
        <w:suppressAutoHyphens/>
        <w:spacing w:after="0" w:line="240" w:lineRule="auto"/>
        <w:jc w:val="center"/>
        <w:rPr>
          <w:rFonts w:ascii="Tahoma" w:eastAsia="Times New Roman" w:hAnsi="Tahoma" w:cs="Tahoma"/>
          <w:lang w:eastAsia="en-US"/>
        </w:rPr>
      </w:pPr>
      <w:r>
        <w:rPr>
          <w:rFonts w:ascii="Tahoma" w:eastAsia="Times New Roman" w:hAnsi="Tahoma" w:cs="Tahoma"/>
          <w:lang w:eastAsia="en-US"/>
        </w:rPr>
        <w:t>__________________</w:t>
      </w:r>
    </w:p>
    <w:p w14:paraId="6C372686" w14:textId="77777777" w:rsidR="00EF7546" w:rsidRDefault="00EF7546" w:rsidP="00845FBF">
      <w:pPr>
        <w:suppressAutoHyphens/>
        <w:spacing w:after="0" w:line="240" w:lineRule="auto"/>
        <w:jc w:val="right"/>
        <w:rPr>
          <w:rFonts w:ascii="Tahoma" w:eastAsia="Times New Roman" w:hAnsi="Tahoma" w:cs="Tahoma"/>
          <w:lang w:eastAsia="en-US"/>
        </w:rPr>
      </w:pPr>
    </w:p>
    <w:p w14:paraId="1ACDCC08" w14:textId="77777777" w:rsidR="00EF7546" w:rsidRDefault="00EF7546" w:rsidP="00845FBF">
      <w:pPr>
        <w:suppressAutoHyphens/>
        <w:spacing w:after="0" w:line="240" w:lineRule="auto"/>
        <w:jc w:val="right"/>
        <w:rPr>
          <w:rFonts w:ascii="Tahoma" w:eastAsia="Times New Roman" w:hAnsi="Tahoma" w:cs="Tahoma"/>
          <w:lang w:eastAsia="en-US"/>
        </w:rPr>
      </w:pPr>
    </w:p>
    <w:sectPr w:rsidR="00EF7546" w:rsidSect="00E86CD7">
      <w:headerReference w:type="default" r:id="rId12"/>
      <w:head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7C041" w14:textId="77777777" w:rsidR="00B64A3D" w:rsidRDefault="00B64A3D" w:rsidP="006F6B15">
      <w:pPr>
        <w:spacing w:after="0" w:line="240" w:lineRule="auto"/>
      </w:pPr>
      <w:r>
        <w:separator/>
      </w:r>
    </w:p>
  </w:endnote>
  <w:endnote w:type="continuationSeparator" w:id="0">
    <w:p w14:paraId="75A44B32" w14:textId="77777777" w:rsidR="00B64A3D" w:rsidRDefault="00B64A3D" w:rsidP="006F6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EYInterstate">
    <w:altName w:val="Corbel"/>
    <w:charset w:val="BA"/>
    <w:family w:val="auto"/>
    <w:pitch w:val="variable"/>
    <w:sig w:usb0="00000001" w:usb1="5000206A"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DejaVu Sans">
    <w:altName w:val="Arial"/>
    <w:charset w:val="BA"/>
    <w:family w:val="swiss"/>
    <w:pitch w:val="variable"/>
    <w:sig w:usb0="E7002EFF" w:usb1="D200FDFF" w:usb2="0A246029" w:usb3="00000000" w:csb0="000001FF" w:csb1="00000000"/>
  </w:font>
  <w:font w:name="akademinisLT2000">
    <w:altName w:val="Times New Roman"/>
    <w:charset w:val="00"/>
    <w:family w:val="roman"/>
    <w:pitch w:val="variable"/>
    <w:sig w:usb0="00000001" w:usb1="00000000" w:usb2="00000000" w:usb3="00000000" w:csb0="00000083" w:csb1="00000000"/>
  </w:font>
  <w:font w:name="Kristen ITC">
    <w:panose1 w:val="03050502040202030202"/>
    <w:charset w:val="00"/>
    <w:family w:val="script"/>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EEA13" w14:textId="77777777" w:rsidR="00B64A3D" w:rsidRDefault="00B64A3D" w:rsidP="006F6B15">
      <w:pPr>
        <w:spacing w:after="0" w:line="240" w:lineRule="auto"/>
      </w:pPr>
      <w:r>
        <w:separator/>
      </w:r>
    </w:p>
  </w:footnote>
  <w:footnote w:type="continuationSeparator" w:id="0">
    <w:p w14:paraId="33027ADA" w14:textId="77777777" w:rsidR="00B64A3D" w:rsidRDefault="00B64A3D" w:rsidP="006F6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24340"/>
      <w:docPartObj>
        <w:docPartGallery w:val="Page Numbers (Top of Page)"/>
        <w:docPartUnique/>
      </w:docPartObj>
    </w:sdtPr>
    <w:sdtContent>
      <w:p w14:paraId="1705D368" w14:textId="3A51C485" w:rsidR="007820A4" w:rsidRDefault="007820A4">
        <w:pPr>
          <w:pStyle w:val="Header"/>
          <w:jc w:val="center"/>
        </w:pPr>
        <w:r>
          <w:rPr>
            <w:b/>
            <w:bCs/>
            <w:sz w:val="24"/>
            <w:szCs w:val="24"/>
          </w:rPr>
          <w:fldChar w:fldCharType="begin"/>
        </w:r>
        <w:r>
          <w:rPr>
            <w:b/>
            <w:bCs/>
          </w:rPr>
          <w:instrText>PAGE</w:instrText>
        </w:r>
        <w:r>
          <w:rPr>
            <w:b/>
            <w:bCs/>
            <w:sz w:val="24"/>
            <w:szCs w:val="24"/>
          </w:rPr>
          <w:fldChar w:fldCharType="separate"/>
        </w:r>
        <w:r w:rsidR="00C27D9F">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C27D9F">
          <w:rPr>
            <w:b/>
            <w:bCs/>
            <w:noProof/>
          </w:rPr>
          <w:t>8</w:t>
        </w:r>
        <w:r>
          <w:rPr>
            <w:b/>
            <w:bCs/>
            <w:sz w:val="24"/>
            <w:szCs w:val="24"/>
          </w:rPr>
          <w:fldChar w:fldCharType="end"/>
        </w:r>
      </w:p>
    </w:sdtContent>
  </w:sdt>
  <w:p w14:paraId="558C0B3B" w14:textId="77777777" w:rsidR="007820A4" w:rsidRDefault="007820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7D355" w14:textId="77777777" w:rsidR="007820A4" w:rsidRPr="006B1C43" w:rsidRDefault="007820A4">
    <w:pPr>
      <w:pStyle w:val="Header"/>
      <w:jc w:val="center"/>
      <w:rPr>
        <w:rFonts w:ascii="Times New Roman" w:hAnsi="Times New Roman" w:cs="Times New Roman"/>
      </w:rPr>
    </w:pPr>
  </w:p>
  <w:p w14:paraId="175345F6" w14:textId="77777777" w:rsidR="007820A4" w:rsidRDefault="00782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AE68FA8"/>
    <w:lvl w:ilvl="0">
      <w:numFmt w:val="bullet"/>
      <w:lvlText w:val="*"/>
      <w:lvlJc w:val="left"/>
    </w:lvl>
  </w:abstractNum>
  <w:abstractNum w:abstractNumId="1" w15:restartNumberingAfterBreak="0">
    <w:nsid w:val="020A7236"/>
    <w:multiLevelType w:val="hybridMultilevel"/>
    <w:tmpl w:val="14B01B6A"/>
    <w:lvl w:ilvl="0" w:tplc="0D5AAFAE">
      <w:start w:val="1"/>
      <w:numFmt w:val="decimal"/>
      <w:lvlText w:val="%1."/>
      <w:lvlJc w:val="left"/>
      <w:pPr>
        <w:ind w:left="677" w:hanging="360"/>
      </w:pPr>
      <w:rPr>
        <w:rFonts w:ascii="Times New Roman" w:hAnsi="Times New Roman" w:cs="Times New Roman" w:hint="default"/>
        <w:b w:val="0"/>
        <w:color w:val="000000"/>
        <w:sz w:val="22"/>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 w15:restartNumberingAfterBreak="0">
    <w:nsid w:val="025C4242"/>
    <w:multiLevelType w:val="multilevel"/>
    <w:tmpl w:val="65943846"/>
    <w:lvl w:ilvl="0">
      <w:start w:val="7"/>
      <w:numFmt w:val="decimal"/>
      <w:lvlText w:val="%1."/>
      <w:lvlJc w:val="left"/>
      <w:pPr>
        <w:ind w:left="540" w:hanging="540"/>
      </w:pPr>
      <w:rPr>
        <w:rFonts w:hint="default"/>
        <w:b/>
      </w:rPr>
    </w:lvl>
    <w:lvl w:ilvl="1">
      <w:start w:val="1"/>
      <w:numFmt w:val="decimal"/>
      <w:lvlText w:val="%1.%2."/>
      <w:lvlJc w:val="left"/>
      <w:pPr>
        <w:ind w:left="895" w:hanging="54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039C303F"/>
    <w:multiLevelType w:val="hybridMultilevel"/>
    <w:tmpl w:val="22961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93D16"/>
    <w:multiLevelType w:val="hybridMultilevel"/>
    <w:tmpl w:val="82BCCDEE"/>
    <w:lvl w:ilvl="0" w:tplc="4574D8DE">
      <w:start w:val="1"/>
      <w:numFmt w:val="bullet"/>
      <w:lvlText w:val=""/>
      <w:lvlJc w:val="left"/>
      <w:pPr>
        <w:ind w:left="174" w:hanging="360"/>
      </w:pPr>
      <w:rPr>
        <w:rFonts w:ascii="Wingdings" w:hAnsi="Wingdings" w:hint="default"/>
      </w:rPr>
    </w:lvl>
    <w:lvl w:ilvl="1" w:tplc="3A72B08E">
      <w:start w:val="1"/>
      <w:numFmt w:val="bullet"/>
      <w:lvlText w:val="o"/>
      <w:lvlJc w:val="left"/>
      <w:pPr>
        <w:ind w:left="894" w:hanging="360"/>
      </w:pPr>
      <w:rPr>
        <w:rFonts w:ascii="Courier New" w:hAnsi="Courier New" w:cs="Courier New" w:hint="default"/>
      </w:rPr>
    </w:lvl>
    <w:lvl w:ilvl="2" w:tplc="ED16191C">
      <w:start w:val="1"/>
      <w:numFmt w:val="bullet"/>
      <w:lvlText w:val=""/>
      <w:lvlJc w:val="left"/>
      <w:pPr>
        <w:ind w:left="1614" w:hanging="360"/>
      </w:pPr>
      <w:rPr>
        <w:rFonts w:ascii="Wingdings" w:hAnsi="Wingdings" w:hint="default"/>
      </w:rPr>
    </w:lvl>
    <w:lvl w:ilvl="3" w:tplc="D17404F8" w:tentative="1">
      <w:start w:val="1"/>
      <w:numFmt w:val="bullet"/>
      <w:lvlText w:val=""/>
      <w:lvlJc w:val="left"/>
      <w:pPr>
        <w:ind w:left="2334" w:hanging="360"/>
      </w:pPr>
      <w:rPr>
        <w:rFonts w:ascii="Symbol" w:hAnsi="Symbol" w:hint="default"/>
      </w:rPr>
    </w:lvl>
    <w:lvl w:ilvl="4" w:tplc="187A4244" w:tentative="1">
      <w:start w:val="1"/>
      <w:numFmt w:val="bullet"/>
      <w:lvlText w:val="o"/>
      <w:lvlJc w:val="left"/>
      <w:pPr>
        <w:ind w:left="3054" w:hanging="360"/>
      </w:pPr>
      <w:rPr>
        <w:rFonts w:ascii="Courier New" w:hAnsi="Courier New" w:cs="Courier New" w:hint="default"/>
      </w:rPr>
    </w:lvl>
    <w:lvl w:ilvl="5" w:tplc="9276437C" w:tentative="1">
      <w:start w:val="1"/>
      <w:numFmt w:val="bullet"/>
      <w:lvlText w:val=""/>
      <w:lvlJc w:val="left"/>
      <w:pPr>
        <w:ind w:left="3774" w:hanging="360"/>
      </w:pPr>
      <w:rPr>
        <w:rFonts w:ascii="Wingdings" w:hAnsi="Wingdings" w:hint="default"/>
      </w:rPr>
    </w:lvl>
    <w:lvl w:ilvl="6" w:tplc="5F98E7EC" w:tentative="1">
      <w:start w:val="1"/>
      <w:numFmt w:val="bullet"/>
      <w:lvlText w:val=""/>
      <w:lvlJc w:val="left"/>
      <w:pPr>
        <w:ind w:left="4494" w:hanging="360"/>
      </w:pPr>
      <w:rPr>
        <w:rFonts w:ascii="Symbol" w:hAnsi="Symbol" w:hint="default"/>
      </w:rPr>
    </w:lvl>
    <w:lvl w:ilvl="7" w:tplc="019060CE" w:tentative="1">
      <w:start w:val="1"/>
      <w:numFmt w:val="bullet"/>
      <w:lvlText w:val="o"/>
      <w:lvlJc w:val="left"/>
      <w:pPr>
        <w:ind w:left="5214" w:hanging="360"/>
      </w:pPr>
      <w:rPr>
        <w:rFonts w:ascii="Courier New" w:hAnsi="Courier New" w:cs="Courier New" w:hint="default"/>
      </w:rPr>
    </w:lvl>
    <w:lvl w:ilvl="8" w:tplc="5DDC4AB6" w:tentative="1">
      <w:start w:val="1"/>
      <w:numFmt w:val="bullet"/>
      <w:lvlText w:val=""/>
      <w:lvlJc w:val="left"/>
      <w:pPr>
        <w:ind w:left="5934" w:hanging="360"/>
      </w:pPr>
      <w:rPr>
        <w:rFonts w:ascii="Wingdings" w:hAnsi="Wingdings" w:hint="default"/>
      </w:rPr>
    </w:lvl>
  </w:abstractNum>
  <w:abstractNum w:abstractNumId="5" w15:restartNumberingAfterBreak="0">
    <w:nsid w:val="062E4D31"/>
    <w:multiLevelType w:val="multilevel"/>
    <w:tmpl w:val="B7A02584"/>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7160706"/>
    <w:multiLevelType w:val="hybridMultilevel"/>
    <w:tmpl w:val="45E023D6"/>
    <w:lvl w:ilvl="0" w:tplc="75A82398">
      <w:start w:val="1"/>
      <w:numFmt w:val="bullet"/>
      <w:lvlText w:val=""/>
      <w:lvlJc w:val="left"/>
      <w:pPr>
        <w:ind w:left="1287" w:hanging="360"/>
      </w:pPr>
      <w:rPr>
        <w:rFonts w:ascii="Symbol" w:hAnsi="Symbol" w:hint="default"/>
      </w:rPr>
    </w:lvl>
    <w:lvl w:ilvl="1" w:tplc="032ABB34" w:tentative="1">
      <w:start w:val="1"/>
      <w:numFmt w:val="bullet"/>
      <w:lvlText w:val="o"/>
      <w:lvlJc w:val="left"/>
      <w:pPr>
        <w:ind w:left="2007" w:hanging="360"/>
      </w:pPr>
      <w:rPr>
        <w:rFonts w:ascii="Courier New" w:hAnsi="Courier New" w:cs="Courier New" w:hint="default"/>
      </w:rPr>
    </w:lvl>
    <w:lvl w:ilvl="2" w:tplc="432C45E2" w:tentative="1">
      <w:start w:val="1"/>
      <w:numFmt w:val="bullet"/>
      <w:lvlText w:val=""/>
      <w:lvlJc w:val="left"/>
      <w:pPr>
        <w:ind w:left="2727" w:hanging="360"/>
      </w:pPr>
      <w:rPr>
        <w:rFonts w:ascii="Wingdings" w:hAnsi="Wingdings" w:hint="default"/>
      </w:rPr>
    </w:lvl>
    <w:lvl w:ilvl="3" w:tplc="71BCDBC8" w:tentative="1">
      <w:start w:val="1"/>
      <w:numFmt w:val="bullet"/>
      <w:lvlText w:val=""/>
      <w:lvlJc w:val="left"/>
      <w:pPr>
        <w:ind w:left="3447" w:hanging="360"/>
      </w:pPr>
      <w:rPr>
        <w:rFonts w:ascii="Symbol" w:hAnsi="Symbol" w:hint="default"/>
      </w:rPr>
    </w:lvl>
    <w:lvl w:ilvl="4" w:tplc="19C881DE" w:tentative="1">
      <w:start w:val="1"/>
      <w:numFmt w:val="bullet"/>
      <w:lvlText w:val="o"/>
      <w:lvlJc w:val="left"/>
      <w:pPr>
        <w:ind w:left="4167" w:hanging="360"/>
      </w:pPr>
      <w:rPr>
        <w:rFonts w:ascii="Courier New" w:hAnsi="Courier New" w:cs="Courier New" w:hint="default"/>
      </w:rPr>
    </w:lvl>
    <w:lvl w:ilvl="5" w:tplc="BEBA72A0" w:tentative="1">
      <w:start w:val="1"/>
      <w:numFmt w:val="bullet"/>
      <w:lvlText w:val=""/>
      <w:lvlJc w:val="left"/>
      <w:pPr>
        <w:ind w:left="4887" w:hanging="360"/>
      </w:pPr>
      <w:rPr>
        <w:rFonts w:ascii="Wingdings" w:hAnsi="Wingdings" w:hint="default"/>
      </w:rPr>
    </w:lvl>
    <w:lvl w:ilvl="6" w:tplc="08829D7A" w:tentative="1">
      <w:start w:val="1"/>
      <w:numFmt w:val="bullet"/>
      <w:lvlText w:val=""/>
      <w:lvlJc w:val="left"/>
      <w:pPr>
        <w:ind w:left="5607" w:hanging="360"/>
      </w:pPr>
      <w:rPr>
        <w:rFonts w:ascii="Symbol" w:hAnsi="Symbol" w:hint="default"/>
      </w:rPr>
    </w:lvl>
    <w:lvl w:ilvl="7" w:tplc="E6E6856A" w:tentative="1">
      <w:start w:val="1"/>
      <w:numFmt w:val="bullet"/>
      <w:lvlText w:val="o"/>
      <w:lvlJc w:val="left"/>
      <w:pPr>
        <w:ind w:left="6327" w:hanging="360"/>
      </w:pPr>
      <w:rPr>
        <w:rFonts w:ascii="Courier New" w:hAnsi="Courier New" w:cs="Courier New" w:hint="default"/>
      </w:rPr>
    </w:lvl>
    <w:lvl w:ilvl="8" w:tplc="C4E2A358" w:tentative="1">
      <w:start w:val="1"/>
      <w:numFmt w:val="bullet"/>
      <w:lvlText w:val=""/>
      <w:lvlJc w:val="left"/>
      <w:pPr>
        <w:ind w:left="7047" w:hanging="360"/>
      </w:pPr>
      <w:rPr>
        <w:rFonts w:ascii="Wingdings" w:hAnsi="Wingdings" w:hint="default"/>
      </w:rPr>
    </w:lvl>
  </w:abstractNum>
  <w:abstractNum w:abstractNumId="7" w15:restartNumberingAfterBreak="0">
    <w:nsid w:val="09DF67B2"/>
    <w:multiLevelType w:val="multilevel"/>
    <w:tmpl w:val="1C9E237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A46FB2"/>
    <w:multiLevelType w:val="hybridMultilevel"/>
    <w:tmpl w:val="B4F49FFC"/>
    <w:lvl w:ilvl="0" w:tplc="4AD8A5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4774356"/>
    <w:multiLevelType w:val="hybridMultilevel"/>
    <w:tmpl w:val="FC226D8C"/>
    <w:lvl w:ilvl="0" w:tplc="0C58F844">
      <w:start w:val="1"/>
      <w:numFmt w:val="bullet"/>
      <w:lvlText w:val=""/>
      <w:lvlJc w:val="left"/>
      <w:pPr>
        <w:ind w:left="174" w:hanging="360"/>
      </w:pPr>
      <w:rPr>
        <w:rFonts w:ascii="Wingdings" w:hAnsi="Wingdings" w:hint="default"/>
      </w:rPr>
    </w:lvl>
    <w:lvl w:ilvl="1" w:tplc="FC60895C">
      <w:start w:val="1"/>
      <w:numFmt w:val="bullet"/>
      <w:lvlText w:val="o"/>
      <w:lvlJc w:val="left"/>
      <w:pPr>
        <w:ind w:left="894" w:hanging="360"/>
      </w:pPr>
      <w:rPr>
        <w:rFonts w:ascii="Courier New" w:hAnsi="Courier New" w:cs="Courier New" w:hint="default"/>
      </w:rPr>
    </w:lvl>
    <w:lvl w:ilvl="2" w:tplc="026E8B42">
      <w:start w:val="1"/>
      <w:numFmt w:val="bullet"/>
      <w:lvlText w:val=""/>
      <w:lvlJc w:val="left"/>
      <w:pPr>
        <w:ind w:left="1614" w:hanging="360"/>
      </w:pPr>
      <w:rPr>
        <w:rFonts w:ascii="Wingdings" w:hAnsi="Wingdings" w:hint="default"/>
      </w:rPr>
    </w:lvl>
    <w:lvl w:ilvl="3" w:tplc="EF507176" w:tentative="1">
      <w:start w:val="1"/>
      <w:numFmt w:val="bullet"/>
      <w:lvlText w:val=""/>
      <w:lvlJc w:val="left"/>
      <w:pPr>
        <w:ind w:left="2334" w:hanging="360"/>
      </w:pPr>
      <w:rPr>
        <w:rFonts w:ascii="Symbol" w:hAnsi="Symbol" w:hint="default"/>
      </w:rPr>
    </w:lvl>
    <w:lvl w:ilvl="4" w:tplc="1514E9D2" w:tentative="1">
      <w:start w:val="1"/>
      <w:numFmt w:val="bullet"/>
      <w:lvlText w:val="o"/>
      <w:lvlJc w:val="left"/>
      <w:pPr>
        <w:ind w:left="3054" w:hanging="360"/>
      </w:pPr>
      <w:rPr>
        <w:rFonts w:ascii="Courier New" w:hAnsi="Courier New" w:cs="Courier New" w:hint="default"/>
      </w:rPr>
    </w:lvl>
    <w:lvl w:ilvl="5" w:tplc="B74A15A2" w:tentative="1">
      <w:start w:val="1"/>
      <w:numFmt w:val="bullet"/>
      <w:lvlText w:val=""/>
      <w:lvlJc w:val="left"/>
      <w:pPr>
        <w:ind w:left="3774" w:hanging="360"/>
      </w:pPr>
      <w:rPr>
        <w:rFonts w:ascii="Wingdings" w:hAnsi="Wingdings" w:hint="default"/>
      </w:rPr>
    </w:lvl>
    <w:lvl w:ilvl="6" w:tplc="6F98A562" w:tentative="1">
      <w:start w:val="1"/>
      <w:numFmt w:val="bullet"/>
      <w:lvlText w:val=""/>
      <w:lvlJc w:val="left"/>
      <w:pPr>
        <w:ind w:left="4494" w:hanging="360"/>
      </w:pPr>
      <w:rPr>
        <w:rFonts w:ascii="Symbol" w:hAnsi="Symbol" w:hint="default"/>
      </w:rPr>
    </w:lvl>
    <w:lvl w:ilvl="7" w:tplc="0A5A800E" w:tentative="1">
      <w:start w:val="1"/>
      <w:numFmt w:val="bullet"/>
      <w:lvlText w:val="o"/>
      <w:lvlJc w:val="left"/>
      <w:pPr>
        <w:ind w:left="5214" w:hanging="360"/>
      </w:pPr>
      <w:rPr>
        <w:rFonts w:ascii="Courier New" w:hAnsi="Courier New" w:cs="Courier New" w:hint="default"/>
      </w:rPr>
    </w:lvl>
    <w:lvl w:ilvl="8" w:tplc="3F2A9E7E" w:tentative="1">
      <w:start w:val="1"/>
      <w:numFmt w:val="bullet"/>
      <w:lvlText w:val=""/>
      <w:lvlJc w:val="left"/>
      <w:pPr>
        <w:ind w:left="5934" w:hanging="360"/>
      </w:pPr>
      <w:rPr>
        <w:rFonts w:ascii="Wingdings" w:hAnsi="Wingdings" w:hint="default"/>
      </w:rPr>
    </w:lvl>
  </w:abstractNum>
  <w:abstractNum w:abstractNumId="10" w15:restartNumberingAfterBreak="0">
    <w:nsid w:val="149F4A8C"/>
    <w:multiLevelType w:val="multilevel"/>
    <w:tmpl w:val="D77674D2"/>
    <w:lvl w:ilvl="0">
      <w:start w:val="4"/>
      <w:numFmt w:val="decimal"/>
      <w:lvlText w:val="%1."/>
      <w:lvlJc w:val="left"/>
      <w:pPr>
        <w:ind w:left="540" w:hanging="540"/>
      </w:pPr>
      <w:rPr>
        <w:rFonts w:ascii="Times New Roman" w:hAnsi="Times New Roman" w:cs="Times New Roman" w:hint="default"/>
        <w:sz w:val="24"/>
      </w:rPr>
    </w:lvl>
    <w:lvl w:ilvl="1">
      <w:start w:val="1"/>
      <w:numFmt w:val="decimal"/>
      <w:lvlText w:val="%1.%2."/>
      <w:lvlJc w:val="left"/>
      <w:pPr>
        <w:ind w:left="540" w:hanging="540"/>
      </w:pPr>
      <w:rPr>
        <w:rFonts w:ascii="Times New Roman" w:hAnsi="Times New Roman" w:cs="Times New Roman" w:hint="default"/>
        <w:color w:val="auto"/>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1" w15:restartNumberingAfterBreak="0">
    <w:nsid w:val="15300138"/>
    <w:multiLevelType w:val="hybridMultilevel"/>
    <w:tmpl w:val="0096E02E"/>
    <w:lvl w:ilvl="0" w:tplc="D9EA7230">
      <w:start w:val="1"/>
      <w:numFmt w:val="bullet"/>
      <w:lvlText w:val=""/>
      <w:lvlJc w:val="left"/>
      <w:pPr>
        <w:ind w:left="720" w:hanging="360"/>
      </w:pPr>
      <w:rPr>
        <w:rFonts w:ascii="Symbol" w:hAnsi="Symbol" w:hint="default"/>
      </w:rPr>
    </w:lvl>
    <w:lvl w:ilvl="1" w:tplc="3372171E" w:tentative="1">
      <w:start w:val="1"/>
      <w:numFmt w:val="bullet"/>
      <w:lvlText w:val="o"/>
      <w:lvlJc w:val="left"/>
      <w:pPr>
        <w:ind w:left="1440" w:hanging="360"/>
      </w:pPr>
      <w:rPr>
        <w:rFonts w:ascii="Courier New" w:hAnsi="Courier New" w:cs="Courier New" w:hint="default"/>
      </w:rPr>
    </w:lvl>
    <w:lvl w:ilvl="2" w:tplc="54C2044A" w:tentative="1">
      <w:start w:val="1"/>
      <w:numFmt w:val="bullet"/>
      <w:lvlText w:val=""/>
      <w:lvlJc w:val="left"/>
      <w:pPr>
        <w:ind w:left="2160" w:hanging="360"/>
      </w:pPr>
      <w:rPr>
        <w:rFonts w:ascii="Wingdings" w:hAnsi="Wingdings" w:hint="default"/>
      </w:rPr>
    </w:lvl>
    <w:lvl w:ilvl="3" w:tplc="F0E8B750" w:tentative="1">
      <w:start w:val="1"/>
      <w:numFmt w:val="bullet"/>
      <w:lvlText w:val=""/>
      <w:lvlJc w:val="left"/>
      <w:pPr>
        <w:ind w:left="2880" w:hanging="360"/>
      </w:pPr>
      <w:rPr>
        <w:rFonts w:ascii="Symbol" w:hAnsi="Symbol" w:hint="default"/>
      </w:rPr>
    </w:lvl>
    <w:lvl w:ilvl="4" w:tplc="2F9A91BA" w:tentative="1">
      <w:start w:val="1"/>
      <w:numFmt w:val="bullet"/>
      <w:lvlText w:val="o"/>
      <w:lvlJc w:val="left"/>
      <w:pPr>
        <w:ind w:left="3600" w:hanging="360"/>
      </w:pPr>
      <w:rPr>
        <w:rFonts w:ascii="Courier New" w:hAnsi="Courier New" w:cs="Courier New" w:hint="default"/>
      </w:rPr>
    </w:lvl>
    <w:lvl w:ilvl="5" w:tplc="06C02F38" w:tentative="1">
      <w:start w:val="1"/>
      <w:numFmt w:val="bullet"/>
      <w:lvlText w:val=""/>
      <w:lvlJc w:val="left"/>
      <w:pPr>
        <w:ind w:left="4320" w:hanging="360"/>
      </w:pPr>
      <w:rPr>
        <w:rFonts w:ascii="Wingdings" w:hAnsi="Wingdings" w:hint="default"/>
      </w:rPr>
    </w:lvl>
    <w:lvl w:ilvl="6" w:tplc="E0C0E7D8" w:tentative="1">
      <w:start w:val="1"/>
      <w:numFmt w:val="bullet"/>
      <w:lvlText w:val=""/>
      <w:lvlJc w:val="left"/>
      <w:pPr>
        <w:ind w:left="5040" w:hanging="360"/>
      </w:pPr>
      <w:rPr>
        <w:rFonts w:ascii="Symbol" w:hAnsi="Symbol" w:hint="default"/>
      </w:rPr>
    </w:lvl>
    <w:lvl w:ilvl="7" w:tplc="D422C3A4" w:tentative="1">
      <w:start w:val="1"/>
      <w:numFmt w:val="bullet"/>
      <w:lvlText w:val="o"/>
      <w:lvlJc w:val="left"/>
      <w:pPr>
        <w:ind w:left="5760" w:hanging="360"/>
      </w:pPr>
      <w:rPr>
        <w:rFonts w:ascii="Courier New" w:hAnsi="Courier New" w:cs="Courier New" w:hint="default"/>
      </w:rPr>
    </w:lvl>
    <w:lvl w:ilvl="8" w:tplc="E53A7FCA" w:tentative="1">
      <w:start w:val="1"/>
      <w:numFmt w:val="bullet"/>
      <w:lvlText w:val=""/>
      <w:lvlJc w:val="left"/>
      <w:pPr>
        <w:ind w:left="6480" w:hanging="360"/>
      </w:pPr>
      <w:rPr>
        <w:rFonts w:ascii="Wingdings" w:hAnsi="Wingdings" w:hint="default"/>
      </w:rPr>
    </w:lvl>
  </w:abstractNum>
  <w:abstractNum w:abstractNumId="12" w15:restartNumberingAfterBreak="0">
    <w:nsid w:val="155F7F0D"/>
    <w:multiLevelType w:val="multilevel"/>
    <w:tmpl w:val="CBFC1528"/>
    <w:lvl w:ilvl="0">
      <w:start w:val="1"/>
      <w:numFmt w:val="decimal"/>
      <w:pStyle w:val="1"/>
      <w:lvlText w:val="%1."/>
      <w:lvlJc w:val="left"/>
      <w:pPr>
        <w:ind w:left="360" w:hanging="360"/>
      </w:pPr>
    </w:lvl>
    <w:lvl w:ilvl="1">
      <w:start w:val="1"/>
      <w:numFmt w:val="decimal"/>
      <w:pStyle w:val="2"/>
      <w:lvlText w:val="%1.%2."/>
      <w:lvlJc w:val="left"/>
      <w:pPr>
        <w:ind w:left="716" w:hanging="432"/>
      </w:pPr>
      <w:rPr>
        <w:rFonts w:ascii="Arial" w:hAnsi="Arial" w:cs="Arial" w:hint="default"/>
        <w:b/>
        <w:sz w:val="27"/>
        <w:szCs w:val="27"/>
      </w:rPr>
    </w:lvl>
    <w:lvl w:ilvl="2">
      <w:start w:val="1"/>
      <w:numFmt w:val="decimal"/>
      <w:pStyle w:val="3"/>
      <w:lvlText w:val="%1.%2.%3."/>
      <w:lvlJc w:val="left"/>
      <w:pPr>
        <w:ind w:left="581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3A516F"/>
    <w:multiLevelType w:val="hybridMultilevel"/>
    <w:tmpl w:val="50B00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F4476B"/>
    <w:multiLevelType w:val="multilevel"/>
    <w:tmpl w:val="CF349FFC"/>
    <w:lvl w:ilvl="0">
      <w:start w:val="1"/>
      <w:numFmt w:val="decimal"/>
      <w:lvlText w:val="%1."/>
      <w:lvlJc w:val="left"/>
      <w:pPr>
        <w:tabs>
          <w:tab w:val="num" w:pos="447"/>
        </w:tabs>
        <w:ind w:left="447" w:hanging="360"/>
      </w:pPr>
      <w:rPr>
        <w:rFonts w:cs="Times New Roman"/>
      </w:rPr>
    </w:lvl>
    <w:lvl w:ilvl="1">
      <w:start w:val="1"/>
      <w:numFmt w:val="decimal"/>
      <w:isLgl/>
      <w:lvlText w:val="%1.%2."/>
      <w:lvlJc w:val="left"/>
      <w:pPr>
        <w:ind w:left="673" w:hanging="36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485" w:hanging="720"/>
      </w:pPr>
      <w:rPr>
        <w:rFonts w:hint="default"/>
      </w:rPr>
    </w:lvl>
    <w:lvl w:ilvl="4">
      <w:start w:val="1"/>
      <w:numFmt w:val="decimal"/>
      <w:isLgl/>
      <w:lvlText w:val="%1.%2.%3.%4.%5."/>
      <w:lvlJc w:val="left"/>
      <w:pPr>
        <w:ind w:left="2071" w:hanging="1080"/>
      </w:pPr>
      <w:rPr>
        <w:rFonts w:hint="default"/>
      </w:rPr>
    </w:lvl>
    <w:lvl w:ilvl="5">
      <w:start w:val="1"/>
      <w:numFmt w:val="decimal"/>
      <w:isLgl/>
      <w:lvlText w:val="%1.%2.%3.%4.%5.%6."/>
      <w:lvlJc w:val="left"/>
      <w:pPr>
        <w:ind w:left="2297" w:hanging="1080"/>
      </w:pPr>
      <w:rPr>
        <w:rFonts w:hint="default"/>
      </w:rPr>
    </w:lvl>
    <w:lvl w:ilvl="6">
      <w:start w:val="1"/>
      <w:numFmt w:val="decimal"/>
      <w:isLgl/>
      <w:lvlText w:val="%1.%2.%3.%4.%5.%6.%7."/>
      <w:lvlJc w:val="left"/>
      <w:pPr>
        <w:ind w:left="2883" w:hanging="1440"/>
      </w:pPr>
      <w:rPr>
        <w:rFonts w:hint="default"/>
      </w:rPr>
    </w:lvl>
    <w:lvl w:ilvl="7">
      <w:start w:val="1"/>
      <w:numFmt w:val="decimal"/>
      <w:isLgl/>
      <w:lvlText w:val="%1.%2.%3.%4.%5.%6.%7.%8."/>
      <w:lvlJc w:val="left"/>
      <w:pPr>
        <w:ind w:left="3109" w:hanging="1440"/>
      </w:pPr>
      <w:rPr>
        <w:rFonts w:hint="default"/>
      </w:rPr>
    </w:lvl>
    <w:lvl w:ilvl="8">
      <w:start w:val="1"/>
      <w:numFmt w:val="decimal"/>
      <w:isLgl/>
      <w:lvlText w:val="%1.%2.%3.%4.%5.%6.%7.%8.%9."/>
      <w:lvlJc w:val="left"/>
      <w:pPr>
        <w:ind w:left="3695" w:hanging="1800"/>
      </w:pPr>
      <w:rPr>
        <w:rFonts w:hint="default"/>
      </w:rPr>
    </w:lvl>
  </w:abstractNum>
  <w:abstractNum w:abstractNumId="15" w15:restartNumberingAfterBreak="0">
    <w:nsid w:val="18885F6A"/>
    <w:multiLevelType w:val="hybridMultilevel"/>
    <w:tmpl w:val="77B85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8900055"/>
    <w:multiLevelType w:val="hybridMultilevel"/>
    <w:tmpl w:val="D0386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5E6605"/>
    <w:multiLevelType w:val="multilevel"/>
    <w:tmpl w:val="57B65B94"/>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2765377"/>
    <w:multiLevelType w:val="multilevel"/>
    <w:tmpl w:val="A1966DAC"/>
    <w:lvl w:ilvl="0">
      <w:start w:val="7"/>
      <w:numFmt w:val="decimal"/>
      <w:lvlText w:val="%1."/>
      <w:lvlJc w:val="left"/>
      <w:pPr>
        <w:ind w:left="720" w:hanging="720"/>
      </w:pPr>
      <w:rPr>
        <w:rFonts w:hint="default"/>
      </w:rPr>
    </w:lvl>
    <w:lvl w:ilvl="1">
      <w:start w:val="2"/>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2339799E"/>
    <w:multiLevelType w:val="hybridMultilevel"/>
    <w:tmpl w:val="422271D2"/>
    <w:lvl w:ilvl="0" w:tplc="04270001">
      <w:start w:val="1"/>
      <w:numFmt w:val="decimal"/>
      <w:pStyle w:val="ListNum"/>
      <w:lvlText w:val="%1."/>
      <w:lvlJc w:val="left"/>
      <w:pPr>
        <w:tabs>
          <w:tab w:val="num" w:pos="709"/>
        </w:tabs>
        <w:ind w:left="1004" w:hanging="295"/>
      </w:pPr>
      <w:rPr>
        <w:rFonts w:hint="default"/>
      </w:rPr>
    </w:lvl>
    <w:lvl w:ilvl="1" w:tplc="04270003">
      <w:start w:val="1"/>
      <w:numFmt w:val="bullet"/>
      <w:lvlText w:val=""/>
      <w:lvlJc w:val="left"/>
      <w:pPr>
        <w:tabs>
          <w:tab w:val="num" w:pos="1800"/>
        </w:tabs>
        <w:ind w:left="1800" w:hanging="360"/>
      </w:pPr>
      <w:rPr>
        <w:rFonts w:ascii="Symbol" w:hAnsi="Symbol" w:hint="default"/>
      </w:rPr>
    </w:lvl>
    <w:lvl w:ilvl="2" w:tplc="04270005" w:tentative="1">
      <w:start w:val="1"/>
      <w:numFmt w:val="lowerRoman"/>
      <w:lvlText w:val="%3."/>
      <w:lvlJc w:val="right"/>
      <w:pPr>
        <w:tabs>
          <w:tab w:val="num" w:pos="2520"/>
        </w:tabs>
        <w:ind w:left="2520" w:hanging="180"/>
      </w:pPr>
    </w:lvl>
    <w:lvl w:ilvl="3" w:tplc="04270001" w:tentative="1">
      <w:start w:val="1"/>
      <w:numFmt w:val="decimal"/>
      <w:lvlText w:val="%4."/>
      <w:lvlJc w:val="left"/>
      <w:pPr>
        <w:tabs>
          <w:tab w:val="num" w:pos="3240"/>
        </w:tabs>
        <w:ind w:left="3240" w:hanging="360"/>
      </w:pPr>
    </w:lvl>
    <w:lvl w:ilvl="4" w:tplc="04270003" w:tentative="1">
      <w:start w:val="1"/>
      <w:numFmt w:val="lowerLetter"/>
      <w:lvlText w:val="%5."/>
      <w:lvlJc w:val="left"/>
      <w:pPr>
        <w:tabs>
          <w:tab w:val="num" w:pos="3960"/>
        </w:tabs>
        <w:ind w:left="3960" w:hanging="360"/>
      </w:pPr>
    </w:lvl>
    <w:lvl w:ilvl="5" w:tplc="04270005" w:tentative="1">
      <w:start w:val="1"/>
      <w:numFmt w:val="lowerRoman"/>
      <w:lvlText w:val="%6."/>
      <w:lvlJc w:val="right"/>
      <w:pPr>
        <w:tabs>
          <w:tab w:val="num" w:pos="4680"/>
        </w:tabs>
        <w:ind w:left="4680" w:hanging="180"/>
      </w:pPr>
    </w:lvl>
    <w:lvl w:ilvl="6" w:tplc="04270001" w:tentative="1">
      <w:start w:val="1"/>
      <w:numFmt w:val="decimal"/>
      <w:lvlText w:val="%7."/>
      <w:lvlJc w:val="left"/>
      <w:pPr>
        <w:tabs>
          <w:tab w:val="num" w:pos="5400"/>
        </w:tabs>
        <w:ind w:left="5400" w:hanging="360"/>
      </w:pPr>
    </w:lvl>
    <w:lvl w:ilvl="7" w:tplc="04270003" w:tentative="1">
      <w:start w:val="1"/>
      <w:numFmt w:val="lowerLetter"/>
      <w:lvlText w:val="%8."/>
      <w:lvlJc w:val="left"/>
      <w:pPr>
        <w:tabs>
          <w:tab w:val="num" w:pos="6120"/>
        </w:tabs>
        <w:ind w:left="6120" w:hanging="360"/>
      </w:pPr>
    </w:lvl>
    <w:lvl w:ilvl="8" w:tplc="04270005" w:tentative="1">
      <w:start w:val="1"/>
      <w:numFmt w:val="lowerRoman"/>
      <w:lvlText w:val="%9."/>
      <w:lvlJc w:val="right"/>
      <w:pPr>
        <w:tabs>
          <w:tab w:val="num" w:pos="6840"/>
        </w:tabs>
        <w:ind w:left="6840" w:hanging="180"/>
      </w:pPr>
    </w:lvl>
  </w:abstractNum>
  <w:abstractNum w:abstractNumId="20" w15:restartNumberingAfterBreak="0">
    <w:nsid w:val="267219D6"/>
    <w:multiLevelType w:val="hybridMultilevel"/>
    <w:tmpl w:val="AD1A41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73F48AF"/>
    <w:multiLevelType w:val="hybridMultilevel"/>
    <w:tmpl w:val="4452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EB6FE8"/>
    <w:multiLevelType w:val="hybridMultilevel"/>
    <w:tmpl w:val="B15E076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3" w15:restartNumberingAfterBreak="0">
    <w:nsid w:val="2C480DAC"/>
    <w:multiLevelType w:val="hybridMultilevel"/>
    <w:tmpl w:val="AFB43830"/>
    <w:lvl w:ilvl="0" w:tplc="0427000F">
      <w:start w:val="1"/>
      <w:numFmt w:val="bullet"/>
      <w:lvlText w:val=""/>
      <w:lvlJc w:val="left"/>
      <w:pPr>
        <w:ind w:left="174" w:hanging="360"/>
      </w:pPr>
      <w:rPr>
        <w:rFonts w:ascii="Symbol" w:hAnsi="Symbol" w:hint="default"/>
      </w:rPr>
    </w:lvl>
    <w:lvl w:ilvl="1" w:tplc="5C0E155E">
      <w:start w:val="1"/>
      <w:numFmt w:val="bullet"/>
      <w:lvlText w:val="o"/>
      <w:lvlJc w:val="left"/>
      <w:pPr>
        <w:ind w:left="894" w:hanging="360"/>
      </w:pPr>
      <w:rPr>
        <w:rFonts w:ascii="Courier New" w:hAnsi="Courier New" w:cs="Courier New" w:hint="default"/>
      </w:rPr>
    </w:lvl>
    <w:lvl w:ilvl="2" w:tplc="0427001B">
      <w:start w:val="1"/>
      <w:numFmt w:val="bullet"/>
      <w:lvlText w:val=""/>
      <w:lvlJc w:val="left"/>
      <w:pPr>
        <w:ind w:left="1614" w:hanging="360"/>
      </w:pPr>
      <w:rPr>
        <w:rFonts w:ascii="Wingdings" w:hAnsi="Wingdings" w:hint="default"/>
      </w:rPr>
    </w:lvl>
    <w:lvl w:ilvl="3" w:tplc="0427000F" w:tentative="1">
      <w:start w:val="1"/>
      <w:numFmt w:val="bullet"/>
      <w:lvlText w:val=""/>
      <w:lvlJc w:val="left"/>
      <w:pPr>
        <w:ind w:left="2334" w:hanging="360"/>
      </w:pPr>
      <w:rPr>
        <w:rFonts w:ascii="Symbol" w:hAnsi="Symbol" w:hint="default"/>
      </w:rPr>
    </w:lvl>
    <w:lvl w:ilvl="4" w:tplc="04270019" w:tentative="1">
      <w:start w:val="1"/>
      <w:numFmt w:val="bullet"/>
      <w:lvlText w:val="o"/>
      <w:lvlJc w:val="left"/>
      <w:pPr>
        <w:ind w:left="3054" w:hanging="360"/>
      </w:pPr>
      <w:rPr>
        <w:rFonts w:ascii="Courier New" w:hAnsi="Courier New" w:cs="Courier New" w:hint="default"/>
      </w:rPr>
    </w:lvl>
    <w:lvl w:ilvl="5" w:tplc="0427001B" w:tentative="1">
      <w:start w:val="1"/>
      <w:numFmt w:val="bullet"/>
      <w:lvlText w:val=""/>
      <w:lvlJc w:val="left"/>
      <w:pPr>
        <w:ind w:left="3774" w:hanging="360"/>
      </w:pPr>
      <w:rPr>
        <w:rFonts w:ascii="Wingdings" w:hAnsi="Wingdings" w:hint="default"/>
      </w:rPr>
    </w:lvl>
    <w:lvl w:ilvl="6" w:tplc="0427000F" w:tentative="1">
      <w:start w:val="1"/>
      <w:numFmt w:val="bullet"/>
      <w:lvlText w:val=""/>
      <w:lvlJc w:val="left"/>
      <w:pPr>
        <w:ind w:left="4494" w:hanging="360"/>
      </w:pPr>
      <w:rPr>
        <w:rFonts w:ascii="Symbol" w:hAnsi="Symbol" w:hint="default"/>
      </w:rPr>
    </w:lvl>
    <w:lvl w:ilvl="7" w:tplc="04270019" w:tentative="1">
      <w:start w:val="1"/>
      <w:numFmt w:val="bullet"/>
      <w:lvlText w:val="o"/>
      <w:lvlJc w:val="left"/>
      <w:pPr>
        <w:ind w:left="5214" w:hanging="360"/>
      </w:pPr>
      <w:rPr>
        <w:rFonts w:ascii="Courier New" w:hAnsi="Courier New" w:cs="Courier New" w:hint="default"/>
      </w:rPr>
    </w:lvl>
    <w:lvl w:ilvl="8" w:tplc="0427001B" w:tentative="1">
      <w:start w:val="1"/>
      <w:numFmt w:val="bullet"/>
      <w:lvlText w:val=""/>
      <w:lvlJc w:val="left"/>
      <w:pPr>
        <w:ind w:left="5934" w:hanging="360"/>
      </w:pPr>
      <w:rPr>
        <w:rFonts w:ascii="Wingdings" w:hAnsi="Wingdings" w:hint="default"/>
      </w:rPr>
    </w:lvl>
  </w:abstractNum>
  <w:abstractNum w:abstractNumId="24" w15:restartNumberingAfterBreak="0">
    <w:nsid w:val="2C50444D"/>
    <w:multiLevelType w:val="hybridMultilevel"/>
    <w:tmpl w:val="13283B8A"/>
    <w:lvl w:ilvl="0" w:tplc="7D2EC84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F27D97"/>
    <w:multiLevelType w:val="multilevel"/>
    <w:tmpl w:val="A6D01EFC"/>
    <w:lvl w:ilvl="0">
      <w:start w:val="12"/>
      <w:numFmt w:val="decimal"/>
      <w:lvlText w:val="%1"/>
      <w:lvlJc w:val="left"/>
      <w:pPr>
        <w:ind w:left="435" w:hanging="43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15:restartNumberingAfterBreak="0">
    <w:nsid w:val="368F48EF"/>
    <w:multiLevelType w:val="hybridMultilevel"/>
    <w:tmpl w:val="987684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7051EE"/>
    <w:multiLevelType w:val="multilevel"/>
    <w:tmpl w:val="B2F6389C"/>
    <w:lvl w:ilvl="0">
      <w:start w:val="21"/>
      <w:numFmt w:val="decimal"/>
      <w:lvlText w:val="%1"/>
      <w:lvlJc w:val="left"/>
      <w:pPr>
        <w:ind w:left="435" w:hanging="435"/>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8" w15:restartNumberingAfterBreak="0">
    <w:nsid w:val="38BB1079"/>
    <w:multiLevelType w:val="hybridMultilevel"/>
    <w:tmpl w:val="2E76E724"/>
    <w:lvl w:ilvl="0" w:tplc="4AD8A5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FB170B"/>
    <w:multiLevelType w:val="hybridMultilevel"/>
    <w:tmpl w:val="B4883462"/>
    <w:lvl w:ilvl="0" w:tplc="04090005">
      <w:start w:val="1"/>
      <w:numFmt w:val="decimal"/>
      <w:pStyle w:val="Paveikslai"/>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4"/>
        <w:szCs w:val="20"/>
        <w:u w:val="none"/>
        <w:effect w:val="none"/>
        <w:vertAlign w:val="baseline"/>
        <w:em w:val="none"/>
        <w:specVanish w:val="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15:restartNumberingAfterBreak="0">
    <w:nsid w:val="3B6B3066"/>
    <w:multiLevelType w:val="multilevel"/>
    <w:tmpl w:val="EE96B9CE"/>
    <w:lvl w:ilvl="0">
      <w:start w:val="26"/>
      <w:numFmt w:val="decimal"/>
      <w:lvlText w:val="%1"/>
      <w:lvlJc w:val="left"/>
      <w:pPr>
        <w:ind w:left="375" w:hanging="375"/>
      </w:pPr>
      <w:rPr>
        <w:rFonts w:asciiTheme="minorHAnsi" w:eastAsiaTheme="minorEastAsia" w:hAnsiTheme="minorHAnsi" w:cstheme="minorBidi" w:hint="default"/>
      </w:rPr>
    </w:lvl>
    <w:lvl w:ilvl="1">
      <w:start w:val="1"/>
      <w:numFmt w:val="decimal"/>
      <w:lvlText w:val="%1.%2"/>
      <w:lvlJc w:val="left"/>
      <w:pPr>
        <w:ind w:left="1571" w:hanging="720"/>
      </w:pPr>
      <w:rPr>
        <w:rFonts w:asciiTheme="minorHAnsi" w:eastAsiaTheme="minorEastAsia" w:hAnsiTheme="minorHAnsi" w:cstheme="minorBidi" w:hint="default"/>
      </w:rPr>
    </w:lvl>
    <w:lvl w:ilvl="2">
      <w:start w:val="1"/>
      <w:numFmt w:val="decimal"/>
      <w:lvlText w:val="%1.%2.%3"/>
      <w:lvlJc w:val="left"/>
      <w:pPr>
        <w:ind w:left="2422" w:hanging="720"/>
      </w:pPr>
      <w:rPr>
        <w:rFonts w:asciiTheme="minorHAnsi" w:eastAsiaTheme="minorEastAsia" w:hAnsiTheme="minorHAnsi" w:cstheme="minorBidi" w:hint="default"/>
      </w:rPr>
    </w:lvl>
    <w:lvl w:ilvl="3">
      <w:start w:val="1"/>
      <w:numFmt w:val="decimal"/>
      <w:lvlText w:val="%1.%2.%3.%4"/>
      <w:lvlJc w:val="left"/>
      <w:pPr>
        <w:ind w:left="3633" w:hanging="1080"/>
      </w:pPr>
      <w:rPr>
        <w:rFonts w:asciiTheme="minorHAnsi" w:eastAsiaTheme="minorEastAsia" w:hAnsiTheme="minorHAnsi" w:cstheme="minorBidi" w:hint="default"/>
      </w:rPr>
    </w:lvl>
    <w:lvl w:ilvl="4">
      <w:start w:val="1"/>
      <w:numFmt w:val="decimal"/>
      <w:lvlText w:val="%1.%2.%3.%4.%5"/>
      <w:lvlJc w:val="left"/>
      <w:pPr>
        <w:ind w:left="4484" w:hanging="1080"/>
      </w:pPr>
      <w:rPr>
        <w:rFonts w:asciiTheme="minorHAnsi" w:eastAsiaTheme="minorEastAsia" w:hAnsiTheme="minorHAnsi" w:cstheme="minorBidi" w:hint="default"/>
      </w:rPr>
    </w:lvl>
    <w:lvl w:ilvl="5">
      <w:start w:val="1"/>
      <w:numFmt w:val="decimal"/>
      <w:lvlText w:val="%1.%2.%3.%4.%5.%6"/>
      <w:lvlJc w:val="left"/>
      <w:pPr>
        <w:ind w:left="5695" w:hanging="1440"/>
      </w:pPr>
      <w:rPr>
        <w:rFonts w:asciiTheme="minorHAnsi" w:eastAsiaTheme="minorEastAsia" w:hAnsiTheme="minorHAnsi" w:cstheme="minorBidi" w:hint="default"/>
      </w:rPr>
    </w:lvl>
    <w:lvl w:ilvl="6">
      <w:start w:val="1"/>
      <w:numFmt w:val="decimal"/>
      <w:lvlText w:val="%1.%2.%3.%4.%5.%6.%7"/>
      <w:lvlJc w:val="left"/>
      <w:pPr>
        <w:ind w:left="6906" w:hanging="1800"/>
      </w:pPr>
      <w:rPr>
        <w:rFonts w:asciiTheme="minorHAnsi" w:eastAsiaTheme="minorEastAsia" w:hAnsiTheme="minorHAnsi" w:cstheme="minorBidi" w:hint="default"/>
      </w:rPr>
    </w:lvl>
    <w:lvl w:ilvl="7">
      <w:start w:val="1"/>
      <w:numFmt w:val="decimal"/>
      <w:lvlText w:val="%1.%2.%3.%4.%5.%6.%7.%8"/>
      <w:lvlJc w:val="left"/>
      <w:pPr>
        <w:ind w:left="7757" w:hanging="1800"/>
      </w:pPr>
      <w:rPr>
        <w:rFonts w:asciiTheme="minorHAnsi" w:eastAsiaTheme="minorEastAsia" w:hAnsiTheme="minorHAnsi" w:cstheme="minorBidi" w:hint="default"/>
      </w:rPr>
    </w:lvl>
    <w:lvl w:ilvl="8">
      <w:start w:val="1"/>
      <w:numFmt w:val="decimal"/>
      <w:lvlText w:val="%1.%2.%3.%4.%5.%6.%7.%8.%9"/>
      <w:lvlJc w:val="left"/>
      <w:pPr>
        <w:ind w:left="8968" w:hanging="2160"/>
      </w:pPr>
      <w:rPr>
        <w:rFonts w:asciiTheme="minorHAnsi" w:eastAsiaTheme="minorEastAsia" w:hAnsiTheme="minorHAnsi" w:cstheme="minorBidi" w:hint="default"/>
      </w:rPr>
    </w:lvl>
  </w:abstractNum>
  <w:abstractNum w:abstractNumId="31" w15:restartNumberingAfterBreak="0">
    <w:nsid w:val="3C6943C0"/>
    <w:multiLevelType w:val="hybridMultilevel"/>
    <w:tmpl w:val="E5E04B6E"/>
    <w:lvl w:ilvl="0" w:tplc="04090013">
      <w:start w:val="1"/>
      <w:numFmt w:val="upperRoman"/>
      <w:lvlText w:val="%1."/>
      <w:lvlJc w:val="right"/>
      <w:pPr>
        <w:ind w:left="720" w:hanging="360"/>
      </w:pPr>
    </w:lvl>
    <w:lvl w:ilvl="1" w:tplc="146E355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FA74C7"/>
    <w:multiLevelType w:val="multilevel"/>
    <w:tmpl w:val="6A7E017E"/>
    <w:lvl w:ilvl="0">
      <w:start w:val="16"/>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3" w15:restartNumberingAfterBreak="0">
    <w:nsid w:val="3D0D618B"/>
    <w:multiLevelType w:val="hybridMultilevel"/>
    <w:tmpl w:val="D046A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D467126"/>
    <w:multiLevelType w:val="hybridMultilevel"/>
    <w:tmpl w:val="2618CA6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5" w15:restartNumberingAfterBreak="0">
    <w:nsid w:val="3D856059"/>
    <w:multiLevelType w:val="multilevel"/>
    <w:tmpl w:val="04F2FE6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36" w15:restartNumberingAfterBreak="0">
    <w:nsid w:val="3D977AC6"/>
    <w:multiLevelType w:val="hybridMultilevel"/>
    <w:tmpl w:val="97A2C77C"/>
    <w:lvl w:ilvl="0" w:tplc="0409000F">
      <w:start w:val="1"/>
      <w:numFmt w:val="bullet"/>
      <w:lvlText w:val=""/>
      <w:lvlJc w:val="left"/>
      <w:pPr>
        <w:ind w:left="720" w:hanging="360"/>
      </w:pPr>
      <w:rPr>
        <w:rFonts w:ascii="Wingdings" w:hAnsi="Wingdings" w:hint="default"/>
      </w:rPr>
    </w:lvl>
    <w:lvl w:ilvl="1" w:tplc="04270019">
      <w:start w:val="1"/>
      <w:numFmt w:val="bullet"/>
      <w:lvlText w:val="o"/>
      <w:lvlJc w:val="left"/>
      <w:pPr>
        <w:ind w:left="1440" w:hanging="360"/>
      </w:pPr>
      <w:rPr>
        <w:rFonts w:ascii="Courier New" w:hAnsi="Courier New" w:cs="Courier New" w:hint="default"/>
      </w:rPr>
    </w:lvl>
    <w:lvl w:ilvl="2" w:tplc="0427001B">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37" w15:restartNumberingAfterBreak="0">
    <w:nsid w:val="3F56075B"/>
    <w:multiLevelType w:val="hybridMultilevel"/>
    <w:tmpl w:val="A3BA85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FAD1C16"/>
    <w:multiLevelType w:val="hybridMultilevel"/>
    <w:tmpl w:val="03ECD2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0A11E6F"/>
    <w:multiLevelType w:val="hybridMultilevel"/>
    <w:tmpl w:val="86EC701A"/>
    <w:lvl w:ilvl="0" w:tplc="0427000F">
      <w:start w:val="1"/>
      <w:numFmt w:val="bullet"/>
      <w:lvlText w:val=""/>
      <w:lvlJc w:val="left"/>
      <w:pPr>
        <w:ind w:left="174" w:hanging="360"/>
      </w:pPr>
      <w:rPr>
        <w:rFonts w:ascii="Wingdings" w:hAnsi="Wingdings" w:hint="default"/>
      </w:rPr>
    </w:lvl>
    <w:lvl w:ilvl="1" w:tplc="5C0E155E">
      <w:start w:val="1"/>
      <w:numFmt w:val="bullet"/>
      <w:lvlText w:val="o"/>
      <w:lvlJc w:val="left"/>
      <w:pPr>
        <w:ind w:left="894" w:hanging="360"/>
      </w:pPr>
      <w:rPr>
        <w:rFonts w:ascii="Courier New" w:hAnsi="Courier New" w:cs="Courier New" w:hint="default"/>
      </w:rPr>
    </w:lvl>
    <w:lvl w:ilvl="2" w:tplc="0427001B">
      <w:start w:val="1"/>
      <w:numFmt w:val="bullet"/>
      <w:lvlText w:val=""/>
      <w:lvlJc w:val="left"/>
      <w:pPr>
        <w:ind w:left="1614" w:hanging="360"/>
      </w:pPr>
      <w:rPr>
        <w:rFonts w:ascii="Wingdings" w:hAnsi="Wingdings" w:hint="default"/>
      </w:rPr>
    </w:lvl>
    <w:lvl w:ilvl="3" w:tplc="0427000F" w:tentative="1">
      <w:start w:val="1"/>
      <w:numFmt w:val="bullet"/>
      <w:lvlText w:val=""/>
      <w:lvlJc w:val="left"/>
      <w:pPr>
        <w:ind w:left="2334" w:hanging="360"/>
      </w:pPr>
      <w:rPr>
        <w:rFonts w:ascii="Symbol" w:hAnsi="Symbol" w:hint="default"/>
      </w:rPr>
    </w:lvl>
    <w:lvl w:ilvl="4" w:tplc="04270019" w:tentative="1">
      <w:start w:val="1"/>
      <w:numFmt w:val="bullet"/>
      <w:lvlText w:val="o"/>
      <w:lvlJc w:val="left"/>
      <w:pPr>
        <w:ind w:left="3054" w:hanging="360"/>
      </w:pPr>
      <w:rPr>
        <w:rFonts w:ascii="Courier New" w:hAnsi="Courier New" w:cs="Courier New" w:hint="default"/>
      </w:rPr>
    </w:lvl>
    <w:lvl w:ilvl="5" w:tplc="0427001B" w:tentative="1">
      <w:start w:val="1"/>
      <w:numFmt w:val="bullet"/>
      <w:lvlText w:val=""/>
      <w:lvlJc w:val="left"/>
      <w:pPr>
        <w:ind w:left="3774" w:hanging="360"/>
      </w:pPr>
      <w:rPr>
        <w:rFonts w:ascii="Wingdings" w:hAnsi="Wingdings" w:hint="default"/>
      </w:rPr>
    </w:lvl>
    <w:lvl w:ilvl="6" w:tplc="0427000F" w:tentative="1">
      <w:start w:val="1"/>
      <w:numFmt w:val="bullet"/>
      <w:lvlText w:val=""/>
      <w:lvlJc w:val="left"/>
      <w:pPr>
        <w:ind w:left="4494" w:hanging="360"/>
      </w:pPr>
      <w:rPr>
        <w:rFonts w:ascii="Symbol" w:hAnsi="Symbol" w:hint="default"/>
      </w:rPr>
    </w:lvl>
    <w:lvl w:ilvl="7" w:tplc="04270019" w:tentative="1">
      <w:start w:val="1"/>
      <w:numFmt w:val="bullet"/>
      <w:lvlText w:val="o"/>
      <w:lvlJc w:val="left"/>
      <w:pPr>
        <w:ind w:left="5214" w:hanging="360"/>
      </w:pPr>
      <w:rPr>
        <w:rFonts w:ascii="Courier New" w:hAnsi="Courier New" w:cs="Courier New" w:hint="default"/>
      </w:rPr>
    </w:lvl>
    <w:lvl w:ilvl="8" w:tplc="0427001B" w:tentative="1">
      <w:start w:val="1"/>
      <w:numFmt w:val="bullet"/>
      <w:lvlText w:val=""/>
      <w:lvlJc w:val="left"/>
      <w:pPr>
        <w:ind w:left="5934" w:hanging="360"/>
      </w:pPr>
      <w:rPr>
        <w:rFonts w:ascii="Wingdings" w:hAnsi="Wingdings" w:hint="default"/>
      </w:rPr>
    </w:lvl>
  </w:abstractNum>
  <w:abstractNum w:abstractNumId="40" w15:restartNumberingAfterBreak="0">
    <w:nsid w:val="41A80BE5"/>
    <w:multiLevelType w:val="multilevel"/>
    <w:tmpl w:val="DA266594"/>
    <w:lvl w:ilvl="0">
      <w:start w:val="1"/>
      <w:numFmt w:val="decimal"/>
      <w:lvlText w:val="%1."/>
      <w:lvlJc w:val="left"/>
      <w:pPr>
        <w:ind w:left="794" w:hanging="114"/>
      </w:pPr>
      <w:rPr>
        <w:rFonts w:ascii="Times New Roman" w:hAnsi="Times New Roman" w:cs="Times New Roman" w:hint="default"/>
        <w:b/>
        <w:color w:val="auto"/>
        <w:sz w:val="24"/>
        <w:szCs w:val="24"/>
      </w:rPr>
    </w:lvl>
    <w:lvl w:ilvl="1">
      <w:start w:val="1"/>
      <w:numFmt w:val="decimal"/>
      <w:lvlText w:val="%1.%2."/>
      <w:lvlJc w:val="left"/>
      <w:pPr>
        <w:ind w:left="682" w:hanging="114"/>
      </w:pPr>
      <w:rPr>
        <w:rFonts w:cs="Times New Roman" w:hint="default"/>
        <w:b w:val="0"/>
        <w:color w:val="auto"/>
      </w:rPr>
    </w:lvl>
    <w:lvl w:ilvl="2">
      <w:start w:val="1"/>
      <w:numFmt w:val="decimal"/>
      <w:lvlText w:val="%1.%2.%3."/>
      <w:lvlJc w:val="left"/>
      <w:pPr>
        <w:ind w:left="682" w:hanging="114"/>
      </w:pPr>
      <w:rPr>
        <w:rFonts w:cs="Times New Roman" w:hint="default"/>
        <w:b w:val="0"/>
        <w:color w:val="auto"/>
      </w:rPr>
    </w:lvl>
    <w:lvl w:ilvl="3">
      <w:start w:val="1"/>
      <w:numFmt w:val="decimal"/>
      <w:lvlText w:val="%1.%2.%3.%4."/>
      <w:lvlJc w:val="left"/>
      <w:pPr>
        <w:ind w:left="794" w:hanging="114"/>
      </w:pPr>
      <w:rPr>
        <w:rFonts w:cs="Times New Roman" w:hint="default"/>
      </w:rPr>
    </w:lvl>
    <w:lvl w:ilvl="4">
      <w:start w:val="1"/>
      <w:numFmt w:val="decimal"/>
      <w:lvlText w:val="%1.%2.%3.%4.%5."/>
      <w:lvlJc w:val="left"/>
      <w:pPr>
        <w:ind w:left="794" w:hanging="114"/>
      </w:pPr>
      <w:rPr>
        <w:rFonts w:cs="Times New Roman" w:hint="default"/>
      </w:rPr>
    </w:lvl>
    <w:lvl w:ilvl="5">
      <w:start w:val="1"/>
      <w:numFmt w:val="decimal"/>
      <w:lvlText w:val="%1.%2.%3.%4.%5.%6."/>
      <w:lvlJc w:val="left"/>
      <w:pPr>
        <w:ind w:left="794" w:hanging="114"/>
      </w:pPr>
      <w:rPr>
        <w:rFonts w:cs="Times New Roman" w:hint="default"/>
      </w:rPr>
    </w:lvl>
    <w:lvl w:ilvl="6">
      <w:start w:val="1"/>
      <w:numFmt w:val="decimal"/>
      <w:lvlText w:val="%1.%2.%3.%4.%5.%6.%7."/>
      <w:lvlJc w:val="left"/>
      <w:pPr>
        <w:ind w:left="794" w:hanging="114"/>
      </w:pPr>
      <w:rPr>
        <w:rFonts w:cs="Times New Roman" w:hint="default"/>
      </w:rPr>
    </w:lvl>
    <w:lvl w:ilvl="7">
      <w:start w:val="1"/>
      <w:numFmt w:val="decimal"/>
      <w:lvlText w:val="%1.%2.%3.%4.%5.%6.%7.%8."/>
      <w:lvlJc w:val="left"/>
      <w:pPr>
        <w:ind w:left="794" w:hanging="114"/>
      </w:pPr>
      <w:rPr>
        <w:rFonts w:cs="Times New Roman" w:hint="default"/>
      </w:rPr>
    </w:lvl>
    <w:lvl w:ilvl="8">
      <w:start w:val="1"/>
      <w:numFmt w:val="decimal"/>
      <w:lvlText w:val="%1.%2.%3.%4.%5.%6.%7.%8.%9."/>
      <w:lvlJc w:val="left"/>
      <w:pPr>
        <w:ind w:left="794" w:hanging="114"/>
      </w:pPr>
      <w:rPr>
        <w:rFonts w:cs="Times New Roman" w:hint="default"/>
      </w:rPr>
    </w:lvl>
  </w:abstractNum>
  <w:abstractNum w:abstractNumId="41" w15:restartNumberingAfterBreak="0">
    <w:nsid w:val="423B256B"/>
    <w:multiLevelType w:val="hybridMultilevel"/>
    <w:tmpl w:val="8A6A784A"/>
    <w:lvl w:ilvl="0" w:tplc="4AD8A548">
      <w:start w:val="1"/>
      <w:numFmt w:val="bullet"/>
      <w:lvlText w:val=""/>
      <w:lvlJc w:val="left"/>
      <w:pPr>
        <w:ind w:left="360" w:hanging="360"/>
      </w:pPr>
      <w:rPr>
        <w:rFonts w:ascii="Symbol" w:hAnsi="Symbol" w:hint="default"/>
      </w:rPr>
    </w:lvl>
    <w:lvl w:ilvl="1" w:tplc="04270003">
      <w:start w:val="1"/>
      <w:numFmt w:val="bullet"/>
      <w:lvlText w:val="o"/>
      <w:lvlJc w:val="left"/>
      <w:pPr>
        <w:ind w:left="672"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2" w15:restartNumberingAfterBreak="0">
    <w:nsid w:val="441056DA"/>
    <w:multiLevelType w:val="hybridMultilevel"/>
    <w:tmpl w:val="7F0C700A"/>
    <w:lvl w:ilvl="0" w:tplc="A55AFEA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59358AE"/>
    <w:multiLevelType w:val="multilevel"/>
    <w:tmpl w:val="C5A4CE4A"/>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1212" w:hanging="360"/>
      </w:pPr>
      <w:rPr>
        <w:rFonts w:hint="default"/>
        <w:b w:val="0"/>
        <w:i w:val="0"/>
      </w:rPr>
    </w:lvl>
    <w:lvl w:ilvl="2">
      <w:start w:val="1"/>
      <w:numFmt w:val="decimal"/>
      <w:lvlText w:val="%1.%2.%3."/>
      <w:lvlJc w:val="left"/>
      <w:pPr>
        <w:ind w:left="1571" w:hanging="720"/>
      </w:pPr>
      <w:rPr>
        <w:rFonts w:hint="default"/>
        <w:sz w:val="24"/>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46DA6CC4"/>
    <w:multiLevelType w:val="hybridMultilevel"/>
    <w:tmpl w:val="F9DE6D7A"/>
    <w:lvl w:ilvl="0" w:tplc="34620F56">
      <w:start w:val="1"/>
      <w:numFmt w:val="bullet"/>
      <w:suff w:val="space"/>
      <w:lvlText w:val=""/>
      <w:lvlJc w:val="left"/>
      <w:pPr>
        <w:ind w:left="357" w:firstLine="3"/>
      </w:pPr>
      <w:rPr>
        <w:rFonts w:ascii="Wingdings" w:hAnsi="Wingdings" w:hint="default"/>
        <w:color w:val="FC984C"/>
      </w:rPr>
    </w:lvl>
    <w:lvl w:ilvl="1" w:tplc="08090005">
      <w:start w:val="1"/>
      <w:numFmt w:val="bullet"/>
      <w:lvlText w:val=""/>
      <w:lvlJc w:val="left"/>
      <w:pPr>
        <w:ind w:left="567" w:firstLine="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73A4F77"/>
    <w:multiLevelType w:val="multilevel"/>
    <w:tmpl w:val="0FBA948C"/>
    <w:lvl w:ilvl="0">
      <w:start w:val="1"/>
      <w:numFmt w:val="decimal"/>
      <w:lvlText w:val="%1."/>
      <w:lvlJc w:val="left"/>
      <w:pPr>
        <w:ind w:left="360" w:hanging="360"/>
      </w:pPr>
      <w:rPr>
        <w:rFonts w:hint="default"/>
        <w:i w:val="0"/>
        <w:color w:val="000000" w:themeColor="text1"/>
        <w:sz w:val="22"/>
        <w:szCs w:val="22"/>
      </w:rPr>
    </w:lvl>
    <w:lvl w:ilvl="1">
      <w:start w:val="1"/>
      <w:numFmt w:val="decimal"/>
      <w:lvlText w:val="%1.%2."/>
      <w:lvlJc w:val="left"/>
      <w:pPr>
        <w:ind w:left="1283" w:hanging="432"/>
      </w:pPr>
      <w:rPr>
        <w:b w:val="0"/>
      </w:rPr>
    </w:lvl>
    <w:lvl w:ilvl="2">
      <w:start w:val="1"/>
      <w:numFmt w:val="decimal"/>
      <w:lvlText w:val="%1.%2.%3."/>
      <w:lvlJc w:val="left"/>
      <w:pPr>
        <w:ind w:left="1355" w:hanging="504"/>
      </w:pPr>
      <w:rPr>
        <w:b w:val="0"/>
      </w:r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74E442E"/>
    <w:multiLevelType w:val="hybridMultilevel"/>
    <w:tmpl w:val="9C944F4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7" w15:restartNumberingAfterBreak="0">
    <w:nsid w:val="49190771"/>
    <w:multiLevelType w:val="hybridMultilevel"/>
    <w:tmpl w:val="32C03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B1528B6"/>
    <w:multiLevelType w:val="hybridMultilevel"/>
    <w:tmpl w:val="03ECD2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C7447F7"/>
    <w:multiLevelType w:val="hybridMultilevel"/>
    <w:tmpl w:val="5D6A3F20"/>
    <w:lvl w:ilvl="0" w:tplc="3F7265F2">
      <w:start w:val="1"/>
      <w:numFmt w:val="decimalZero"/>
      <w:pStyle w:val="Reik"/>
      <w:lvlText w:val="Reik_%1"/>
      <w:lvlJc w:val="left"/>
      <w:pPr>
        <w:tabs>
          <w:tab w:val="num" w:pos="567"/>
        </w:tabs>
        <w:ind w:left="567" w:firstLine="0"/>
      </w:pPr>
      <w:rPr>
        <w:rFonts w:ascii="Times New Roman" w:hAnsi="Times New Roman" w:cs="Times New Roman"/>
        <w:b w:val="0"/>
        <w:bCs w:val="0"/>
        <w:i w:val="0"/>
        <w:iCs w:val="0"/>
        <w:caps w:val="0"/>
        <w:smallCaps w:val="0"/>
        <w:strike w:val="0"/>
        <w:dstrike w:val="0"/>
        <w:noProof w:val="0"/>
        <w:vanish w:val="0"/>
        <w:spacing w:val="0"/>
        <w:kern w:val="0"/>
        <w:position w:val="0"/>
        <w:sz w:val="22"/>
        <w:szCs w:val="22"/>
        <w:u w:val="none"/>
        <w:vertAlign w:val="baseline"/>
        <w:em w:val="none"/>
      </w:rPr>
    </w:lvl>
    <w:lvl w:ilvl="1" w:tplc="90349F9A" w:tentative="1">
      <w:start w:val="1"/>
      <w:numFmt w:val="lowerLetter"/>
      <w:lvlText w:val="%2."/>
      <w:lvlJc w:val="left"/>
      <w:pPr>
        <w:tabs>
          <w:tab w:val="num" w:pos="1440"/>
        </w:tabs>
        <w:ind w:left="1440" w:hanging="360"/>
      </w:pPr>
    </w:lvl>
    <w:lvl w:ilvl="2" w:tplc="805AA06E" w:tentative="1">
      <w:start w:val="1"/>
      <w:numFmt w:val="lowerRoman"/>
      <w:lvlText w:val="%3."/>
      <w:lvlJc w:val="right"/>
      <w:pPr>
        <w:tabs>
          <w:tab w:val="num" w:pos="2160"/>
        </w:tabs>
        <w:ind w:left="2160" w:hanging="180"/>
      </w:pPr>
    </w:lvl>
    <w:lvl w:ilvl="3" w:tplc="065C60DA" w:tentative="1">
      <w:start w:val="1"/>
      <w:numFmt w:val="decimal"/>
      <w:lvlText w:val="%4."/>
      <w:lvlJc w:val="left"/>
      <w:pPr>
        <w:tabs>
          <w:tab w:val="num" w:pos="2880"/>
        </w:tabs>
        <w:ind w:left="2880" w:hanging="360"/>
      </w:pPr>
    </w:lvl>
    <w:lvl w:ilvl="4" w:tplc="06006FD8" w:tentative="1">
      <w:start w:val="1"/>
      <w:numFmt w:val="lowerLetter"/>
      <w:lvlText w:val="%5."/>
      <w:lvlJc w:val="left"/>
      <w:pPr>
        <w:tabs>
          <w:tab w:val="num" w:pos="3600"/>
        </w:tabs>
        <w:ind w:left="3600" w:hanging="360"/>
      </w:pPr>
    </w:lvl>
    <w:lvl w:ilvl="5" w:tplc="37065CAC" w:tentative="1">
      <w:start w:val="1"/>
      <w:numFmt w:val="lowerRoman"/>
      <w:lvlText w:val="%6."/>
      <w:lvlJc w:val="right"/>
      <w:pPr>
        <w:tabs>
          <w:tab w:val="num" w:pos="4320"/>
        </w:tabs>
        <w:ind w:left="4320" w:hanging="180"/>
      </w:pPr>
    </w:lvl>
    <w:lvl w:ilvl="6" w:tplc="9A0401A6" w:tentative="1">
      <w:start w:val="1"/>
      <w:numFmt w:val="decimal"/>
      <w:lvlText w:val="%7."/>
      <w:lvlJc w:val="left"/>
      <w:pPr>
        <w:tabs>
          <w:tab w:val="num" w:pos="5040"/>
        </w:tabs>
        <w:ind w:left="5040" w:hanging="360"/>
      </w:pPr>
    </w:lvl>
    <w:lvl w:ilvl="7" w:tplc="9D7E6BB6" w:tentative="1">
      <w:start w:val="1"/>
      <w:numFmt w:val="lowerLetter"/>
      <w:lvlText w:val="%8."/>
      <w:lvlJc w:val="left"/>
      <w:pPr>
        <w:tabs>
          <w:tab w:val="num" w:pos="5760"/>
        </w:tabs>
        <w:ind w:left="5760" w:hanging="360"/>
      </w:pPr>
    </w:lvl>
    <w:lvl w:ilvl="8" w:tplc="81028FA6" w:tentative="1">
      <w:start w:val="1"/>
      <w:numFmt w:val="lowerRoman"/>
      <w:lvlText w:val="%9."/>
      <w:lvlJc w:val="right"/>
      <w:pPr>
        <w:tabs>
          <w:tab w:val="num" w:pos="6480"/>
        </w:tabs>
        <w:ind w:left="6480" w:hanging="180"/>
      </w:pPr>
    </w:lvl>
  </w:abstractNum>
  <w:abstractNum w:abstractNumId="50" w15:restartNumberingAfterBreak="0">
    <w:nsid w:val="4E834A25"/>
    <w:multiLevelType w:val="hybridMultilevel"/>
    <w:tmpl w:val="51C0B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ECE771F"/>
    <w:multiLevelType w:val="hybridMultilevel"/>
    <w:tmpl w:val="4872C040"/>
    <w:lvl w:ilvl="0" w:tplc="0427000F">
      <w:start w:val="1"/>
      <w:numFmt w:val="bullet"/>
      <w:lvlText w:val=""/>
      <w:lvlJc w:val="left"/>
      <w:pPr>
        <w:ind w:left="1996" w:hanging="360"/>
      </w:pPr>
      <w:rPr>
        <w:rFonts w:ascii="Symbol" w:hAnsi="Symbol" w:hint="default"/>
      </w:rPr>
    </w:lvl>
    <w:lvl w:ilvl="1" w:tplc="EA8A4EA6" w:tentative="1">
      <w:start w:val="1"/>
      <w:numFmt w:val="bullet"/>
      <w:lvlText w:val="o"/>
      <w:lvlJc w:val="left"/>
      <w:pPr>
        <w:ind w:left="2716" w:hanging="360"/>
      </w:pPr>
      <w:rPr>
        <w:rFonts w:ascii="Courier New" w:hAnsi="Courier New" w:cs="Courier New" w:hint="default"/>
      </w:rPr>
    </w:lvl>
    <w:lvl w:ilvl="2" w:tplc="04270001" w:tentative="1">
      <w:start w:val="1"/>
      <w:numFmt w:val="bullet"/>
      <w:lvlText w:val=""/>
      <w:lvlJc w:val="left"/>
      <w:pPr>
        <w:ind w:left="3436" w:hanging="360"/>
      </w:pPr>
      <w:rPr>
        <w:rFonts w:ascii="Wingdings" w:hAnsi="Wingdings" w:hint="default"/>
      </w:rPr>
    </w:lvl>
    <w:lvl w:ilvl="3" w:tplc="EA8A4EA6" w:tentative="1">
      <w:start w:val="1"/>
      <w:numFmt w:val="bullet"/>
      <w:lvlText w:val=""/>
      <w:lvlJc w:val="left"/>
      <w:pPr>
        <w:ind w:left="4156" w:hanging="360"/>
      </w:pPr>
      <w:rPr>
        <w:rFonts w:ascii="Symbol" w:hAnsi="Symbol" w:hint="default"/>
      </w:rPr>
    </w:lvl>
    <w:lvl w:ilvl="4" w:tplc="04270019" w:tentative="1">
      <w:start w:val="1"/>
      <w:numFmt w:val="bullet"/>
      <w:lvlText w:val="o"/>
      <w:lvlJc w:val="left"/>
      <w:pPr>
        <w:ind w:left="4876" w:hanging="360"/>
      </w:pPr>
      <w:rPr>
        <w:rFonts w:ascii="Courier New" w:hAnsi="Courier New" w:cs="Courier New" w:hint="default"/>
      </w:rPr>
    </w:lvl>
    <w:lvl w:ilvl="5" w:tplc="0427001B" w:tentative="1">
      <w:start w:val="1"/>
      <w:numFmt w:val="bullet"/>
      <w:lvlText w:val=""/>
      <w:lvlJc w:val="left"/>
      <w:pPr>
        <w:ind w:left="5596" w:hanging="360"/>
      </w:pPr>
      <w:rPr>
        <w:rFonts w:ascii="Wingdings" w:hAnsi="Wingdings" w:hint="default"/>
      </w:rPr>
    </w:lvl>
    <w:lvl w:ilvl="6" w:tplc="0427000F" w:tentative="1">
      <w:start w:val="1"/>
      <w:numFmt w:val="bullet"/>
      <w:lvlText w:val=""/>
      <w:lvlJc w:val="left"/>
      <w:pPr>
        <w:ind w:left="6316" w:hanging="360"/>
      </w:pPr>
      <w:rPr>
        <w:rFonts w:ascii="Symbol" w:hAnsi="Symbol" w:hint="default"/>
      </w:rPr>
    </w:lvl>
    <w:lvl w:ilvl="7" w:tplc="04270019" w:tentative="1">
      <w:start w:val="1"/>
      <w:numFmt w:val="bullet"/>
      <w:lvlText w:val="o"/>
      <w:lvlJc w:val="left"/>
      <w:pPr>
        <w:ind w:left="7036" w:hanging="360"/>
      </w:pPr>
      <w:rPr>
        <w:rFonts w:ascii="Courier New" w:hAnsi="Courier New" w:cs="Courier New" w:hint="default"/>
      </w:rPr>
    </w:lvl>
    <w:lvl w:ilvl="8" w:tplc="0427001B" w:tentative="1">
      <w:start w:val="1"/>
      <w:numFmt w:val="bullet"/>
      <w:lvlText w:val=""/>
      <w:lvlJc w:val="left"/>
      <w:pPr>
        <w:ind w:left="7756" w:hanging="360"/>
      </w:pPr>
      <w:rPr>
        <w:rFonts w:ascii="Wingdings" w:hAnsi="Wingdings" w:hint="default"/>
      </w:rPr>
    </w:lvl>
  </w:abstractNum>
  <w:abstractNum w:abstractNumId="52" w15:restartNumberingAfterBreak="0">
    <w:nsid w:val="50B03B3C"/>
    <w:multiLevelType w:val="multilevel"/>
    <w:tmpl w:val="04F2FE6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53" w15:restartNumberingAfterBreak="0">
    <w:nsid w:val="525E1791"/>
    <w:multiLevelType w:val="hybridMultilevel"/>
    <w:tmpl w:val="894C8F04"/>
    <w:lvl w:ilvl="0" w:tplc="E30842F2">
      <w:start w:val="26"/>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4" w15:restartNumberingAfterBreak="0">
    <w:nsid w:val="52E1427A"/>
    <w:multiLevelType w:val="multilevel"/>
    <w:tmpl w:val="02F4849C"/>
    <w:lvl w:ilvl="0">
      <w:start w:val="3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549E7EED"/>
    <w:multiLevelType w:val="hybridMultilevel"/>
    <w:tmpl w:val="A2541CCC"/>
    <w:lvl w:ilvl="0" w:tplc="0368057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56" w15:restartNumberingAfterBreak="0">
    <w:nsid w:val="5550222A"/>
    <w:multiLevelType w:val="hybridMultilevel"/>
    <w:tmpl w:val="D46265E0"/>
    <w:lvl w:ilvl="0" w:tplc="0427000F">
      <w:start w:val="1"/>
      <w:numFmt w:val="bullet"/>
      <w:lvlText w:val=""/>
      <w:lvlJc w:val="left"/>
      <w:pPr>
        <w:ind w:left="174" w:hanging="360"/>
      </w:pPr>
      <w:rPr>
        <w:rFonts w:ascii="Symbol" w:hAnsi="Symbol" w:hint="default"/>
      </w:rPr>
    </w:lvl>
    <w:lvl w:ilvl="1" w:tplc="5C0E155E">
      <w:start w:val="1"/>
      <w:numFmt w:val="bullet"/>
      <w:lvlText w:val=""/>
      <w:lvlJc w:val="left"/>
      <w:pPr>
        <w:ind w:left="894" w:hanging="360"/>
      </w:pPr>
      <w:rPr>
        <w:rFonts w:ascii="Symbol" w:hAnsi="Symbol" w:hint="default"/>
      </w:rPr>
    </w:lvl>
    <w:lvl w:ilvl="2" w:tplc="0427001B">
      <w:start w:val="1"/>
      <w:numFmt w:val="bullet"/>
      <w:lvlText w:val=""/>
      <w:lvlJc w:val="left"/>
      <w:pPr>
        <w:ind w:left="1614" w:hanging="360"/>
      </w:pPr>
      <w:rPr>
        <w:rFonts w:ascii="Wingdings" w:hAnsi="Wingdings" w:hint="default"/>
      </w:rPr>
    </w:lvl>
    <w:lvl w:ilvl="3" w:tplc="0427000F" w:tentative="1">
      <w:start w:val="1"/>
      <w:numFmt w:val="bullet"/>
      <w:lvlText w:val=""/>
      <w:lvlJc w:val="left"/>
      <w:pPr>
        <w:ind w:left="2334" w:hanging="360"/>
      </w:pPr>
      <w:rPr>
        <w:rFonts w:ascii="Symbol" w:hAnsi="Symbol" w:hint="default"/>
      </w:rPr>
    </w:lvl>
    <w:lvl w:ilvl="4" w:tplc="04270019" w:tentative="1">
      <w:start w:val="1"/>
      <w:numFmt w:val="bullet"/>
      <w:lvlText w:val="o"/>
      <w:lvlJc w:val="left"/>
      <w:pPr>
        <w:ind w:left="3054" w:hanging="360"/>
      </w:pPr>
      <w:rPr>
        <w:rFonts w:ascii="Courier New" w:hAnsi="Courier New" w:cs="Courier New" w:hint="default"/>
      </w:rPr>
    </w:lvl>
    <w:lvl w:ilvl="5" w:tplc="0427001B" w:tentative="1">
      <w:start w:val="1"/>
      <w:numFmt w:val="bullet"/>
      <w:lvlText w:val=""/>
      <w:lvlJc w:val="left"/>
      <w:pPr>
        <w:ind w:left="3774" w:hanging="360"/>
      </w:pPr>
      <w:rPr>
        <w:rFonts w:ascii="Wingdings" w:hAnsi="Wingdings" w:hint="default"/>
      </w:rPr>
    </w:lvl>
    <w:lvl w:ilvl="6" w:tplc="0427000F" w:tentative="1">
      <w:start w:val="1"/>
      <w:numFmt w:val="bullet"/>
      <w:lvlText w:val=""/>
      <w:lvlJc w:val="left"/>
      <w:pPr>
        <w:ind w:left="4494" w:hanging="360"/>
      </w:pPr>
      <w:rPr>
        <w:rFonts w:ascii="Symbol" w:hAnsi="Symbol" w:hint="default"/>
      </w:rPr>
    </w:lvl>
    <w:lvl w:ilvl="7" w:tplc="04270019" w:tentative="1">
      <w:start w:val="1"/>
      <w:numFmt w:val="bullet"/>
      <w:lvlText w:val="o"/>
      <w:lvlJc w:val="left"/>
      <w:pPr>
        <w:ind w:left="5214" w:hanging="360"/>
      </w:pPr>
      <w:rPr>
        <w:rFonts w:ascii="Courier New" w:hAnsi="Courier New" w:cs="Courier New" w:hint="default"/>
      </w:rPr>
    </w:lvl>
    <w:lvl w:ilvl="8" w:tplc="0427001B" w:tentative="1">
      <w:start w:val="1"/>
      <w:numFmt w:val="bullet"/>
      <w:lvlText w:val=""/>
      <w:lvlJc w:val="left"/>
      <w:pPr>
        <w:ind w:left="5934" w:hanging="360"/>
      </w:pPr>
      <w:rPr>
        <w:rFonts w:ascii="Wingdings" w:hAnsi="Wingdings" w:hint="default"/>
      </w:rPr>
    </w:lvl>
  </w:abstractNum>
  <w:abstractNum w:abstractNumId="57" w15:restartNumberingAfterBreak="0">
    <w:nsid w:val="56292E7F"/>
    <w:multiLevelType w:val="hybridMultilevel"/>
    <w:tmpl w:val="6902EC1C"/>
    <w:lvl w:ilvl="0" w:tplc="0427000F">
      <w:start w:val="2"/>
      <w:numFmt w:val="bullet"/>
      <w:lvlText w:val="-"/>
      <w:lvlJc w:val="left"/>
      <w:pPr>
        <w:ind w:left="360" w:hanging="360"/>
      </w:pPr>
      <w:rPr>
        <w:rFonts w:ascii="Times New Roman" w:eastAsia="Times New Roman" w:hAnsi="Times New Roman" w:cs="Times New Roman" w:hint="default"/>
      </w:rPr>
    </w:lvl>
    <w:lvl w:ilvl="1" w:tplc="04270019">
      <w:start w:val="1"/>
      <w:numFmt w:val="bullet"/>
      <w:lvlText w:val="o"/>
      <w:lvlJc w:val="left"/>
      <w:pPr>
        <w:ind w:left="1080" w:hanging="360"/>
      </w:pPr>
      <w:rPr>
        <w:rFonts w:ascii="Courier New" w:hAnsi="Courier New" w:cs="Courier New" w:hint="default"/>
      </w:rPr>
    </w:lvl>
    <w:lvl w:ilvl="2" w:tplc="0427001B" w:tentative="1">
      <w:start w:val="1"/>
      <w:numFmt w:val="bullet"/>
      <w:lvlText w:val=""/>
      <w:lvlJc w:val="left"/>
      <w:pPr>
        <w:ind w:left="1800" w:hanging="360"/>
      </w:pPr>
      <w:rPr>
        <w:rFonts w:ascii="Wingdings" w:hAnsi="Wingdings" w:hint="default"/>
      </w:rPr>
    </w:lvl>
    <w:lvl w:ilvl="3" w:tplc="0427000F" w:tentative="1">
      <w:start w:val="1"/>
      <w:numFmt w:val="bullet"/>
      <w:lvlText w:val=""/>
      <w:lvlJc w:val="left"/>
      <w:pPr>
        <w:ind w:left="2520" w:hanging="360"/>
      </w:pPr>
      <w:rPr>
        <w:rFonts w:ascii="Symbol" w:hAnsi="Symbol" w:hint="default"/>
      </w:rPr>
    </w:lvl>
    <w:lvl w:ilvl="4" w:tplc="04270019" w:tentative="1">
      <w:start w:val="1"/>
      <w:numFmt w:val="bullet"/>
      <w:lvlText w:val="o"/>
      <w:lvlJc w:val="left"/>
      <w:pPr>
        <w:ind w:left="3240" w:hanging="360"/>
      </w:pPr>
      <w:rPr>
        <w:rFonts w:ascii="Courier New" w:hAnsi="Courier New" w:cs="Courier New" w:hint="default"/>
      </w:rPr>
    </w:lvl>
    <w:lvl w:ilvl="5" w:tplc="0427001B" w:tentative="1">
      <w:start w:val="1"/>
      <w:numFmt w:val="bullet"/>
      <w:lvlText w:val=""/>
      <w:lvlJc w:val="left"/>
      <w:pPr>
        <w:ind w:left="3960" w:hanging="360"/>
      </w:pPr>
      <w:rPr>
        <w:rFonts w:ascii="Wingdings" w:hAnsi="Wingdings" w:hint="default"/>
      </w:rPr>
    </w:lvl>
    <w:lvl w:ilvl="6" w:tplc="0427000F" w:tentative="1">
      <w:start w:val="1"/>
      <w:numFmt w:val="bullet"/>
      <w:lvlText w:val=""/>
      <w:lvlJc w:val="left"/>
      <w:pPr>
        <w:ind w:left="4680" w:hanging="360"/>
      </w:pPr>
      <w:rPr>
        <w:rFonts w:ascii="Symbol" w:hAnsi="Symbol" w:hint="default"/>
      </w:rPr>
    </w:lvl>
    <w:lvl w:ilvl="7" w:tplc="04270019" w:tentative="1">
      <w:start w:val="1"/>
      <w:numFmt w:val="bullet"/>
      <w:lvlText w:val="o"/>
      <w:lvlJc w:val="left"/>
      <w:pPr>
        <w:ind w:left="5400" w:hanging="360"/>
      </w:pPr>
      <w:rPr>
        <w:rFonts w:ascii="Courier New" w:hAnsi="Courier New" w:cs="Courier New" w:hint="default"/>
      </w:rPr>
    </w:lvl>
    <w:lvl w:ilvl="8" w:tplc="0427001B" w:tentative="1">
      <w:start w:val="1"/>
      <w:numFmt w:val="bullet"/>
      <w:lvlText w:val=""/>
      <w:lvlJc w:val="left"/>
      <w:pPr>
        <w:ind w:left="6120" w:hanging="360"/>
      </w:pPr>
      <w:rPr>
        <w:rFonts w:ascii="Wingdings" w:hAnsi="Wingdings" w:hint="default"/>
      </w:rPr>
    </w:lvl>
  </w:abstractNum>
  <w:abstractNum w:abstractNumId="58" w15:restartNumberingAfterBreak="0">
    <w:nsid w:val="57AF0A6F"/>
    <w:multiLevelType w:val="hybridMultilevel"/>
    <w:tmpl w:val="4D040192"/>
    <w:lvl w:ilvl="0" w:tplc="EF9CE07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A3E4035"/>
    <w:multiLevelType w:val="hybridMultilevel"/>
    <w:tmpl w:val="F05451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C0A3D56"/>
    <w:multiLevelType w:val="hybridMultilevel"/>
    <w:tmpl w:val="425879B8"/>
    <w:lvl w:ilvl="0" w:tplc="1584D4C6">
      <w:start w:val="1"/>
      <w:numFmt w:val="bullet"/>
      <w:pStyle w:val="1lygiobulletai"/>
      <w:lvlText w:val="•"/>
      <w:lvlJc w:val="left"/>
      <w:pPr>
        <w:ind w:left="360" w:hanging="360"/>
      </w:pPr>
      <w:rPr>
        <w:rFonts w:ascii="EYInterstate" w:hAnsi="EYInterstate" w:hint="default"/>
        <w:color w:val="FFC000"/>
        <w:sz w:val="24"/>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5FA61B99"/>
    <w:multiLevelType w:val="hybridMultilevel"/>
    <w:tmpl w:val="0726830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2" w15:restartNumberingAfterBreak="0">
    <w:nsid w:val="613C144D"/>
    <w:multiLevelType w:val="hybridMultilevel"/>
    <w:tmpl w:val="D242EECE"/>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59D0DCC"/>
    <w:multiLevelType w:val="hybridMultilevel"/>
    <w:tmpl w:val="7F0C700A"/>
    <w:lvl w:ilvl="0" w:tplc="A55AFEA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A517AEF"/>
    <w:multiLevelType w:val="multilevel"/>
    <w:tmpl w:val="CE08B176"/>
    <w:lvl w:ilvl="0">
      <w:start w:val="5"/>
      <w:numFmt w:val="decimal"/>
      <w:lvlText w:val="%1."/>
      <w:lvlJc w:val="left"/>
      <w:pPr>
        <w:ind w:left="360" w:hanging="360"/>
      </w:pPr>
      <w:rPr>
        <w:rFonts w:hint="default"/>
      </w:rPr>
    </w:lvl>
    <w:lvl w:ilvl="1">
      <w:start w:val="6"/>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65" w15:restartNumberingAfterBreak="0">
    <w:nsid w:val="6A82503C"/>
    <w:multiLevelType w:val="hybridMultilevel"/>
    <w:tmpl w:val="D91A74C6"/>
    <w:lvl w:ilvl="0" w:tplc="6A4440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70763027"/>
    <w:multiLevelType w:val="multilevel"/>
    <w:tmpl w:val="FDEAA898"/>
    <w:lvl w:ilvl="0">
      <w:start w:val="37"/>
      <w:numFmt w:val="decimal"/>
      <w:lvlText w:val="%1."/>
      <w:lvlJc w:val="left"/>
      <w:pPr>
        <w:ind w:left="927" w:hanging="360"/>
      </w:pPr>
      <w:rPr>
        <w:rFonts w:hint="default"/>
      </w:rPr>
    </w:lvl>
    <w:lvl w:ilvl="1">
      <w:start w:val="1"/>
      <w:numFmt w:val="decimal"/>
      <w:isLgl/>
      <w:lvlText w:val="%1.%2."/>
      <w:lvlJc w:val="left"/>
      <w:pPr>
        <w:ind w:left="1047" w:hanging="48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7" w15:restartNumberingAfterBreak="0">
    <w:nsid w:val="72905DD1"/>
    <w:multiLevelType w:val="multilevel"/>
    <w:tmpl w:val="0330A68C"/>
    <w:lvl w:ilvl="0">
      <w:start w:val="1"/>
      <w:numFmt w:val="decimal"/>
      <w:pStyle w:val="Elsislentelesnr1lygis"/>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Elsislentelesnr2lygis"/>
      <w:lvlText w:val="%1.%2."/>
      <w:lvlJc w:val="left"/>
      <w:pPr>
        <w:ind w:left="1076" w:hanging="432"/>
      </w:pPr>
    </w:lvl>
    <w:lvl w:ilvl="2">
      <w:start w:val="1"/>
      <w:numFmt w:val="decimal"/>
      <w:pStyle w:val="Elsislentelesnr3lygis"/>
      <w:lvlText w:val="%1.%2.%3."/>
      <w:lvlJc w:val="left"/>
      <w:pPr>
        <w:ind w:left="1508"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68" w15:restartNumberingAfterBreak="0">
    <w:nsid w:val="79256172"/>
    <w:multiLevelType w:val="hybridMultilevel"/>
    <w:tmpl w:val="4A645FBC"/>
    <w:lvl w:ilvl="0" w:tplc="0409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cs="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9" w15:restartNumberingAfterBreak="0">
    <w:nsid w:val="7A630ABA"/>
    <w:multiLevelType w:val="multilevel"/>
    <w:tmpl w:val="4D784306"/>
    <w:lvl w:ilvl="0">
      <w:start w:val="1"/>
      <w:numFmt w:val="decimal"/>
      <w:lvlText w:val="%1."/>
      <w:lvlJc w:val="left"/>
      <w:pPr>
        <w:ind w:left="720" w:hanging="360"/>
      </w:pPr>
      <w:rPr>
        <w:rFonts w:asciiTheme="minorHAnsi" w:hAnsiTheme="minorHAnsi" w:cstheme="majorHAnsi" w:hint="default"/>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0" w15:restartNumberingAfterBreak="0">
    <w:nsid w:val="7C2F6458"/>
    <w:multiLevelType w:val="hybridMultilevel"/>
    <w:tmpl w:val="CF56B9BC"/>
    <w:lvl w:ilvl="0" w:tplc="CAD85BD8">
      <w:start w:val="23"/>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1" w15:restartNumberingAfterBreak="0">
    <w:nsid w:val="7C470F04"/>
    <w:multiLevelType w:val="hybridMultilevel"/>
    <w:tmpl w:val="B71053A4"/>
    <w:lvl w:ilvl="0" w:tplc="A55AFEA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CDB2CD5"/>
    <w:multiLevelType w:val="hybridMultilevel"/>
    <w:tmpl w:val="6AA011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3516390">
    <w:abstractNumId w:val="72"/>
  </w:num>
  <w:num w:numId="2" w16cid:durableId="1612779304">
    <w:abstractNumId w:val="26"/>
  </w:num>
  <w:num w:numId="3" w16cid:durableId="570118800">
    <w:abstractNumId w:val="40"/>
  </w:num>
  <w:num w:numId="4" w16cid:durableId="1359547418">
    <w:abstractNumId w:val="37"/>
  </w:num>
  <w:num w:numId="5" w16cid:durableId="223950011">
    <w:abstractNumId w:val="20"/>
  </w:num>
  <w:num w:numId="6" w16cid:durableId="18244666">
    <w:abstractNumId w:val="49"/>
  </w:num>
  <w:num w:numId="7" w16cid:durableId="358093306">
    <w:abstractNumId w:val="65"/>
  </w:num>
  <w:num w:numId="8" w16cid:durableId="382607202">
    <w:abstractNumId w:val="17"/>
  </w:num>
  <w:num w:numId="9" w16cid:durableId="1448815169">
    <w:abstractNumId w:val="32"/>
  </w:num>
  <w:num w:numId="10" w16cid:durableId="1360473112">
    <w:abstractNumId w:val="70"/>
  </w:num>
  <w:num w:numId="11" w16cid:durableId="1368336246">
    <w:abstractNumId w:val="53"/>
  </w:num>
  <w:num w:numId="12" w16cid:durableId="1498691804">
    <w:abstractNumId w:val="54"/>
  </w:num>
  <w:num w:numId="13" w16cid:durableId="1662352196">
    <w:abstractNumId w:val="66"/>
  </w:num>
  <w:num w:numId="14" w16cid:durableId="304900216">
    <w:abstractNumId w:val="18"/>
  </w:num>
  <w:num w:numId="15" w16cid:durableId="692610738">
    <w:abstractNumId w:val="2"/>
  </w:num>
  <w:num w:numId="16" w16cid:durableId="1465390082">
    <w:abstractNumId w:val="45"/>
  </w:num>
  <w:num w:numId="17" w16cid:durableId="158037313">
    <w:abstractNumId w:val="10"/>
  </w:num>
  <w:num w:numId="18" w16cid:durableId="2127386165">
    <w:abstractNumId w:val="12"/>
  </w:num>
  <w:num w:numId="19" w16cid:durableId="1045448292">
    <w:abstractNumId w:val="0"/>
    <w:lvlOverride w:ilvl="0">
      <w:lvl w:ilvl="0">
        <w:start w:val="65535"/>
        <w:numFmt w:val="bullet"/>
        <w:lvlText w:val="•"/>
        <w:legacy w:legacy="1" w:legacySpace="0" w:legacyIndent="274"/>
        <w:lvlJc w:val="left"/>
        <w:rPr>
          <w:rFonts w:ascii="Tahoma" w:hAnsi="Tahoma" w:cs="Tahoma" w:hint="default"/>
        </w:rPr>
      </w:lvl>
    </w:lvlOverride>
  </w:num>
  <w:num w:numId="20" w16cid:durableId="1038550474">
    <w:abstractNumId w:val="0"/>
    <w:lvlOverride w:ilvl="0">
      <w:lvl w:ilvl="0">
        <w:start w:val="65535"/>
        <w:numFmt w:val="bullet"/>
        <w:lvlText w:val="•"/>
        <w:legacy w:legacy="1" w:legacySpace="0" w:legacyIndent="360"/>
        <w:lvlJc w:val="left"/>
        <w:rPr>
          <w:rFonts w:ascii="Tahoma" w:hAnsi="Tahoma" w:cs="Tahoma" w:hint="default"/>
        </w:rPr>
      </w:lvl>
    </w:lvlOverride>
  </w:num>
  <w:num w:numId="21" w16cid:durableId="1641961001">
    <w:abstractNumId w:val="0"/>
    <w:lvlOverride w:ilvl="0">
      <w:lvl w:ilvl="0">
        <w:start w:val="65535"/>
        <w:numFmt w:val="bullet"/>
        <w:lvlText w:val="•"/>
        <w:legacy w:legacy="1" w:legacySpace="0" w:legacyIndent="345"/>
        <w:lvlJc w:val="left"/>
        <w:rPr>
          <w:rFonts w:ascii="Tahoma" w:hAnsi="Tahoma" w:cs="Tahoma" w:hint="default"/>
        </w:rPr>
      </w:lvl>
    </w:lvlOverride>
  </w:num>
  <w:num w:numId="22" w16cid:durableId="1422608482">
    <w:abstractNumId w:val="0"/>
    <w:lvlOverride w:ilvl="0">
      <w:lvl w:ilvl="0">
        <w:start w:val="65535"/>
        <w:numFmt w:val="bullet"/>
        <w:lvlText w:val="•"/>
        <w:legacy w:legacy="1" w:legacySpace="0" w:legacyIndent="346"/>
        <w:lvlJc w:val="left"/>
        <w:rPr>
          <w:rFonts w:ascii="Tahoma" w:hAnsi="Tahoma" w:cs="Tahoma" w:hint="default"/>
        </w:rPr>
      </w:lvl>
    </w:lvlOverride>
  </w:num>
  <w:num w:numId="23" w16cid:durableId="1151676972">
    <w:abstractNumId w:val="16"/>
  </w:num>
  <w:num w:numId="24" w16cid:durableId="2012482926">
    <w:abstractNumId w:val="13"/>
  </w:num>
  <w:num w:numId="25" w16cid:durableId="823473692">
    <w:abstractNumId w:val="61"/>
  </w:num>
  <w:num w:numId="26" w16cid:durableId="846139453">
    <w:abstractNumId w:val="22"/>
  </w:num>
  <w:num w:numId="27" w16cid:durableId="940335632">
    <w:abstractNumId w:val="50"/>
  </w:num>
  <w:num w:numId="28" w16cid:durableId="1729765606">
    <w:abstractNumId w:val="46"/>
  </w:num>
  <w:num w:numId="29" w16cid:durableId="43261667">
    <w:abstractNumId w:val="34"/>
  </w:num>
  <w:num w:numId="30" w16cid:durableId="987397747">
    <w:abstractNumId w:val="29"/>
  </w:num>
  <w:num w:numId="31" w16cid:durableId="1664161067">
    <w:abstractNumId w:val="19"/>
  </w:num>
  <w:num w:numId="32" w16cid:durableId="621153029">
    <w:abstractNumId w:val="6"/>
  </w:num>
  <w:num w:numId="33" w16cid:durableId="1411535404">
    <w:abstractNumId w:val="51"/>
  </w:num>
  <w:num w:numId="34" w16cid:durableId="1787844083">
    <w:abstractNumId w:val="57"/>
  </w:num>
  <w:num w:numId="35" w16cid:durableId="501093295">
    <w:abstractNumId w:val="23"/>
  </w:num>
  <w:num w:numId="36" w16cid:durableId="2015185074">
    <w:abstractNumId w:val="14"/>
  </w:num>
  <w:num w:numId="37" w16cid:durableId="1366253314">
    <w:abstractNumId w:val="5"/>
  </w:num>
  <w:num w:numId="38" w16cid:durableId="2070417765">
    <w:abstractNumId w:val="36"/>
  </w:num>
  <w:num w:numId="39" w16cid:durableId="76947421">
    <w:abstractNumId w:val="39"/>
  </w:num>
  <w:num w:numId="40" w16cid:durableId="1362511718">
    <w:abstractNumId w:val="4"/>
  </w:num>
  <w:num w:numId="41" w16cid:durableId="1700816474">
    <w:abstractNumId w:val="9"/>
  </w:num>
  <w:num w:numId="42" w16cid:durableId="675693413">
    <w:abstractNumId w:val="56"/>
  </w:num>
  <w:num w:numId="43" w16cid:durableId="681396022">
    <w:abstractNumId w:val="67"/>
  </w:num>
  <w:num w:numId="44" w16cid:durableId="65872928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40858877">
    <w:abstractNumId w:val="48"/>
  </w:num>
  <w:num w:numId="46" w16cid:durableId="1603996233">
    <w:abstractNumId w:val="38"/>
  </w:num>
  <w:num w:numId="47" w16cid:durableId="293143621">
    <w:abstractNumId w:val="7"/>
  </w:num>
  <w:num w:numId="48" w16cid:durableId="524751408">
    <w:abstractNumId w:val="11"/>
  </w:num>
  <w:num w:numId="49" w16cid:durableId="858663287">
    <w:abstractNumId w:val="68"/>
  </w:num>
  <w:num w:numId="50" w16cid:durableId="1469056490">
    <w:abstractNumId w:val="33"/>
  </w:num>
  <w:num w:numId="51" w16cid:durableId="382758104">
    <w:abstractNumId w:val="15"/>
  </w:num>
  <w:num w:numId="52" w16cid:durableId="1994873445">
    <w:abstractNumId w:val="47"/>
  </w:num>
  <w:num w:numId="53" w16cid:durableId="1557743900">
    <w:abstractNumId w:val="31"/>
  </w:num>
  <w:num w:numId="54" w16cid:durableId="254872193">
    <w:abstractNumId w:val="44"/>
  </w:num>
  <w:num w:numId="55" w16cid:durableId="2029914282">
    <w:abstractNumId w:val="60"/>
  </w:num>
  <w:num w:numId="56" w16cid:durableId="1177185544">
    <w:abstractNumId w:val="43"/>
  </w:num>
  <w:num w:numId="57" w16cid:durableId="1290284111">
    <w:abstractNumId w:val="64"/>
  </w:num>
  <w:num w:numId="58" w16cid:durableId="913201687">
    <w:abstractNumId w:val="58"/>
  </w:num>
  <w:num w:numId="59" w16cid:durableId="104663945">
    <w:abstractNumId w:val="71"/>
  </w:num>
  <w:num w:numId="60" w16cid:durableId="1935162537">
    <w:abstractNumId w:val="24"/>
  </w:num>
  <w:num w:numId="61" w16cid:durableId="631399174">
    <w:abstractNumId w:val="21"/>
  </w:num>
  <w:num w:numId="62" w16cid:durableId="702708920">
    <w:abstractNumId w:val="3"/>
  </w:num>
  <w:num w:numId="63" w16cid:durableId="661128039">
    <w:abstractNumId w:val="59"/>
  </w:num>
  <w:num w:numId="64" w16cid:durableId="411437510">
    <w:abstractNumId w:val="1"/>
  </w:num>
  <w:num w:numId="65" w16cid:durableId="99843614">
    <w:abstractNumId w:val="55"/>
  </w:num>
  <w:num w:numId="66" w16cid:durableId="21269999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41260315">
    <w:abstractNumId w:val="42"/>
  </w:num>
  <w:num w:numId="68" w16cid:durableId="946812732">
    <w:abstractNumId w:val="63"/>
  </w:num>
  <w:num w:numId="69" w16cid:durableId="124784617">
    <w:abstractNumId w:val="8"/>
  </w:num>
  <w:num w:numId="70" w16cid:durableId="421337735">
    <w:abstractNumId w:val="69"/>
  </w:num>
  <w:num w:numId="71" w16cid:durableId="606932364">
    <w:abstractNumId w:val="28"/>
  </w:num>
  <w:num w:numId="72" w16cid:durableId="1394154273">
    <w:abstractNumId w:val="41"/>
  </w:num>
  <w:num w:numId="73" w16cid:durableId="1248033522">
    <w:abstractNumId w:val="52"/>
  </w:num>
  <w:num w:numId="74" w16cid:durableId="1803961705">
    <w:abstractNumId w:val="62"/>
  </w:num>
  <w:num w:numId="75" w16cid:durableId="1527866918">
    <w:abstractNumId w:val="30"/>
  </w:num>
  <w:num w:numId="76" w16cid:durableId="2027553941">
    <w:abstractNumId w:val="25"/>
  </w:num>
  <w:num w:numId="77" w16cid:durableId="218129029">
    <w:abstractNumId w:val="2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64" w:dllVersion="6" w:nlCheck="1" w:checkStyle="1"/>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FBF"/>
    <w:rsid w:val="000066D5"/>
    <w:rsid w:val="000141B3"/>
    <w:rsid w:val="000225B4"/>
    <w:rsid w:val="0002442E"/>
    <w:rsid w:val="00027964"/>
    <w:rsid w:val="00042341"/>
    <w:rsid w:val="00043DBA"/>
    <w:rsid w:val="00045E5E"/>
    <w:rsid w:val="00063244"/>
    <w:rsid w:val="0006449B"/>
    <w:rsid w:val="000709E3"/>
    <w:rsid w:val="00083B0D"/>
    <w:rsid w:val="0008697F"/>
    <w:rsid w:val="00092851"/>
    <w:rsid w:val="00092CB8"/>
    <w:rsid w:val="000938F3"/>
    <w:rsid w:val="00094EBB"/>
    <w:rsid w:val="00096EEB"/>
    <w:rsid w:val="00097137"/>
    <w:rsid w:val="000D3A55"/>
    <w:rsid w:val="000E02CB"/>
    <w:rsid w:val="000E45EC"/>
    <w:rsid w:val="00101071"/>
    <w:rsid w:val="0010287F"/>
    <w:rsid w:val="00114413"/>
    <w:rsid w:val="00117469"/>
    <w:rsid w:val="0012356F"/>
    <w:rsid w:val="0014246C"/>
    <w:rsid w:val="0014412B"/>
    <w:rsid w:val="001448D3"/>
    <w:rsid w:val="001513D2"/>
    <w:rsid w:val="00155C97"/>
    <w:rsid w:val="00160A92"/>
    <w:rsid w:val="001628CC"/>
    <w:rsid w:val="00163F60"/>
    <w:rsid w:val="00165387"/>
    <w:rsid w:val="00176FFE"/>
    <w:rsid w:val="001918E4"/>
    <w:rsid w:val="001A6D36"/>
    <w:rsid w:val="001B14CB"/>
    <w:rsid w:val="001B4216"/>
    <w:rsid w:val="001C77F8"/>
    <w:rsid w:val="001F47C9"/>
    <w:rsid w:val="002031EB"/>
    <w:rsid w:val="002108CF"/>
    <w:rsid w:val="002147DE"/>
    <w:rsid w:val="002173F5"/>
    <w:rsid w:val="00220EC0"/>
    <w:rsid w:val="002306C7"/>
    <w:rsid w:val="00232955"/>
    <w:rsid w:val="00236F50"/>
    <w:rsid w:val="00246B7D"/>
    <w:rsid w:val="00252088"/>
    <w:rsid w:val="00262D6A"/>
    <w:rsid w:val="0029348A"/>
    <w:rsid w:val="00294A38"/>
    <w:rsid w:val="002A17F1"/>
    <w:rsid w:val="002A1A4C"/>
    <w:rsid w:val="002A5BA4"/>
    <w:rsid w:val="002B0490"/>
    <w:rsid w:val="002B3193"/>
    <w:rsid w:val="002B348F"/>
    <w:rsid w:val="002C1429"/>
    <w:rsid w:val="002C156A"/>
    <w:rsid w:val="002C239A"/>
    <w:rsid w:val="002D0F1C"/>
    <w:rsid w:val="002E195B"/>
    <w:rsid w:val="002E7598"/>
    <w:rsid w:val="003001C3"/>
    <w:rsid w:val="0031027B"/>
    <w:rsid w:val="00326053"/>
    <w:rsid w:val="0033495D"/>
    <w:rsid w:val="003453AA"/>
    <w:rsid w:val="003473A4"/>
    <w:rsid w:val="00356A37"/>
    <w:rsid w:val="00372B97"/>
    <w:rsid w:val="00383149"/>
    <w:rsid w:val="00392923"/>
    <w:rsid w:val="003B084E"/>
    <w:rsid w:val="003B4399"/>
    <w:rsid w:val="003C0E4F"/>
    <w:rsid w:val="003D29FB"/>
    <w:rsid w:val="003D4418"/>
    <w:rsid w:val="003D4FA2"/>
    <w:rsid w:val="003D5DF4"/>
    <w:rsid w:val="004133B1"/>
    <w:rsid w:val="0041601D"/>
    <w:rsid w:val="0042595E"/>
    <w:rsid w:val="00427835"/>
    <w:rsid w:val="004309A7"/>
    <w:rsid w:val="0043248E"/>
    <w:rsid w:val="00442685"/>
    <w:rsid w:val="004428CF"/>
    <w:rsid w:val="00443B30"/>
    <w:rsid w:val="004471D8"/>
    <w:rsid w:val="004569D8"/>
    <w:rsid w:val="00456B18"/>
    <w:rsid w:val="00467853"/>
    <w:rsid w:val="004710F3"/>
    <w:rsid w:val="0047215D"/>
    <w:rsid w:val="00475B6A"/>
    <w:rsid w:val="004853CC"/>
    <w:rsid w:val="004B1BD8"/>
    <w:rsid w:val="004C4253"/>
    <w:rsid w:val="004D2767"/>
    <w:rsid w:val="004E0F62"/>
    <w:rsid w:val="00514967"/>
    <w:rsid w:val="0052092A"/>
    <w:rsid w:val="0054037B"/>
    <w:rsid w:val="005424C3"/>
    <w:rsid w:val="00550876"/>
    <w:rsid w:val="005571BD"/>
    <w:rsid w:val="005740C4"/>
    <w:rsid w:val="00596A17"/>
    <w:rsid w:val="005A1E07"/>
    <w:rsid w:val="005B1F9D"/>
    <w:rsid w:val="005B2149"/>
    <w:rsid w:val="005B5AD5"/>
    <w:rsid w:val="005D5059"/>
    <w:rsid w:val="005D6FD0"/>
    <w:rsid w:val="005E6D5F"/>
    <w:rsid w:val="005E739B"/>
    <w:rsid w:val="005E7471"/>
    <w:rsid w:val="00605995"/>
    <w:rsid w:val="00605AB6"/>
    <w:rsid w:val="00612838"/>
    <w:rsid w:val="00613DE6"/>
    <w:rsid w:val="00621C50"/>
    <w:rsid w:val="00632A8A"/>
    <w:rsid w:val="00633BB9"/>
    <w:rsid w:val="00637862"/>
    <w:rsid w:val="00646834"/>
    <w:rsid w:val="006617AC"/>
    <w:rsid w:val="00661D57"/>
    <w:rsid w:val="006623A8"/>
    <w:rsid w:val="00673479"/>
    <w:rsid w:val="00673C73"/>
    <w:rsid w:val="00675241"/>
    <w:rsid w:val="00682182"/>
    <w:rsid w:val="00683223"/>
    <w:rsid w:val="006A172B"/>
    <w:rsid w:val="006A3365"/>
    <w:rsid w:val="006A7231"/>
    <w:rsid w:val="006B1A0D"/>
    <w:rsid w:val="006B1C43"/>
    <w:rsid w:val="006C59B3"/>
    <w:rsid w:val="006D2A89"/>
    <w:rsid w:val="006F437D"/>
    <w:rsid w:val="006F6B15"/>
    <w:rsid w:val="006F6F21"/>
    <w:rsid w:val="00704133"/>
    <w:rsid w:val="00705FFB"/>
    <w:rsid w:val="00716034"/>
    <w:rsid w:val="00726B09"/>
    <w:rsid w:val="00730310"/>
    <w:rsid w:val="00742245"/>
    <w:rsid w:val="0075132B"/>
    <w:rsid w:val="00754A48"/>
    <w:rsid w:val="007808A4"/>
    <w:rsid w:val="007820A4"/>
    <w:rsid w:val="00787038"/>
    <w:rsid w:val="00794DED"/>
    <w:rsid w:val="007A32C7"/>
    <w:rsid w:val="007A38E4"/>
    <w:rsid w:val="007A5EB3"/>
    <w:rsid w:val="007C4AA0"/>
    <w:rsid w:val="007D4BC1"/>
    <w:rsid w:val="007D605A"/>
    <w:rsid w:val="007E226A"/>
    <w:rsid w:val="007E26E6"/>
    <w:rsid w:val="007E5362"/>
    <w:rsid w:val="00805DC1"/>
    <w:rsid w:val="008075F2"/>
    <w:rsid w:val="00824D1B"/>
    <w:rsid w:val="00834DD9"/>
    <w:rsid w:val="00840B4A"/>
    <w:rsid w:val="008448C0"/>
    <w:rsid w:val="00845FBF"/>
    <w:rsid w:val="0085144E"/>
    <w:rsid w:val="008535E6"/>
    <w:rsid w:val="00857D25"/>
    <w:rsid w:val="00862C8F"/>
    <w:rsid w:val="00866F93"/>
    <w:rsid w:val="008801C6"/>
    <w:rsid w:val="008810FA"/>
    <w:rsid w:val="0089602F"/>
    <w:rsid w:val="008A571D"/>
    <w:rsid w:val="008B1B33"/>
    <w:rsid w:val="008B64B0"/>
    <w:rsid w:val="008C49CE"/>
    <w:rsid w:val="008C6A4C"/>
    <w:rsid w:val="008D0FB6"/>
    <w:rsid w:val="008D487D"/>
    <w:rsid w:val="008D72C6"/>
    <w:rsid w:val="008F19FF"/>
    <w:rsid w:val="008F4118"/>
    <w:rsid w:val="008F4BB3"/>
    <w:rsid w:val="009135A8"/>
    <w:rsid w:val="00914143"/>
    <w:rsid w:val="00943D9E"/>
    <w:rsid w:val="00977311"/>
    <w:rsid w:val="0098206C"/>
    <w:rsid w:val="00985492"/>
    <w:rsid w:val="009A222B"/>
    <w:rsid w:val="009A3FFF"/>
    <w:rsid w:val="009C3AA5"/>
    <w:rsid w:val="009F5845"/>
    <w:rsid w:val="00A0080A"/>
    <w:rsid w:val="00A01DF3"/>
    <w:rsid w:val="00A024F1"/>
    <w:rsid w:val="00A10F18"/>
    <w:rsid w:val="00A146B4"/>
    <w:rsid w:val="00A15CA2"/>
    <w:rsid w:val="00A3422C"/>
    <w:rsid w:val="00A36C7A"/>
    <w:rsid w:val="00A40BB1"/>
    <w:rsid w:val="00A41648"/>
    <w:rsid w:val="00A56773"/>
    <w:rsid w:val="00A60B5C"/>
    <w:rsid w:val="00A64FC7"/>
    <w:rsid w:val="00A7743A"/>
    <w:rsid w:val="00A8641E"/>
    <w:rsid w:val="00A92EBD"/>
    <w:rsid w:val="00AA0886"/>
    <w:rsid w:val="00AB067C"/>
    <w:rsid w:val="00AB1039"/>
    <w:rsid w:val="00AB3291"/>
    <w:rsid w:val="00AB569D"/>
    <w:rsid w:val="00AC2291"/>
    <w:rsid w:val="00AC5B57"/>
    <w:rsid w:val="00AC6DA3"/>
    <w:rsid w:val="00AD009A"/>
    <w:rsid w:val="00AD1C6B"/>
    <w:rsid w:val="00AD3F8D"/>
    <w:rsid w:val="00AD7964"/>
    <w:rsid w:val="00AE563F"/>
    <w:rsid w:val="00AE6470"/>
    <w:rsid w:val="00AE649D"/>
    <w:rsid w:val="00B0089D"/>
    <w:rsid w:val="00B12BDD"/>
    <w:rsid w:val="00B25A34"/>
    <w:rsid w:val="00B27D4B"/>
    <w:rsid w:val="00B40E08"/>
    <w:rsid w:val="00B5394E"/>
    <w:rsid w:val="00B6050C"/>
    <w:rsid w:val="00B6177F"/>
    <w:rsid w:val="00B62D77"/>
    <w:rsid w:val="00B64A3D"/>
    <w:rsid w:val="00B70C21"/>
    <w:rsid w:val="00B72268"/>
    <w:rsid w:val="00B74C77"/>
    <w:rsid w:val="00B75A08"/>
    <w:rsid w:val="00B817DE"/>
    <w:rsid w:val="00B82231"/>
    <w:rsid w:val="00B9296E"/>
    <w:rsid w:val="00B93468"/>
    <w:rsid w:val="00BA11FE"/>
    <w:rsid w:val="00BB443C"/>
    <w:rsid w:val="00BB5DBF"/>
    <w:rsid w:val="00BB7703"/>
    <w:rsid w:val="00BD4F84"/>
    <w:rsid w:val="00BE049E"/>
    <w:rsid w:val="00BE2500"/>
    <w:rsid w:val="00BE452D"/>
    <w:rsid w:val="00C016B3"/>
    <w:rsid w:val="00C01FBF"/>
    <w:rsid w:val="00C14E3E"/>
    <w:rsid w:val="00C23A0B"/>
    <w:rsid w:val="00C27D9F"/>
    <w:rsid w:val="00C37284"/>
    <w:rsid w:val="00C472AA"/>
    <w:rsid w:val="00C52879"/>
    <w:rsid w:val="00C56672"/>
    <w:rsid w:val="00C60E12"/>
    <w:rsid w:val="00C7523A"/>
    <w:rsid w:val="00C75B0C"/>
    <w:rsid w:val="00C75D79"/>
    <w:rsid w:val="00C77E86"/>
    <w:rsid w:val="00C8097A"/>
    <w:rsid w:val="00C8222D"/>
    <w:rsid w:val="00C877D1"/>
    <w:rsid w:val="00CA27D2"/>
    <w:rsid w:val="00CC2F9A"/>
    <w:rsid w:val="00CC42D3"/>
    <w:rsid w:val="00CC7E4A"/>
    <w:rsid w:val="00CD1484"/>
    <w:rsid w:val="00CE0185"/>
    <w:rsid w:val="00CE2601"/>
    <w:rsid w:val="00CF7F71"/>
    <w:rsid w:val="00D30514"/>
    <w:rsid w:val="00D52FE6"/>
    <w:rsid w:val="00D63714"/>
    <w:rsid w:val="00D66015"/>
    <w:rsid w:val="00DA0D8B"/>
    <w:rsid w:val="00DB26B1"/>
    <w:rsid w:val="00DC1D16"/>
    <w:rsid w:val="00DD429E"/>
    <w:rsid w:val="00E00D18"/>
    <w:rsid w:val="00E051C8"/>
    <w:rsid w:val="00E11BF7"/>
    <w:rsid w:val="00E17720"/>
    <w:rsid w:val="00E229E8"/>
    <w:rsid w:val="00E409E9"/>
    <w:rsid w:val="00E53C81"/>
    <w:rsid w:val="00E63793"/>
    <w:rsid w:val="00E73522"/>
    <w:rsid w:val="00E86CD7"/>
    <w:rsid w:val="00EA02D2"/>
    <w:rsid w:val="00EA3A6A"/>
    <w:rsid w:val="00EA74CC"/>
    <w:rsid w:val="00EB27C7"/>
    <w:rsid w:val="00EB3555"/>
    <w:rsid w:val="00EB3817"/>
    <w:rsid w:val="00EB7749"/>
    <w:rsid w:val="00EC03A6"/>
    <w:rsid w:val="00ED6B37"/>
    <w:rsid w:val="00ED6E9C"/>
    <w:rsid w:val="00EE57F4"/>
    <w:rsid w:val="00EF196A"/>
    <w:rsid w:val="00EF7546"/>
    <w:rsid w:val="00F11494"/>
    <w:rsid w:val="00F207A4"/>
    <w:rsid w:val="00F20BC0"/>
    <w:rsid w:val="00F21CD6"/>
    <w:rsid w:val="00F253EA"/>
    <w:rsid w:val="00F35138"/>
    <w:rsid w:val="00F46400"/>
    <w:rsid w:val="00F530ED"/>
    <w:rsid w:val="00F55614"/>
    <w:rsid w:val="00F66CAD"/>
    <w:rsid w:val="00F7234C"/>
    <w:rsid w:val="00F80734"/>
    <w:rsid w:val="00F814EB"/>
    <w:rsid w:val="00F82499"/>
    <w:rsid w:val="00F867C2"/>
    <w:rsid w:val="00F9040B"/>
    <w:rsid w:val="00F977B4"/>
    <w:rsid w:val="00FA1F65"/>
    <w:rsid w:val="00FA6E05"/>
    <w:rsid w:val="00FB5D0F"/>
    <w:rsid w:val="00FC415C"/>
    <w:rsid w:val="00FC4AE3"/>
    <w:rsid w:val="00FD78DE"/>
    <w:rsid w:val="00FD7E58"/>
    <w:rsid w:val="093984F1"/>
    <w:rsid w:val="175DC641"/>
    <w:rsid w:val="1D3E42F0"/>
    <w:rsid w:val="2EA7F31E"/>
    <w:rsid w:val="486D4603"/>
    <w:rsid w:val="7AB4C9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794B5"/>
  <w15:chartTrackingRefBased/>
  <w15:docId w15:val="{61A3227F-704F-41FE-93F8-6AC1D094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FBF"/>
    <w:pPr>
      <w:spacing w:after="200" w:line="276" w:lineRule="auto"/>
    </w:pPr>
    <w:rPr>
      <w:rFonts w:eastAsiaTheme="minorEastAsia"/>
      <w:lang w:eastAsia="zh-CN"/>
    </w:rPr>
  </w:style>
  <w:style w:type="paragraph" w:styleId="Heading1">
    <w:name w:val="heading 1"/>
    <w:aliases w:val="Section,Heading,Appendix,stydde,app heading 1,app heading 11,app heading 12,app heading 111,app heading 13,1,1 ghost,g,ghost,H1,Kapitel,Arial 14 Fett,Arial 14 Fett1,Arial 14 Fett2,Arial 16 Fett,Datasheet title,Chapter,TF-Overskrift 1,H11,H12"/>
    <w:basedOn w:val="Normal"/>
    <w:next w:val="Normal"/>
    <w:link w:val="Heading1Char"/>
    <w:qFormat/>
    <w:rsid w:val="00845FBF"/>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Heading2">
    <w:name w:val="heading 2"/>
    <w:basedOn w:val="Normal"/>
    <w:next w:val="Normal"/>
    <w:link w:val="Heading2Char"/>
    <w:uiPriority w:val="9"/>
    <w:unhideWhenUsed/>
    <w:qFormat/>
    <w:rsid w:val="00845F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EF7546"/>
    <w:pPr>
      <w:keepNext/>
      <w:keepLines/>
      <w:spacing w:before="200" w:after="0" w:line="240" w:lineRule="auto"/>
      <w:outlineLvl w:val="2"/>
    </w:pPr>
    <w:rPr>
      <w:rFonts w:asciiTheme="majorHAnsi" w:eastAsiaTheme="majorEastAsia" w:hAnsiTheme="majorHAnsi" w:cstheme="majorBidi"/>
      <w:b/>
      <w:bCs/>
      <w:color w:val="5B9BD5" w:themeColor="accent1"/>
      <w:sz w:val="24"/>
      <w:szCs w:val="24"/>
      <w:lang w:eastAsia="lt-LT"/>
    </w:rPr>
  </w:style>
  <w:style w:type="paragraph" w:styleId="Heading4">
    <w:name w:val="heading 4"/>
    <w:aliases w:val="H4,4,Propos,DNV-H4,h4,h4 sub sub heading,Sub Sub Paragraph,Heading 4 CFMU,Para 4,chapitre 1.1.1.1,Contrat 4,Sub-paragraph,Heading 4(war),Map Title,head 4,h41,head 41,H41,h42,head 42,H42,h43,head 43,H43,h411,head 411,H411,h421,head 421,H421"/>
    <w:basedOn w:val="Normal"/>
    <w:next w:val="Normal"/>
    <w:link w:val="Heading4Char"/>
    <w:uiPriority w:val="9"/>
    <w:qFormat/>
    <w:rsid w:val="00EF7546"/>
    <w:pPr>
      <w:keepNext/>
      <w:tabs>
        <w:tab w:val="num" w:pos="1800"/>
      </w:tabs>
      <w:spacing w:before="240" w:after="60" w:line="240" w:lineRule="auto"/>
      <w:ind w:left="1728" w:hanging="648"/>
      <w:outlineLvl w:val="3"/>
    </w:pPr>
    <w:rPr>
      <w:rFonts w:ascii="Times New Roman" w:eastAsia="Times New Roman" w:hAnsi="Times New Roman" w:cs="Times New Roman"/>
      <w:b/>
      <w:bCs/>
      <w:sz w:val="24"/>
      <w:szCs w:val="28"/>
      <w:lang w:eastAsia="lt-LT"/>
    </w:rPr>
  </w:style>
  <w:style w:type="paragraph" w:styleId="Heading5">
    <w:name w:val="heading 5"/>
    <w:basedOn w:val="Normal"/>
    <w:next w:val="Normal"/>
    <w:link w:val="Heading5Char"/>
    <w:uiPriority w:val="9"/>
    <w:unhideWhenUsed/>
    <w:qFormat/>
    <w:rsid w:val="00EF7546"/>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lang w:eastAsia="lt-LT"/>
    </w:rPr>
  </w:style>
  <w:style w:type="paragraph" w:styleId="Heading8">
    <w:name w:val="heading 8"/>
    <w:basedOn w:val="Normal"/>
    <w:next w:val="Normal"/>
    <w:link w:val="Heading8Char"/>
    <w:uiPriority w:val="9"/>
    <w:semiHidden/>
    <w:unhideWhenUsed/>
    <w:qFormat/>
    <w:rsid w:val="00845FB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845FB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En-tête-1,En-tête-2,hd"/>
    <w:basedOn w:val="Normal"/>
    <w:link w:val="HeaderChar"/>
    <w:uiPriority w:val="99"/>
    <w:unhideWhenUsed/>
    <w:rsid w:val="006F6B15"/>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6F6B15"/>
  </w:style>
  <w:style w:type="paragraph" w:styleId="Footer">
    <w:name w:val="footer"/>
    <w:basedOn w:val="Normal"/>
    <w:link w:val="FooterChar"/>
    <w:uiPriority w:val="99"/>
    <w:unhideWhenUsed/>
    <w:rsid w:val="006F6B15"/>
    <w:pPr>
      <w:tabs>
        <w:tab w:val="center" w:pos="4819"/>
        <w:tab w:val="right" w:pos="9638"/>
      </w:tabs>
      <w:spacing w:after="0" w:line="240" w:lineRule="auto"/>
    </w:pPr>
  </w:style>
  <w:style w:type="character" w:customStyle="1" w:styleId="FooterChar">
    <w:name w:val="Footer Char"/>
    <w:basedOn w:val="DefaultParagraphFont"/>
    <w:link w:val="Footer"/>
    <w:uiPriority w:val="99"/>
    <w:rsid w:val="006F6B15"/>
  </w:style>
  <w:style w:type="character" w:customStyle="1" w:styleId="Heading1Char">
    <w:name w:val="Heading 1 Char"/>
    <w:aliases w:val="Section Char,Heading Char,Appendix Char,stydde Char,app heading 1 Char,app heading 11 Char,app heading 12 Char,app heading 111 Char,app heading 13 Char,1 Char,1 ghost Char,g Char,ghost Char,H1 Char,Kapitel Char,Arial 14 Fett Char,H11 Char"/>
    <w:basedOn w:val="DefaultParagraphFont"/>
    <w:link w:val="Heading1"/>
    <w:rsid w:val="00845FBF"/>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845FBF"/>
    <w:rPr>
      <w:rFonts w:asciiTheme="majorHAnsi" w:eastAsiaTheme="majorEastAsia" w:hAnsiTheme="majorHAnsi" w:cstheme="majorBidi"/>
      <w:color w:val="2E74B5" w:themeColor="accent1" w:themeShade="BF"/>
      <w:sz w:val="26"/>
      <w:szCs w:val="26"/>
      <w:lang w:eastAsia="zh-CN"/>
    </w:rPr>
  </w:style>
  <w:style w:type="character" w:customStyle="1" w:styleId="Heading8Char">
    <w:name w:val="Heading 8 Char"/>
    <w:basedOn w:val="DefaultParagraphFont"/>
    <w:link w:val="Heading8"/>
    <w:uiPriority w:val="9"/>
    <w:semiHidden/>
    <w:rsid w:val="00845FBF"/>
    <w:rPr>
      <w:rFonts w:asciiTheme="majorHAnsi" w:eastAsiaTheme="majorEastAsia" w:hAnsiTheme="majorHAnsi" w:cstheme="majorBidi"/>
      <w:color w:val="272727" w:themeColor="text1" w:themeTint="D8"/>
      <w:sz w:val="21"/>
      <w:szCs w:val="21"/>
      <w:lang w:eastAsia="zh-CN"/>
    </w:rPr>
  </w:style>
  <w:style w:type="character" w:customStyle="1" w:styleId="Heading9Char">
    <w:name w:val="Heading 9 Char"/>
    <w:basedOn w:val="DefaultParagraphFont"/>
    <w:link w:val="Heading9"/>
    <w:uiPriority w:val="9"/>
    <w:rsid w:val="00845FBF"/>
    <w:rPr>
      <w:rFonts w:asciiTheme="majorHAnsi" w:eastAsiaTheme="majorEastAsia" w:hAnsiTheme="majorHAnsi" w:cstheme="majorBidi"/>
      <w:i/>
      <w:iCs/>
      <w:color w:val="272727" w:themeColor="text1" w:themeTint="D8"/>
      <w:sz w:val="21"/>
      <w:szCs w:val="21"/>
      <w:lang w:eastAsia="zh-CN"/>
    </w:rPr>
  </w:style>
  <w:style w:type="numbering" w:customStyle="1" w:styleId="Sraonra1">
    <w:name w:val="Sąrašo nėra1"/>
    <w:next w:val="NoList"/>
    <w:uiPriority w:val="99"/>
    <w:semiHidden/>
    <w:unhideWhenUsed/>
    <w:rsid w:val="00845FBF"/>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45FBF"/>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45FBF"/>
    <w:rPr>
      <w:rFonts w:ascii="Times New Roman" w:eastAsia="Times New Roman" w:hAnsi="Times New Roman" w:cs="Times New Roman"/>
      <w:sz w:val="24"/>
      <w:szCs w:val="20"/>
    </w:rPr>
  </w:style>
  <w:style w:type="character" w:styleId="PageNumber">
    <w:name w:val="page number"/>
    <w:basedOn w:val="DefaultParagraphFont"/>
    <w:uiPriority w:val="99"/>
    <w:rsid w:val="00845FBF"/>
  </w:style>
  <w:style w:type="paragraph" w:customStyle="1" w:styleId="Paraai">
    <w:name w:val="Parašai"/>
    <w:basedOn w:val="Normal"/>
    <w:rsid w:val="00845FBF"/>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845FBF"/>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yperlink">
    <w:name w:val="Hyperlink"/>
    <w:aliases w:val="Alna"/>
    <w:basedOn w:val="DefaultParagraphFont"/>
    <w:uiPriority w:val="99"/>
    <w:rsid w:val="00845FBF"/>
    <w:rPr>
      <w:rFonts w:cs="Times New Roman"/>
      <w:color w:val="0000FF"/>
      <w:u w:val="single"/>
    </w:rPr>
  </w:style>
  <w:style w:type="table" w:styleId="TableGrid">
    <w:name w:val="Table Grid"/>
    <w:aliases w:val="Smart Text Table,Сетка таблицы GR,CV table,CV1"/>
    <w:basedOn w:val="TableNormal"/>
    <w:uiPriority w:val="39"/>
    <w:rsid w:val="00845FB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845FBF"/>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semiHidden/>
    <w:rsid w:val="00845FBF"/>
    <w:rPr>
      <w:rFonts w:ascii="Times New Roman" w:eastAsia="Times New Roman" w:hAnsi="Times New Roman" w:cs="Times New Roman"/>
      <w:sz w:val="24"/>
      <w:szCs w:val="20"/>
    </w:rPr>
  </w:style>
  <w:style w:type="paragraph" w:customStyle="1" w:styleId="10">
    <w:name w:val="Стиль1"/>
    <w:basedOn w:val="Normal"/>
    <w:rsid w:val="00845FBF"/>
    <w:pPr>
      <w:spacing w:after="0" w:line="240" w:lineRule="auto"/>
      <w:jc w:val="center"/>
    </w:pPr>
    <w:rPr>
      <w:rFonts w:ascii="Times New Roman" w:eastAsia="Times New Roman" w:hAnsi="Times New Roman" w:cs="Times New Roman"/>
      <w:sz w:val="24"/>
      <w:szCs w:val="20"/>
      <w:lang w:val="ru-RU" w:eastAsia="en-US"/>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
    <w:basedOn w:val="DefaultParagraphFont"/>
    <w:rsid w:val="00845FBF"/>
    <w:rPr>
      <w:rFonts w:cs="Times New Roman"/>
      <w:vertAlign w:val="superscrip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rsid w:val="00845FBF"/>
    <w:rPr>
      <w:rFonts w:ascii="Times New Roman" w:eastAsia="Times New Roman" w:hAnsi="Times New Roman" w:cs="Times New Roman"/>
      <w:sz w:val="24"/>
      <w:szCs w:val="20"/>
    </w:rPr>
  </w:style>
  <w:style w:type="character" w:styleId="CommentReference">
    <w:name w:val="annotation reference"/>
    <w:basedOn w:val="DefaultParagraphFont"/>
    <w:uiPriority w:val="99"/>
    <w:unhideWhenUsed/>
    <w:rsid w:val="00845FBF"/>
    <w:rPr>
      <w:sz w:val="16"/>
      <w:szCs w:val="16"/>
    </w:rPr>
  </w:style>
  <w:style w:type="paragraph" w:styleId="CommentText">
    <w:name w:val="annotation text"/>
    <w:aliases w:val=" Diagrama Diagrama Diagrama, Diagrama Diagrama"/>
    <w:basedOn w:val="Normal"/>
    <w:link w:val="CommentTextChar"/>
    <w:uiPriority w:val="99"/>
    <w:unhideWhenUsed/>
    <w:rsid w:val="00845FBF"/>
    <w:pPr>
      <w:spacing w:after="0" w:line="240" w:lineRule="auto"/>
    </w:pPr>
    <w:rPr>
      <w:rFonts w:ascii="Times New Roman" w:eastAsia="Times New Roman" w:hAnsi="Times New Roman" w:cs="Times New Roman"/>
      <w:sz w:val="20"/>
      <w:szCs w:val="20"/>
      <w:lang w:val="ru-RU" w:eastAsia="en-US"/>
    </w:rPr>
  </w:style>
  <w:style w:type="character" w:customStyle="1" w:styleId="CommentTextChar">
    <w:name w:val="Comment Text Char"/>
    <w:aliases w:val=" Diagrama Diagrama Diagrama Char, Diagrama Diagrama Char"/>
    <w:basedOn w:val="DefaultParagraphFont"/>
    <w:link w:val="CommentText"/>
    <w:uiPriority w:val="99"/>
    <w:rsid w:val="00845FBF"/>
    <w:rPr>
      <w:rFonts w:ascii="Times New Roman" w:eastAsia="Times New Roman" w:hAnsi="Times New Roman" w:cs="Times New Roman"/>
      <w:sz w:val="20"/>
      <w:szCs w:val="20"/>
      <w:lang w:val="ru-RU"/>
    </w:rPr>
  </w:style>
  <w:style w:type="paragraph" w:styleId="BalloonText">
    <w:name w:val="Balloon Text"/>
    <w:basedOn w:val="Normal"/>
    <w:link w:val="BalloonTextChar"/>
    <w:uiPriority w:val="99"/>
    <w:semiHidden/>
    <w:unhideWhenUsed/>
    <w:rsid w:val="00845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FBF"/>
    <w:rPr>
      <w:rFonts w:ascii="Tahoma" w:eastAsiaTheme="minorEastAsia" w:hAnsi="Tahoma" w:cs="Tahoma"/>
      <w:sz w:val="16"/>
      <w:szCs w:val="16"/>
      <w:lang w:eastAsia="zh-CN"/>
    </w:rPr>
  </w:style>
  <w:style w:type="table" w:customStyle="1" w:styleId="Lentelstinklelis1">
    <w:name w:val="Lentelės tinklelis1"/>
    <w:basedOn w:val="TableNormal"/>
    <w:next w:val="TableGrid"/>
    <w:rsid w:val="00845FB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845FB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845FB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45FBF"/>
    <w:pPr>
      <w:spacing w:after="0" w:line="240" w:lineRule="auto"/>
    </w:pPr>
    <w:rPr>
      <w:rFonts w:ascii="Times New Roman" w:hAnsi="Times New Roman" w:cs="Times New Roman"/>
      <w:sz w:val="24"/>
      <w:szCs w:val="24"/>
    </w:rPr>
  </w:style>
  <w:style w:type="paragraph" w:styleId="TOCHeading">
    <w:name w:val="TOC Heading"/>
    <w:basedOn w:val="Heading1"/>
    <w:next w:val="Normal"/>
    <w:uiPriority w:val="39"/>
    <w:unhideWhenUsed/>
    <w:qFormat/>
    <w:rsid w:val="00845FBF"/>
    <w:pPr>
      <w:keepLines/>
      <w:spacing w:before="240" w:line="259" w:lineRule="auto"/>
      <w:ind w:firstLine="0"/>
      <w:jc w:val="left"/>
      <w:outlineLvl w:val="9"/>
    </w:pPr>
    <w:rPr>
      <w:rFonts w:asciiTheme="majorHAnsi" w:eastAsiaTheme="majorEastAsia" w:hAnsiTheme="majorHAnsi" w:cstheme="majorBidi"/>
      <w:color w:val="2E74B5" w:themeColor="accent1" w:themeShade="BF"/>
      <w:sz w:val="32"/>
      <w:szCs w:val="32"/>
      <w:lang w:eastAsia="lt-LT"/>
    </w:rPr>
  </w:style>
  <w:style w:type="paragraph" w:styleId="TOC3">
    <w:name w:val="toc 3"/>
    <w:basedOn w:val="Normal"/>
    <w:next w:val="Normal"/>
    <w:autoRedefine/>
    <w:uiPriority w:val="39"/>
    <w:unhideWhenUsed/>
    <w:rsid w:val="00AE563F"/>
    <w:pPr>
      <w:tabs>
        <w:tab w:val="left" w:pos="993"/>
        <w:tab w:val="left" w:pos="1540"/>
        <w:tab w:val="right" w:leader="dot" w:pos="9638"/>
      </w:tabs>
      <w:spacing w:after="100" w:line="240" w:lineRule="auto"/>
      <w:jc w:val="both"/>
    </w:pPr>
  </w:style>
  <w:style w:type="paragraph" w:styleId="TOC2">
    <w:name w:val="toc 2"/>
    <w:basedOn w:val="Normal"/>
    <w:next w:val="Normal"/>
    <w:autoRedefine/>
    <w:uiPriority w:val="39"/>
    <w:unhideWhenUsed/>
    <w:rsid w:val="00845FBF"/>
    <w:pPr>
      <w:spacing w:after="100"/>
      <w:ind w:left="220"/>
    </w:pPr>
  </w:style>
  <w:style w:type="paragraph" w:styleId="TOC1">
    <w:name w:val="toc 1"/>
    <w:basedOn w:val="Normal"/>
    <w:next w:val="Normal"/>
    <w:autoRedefine/>
    <w:uiPriority w:val="39"/>
    <w:unhideWhenUsed/>
    <w:rsid w:val="00845FBF"/>
    <w:pPr>
      <w:tabs>
        <w:tab w:val="left" w:pos="440"/>
        <w:tab w:val="right" w:leader="dot" w:pos="9628"/>
      </w:tabs>
      <w:spacing w:after="100"/>
      <w:jc w:val="both"/>
    </w:pPr>
  </w:style>
  <w:style w:type="character" w:styleId="FollowedHyperlink">
    <w:name w:val="FollowedHyperlink"/>
    <w:basedOn w:val="DefaultParagraphFont"/>
    <w:uiPriority w:val="99"/>
    <w:semiHidden/>
    <w:unhideWhenUsed/>
    <w:rsid w:val="00845FBF"/>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45FBF"/>
    <w:pPr>
      <w:spacing w:after="200"/>
    </w:pPr>
    <w:rPr>
      <w:rFonts w:asciiTheme="minorHAnsi" w:eastAsiaTheme="minorEastAsia" w:hAnsiTheme="minorHAnsi" w:cstheme="minorBidi"/>
      <w:b/>
      <w:bCs/>
      <w:lang w:val="lt-LT" w:eastAsia="zh-CN"/>
    </w:rPr>
  </w:style>
  <w:style w:type="character" w:customStyle="1" w:styleId="CommentSubjectChar">
    <w:name w:val="Comment Subject Char"/>
    <w:basedOn w:val="CommentTextChar"/>
    <w:link w:val="CommentSubject"/>
    <w:uiPriority w:val="99"/>
    <w:semiHidden/>
    <w:rsid w:val="00845FBF"/>
    <w:rPr>
      <w:rFonts w:ascii="Times New Roman" w:eastAsiaTheme="minorEastAsia" w:hAnsi="Times New Roman" w:cs="Times New Roman"/>
      <w:b/>
      <w:bCs/>
      <w:sz w:val="20"/>
      <w:szCs w:val="20"/>
      <w:lang w:val="ru-RU" w:eastAsia="zh-CN"/>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qFormat/>
    <w:rsid w:val="00845FBF"/>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845FBF"/>
    <w:rPr>
      <w:rFonts w:ascii="Times New Roman" w:eastAsia="Times New Roman" w:hAnsi="Times New Roman" w:cs="Times New Roman"/>
      <w:sz w:val="20"/>
      <w:szCs w:val="20"/>
    </w:rPr>
  </w:style>
  <w:style w:type="character" w:customStyle="1" w:styleId="CharStyle28">
    <w:name w:val="Char Style 28"/>
    <w:basedOn w:val="DefaultParagraphFont"/>
    <w:rsid w:val="00845FBF"/>
    <w:rPr>
      <w:rFonts w:ascii="Times New Roman" w:eastAsia="Times New Roman" w:hAnsi="Times New Roman" w:cs="Times New Roman"/>
      <w:color w:val="000000"/>
      <w:spacing w:val="0"/>
      <w:w w:val="100"/>
      <w:position w:val="0"/>
      <w:sz w:val="23"/>
      <w:szCs w:val="23"/>
      <w:shd w:val="clear" w:color="auto" w:fill="FFFFFF"/>
      <w:lang w:val="lt-LT"/>
    </w:rPr>
  </w:style>
  <w:style w:type="paragraph" w:styleId="BodyTextIndent3">
    <w:name w:val="Body Text Indent 3"/>
    <w:basedOn w:val="Normal"/>
    <w:link w:val="BodyTextIndent3Char"/>
    <w:uiPriority w:val="99"/>
    <w:rsid w:val="00845FBF"/>
    <w:pPr>
      <w:spacing w:after="120" w:line="240" w:lineRule="auto"/>
      <w:ind w:left="283"/>
    </w:pPr>
    <w:rPr>
      <w:rFonts w:ascii="Times New Roman" w:eastAsia="Times New Roman" w:hAnsi="Times New Roman" w:cs="Times New Roman"/>
      <w:sz w:val="16"/>
      <w:szCs w:val="16"/>
      <w:lang w:eastAsia="lt-LT"/>
    </w:rPr>
  </w:style>
  <w:style w:type="character" w:customStyle="1" w:styleId="BodyTextIndent3Char">
    <w:name w:val="Body Text Indent 3 Char"/>
    <w:basedOn w:val="DefaultParagraphFont"/>
    <w:link w:val="BodyTextIndent3"/>
    <w:uiPriority w:val="99"/>
    <w:rsid w:val="00845FBF"/>
    <w:rPr>
      <w:rFonts w:ascii="Times New Roman" w:eastAsia="Times New Roman" w:hAnsi="Times New Roman" w:cs="Times New Roman"/>
      <w:sz w:val="16"/>
      <w:szCs w:val="16"/>
      <w:lang w:eastAsia="lt-LT"/>
    </w:rPr>
  </w:style>
  <w:style w:type="character" w:customStyle="1" w:styleId="SraopastraipaDiagrama1">
    <w:name w:val="Sąrašo pastraipa Diagrama1"/>
    <w:aliases w:val="Bullet EY Diagrama1,List Paragraph2 Diagrama1,List Paragraph Red Diagrama1,Numbering Diagrama1,ERP-List Paragraph Diagrama1,List Paragraph11 Diagrama1,Sąrašo pastraipa.Bullet Diagrama,Sąrašo pastraipa;Bullet Diagrama"/>
    <w:uiPriority w:val="34"/>
    <w:locked/>
    <w:rsid w:val="00845FBF"/>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845FBF"/>
    <w:pPr>
      <w:spacing w:after="120" w:line="480" w:lineRule="auto"/>
    </w:pPr>
  </w:style>
  <w:style w:type="character" w:customStyle="1" w:styleId="BodyText2Char">
    <w:name w:val="Body Text 2 Char"/>
    <w:basedOn w:val="DefaultParagraphFont"/>
    <w:link w:val="BodyText2"/>
    <w:uiPriority w:val="99"/>
    <w:semiHidden/>
    <w:rsid w:val="00845FBF"/>
    <w:rPr>
      <w:rFonts w:eastAsiaTheme="minorEastAsia"/>
      <w:lang w:eastAsia="zh-CN"/>
    </w:rPr>
  </w:style>
  <w:style w:type="paragraph" w:customStyle="1" w:styleId="headingas">
    <w:name w:val="headingas"/>
    <w:basedOn w:val="Heading9"/>
    <w:rsid w:val="00845FBF"/>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eastAsia="en-US"/>
    </w:rPr>
  </w:style>
  <w:style w:type="paragraph" w:customStyle="1" w:styleId="Style21">
    <w:name w:val="Style21"/>
    <w:basedOn w:val="Normal"/>
    <w:rsid w:val="00845FBF"/>
    <w:pPr>
      <w:widowControl w:val="0"/>
      <w:autoSpaceDE w:val="0"/>
      <w:autoSpaceDN w:val="0"/>
      <w:adjustRightInd w:val="0"/>
      <w:spacing w:after="0" w:line="274" w:lineRule="exact"/>
      <w:jc w:val="both"/>
    </w:pPr>
    <w:rPr>
      <w:rFonts w:ascii="Lucida Sans Unicode" w:eastAsia="Times New Roman" w:hAnsi="Lucida Sans Unicode" w:cs="Times New Roman"/>
      <w:sz w:val="24"/>
      <w:szCs w:val="24"/>
      <w:lang w:eastAsia="en-US"/>
    </w:rPr>
  </w:style>
  <w:style w:type="paragraph" w:styleId="Caption">
    <w:name w:val="caption"/>
    <w:aliases w:val="A pilka,paveikslas,Paveikslo pavadinimas,TabelOverskrift,Paveiksliukai,Table caption"/>
    <w:basedOn w:val="Normal"/>
    <w:next w:val="Normal"/>
    <w:link w:val="CaptionChar"/>
    <w:uiPriority w:val="35"/>
    <w:qFormat/>
    <w:rsid w:val="00845FBF"/>
    <w:pPr>
      <w:adjustRightInd w:val="0"/>
      <w:snapToGrid w:val="0"/>
      <w:spacing w:before="120" w:after="120" w:line="240" w:lineRule="auto"/>
    </w:pPr>
    <w:rPr>
      <w:rFonts w:ascii="Arial" w:eastAsia="SimSun" w:hAnsi="Arial" w:cs="Times New Roman"/>
      <w:i/>
      <w:szCs w:val="20"/>
      <w:lang w:val="x-none" w:eastAsia="en-US"/>
    </w:rPr>
  </w:style>
  <w:style w:type="paragraph" w:customStyle="1" w:styleId="1lygis">
    <w:name w:val="_1 lygis"/>
    <w:basedOn w:val="Normal"/>
    <w:link w:val="1lygisChar"/>
    <w:rsid w:val="00845FBF"/>
    <w:pPr>
      <w:pageBreakBefore/>
      <w:tabs>
        <w:tab w:val="left" w:pos="0"/>
      </w:tabs>
      <w:spacing w:after="360"/>
      <w:jc w:val="both"/>
      <w:outlineLvl w:val="0"/>
    </w:pPr>
    <w:rPr>
      <w:rFonts w:ascii="Times New Roman" w:eastAsia="SimSun" w:hAnsi="Times New Roman" w:cs="Times New Roman"/>
      <w:b/>
      <w:kern w:val="12"/>
      <w:lang w:eastAsia="en-US"/>
    </w:rPr>
  </w:style>
  <w:style w:type="character" w:customStyle="1" w:styleId="1lygisChar">
    <w:name w:val="_1 lygis Char"/>
    <w:basedOn w:val="DefaultParagraphFont"/>
    <w:link w:val="1lygis"/>
    <w:rsid w:val="00845FBF"/>
    <w:rPr>
      <w:rFonts w:ascii="Times New Roman" w:eastAsia="SimSun" w:hAnsi="Times New Roman" w:cs="Times New Roman"/>
      <w:b/>
      <w:kern w:val="12"/>
    </w:rPr>
  </w:style>
  <w:style w:type="paragraph" w:customStyle="1" w:styleId="2lygis">
    <w:name w:val="_2 lygis"/>
    <w:basedOn w:val="Normal"/>
    <w:link w:val="2lygisChar"/>
    <w:rsid w:val="00845FBF"/>
    <w:pPr>
      <w:keepNext/>
      <w:spacing w:before="120" w:after="120"/>
      <w:ind w:firstLine="851"/>
      <w:jc w:val="both"/>
      <w:outlineLvl w:val="1"/>
    </w:pPr>
    <w:rPr>
      <w:rFonts w:ascii="Times New Roman" w:eastAsia="SimSun" w:hAnsi="Times New Roman" w:cs="Times New Roman"/>
      <w:b/>
      <w:kern w:val="12"/>
      <w:lang w:eastAsia="en-US"/>
    </w:rPr>
  </w:style>
  <w:style w:type="paragraph" w:customStyle="1" w:styleId="3lygis">
    <w:name w:val="_3 lygis"/>
    <w:basedOn w:val="2lygis"/>
    <w:link w:val="3lygisChar"/>
    <w:rsid w:val="00845FBF"/>
    <w:pPr>
      <w:tabs>
        <w:tab w:val="left" w:pos="709"/>
        <w:tab w:val="num" w:pos="2520"/>
      </w:tabs>
      <w:ind w:left="2520" w:hanging="180"/>
    </w:pPr>
  </w:style>
  <w:style w:type="character" w:customStyle="1" w:styleId="2lygisChar">
    <w:name w:val="_2 lygis Char"/>
    <w:basedOn w:val="DefaultParagraphFont"/>
    <w:link w:val="2lygis"/>
    <w:rsid w:val="00845FBF"/>
    <w:rPr>
      <w:rFonts w:ascii="Times New Roman" w:eastAsia="SimSun" w:hAnsi="Times New Roman" w:cs="Times New Roman"/>
      <w:b/>
      <w:kern w:val="12"/>
    </w:rPr>
  </w:style>
  <w:style w:type="paragraph" w:customStyle="1" w:styleId="Pagrindinistekstas">
    <w:name w:val="_Pagrindinis tekstas"/>
    <w:basedOn w:val="Normal"/>
    <w:link w:val="PagrindinistekstasChar"/>
    <w:qFormat/>
    <w:rsid w:val="00845FBF"/>
    <w:pPr>
      <w:spacing w:after="0" w:line="240" w:lineRule="auto"/>
      <w:jc w:val="both"/>
    </w:pPr>
    <w:rPr>
      <w:rFonts w:ascii="Times New Roman" w:eastAsia="Times New Roman" w:hAnsi="Times New Roman" w:cs="Times New Roman"/>
      <w:lang w:eastAsia="lt-LT"/>
    </w:rPr>
  </w:style>
  <w:style w:type="character" w:customStyle="1" w:styleId="PagrindinistekstasChar">
    <w:name w:val="_Pagrindinis tekstas Char"/>
    <w:basedOn w:val="DefaultParagraphFont"/>
    <w:link w:val="Pagrindinistekstas"/>
    <w:rsid w:val="00845FBF"/>
    <w:rPr>
      <w:rFonts w:ascii="Times New Roman" w:eastAsia="Times New Roman" w:hAnsi="Times New Roman" w:cs="Times New Roman"/>
      <w:lang w:eastAsia="lt-LT"/>
    </w:rPr>
  </w:style>
  <w:style w:type="paragraph" w:customStyle="1" w:styleId="Numeracija">
    <w:name w:val="_Numeracija"/>
    <w:basedOn w:val="Pagrindinistekstas"/>
    <w:link w:val="NumeracijaChar"/>
    <w:uiPriority w:val="99"/>
    <w:qFormat/>
    <w:rsid w:val="00845FBF"/>
    <w:pPr>
      <w:spacing w:before="60" w:after="60" w:line="276" w:lineRule="auto"/>
    </w:pPr>
    <w:rPr>
      <w:color w:val="000000"/>
    </w:rPr>
  </w:style>
  <w:style w:type="character" w:customStyle="1" w:styleId="NumeracijaChar">
    <w:name w:val="_Numeracija Char"/>
    <w:basedOn w:val="PagrindinistekstasChar"/>
    <w:link w:val="Numeracija"/>
    <w:uiPriority w:val="99"/>
    <w:rsid w:val="00845FBF"/>
    <w:rPr>
      <w:rFonts w:ascii="Times New Roman" w:eastAsia="Times New Roman" w:hAnsi="Times New Roman" w:cs="Times New Roman"/>
      <w:color w:val="000000"/>
      <w:lang w:eastAsia="lt-LT"/>
    </w:rPr>
  </w:style>
  <w:style w:type="character" w:customStyle="1" w:styleId="3lygisChar">
    <w:name w:val="_3 lygis Char"/>
    <w:basedOn w:val="2lygisChar"/>
    <w:link w:val="3lygis"/>
    <w:rsid w:val="00845FBF"/>
    <w:rPr>
      <w:rFonts w:ascii="Times New Roman" w:eastAsia="SimSun" w:hAnsi="Times New Roman" w:cs="Times New Roman"/>
      <w:b/>
      <w:kern w:val="12"/>
    </w:rPr>
  </w:style>
  <w:style w:type="paragraph" w:customStyle="1" w:styleId="NoSpacing1">
    <w:name w:val="No Spacing1"/>
    <w:qFormat/>
    <w:rsid w:val="00845FBF"/>
    <w:pPr>
      <w:spacing w:after="0" w:line="240" w:lineRule="auto"/>
    </w:pPr>
    <w:rPr>
      <w:rFonts w:ascii="Calibri" w:eastAsia="Calibri" w:hAnsi="Calibri" w:cs="Times New Roman"/>
    </w:rPr>
  </w:style>
  <w:style w:type="paragraph" w:customStyle="1" w:styleId="Default">
    <w:name w:val="Default"/>
    <w:rsid w:val="00845F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linija">
    <w:name w:val="linija"/>
    <w:basedOn w:val="Normal"/>
    <w:rsid w:val="00845FB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lainText">
    <w:name w:val="Plain Text"/>
    <w:basedOn w:val="Normal"/>
    <w:link w:val="PlainTextChar"/>
    <w:uiPriority w:val="99"/>
    <w:rsid w:val="00845FBF"/>
    <w:pPr>
      <w:spacing w:after="0" w:line="240" w:lineRule="auto"/>
    </w:pPr>
    <w:rPr>
      <w:rFonts w:ascii="Courier New" w:eastAsia="Calibri" w:hAnsi="Courier New" w:cs="Times New Roman"/>
      <w:sz w:val="24"/>
      <w:lang w:eastAsia="en-US"/>
    </w:rPr>
  </w:style>
  <w:style w:type="character" w:customStyle="1" w:styleId="PaprastasistekstasDiagrama">
    <w:name w:val="Paprastasis tekstas Diagrama"/>
    <w:basedOn w:val="DefaultParagraphFont"/>
    <w:uiPriority w:val="99"/>
    <w:semiHidden/>
    <w:rsid w:val="00845FBF"/>
    <w:rPr>
      <w:rFonts w:ascii="Consolas" w:eastAsiaTheme="minorEastAsia" w:hAnsi="Consolas"/>
      <w:sz w:val="21"/>
      <w:szCs w:val="21"/>
      <w:lang w:eastAsia="zh-CN"/>
    </w:rPr>
  </w:style>
  <w:style w:type="character" w:customStyle="1" w:styleId="PlainTextChar">
    <w:name w:val="Plain Text Char"/>
    <w:basedOn w:val="DefaultParagraphFont"/>
    <w:link w:val="PlainText"/>
    <w:uiPriority w:val="99"/>
    <w:rsid w:val="00845FBF"/>
    <w:rPr>
      <w:rFonts w:ascii="Courier New" w:eastAsia="Calibri" w:hAnsi="Courier New" w:cs="Times New Roman"/>
      <w:sz w:val="24"/>
    </w:rPr>
  </w:style>
  <w:style w:type="paragraph" w:styleId="TOAHeading">
    <w:name w:val="toa heading"/>
    <w:basedOn w:val="Normal"/>
    <w:next w:val="Normal"/>
    <w:semiHidden/>
    <w:rsid w:val="00845FBF"/>
    <w:pPr>
      <w:spacing w:before="120"/>
    </w:pPr>
    <w:rPr>
      <w:rFonts w:ascii="Arial" w:eastAsia="Calibri" w:hAnsi="Arial" w:cs="Times New Roman"/>
      <w:b/>
      <w:bCs/>
      <w:sz w:val="24"/>
      <w:szCs w:val="24"/>
      <w:lang w:eastAsia="en-US"/>
    </w:rPr>
  </w:style>
  <w:style w:type="paragraph" w:styleId="NoSpacing">
    <w:name w:val="No Spacing"/>
    <w:link w:val="NoSpacingChar"/>
    <w:uiPriority w:val="1"/>
    <w:qFormat/>
    <w:rsid w:val="00845FBF"/>
    <w:pPr>
      <w:spacing w:after="0" w:line="240" w:lineRule="auto"/>
    </w:pPr>
    <w:rPr>
      <w:rFonts w:ascii="Times New Roman" w:eastAsia="Times New Roman" w:hAnsi="Times New Roman" w:cs="Times New Roman"/>
      <w:sz w:val="24"/>
      <w:szCs w:val="20"/>
      <w:lang w:eastAsia="lt-LT"/>
    </w:rPr>
  </w:style>
  <w:style w:type="paragraph" w:customStyle="1" w:styleId="Style6">
    <w:name w:val="Style6"/>
    <w:basedOn w:val="Normal"/>
    <w:rsid w:val="00845FBF"/>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ru-RU" w:eastAsia="ru-RU"/>
    </w:rPr>
  </w:style>
  <w:style w:type="paragraph" w:styleId="BodyText3">
    <w:name w:val="Body Text 3"/>
    <w:basedOn w:val="Normal"/>
    <w:link w:val="BodyText3Char"/>
    <w:uiPriority w:val="99"/>
    <w:semiHidden/>
    <w:unhideWhenUsed/>
    <w:rsid w:val="00845FBF"/>
    <w:pPr>
      <w:spacing w:after="120"/>
    </w:pPr>
    <w:rPr>
      <w:sz w:val="16"/>
      <w:szCs w:val="16"/>
    </w:rPr>
  </w:style>
  <w:style w:type="character" w:customStyle="1" w:styleId="BodyText3Char">
    <w:name w:val="Body Text 3 Char"/>
    <w:basedOn w:val="DefaultParagraphFont"/>
    <w:link w:val="BodyText3"/>
    <w:uiPriority w:val="99"/>
    <w:semiHidden/>
    <w:rsid w:val="00845FBF"/>
    <w:rPr>
      <w:rFonts w:eastAsiaTheme="minorEastAsia"/>
      <w:sz w:val="16"/>
      <w:szCs w:val="16"/>
      <w:lang w:eastAsia="zh-CN"/>
    </w:rPr>
  </w:style>
  <w:style w:type="paragraph" w:customStyle="1" w:styleId="Reik">
    <w:name w:val="Reik"/>
    <w:basedOn w:val="Normal"/>
    <w:rsid w:val="00845FBF"/>
    <w:pPr>
      <w:numPr>
        <w:numId w:val="6"/>
      </w:numPr>
      <w:spacing w:after="0" w:line="240" w:lineRule="auto"/>
    </w:pPr>
    <w:rPr>
      <w:rFonts w:ascii="Garamond" w:eastAsia="Times New Roman" w:hAnsi="Garamond" w:cs="Times New Roman"/>
      <w:b/>
      <w:sz w:val="20"/>
      <w:szCs w:val="20"/>
      <w:lang w:eastAsia="lt-LT"/>
    </w:rPr>
  </w:style>
  <w:style w:type="paragraph" w:styleId="Revision">
    <w:name w:val="Revision"/>
    <w:hidden/>
    <w:uiPriority w:val="99"/>
    <w:semiHidden/>
    <w:rsid w:val="00845FBF"/>
    <w:pPr>
      <w:spacing w:after="0" w:line="240" w:lineRule="auto"/>
    </w:pPr>
    <w:rPr>
      <w:rFonts w:eastAsiaTheme="minorEastAsia"/>
      <w:lang w:eastAsia="zh-CN"/>
    </w:rPr>
  </w:style>
  <w:style w:type="paragraph" w:customStyle="1" w:styleId="Preformatted">
    <w:name w:val="Preformatted"/>
    <w:basedOn w:val="Normal"/>
    <w:rsid w:val="00845FB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val="en-US" w:eastAsia="en-US"/>
    </w:rPr>
  </w:style>
  <w:style w:type="character" w:customStyle="1" w:styleId="Heading3Char">
    <w:name w:val="Heading 3 Char"/>
    <w:basedOn w:val="DefaultParagraphFont"/>
    <w:link w:val="Heading3"/>
    <w:rsid w:val="00EF7546"/>
    <w:rPr>
      <w:rFonts w:asciiTheme="majorHAnsi" w:eastAsiaTheme="majorEastAsia" w:hAnsiTheme="majorHAnsi" w:cstheme="majorBidi"/>
      <w:b/>
      <w:bCs/>
      <w:color w:val="5B9BD5" w:themeColor="accent1"/>
      <w:sz w:val="24"/>
      <w:szCs w:val="24"/>
      <w:lang w:eastAsia="lt-LT"/>
    </w:rPr>
  </w:style>
  <w:style w:type="character" w:customStyle="1" w:styleId="Heading4Char">
    <w:name w:val="Heading 4 Char"/>
    <w:aliases w:val="H4 Char,4 Char,Propos Char,DNV-H4 Char,h4 Char,h4 sub sub heading Char,Sub Sub Paragraph Char,Heading 4 CFMU Char,Para 4 Char,chapitre 1.1.1.1 Char,Contrat 4 Char,Sub-paragraph Char,Heading 4(war) Char,Map Title Char,head 4 Char,h41 Char"/>
    <w:basedOn w:val="DefaultParagraphFont"/>
    <w:link w:val="Heading4"/>
    <w:uiPriority w:val="9"/>
    <w:rsid w:val="00EF7546"/>
    <w:rPr>
      <w:rFonts w:ascii="Times New Roman" w:eastAsia="Times New Roman" w:hAnsi="Times New Roman" w:cs="Times New Roman"/>
      <w:b/>
      <w:bCs/>
      <w:sz w:val="24"/>
      <w:szCs w:val="28"/>
      <w:lang w:eastAsia="lt-LT"/>
    </w:rPr>
  </w:style>
  <w:style w:type="character" w:customStyle="1" w:styleId="Heading5Char">
    <w:name w:val="Heading 5 Char"/>
    <w:basedOn w:val="DefaultParagraphFont"/>
    <w:link w:val="Heading5"/>
    <w:uiPriority w:val="9"/>
    <w:rsid w:val="00EF7546"/>
    <w:rPr>
      <w:rFonts w:asciiTheme="majorHAnsi" w:eastAsiaTheme="majorEastAsia" w:hAnsiTheme="majorHAnsi" w:cstheme="majorBidi"/>
      <w:color w:val="1F4D78" w:themeColor="accent1" w:themeShade="7F"/>
      <w:sz w:val="24"/>
      <w:szCs w:val="24"/>
      <w:lang w:eastAsia="lt-LT"/>
    </w:rPr>
  </w:style>
  <w:style w:type="paragraph" w:customStyle="1" w:styleId="betraukos">
    <w:name w:val="be_įtraukos"/>
    <w:basedOn w:val="Normal"/>
    <w:rsid w:val="00EF7546"/>
    <w:pPr>
      <w:tabs>
        <w:tab w:val="left" w:pos="4820"/>
        <w:tab w:val="right" w:pos="9638"/>
      </w:tabs>
      <w:spacing w:after="0" w:line="240" w:lineRule="auto"/>
      <w:jc w:val="both"/>
    </w:pPr>
    <w:rPr>
      <w:rFonts w:ascii="Times New Roman" w:eastAsia="Times New Roman" w:hAnsi="Times New Roman" w:cs="Times New Roman"/>
      <w:sz w:val="24"/>
      <w:szCs w:val="24"/>
      <w:lang w:eastAsia="lt-LT"/>
    </w:rPr>
  </w:style>
  <w:style w:type="paragraph" w:customStyle="1" w:styleId="ColorfulList-Accent11">
    <w:name w:val="Colorful List - Accent 11"/>
    <w:basedOn w:val="Normal"/>
    <w:qFormat/>
    <w:rsid w:val="00EF7546"/>
    <w:pPr>
      <w:spacing w:after="0" w:line="240" w:lineRule="auto"/>
      <w:ind w:left="720"/>
    </w:pPr>
    <w:rPr>
      <w:rFonts w:ascii="Times New Roman" w:eastAsia="Times New Roman" w:hAnsi="Times New Roman" w:cs="Times New Roman"/>
      <w:sz w:val="24"/>
      <w:szCs w:val="20"/>
      <w:lang w:val="en-US" w:eastAsia="lt-LT"/>
    </w:rPr>
  </w:style>
  <w:style w:type="character" w:customStyle="1" w:styleId="ColorfulShading-Accent3Char">
    <w:name w:val="Colorful Shading - Accent 3 Char"/>
    <w:link w:val="ColorfulShading-Accent3"/>
    <w:uiPriority w:val="99"/>
    <w:locked/>
    <w:rsid w:val="00EF7546"/>
    <w:rPr>
      <w:rFonts w:ascii="Times New Roman" w:hAnsi="Times New Roman"/>
      <w:sz w:val="24"/>
      <w:szCs w:val="24"/>
      <w:lang w:eastAsia="en-US"/>
    </w:rPr>
  </w:style>
  <w:style w:type="table" w:styleId="ColorfulShading-Accent3">
    <w:name w:val="Colorful Shading Accent 3"/>
    <w:basedOn w:val="TableNormal"/>
    <w:link w:val="ColorfulShading-Accent3Char"/>
    <w:uiPriority w:val="99"/>
    <w:rsid w:val="00EF7546"/>
    <w:pPr>
      <w:spacing w:after="0" w:line="240" w:lineRule="auto"/>
    </w:pPr>
    <w:rPr>
      <w:rFonts w:ascii="Times New Roman" w:hAnsi="Times New Roman"/>
      <w:sz w:val="24"/>
      <w:szCs w:val="24"/>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636363" w:themeFill="accent3" w:themeFillShade="99"/>
      </w:tcPr>
    </w:tblStylePr>
    <w:tblStylePr w:type="firstCol">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paragraph" w:customStyle="1" w:styleId="11">
    <w:name w:val="Абзац списка1"/>
    <w:basedOn w:val="Normal"/>
    <w:rsid w:val="00EF7546"/>
    <w:pPr>
      <w:spacing w:after="0" w:line="240" w:lineRule="auto"/>
      <w:ind w:left="720"/>
    </w:pPr>
    <w:rPr>
      <w:rFonts w:ascii="Calibri" w:eastAsia="Times New Roman" w:hAnsi="Calibri" w:cs="Calibri"/>
      <w:sz w:val="24"/>
      <w:szCs w:val="24"/>
      <w:lang w:val="ru-RU" w:eastAsia="lt-LT"/>
    </w:rPr>
  </w:style>
  <w:style w:type="paragraph" w:customStyle="1" w:styleId="1">
    <w:name w:val="Раздел 1"/>
    <w:next w:val="Normal"/>
    <w:qFormat/>
    <w:rsid w:val="00EF7546"/>
    <w:pPr>
      <w:keepNext/>
      <w:widowControl w:val="0"/>
      <w:numPr>
        <w:numId w:val="18"/>
      </w:numPr>
      <w:suppressAutoHyphens/>
      <w:spacing w:before="240" w:after="120" w:line="264" w:lineRule="auto"/>
      <w:jc w:val="both"/>
      <w:outlineLvl w:val="1"/>
    </w:pPr>
    <w:rPr>
      <w:rFonts w:ascii="Times New Roman" w:eastAsia="DejaVu Sans" w:hAnsi="Times New Roman" w:cs="DejaVu Sans"/>
      <w:b/>
      <w:bCs/>
      <w:kern w:val="1"/>
      <w:sz w:val="28"/>
      <w:szCs w:val="28"/>
      <w:lang w:val="ru-RU" w:eastAsia="hi-IN" w:bidi="hi-IN"/>
    </w:rPr>
  </w:style>
  <w:style w:type="paragraph" w:customStyle="1" w:styleId="2">
    <w:name w:val="Раздел 2"/>
    <w:basedOn w:val="1"/>
    <w:next w:val="Normal"/>
    <w:qFormat/>
    <w:rsid w:val="00EF7546"/>
    <w:pPr>
      <w:numPr>
        <w:ilvl w:val="1"/>
      </w:numPr>
      <w:tabs>
        <w:tab w:val="num" w:pos="1440"/>
      </w:tabs>
      <w:ind w:left="1440" w:hanging="360"/>
    </w:pPr>
    <w:rPr>
      <w:bCs w:val="0"/>
      <w:sz w:val="24"/>
      <w:szCs w:val="24"/>
      <w:lang w:val="x-none"/>
    </w:rPr>
  </w:style>
  <w:style w:type="paragraph" w:customStyle="1" w:styleId="3">
    <w:name w:val="Раздел 3"/>
    <w:next w:val="Normal"/>
    <w:qFormat/>
    <w:rsid w:val="00EF7546"/>
    <w:pPr>
      <w:numPr>
        <w:ilvl w:val="2"/>
        <w:numId w:val="18"/>
      </w:numPr>
      <w:spacing w:before="240" w:after="120" w:line="276" w:lineRule="auto"/>
      <w:ind w:left="1224"/>
    </w:pPr>
    <w:rPr>
      <w:rFonts w:ascii="Times New Roman" w:eastAsia="DejaVu Sans" w:hAnsi="Times New Roman" w:cs="DejaVu Sans"/>
      <w:b/>
      <w:kern w:val="1"/>
      <w:sz w:val="28"/>
      <w:szCs w:val="24"/>
      <w:lang w:val="ru-RU" w:eastAsia="hi-IN" w:bidi="hi-IN"/>
    </w:rPr>
  </w:style>
  <w:style w:type="paragraph" w:customStyle="1" w:styleId="Indent2">
    <w:name w:val="Indent 2"/>
    <w:basedOn w:val="Normal"/>
    <w:rsid w:val="00EF7546"/>
    <w:pPr>
      <w:spacing w:after="0" w:line="240" w:lineRule="auto"/>
      <w:ind w:left="360"/>
    </w:pPr>
    <w:rPr>
      <w:rFonts w:ascii="Times New Roman" w:eastAsia="Times New Roman" w:hAnsi="Times New Roman" w:cs="Times New Roman"/>
      <w:sz w:val="24"/>
      <w:szCs w:val="24"/>
      <w:lang w:eastAsia="lt-LT"/>
    </w:rPr>
  </w:style>
  <w:style w:type="character" w:customStyle="1" w:styleId="CaptionChar">
    <w:name w:val="Caption Char"/>
    <w:aliases w:val="A pilka Char,paveikslas Char,Paveikslo pavadinimas Char,TabelOverskrift Char,Paveiksliukai Char,Table caption Char"/>
    <w:link w:val="Caption"/>
    <w:uiPriority w:val="35"/>
    <w:rsid w:val="00EF7546"/>
    <w:rPr>
      <w:rFonts w:ascii="Arial" w:eastAsia="SimSun" w:hAnsi="Arial" w:cs="Times New Roman"/>
      <w:i/>
      <w:szCs w:val="20"/>
      <w:lang w:val="x-none"/>
    </w:rPr>
  </w:style>
  <w:style w:type="paragraph" w:customStyle="1" w:styleId="ListNum">
    <w:name w:val="List Num"/>
    <w:basedOn w:val="Normal"/>
    <w:link w:val="ListNumCharChar"/>
    <w:uiPriority w:val="99"/>
    <w:rsid w:val="00EF7546"/>
    <w:pPr>
      <w:numPr>
        <w:numId w:val="31"/>
      </w:numPr>
      <w:spacing w:before="100" w:after="100" w:line="240" w:lineRule="auto"/>
    </w:pPr>
    <w:rPr>
      <w:rFonts w:ascii="Times New Roman" w:eastAsia="Calibri" w:hAnsi="Times New Roman" w:cs="Times New Roman"/>
      <w:sz w:val="24"/>
      <w:szCs w:val="24"/>
      <w:lang w:eastAsia="lt-LT"/>
    </w:rPr>
  </w:style>
  <w:style w:type="character" w:customStyle="1" w:styleId="ListNumCharChar">
    <w:name w:val="List Num Char Char"/>
    <w:link w:val="ListNum"/>
    <w:uiPriority w:val="99"/>
    <w:rsid w:val="00EF7546"/>
    <w:rPr>
      <w:rFonts w:ascii="Times New Roman" w:eastAsia="Calibri" w:hAnsi="Times New Roman" w:cs="Times New Roman"/>
      <w:sz w:val="24"/>
      <w:szCs w:val="24"/>
      <w:lang w:eastAsia="lt-LT"/>
    </w:rPr>
  </w:style>
  <w:style w:type="paragraph" w:customStyle="1" w:styleId="Paveikslai">
    <w:name w:val="Paveikslai"/>
    <w:basedOn w:val="Normal"/>
    <w:link w:val="PaveikslaiChar"/>
    <w:qFormat/>
    <w:rsid w:val="00EF7546"/>
    <w:pPr>
      <w:numPr>
        <w:numId w:val="30"/>
      </w:numPr>
      <w:tabs>
        <w:tab w:val="left" w:pos="851"/>
      </w:tabs>
      <w:spacing w:before="100" w:beforeAutospacing="1" w:after="100" w:afterAutospacing="1" w:line="240" w:lineRule="auto"/>
    </w:pPr>
    <w:rPr>
      <w:rFonts w:ascii="Times New Roman" w:eastAsia="Calibri" w:hAnsi="Times New Roman" w:cs="Times New Roman"/>
      <w:b/>
      <w:sz w:val="20"/>
      <w:szCs w:val="20"/>
      <w:lang w:eastAsia="lt-LT"/>
    </w:rPr>
  </w:style>
  <w:style w:type="character" w:customStyle="1" w:styleId="PaveikslaiChar">
    <w:name w:val="Paveikslai Char"/>
    <w:link w:val="Paveikslai"/>
    <w:rsid w:val="00EF7546"/>
    <w:rPr>
      <w:rFonts w:ascii="Times New Roman" w:eastAsia="Calibri" w:hAnsi="Times New Roman" w:cs="Times New Roman"/>
      <w:b/>
      <w:sz w:val="20"/>
      <w:szCs w:val="20"/>
      <w:lang w:eastAsia="lt-LT"/>
    </w:rPr>
  </w:style>
  <w:style w:type="paragraph" w:customStyle="1" w:styleId="lentelstekstas">
    <w:name w:val="lentelės tekstas"/>
    <w:link w:val="lentelstekstasChar"/>
    <w:qFormat/>
    <w:rsid w:val="00EF7546"/>
    <w:pPr>
      <w:spacing w:after="0" w:line="300" w:lineRule="auto"/>
    </w:pPr>
    <w:rPr>
      <w:rFonts w:ascii="Times New Roman" w:eastAsia="Times New Roman" w:hAnsi="Times New Roman" w:cs="Times New Roman"/>
      <w:sz w:val="20"/>
      <w:szCs w:val="24"/>
    </w:rPr>
  </w:style>
  <w:style w:type="character" w:customStyle="1" w:styleId="lentelstekstasChar">
    <w:name w:val="lentelės tekstas Char"/>
    <w:link w:val="lentelstekstas"/>
    <w:rsid w:val="00EF7546"/>
    <w:rPr>
      <w:rFonts w:ascii="Times New Roman" w:eastAsia="Times New Roman" w:hAnsi="Times New Roman" w:cs="Times New Roman"/>
      <w:sz w:val="20"/>
      <w:szCs w:val="24"/>
    </w:rPr>
  </w:style>
  <w:style w:type="paragraph" w:customStyle="1" w:styleId="Elsislentelesnr2lygis">
    <w:name w:val="Elsis_lenteles_nr_2_lygis"/>
    <w:basedOn w:val="Elsislentelesnr1lygis"/>
    <w:rsid w:val="00EF7546"/>
    <w:pPr>
      <w:numPr>
        <w:ilvl w:val="1"/>
      </w:numPr>
      <w:ind w:left="459" w:hanging="459"/>
    </w:pPr>
  </w:style>
  <w:style w:type="paragraph" w:customStyle="1" w:styleId="Elsislentelesnr1lygis">
    <w:name w:val="Elsis_lenteles_nr_1_lygis"/>
    <w:basedOn w:val="Normal"/>
    <w:rsid w:val="00EF7546"/>
    <w:pPr>
      <w:numPr>
        <w:numId w:val="43"/>
      </w:numPr>
      <w:spacing w:before="60" w:after="60" w:line="240" w:lineRule="auto"/>
    </w:pPr>
    <w:rPr>
      <w:rFonts w:ascii="Arial" w:eastAsia="Times New Roman" w:hAnsi="Arial" w:cs="Times New Roman"/>
      <w:sz w:val="18"/>
      <w:szCs w:val="20"/>
      <w:lang w:eastAsia="lt-LT"/>
    </w:rPr>
  </w:style>
  <w:style w:type="paragraph" w:customStyle="1" w:styleId="Elsislentelesnr3lygis">
    <w:name w:val="Elsis_lenteles_nr_3_lygis"/>
    <w:basedOn w:val="Elsislentelesnr2lygis"/>
    <w:rsid w:val="00EF7546"/>
    <w:pPr>
      <w:numPr>
        <w:ilvl w:val="2"/>
      </w:numPr>
      <w:ind w:left="567" w:hanging="567"/>
    </w:pPr>
  </w:style>
  <w:style w:type="paragraph" w:customStyle="1" w:styleId="xl24">
    <w:name w:val="xl24"/>
    <w:basedOn w:val="Normal"/>
    <w:rsid w:val="00EF7546"/>
    <w:pP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character" w:customStyle="1" w:styleId="Reference">
    <w:name w:val="Reference"/>
    <w:uiPriority w:val="1"/>
    <w:qFormat/>
    <w:rsid w:val="00EF7546"/>
    <w:rPr>
      <w:i/>
    </w:rPr>
  </w:style>
  <w:style w:type="character" w:customStyle="1" w:styleId="NoSpacingChar">
    <w:name w:val="No Spacing Char"/>
    <w:link w:val="NoSpacing"/>
    <w:uiPriority w:val="1"/>
    <w:rsid w:val="00EF7546"/>
    <w:rPr>
      <w:rFonts w:ascii="Times New Roman" w:eastAsia="Times New Roman" w:hAnsi="Times New Roman" w:cs="Times New Roman"/>
      <w:sz w:val="24"/>
      <w:szCs w:val="20"/>
      <w:lang w:eastAsia="lt-LT"/>
    </w:rPr>
  </w:style>
  <w:style w:type="paragraph" w:customStyle="1" w:styleId="prastasis1">
    <w:name w:val="Įprastasis1"/>
    <w:rsid w:val="00EF7546"/>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character" w:styleId="Emphasis">
    <w:name w:val="Emphasis"/>
    <w:uiPriority w:val="20"/>
    <w:qFormat/>
    <w:rsid w:val="00EF7546"/>
    <w:rPr>
      <w:i/>
      <w:iCs/>
    </w:rPr>
  </w:style>
  <w:style w:type="paragraph" w:styleId="TableofFigures">
    <w:name w:val="table of figures"/>
    <w:basedOn w:val="Normal"/>
    <w:next w:val="Normal"/>
    <w:uiPriority w:val="99"/>
    <w:rsid w:val="00EF7546"/>
    <w:pPr>
      <w:tabs>
        <w:tab w:val="right" w:leader="dot" w:pos="8504"/>
      </w:tabs>
      <w:spacing w:before="120" w:after="120" w:line="240" w:lineRule="auto"/>
      <w:ind w:left="400" w:hanging="400"/>
      <w:jc w:val="both"/>
    </w:pPr>
    <w:rPr>
      <w:rFonts w:ascii="Times New Roman" w:eastAsia="Times New Roman" w:hAnsi="Times New Roman" w:cs="Times New Roman"/>
      <w:sz w:val="24"/>
      <w:szCs w:val="20"/>
      <w:lang w:val="en-GB" w:eastAsia="lt-LT"/>
    </w:rPr>
  </w:style>
  <w:style w:type="paragraph" w:styleId="Title">
    <w:name w:val="Title"/>
    <w:basedOn w:val="Normal"/>
    <w:link w:val="TitleChar"/>
    <w:uiPriority w:val="10"/>
    <w:qFormat/>
    <w:rsid w:val="00EF7546"/>
    <w:pPr>
      <w:spacing w:before="120" w:after="0" w:line="240" w:lineRule="auto"/>
      <w:jc w:val="center"/>
    </w:pPr>
    <w:rPr>
      <w:rFonts w:ascii="Times New Roman" w:eastAsia="Times New Roman" w:hAnsi="Times New Roman" w:cs="Times New Roman"/>
      <w:b/>
      <w:sz w:val="32"/>
      <w:szCs w:val="20"/>
      <w:lang w:val="en-GB" w:eastAsia="lt-LT"/>
    </w:rPr>
  </w:style>
  <w:style w:type="character" w:customStyle="1" w:styleId="TitleChar">
    <w:name w:val="Title Char"/>
    <w:basedOn w:val="DefaultParagraphFont"/>
    <w:link w:val="Title"/>
    <w:uiPriority w:val="10"/>
    <w:rsid w:val="00EF7546"/>
    <w:rPr>
      <w:rFonts w:ascii="Times New Roman" w:eastAsia="Times New Roman" w:hAnsi="Times New Roman" w:cs="Times New Roman"/>
      <w:b/>
      <w:sz w:val="32"/>
      <w:szCs w:val="20"/>
      <w:lang w:val="en-GB" w:eastAsia="lt-LT"/>
    </w:rPr>
  </w:style>
  <w:style w:type="table" w:customStyle="1" w:styleId="IKtablestyle">
    <w:name w:val="IK table style"/>
    <w:basedOn w:val="TableNormal"/>
    <w:uiPriority w:val="99"/>
    <w:rsid w:val="00EF7546"/>
    <w:pPr>
      <w:spacing w:after="0" w:line="240" w:lineRule="auto"/>
    </w:pPr>
    <w:rPr>
      <w:rFonts w:ascii="akademinisLT2000" w:hAnsi="akademinisLT2000"/>
      <w:sz w:val="18"/>
    </w:rPr>
    <w:tblPr>
      <w:tblStyleRowBandSize w:val="1"/>
    </w:tblPr>
    <w:tcPr>
      <w:shd w:val="clear" w:color="auto" w:fill="auto"/>
    </w:tcPr>
    <w:tblStylePr w:type="firstRow">
      <w:pPr>
        <w:wordWrap/>
        <w:jc w:val="center"/>
      </w:pPr>
      <w:rPr>
        <w:rFonts w:ascii="Kristen ITC" w:hAnsi="Kristen ITC"/>
        <w:b/>
        <w:color w:val="FFFFFF" w:themeColor="background1"/>
        <w:sz w:val="24"/>
      </w:rPr>
      <w:tblPr/>
      <w:tcPr>
        <w:shd w:val="clear" w:color="auto" w:fill="99A7B8"/>
      </w:tcPr>
    </w:tblStylePr>
    <w:tblStylePr w:type="band1Horz">
      <w:rPr>
        <w:color w:val="auto"/>
      </w:rPr>
      <w:tblPr/>
      <w:tcPr>
        <w:tcBorders>
          <w:bottom w:val="single" w:sz="4" w:space="0" w:color="auto"/>
        </w:tcBorders>
        <w:shd w:val="clear" w:color="auto" w:fill="F6F7F9"/>
      </w:tcPr>
    </w:tblStylePr>
    <w:tblStylePr w:type="band2Horz">
      <w:tblPr/>
      <w:tcPr>
        <w:tcBorders>
          <w:bottom w:val="single" w:sz="4" w:space="0" w:color="auto"/>
        </w:tcBorders>
        <w:shd w:val="clear" w:color="auto" w:fill="auto"/>
      </w:tcPr>
    </w:tblStylePr>
  </w:style>
  <w:style w:type="paragraph" w:customStyle="1" w:styleId="Liststyle">
    <w:name w:val="List style"/>
    <w:basedOn w:val="Normal"/>
    <w:qFormat/>
    <w:rsid w:val="00EF7546"/>
    <w:pPr>
      <w:spacing w:after="0" w:line="240" w:lineRule="auto"/>
      <w:jc w:val="both"/>
    </w:pPr>
    <w:rPr>
      <w:rFonts w:ascii="Open Sans" w:eastAsia="Times New Roman" w:hAnsi="Open Sans" w:cs="Times New Roman"/>
      <w:spacing w:val="-5"/>
      <w:sz w:val="20"/>
      <w:szCs w:val="24"/>
      <w:lang w:eastAsia="lt-LT"/>
    </w:rPr>
  </w:style>
  <w:style w:type="paragraph" w:customStyle="1" w:styleId="MediumGrid22">
    <w:name w:val="Medium Grid 22"/>
    <w:uiPriority w:val="1"/>
    <w:qFormat/>
    <w:rsid w:val="00EF7546"/>
    <w:pPr>
      <w:spacing w:after="0" w:line="240" w:lineRule="auto"/>
    </w:pPr>
    <w:rPr>
      <w:rFonts w:ascii="TimesLT" w:eastAsia="Times New Roman" w:hAnsi="TimesLT" w:cs="Times New Roman"/>
      <w:sz w:val="20"/>
      <w:szCs w:val="20"/>
      <w:lang w:val="en-US"/>
    </w:rPr>
  </w:style>
  <w:style w:type="paragraph" w:customStyle="1" w:styleId="EYTableText">
    <w:name w:val="EY Table Text"/>
    <w:basedOn w:val="Normal"/>
    <w:rsid w:val="00EF7546"/>
    <w:pPr>
      <w:spacing w:before="120" w:after="120" w:line="240" w:lineRule="auto"/>
      <w:jc w:val="both"/>
    </w:pPr>
    <w:rPr>
      <w:rFonts w:ascii="Arial" w:eastAsia="Times New Roman" w:hAnsi="Arial" w:cs="Arial"/>
      <w:sz w:val="20"/>
      <w:szCs w:val="20"/>
      <w:lang w:eastAsia="lt-LT"/>
    </w:rPr>
  </w:style>
  <w:style w:type="paragraph" w:customStyle="1" w:styleId="1lygiobulletai">
    <w:name w:val="!!!! 1 lygio bulletai"/>
    <w:basedOn w:val="Normal"/>
    <w:locked/>
    <w:rsid w:val="00EF7546"/>
    <w:pPr>
      <w:numPr>
        <w:numId w:val="55"/>
      </w:numPr>
      <w:spacing w:before="120" w:after="120" w:line="260" w:lineRule="atLeast"/>
      <w:jc w:val="both"/>
    </w:pPr>
    <w:rPr>
      <w:rFonts w:ascii="Arial" w:eastAsia="Times New Roman" w:hAnsi="Arial" w:cs="Times New Roman"/>
      <w:color w:val="000000"/>
      <w:sz w:val="20"/>
      <w:szCs w:val="18"/>
      <w:lang w:eastAsia="lt-LT"/>
    </w:rPr>
  </w:style>
  <w:style w:type="character" w:customStyle="1" w:styleId="UnresolvedMention1">
    <w:name w:val="Unresolved Mention1"/>
    <w:basedOn w:val="DefaultParagraphFont"/>
    <w:uiPriority w:val="99"/>
    <w:semiHidden/>
    <w:unhideWhenUsed/>
    <w:rsid w:val="00EF7546"/>
    <w:rPr>
      <w:color w:val="605E5C"/>
      <w:shd w:val="clear" w:color="auto" w:fill="E1DFDD"/>
    </w:rPr>
  </w:style>
  <w:style w:type="paragraph" w:customStyle="1" w:styleId="m4032080786635705612m1671078488293768082gmail-msonormal">
    <w:name w:val="m_4032080786635705612m1671078488293768082gmail-msonormal"/>
    <w:basedOn w:val="Normal"/>
    <w:rsid w:val="00EF7546"/>
    <w:pPr>
      <w:spacing w:before="100" w:beforeAutospacing="1" w:after="100" w:afterAutospacing="1" w:line="240" w:lineRule="auto"/>
    </w:pPr>
    <w:rPr>
      <w:rFonts w:ascii="Calibri" w:eastAsiaTheme="minorHAnsi" w:hAnsi="Calibri" w:cs="Calibri"/>
      <w:lang w:val="en-US" w:eastAsia="en-US"/>
    </w:rPr>
  </w:style>
  <w:style w:type="paragraph" w:styleId="HTMLPreformatted">
    <w:name w:val="HTML Preformatted"/>
    <w:basedOn w:val="Normal"/>
    <w:link w:val="HTMLPreformattedChar"/>
    <w:uiPriority w:val="99"/>
    <w:semiHidden/>
    <w:unhideWhenUsed/>
    <w:rsid w:val="00EF7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semiHidden/>
    <w:rsid w:val="00EF7546"/>
    <w:rPr>
      <w:rFonts w:ascii="Courier New" w:eastAsia="Times New Roman" w:hAnsi="Courier New" w:cs="Courier New"/>
      <w:sz w:val="20"/>
      <w:szCs w:val="20"/>
      <w:lang w:eastAsia="lt-LT"/>
    </w:rPr>
  </w:style>
  <w:style w:type="paragraph" w:customStyle="1" w:styleId="MediumGrid21">
    <w:name w:val="Medium Grid 21"/>
    <w:qFormat/>
    <w:rsid w:val="00EF7546"/>
    <w:pPr>
      <w:spacing w:after="0" w:line="240" w:lineRule="auto"/>
    </w:pPr>
    <w:rPr>
      <w:rFonts w:ascii="Calibri" w:eastAsia="Times New Roman" w:hAnsi="Calibri" w:cs="Times New Roman"/>
      <w:lang w:eastAsia="lt-LT"/>
    </w:rPr>
  </w:style>
  <w:style w:type="character" w:customStyle="1" w:styleId="UnresolvedMention2">
    <w:name w:val="Unresolved Mention2"/>
    <w:basedOn w:val="DefaultParagraphFont"/>
    <w:uiPriority w:val="99"/>
    <w:semiHidden/>
    <w:unhideWhenUsed/>
    <w:rsid w:val="00EF7546"/>
    <w:rPr>
      <w:color w:val="605E5C"/>
      <w:shd w:val="clear" w:color="auto" w:fill="E1DFDD"/>
    </w:rPr>
  </w:style>
  <w:style w:type="character" w:styleId="UnresolvedMention">
    <w:name w:val="Unresolved Mention"/>
    <w:basedOn w:val="DefaultParagraphFont"/>
    <w:uiPriority w:val="99"/>
    <w:semiHidden/>
    <w:unhideWhenUsed/>
    <w:rsid w:val="00AA0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24125">
      <w:bodyDiv w:val="1"/>
      <w:marLeft w:val="0"/>
      <w:marRight w:val="0"/>
      <w:marTop w:val="0"/>
      <w:marBottom w:val="0"/>
      <w:divBdr>
        <w:top w:val="none" w:sz="0" w:space="0" w:color="auto"/>
        <w:left w:val="none" w:sz="0" w:space="0" w:color="auto"/>
        <w:bottom w:val="none" w:sz="0" w:space="0" w:color="auto"/>
        <w:right w:val="none" w:sz="0" w:space="0" w:color="auto"/>
      </w:divBdr>
    </w:div>
    <w:div w:id="276379017">
      <w:bodyDiv w:val="1"/>
      <w:marLeft w:val="0"/>
      <w:marRight w:val="0"/>
      <w:marTop w:val="0"/>
      <w:marBottom w:val="0"/>
      <w:divBdr>
        <w:top w:val="none" w:sz="0" w:space="0" w:color="auto"/>
        <w:left w:val="none" w:sz="0" w:space="0" w:color="auto"/>
        <w:bottom w:val="none" w:sz="0" w:space="0" w:color="auto"/>
        <w:right w:val="none" w:sz="0" w:space="0" w:color="auto"/>
      </w:divBdr>
    </w:div>
    <w:div w:id="335305242">
      <w:bodyDiv w:val="1"/>
      <w:marLeft w:val="0"/>
      <w:marRight w:val="0"/>
      <w:marTop w:val="0"/>
      <w:marBottom w:val="0"/>
      <w:divBdr>
        <w:top w:val="none" w:sz="0" w:space="0" w:color="auto"/>
        <w:left w:val="none" w:sz="0" w:space="0" w:color="auto"/>
        <w:bottom w:val="none" w:sz="0" w:space="0" w:color="auto"/>
        <w:right w:val="none" w:sz="0" w:space="0" w:color="auto"/>
      </w:divBdr>
    </w:div>
    <w:div w:id="352193522">
      <w:bodyDiv w:val="1"/>
      <w:marLeft w:val="0"/>
      <w:marRight w:val="0"/>
      <w:marTop w:val="0"/>
      <w:marBottom w:val="0"/>
      <w:divBdr>
        <w:top w:val="none" w:sz="0" w:space="0" w:color="auto"/>
        <w:left w:val="none" w:sz="0" w:space="0" w:color="auto"/>
        <w:bottom w:val="none" w:sz="0" w:space="0" w:color="auto"/>
        <w:right w:val="none" w:sz="0" w:space="0" w:color="auto"/>
      </w:divBdr>
    </w:div>
    <w:div w:id="379668557">
      <w:bodyDiv w:val="1"/>
      <w:marLeft w:val="0"/>
      <w:marRight w:val="0"/>
      <w:marTop w:val="0"/>
      <w:marBottom w:val="0"/>
      <w:divBdr>
        <w:top w:val="none" w:sz="0" w:space="0" w:color="auto"/>
        <w:left w:val="none" w:sz="0" w:space="0" w:color="auto"/>
        <w:bottom w:val="none" w:sz="0" w:space="0" w:color="auto"/>
        <w:right w:val="none" w:sz="0" w:space="0" w:color="auto"/>
      </w:divBdr>
    </w:div>
    <w:div w:id="486825901">
      <w:bodyDiv w:val="1"/>
      <w:marLeft w:val="0"/>
      <w:marRight w:val="0"/>
      <w:marTop w:val="0"/>
      <w:marBottom w:val="0"/>
      <w:divBdr>
        <w:top w:val="none" w:sz="0" w:space="0" w:color="auto"/>
        <w:left w:val="none" w:sz="0" w:space="0" w:color="auto"/>
        <w:bottom w:val="none" w:sz="0" w:space="0" w:color="auto"/>
        <w:right w:val="none" w:sz="0" w:space="0" w:color="auto"/>
      </w:divBdr>
    </w:div>
    <w:div w:id="514002521">
      <w:bodyDiv w:val="1"/>
      <w:marLeft w:val="0"/>
      <w:marRight w:val="0"/>
      <w:marTop w:val="0"/>
      <w:marBottom w:val="0"/>
      <w:divBdr>
        <w:top w:val="none" w:sz="0" w:space="0" w:color="auto"/>
        <w:left w:val="none" w:sz="0" w:space="0" w:color="auto"/>
        <w:bottom w:val="none" w:sz="0" w:space="0" w:color="auto"/>
        <w:right w:val="none" w:sz="0" w:space="0" w:color="auto"/>
      </w:divBdr>
    </w:div>
    <w:div w:id="516385788">
      <w:bodyDiv w:val="1"/>
      <w:marLeft w:val="0"/>
      <w:marRight w:val="0"/>
      <w:marTop w:val="0"/>
      <w:marBottom w:val="0"/>
      <w:divBdr>
        <w:top w:val="none" w:sz="0" w:space="0" w:color="auto"/>
        <w:left w:val="none" w:sz="0" w:space="0" w:color="auto"/>
        <w:bottom w:val="none" w:sz="0" w:space="0" w:color="auto"/>
        <w:right w:val="none" w:sz="0" w:space="0" w:color="auto"/>
      </w:divBdr>
    </w:div>
    <w:div w:id="617298421">
      <w:bodyDiv w:val="1"/>
      <w:marLeft w:val="0"/>
      <w:marRight w:val="0"/>
      <w:marTop w:val="0"/>
      <w:marBottom w:val="0"/>
      <w:divBdr>
        <w:top w:val="none" w:sz="0" w:space="0" w:color="auto"/>
        <w:left w:val="none" w:sz="0" w:space="0" w:color="auto"/>
        <w:bottom w:val="none" w:sz="0" w:space="0" w:color="auto"/>
        <w:right w:val="none" w:sz="0" w:space="0" w:color="auto"/>
      </w:divBdr>
    </w:div>
    <w:div w:id="659385294">
      <w:bodyDiv w:val="1"/>
      <w:marLeft w:val="0"/>
      <w:marRight w:val="0"/>
      <w:marTop w:val="0"/>
      <w:marBottom w:val="0"/>
      <w:divBdr>
        <w:top w:val="none" w:sz="0" w:space="0" w:color="auto"/>
        <w:left w:val="none" w:sz="0" w:space="0" w:color="auto"/>
        <w:bottom w:val="none" w:sz="0" w:space="0" w:color="auto"/>
        <w:right w:val="none" w:sz="0" w:space="0" w:color="auto"/>
      </w:divBdr>
    </w:div>
    <w:div w:id="675571435">
      <w:bodyDiv w:val="1"/>
      <w:marLeft w:val="0"/>
      <w:marRight w:val="0"/>
      <w:marTop w:val="0"/>
      <w:marBottom w:val="0"/>
      <w:divBdr>
        <w:top w:val="none" w:sz="0" w:space="0" w:color="auto"/>
        <w:left w:val="none" w:sz="0" w:space="0" w:color="auto"/>
        <w:bottom w:val="none" w:sz="0" w:space="0" w:color="auto"/>
        <w:right w:val="none" w:sz="0" w:space="0" w:color="auto"/>
      </w:divBdr>
    </w:div>
    <w:div w:id="707031136">
      <w:bodyDiv w:val="1"/>
      <w:marLeft w:val="0"/>
      <w:marRight w:val="0"/>
      <w:marTop w:val="0"/>
      <w:marBottom w:val="0"/>
      <w:divBdr>
        <w:top w:val="none" w:sz="0" w:space="0" w:color="auto"/>
        <w:left w:val="none" w:sz="0" w:space="0" w:color="auto"/>
        <w:bottom w:val="none" w:sz="0" w:space="0" w:color="auto"/>
        <w:right w:val="none" w:sz="0" w:space="0" w:color="auto"/>
      </w:divBdr>
    </w:div>
    <w:div w:id="728891846">
      <w:bodyDiv w:val="1"/>
      <w:marLeft w:val="0"/>
      <w:marRight w:val="0"/>
      <w:marTop w:val="0"/>
      <w:marBottom w:val="0"/>
      <w:divBdr>
        <w:top w:val="none" w:sz="0" w:space="0" w:color="auto"/>
        <w:left w:val="none" w:sz="0" w:space="0" w:color="auto"/>
        <w:bottom w:val="none" w:sz="0" w:space="0" w:color="auto"/>
        <w:right w:val="none" w:sz="0" w:space="0" w:color="auto"/>
      </w:divBdr>
    </w:div>
    <w:div w:id="823662968">
      <w:bodyDiv w:val="1"/>
      <w:marLeft w:val="0"/>
      <w:marRight w:val="0"/>
      <w:marTop w:val="0"/>
      <w:marBottom w:val="0"/>
      <w:divBdr>
        <w:top w:val="none" w:sz="0" w:space="0" w:color="auto"/>
        <w:left w:val="none" w:sz="0" w:space="0" w:color="auto"/>
        <w:bottom w:val="none" w:sz="0" w:space="0" w:color="auto"/>
        <w:right w:val="none" w:sz="0" w:space="0" w:color="auto"/>
      </w:divBdr>
    </w:div>
    <w:div w:id="958142152">
      <w:bodyDiv w:val="1"/>
      <w:marLeft w:val="0"/>
      <w:marRight w:val="0"/>
      <w:marTop w:val="0"/>
      <w:marBottom w:val="0"/>
      <w:divBdr>
        <w:top w:val="none" w:sz="0" w:space="0" w:color="auto"/>
        <w:left w:val="none" w:sz="0" w:space="0" w:color="auto"/>
        <w:bottom w:val="none" w:sz="0" w:space="0" w:color="auto"/>
        <w:right w:val="none" w:sz="0" w:space="0" w:color="auto"/>
      </w:divBdr>
    </w:div>
    <w:div w:id="1323898378">
      <w:bodyDiv w:val="1"/>
      <w:marLeft w:val="0"/>
      <w:marRight w:val="0"/>
      <w:marTop w:val="0"/>
      <w:marBottom w:val="0"/>
      <w:divBdr>
        <w:top w:val="none" w:sz="0" w:space="0" w:color="auto"/>
        <w:left w:val="none" w:sz="0" w:space="0" w:color="auto"/>
        <w:bottom w:val="none" w:sz="0" w:space="0" w:color="auto"/>
        <w:right w:val="none" w:sz="0" w:space="0" w:color="auto"/>
      </w:divBdr>
    </w:div>
    <w:div w:id="1409882662">
      <w:bodyDiv w:val="1"/>
      <w:marLeft w:val="0"/>
      <w:marRight w:val="0"/>
      <w:marTop w:val="0"/>
      <w:marBottom w:val="0"/>
      <w:divBdr>
        <w:top w:val="none" w:sz="0" w:space="0" w:color="auto"/>
        <w:left w:val="none" w:sz="0" w:space="0" w:color="auto"/>
        <w:bottom w:val="none" w:sz="0" w:space="0" w:color="auto"/>
        <w:right w:val="none" w:sz="0" w:space="0" w:color="auto"/>
      </w:divBdr>
    </w:div>
    <w:div w:id="1453287720">
      <w:bodyDiv w:val="1"/>
      <w:marLeft w:val="0"/>
      <w:marRight w:val="0"/>
      <w:marTop w:val="0"/>
      <w:marBottom w:val="0"/>
      <w:divBdr>
        <w:top w:val="none" w:sz="0" w:space="0" w:color="auto"/>
        <w:left w:val="none" w:sz="0" w:space="0" w:color="auto"/>
        <w:bottom w:val="none" w:sz="0" w:space="0" w:color="auto"/>
        <w:right w:val="none" w:sz="0" w:space="0" w:color="auto"/>
      </w:divBdr>
    </w:div>
    <w:div w:id="1495758472">
      <w:bodyDiv w:val="1"/>
      <w:marLeft w:val="0"/>
      <w:marRight w:val="0"/>
      <w:marTop w:val="0"/>
      <w:marBottom w:val="0"/>
      <w:divBdr>
        <w:top w:val="none" w:sz="0" w:space="0" w:color="auto"/>
        <w:left w:val="none" w:sz="0" w:space="0" w:color="auto"/>
        <w:bottom w:val="none" w:sz="0" w:space="0" w:color="auto"/>
        <w:right w:val="none" w:sz="0" w:space="0" w:color="auto"/>
      </w:divBdr>
    </w:div>
    <w:div w:id="1536113023">
      <w:bodyDiv w:val="1"/>
      <w:marLeft w:val="0"/>
      <w:marRight w:val="0"/>
      <w:marTop w:val="0"/>
      <w:marBottom w:val="0"/>
      <w:divBdr>
        <w:top w:val="none" w:sz="0" w:space="0" w:color="auto"/>
        <w:left w:val="none" w:sz="0" w:space="0" w:color="auto"/>
        <w:bottom w:val="none" w:sz="0" w:space="0" w:color="auto"/>
        <w:right w:val="none" w:sz="0" w:space="0" w:color="auto"/>
      </w:divBdr>
    </w:div>
    <w:div w:id="1644964191">
      <w:bodyDiv w:val="1"/>
      <w:marLeft w:val="0"/>
      <w:marRight w:val="0"/>
      <w:marTop w:val="0"/>
      <w:marBottom w:val="0"/>
      <w:divBdr>
        <w:top w:val="none" w:sz="0" w:space="0" w:color="auto"/>
        <w:left w:val="none" w:sz="0" w:space="0" w:color="auto"/>
        <w:bottom w:val="none" w:sz="0" w:space="0" w:color="auto"/>
        <w:right w:val="none" w:sz="0" w:space="0" w:color="auto"/>
      </w:divBdr>
    </w:div>
    <w:div w:id="1661034699">
      <w:bodyDiv w:val="1"/>
      <w:marLeft w:val="0"/>
      <w:marRight w:val="0"/>
      <w:marTop w:val="0"/>
      <w:marBottom w:val="0"/>
      <w:divBdr>
        <w:top w:val="none" w:sz="0" w:space="0" w:color="auto"/>
        <w:left w:val="none" w:sz="0" w:space="0" w:color="auto"/>
        <w:bottom w:val="none" w:sz="0" w:space="0" w:color="auto"/>
        <w:right w:val="none" w:sz="0" w:space="0" w:color="auto"/>
      </w:divBdr>
    </w:div>
    <w:div w:id="1677146329">
      <w:bodyDiv w:val="1"/>
      <w:marLeft w:val="0"/>
      <w:marRight w:val="0"/>
      <w:marTop w:val="0"/>
      <w:marBottom w:val="0"/>
      <w:divBdr>
        <w:top w:val="none" w:sz="0" w:space="0" w:color="auto"/>
        <w:left w:val="none" w:sz="0" w:space="0" w:color="auto"/>
        <w:bottom w:val="none" w:sz="0" w:space="0" w:color="auto"/>
        <w:right w:val="none" w:sz="0" w:space="0" w:color="auto"/>
      </w:divBdr>
    </w:div>
    <w:div w:id="1810170844">
      <w:bodyDiv w:val="1"/>
      <w:marLeft w:val="0"/>
      <w:marRight w:val="0"/>
      <w:marTop w:val="0"/>
      <w:marBottom w:val="0"/>
      <w:divBdr>
        <w:top w:val="none" w:sz="0" w:space="0" w:color="auto"/>
        <w:left w:val="none" w:sz="0" w:space="0" w:color="auto"/>
        <w:bottom w:val="none" w:sz="0" w:space="0" w:color="auto"/>
        <w:right w:val="none" w:sz="0" w:space="0" w:color="auto"/>
      </w:divBdr>
    </w:div>
    <w:div w:id="1967084291">
      <w:bodyDiv w:val="1"/>
      <w:marLeft w:val="0"/>
      <w:marRight w:val="0"/>
      <w:marTop w:val="0"/>
      <w:marBottom w:val="0"/>
      <w:divBdr>
        <w:top w:val="none" w:sz="0" w:space="0" w:color="auto"/>
        <w:left w:val="none" w:sz="0" w:space="0" w:color="auto"/>
        <w:bottom w:val="none" w:sz="0" w:space="0" w:color="auto"/>
        <w:right w:val="none" w:sz="0" w:space="0" w:color="auto"/>
      </w:divBdr>
    </w:div>
    <w:div w:id="20072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istr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7AB848-1122-42EC-8E67-3B4EB0B065F1}">
  <ds:schemaRefs>
    <ds:schemaRef ds:uri="http://schemas.microsoft.com/sharepoint/v3/contenttype/forms"/>
  </ds:schemaRefs>
</ds:datastoreItem>
</file>

<file path=customXml/itemProps2.xml><?xml version="1.0" encoding="utf-8"?>
<ds:datastoreItem xmlns:ds="http://schemas.openxmlformats.org/officeDocument/2006/customXml" ds:itemID="{242BE393-D236-477E-8FFE-9C5C493DB253}">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3.xml><?xml version="1.0" encoding="utf-8"?>
<ds:datastoreItem xmlns:ds="http://schemas.openxmlformats.org/officeDocument/2006/customXml" ds:itemID="{1B1299B0-8410-4C41-B000-2A67F4C22560}">
  <ds:schemaRefs>
    <ds:schemaRef ds:uri="http://schemas.openxmlformats.org/officeDocument/2006/bibliography"/>
  </ds:schemaRefs>
</ds:datastoreItem>
</file>

<file path=customXml/itemProps4.xml><?xml version="1.0" encoding="utf-8"?>
<ds:datastoreItem xmlns:ds="http://schemas.openxmlformats.org/officeDocument/2006/customXml" ds:itemID="{E4D611B1-910D-4418-9D85-D08413870F23}"/>
</file>

<file path=docProps/app.xml><?xml version="1.0" encoding="utf-8"?>
<Properties xmlns="http://schemas.openxmlformats.org/officeDocument/2006/extended-properties" xmlns:vt="http://schemas.openxmlformats.org/officeDocument/2006/docPropsVTypes">
  <Template>Normal.dotm</Template>
  <TotalTime>7</TotalTime>
  <Pages>8</Pages>
  <Words>18829</Words>
  <Characters>10733</Characters>
  <Application>Microsoft Office Word</Application>
  <DocSecurity>0</DocSecurity>
  <Lines>89</Lines>
  <Paragraphs>59</Paragraphs>
  <ScaleCrop>false</ScaleCrop>
  <Company/>
  <LinksUpToDate>false</LinksUpToDate>
  <CharactersWithSpaces>29503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Ligita Balsytė</cp:lastModifiedBy>
  <cp:revision>3</cp:revision>
  <dcterms:created xsi:type="dcterms:W3CDTF">2025-06-06T08:30:00Z</dcterms:created>
  <dcterms:modified xsi:type="dcterms:W3CDTF">2025-06-10T10:50:00Z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2024-02-29T11:25:04Z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5ad830c9-c129-493e-9047-0a688ce3f18b</vt:lpwstr>
  </property>
  <property fmtid="{D5CDD505-2E9C-101B-9397-08002B2CF9AE}" pid="8" name="MSIP_Label_179ca552-b207-4d72-8d58-818aee87ca18_ContentBits">
    <vt:lpwstr>0</vt:lpwstr>
  </property>
  <property fmtid="{D5CDD505-2E9C-101B-9397-08002B2CF9AE}" pid="9" name="ContentTypeId">
    <vt:lpwstr>0x01010082D9DDB0AABBAB4A81DF2813D8869AC1</vt:lpwstr>
  </property>
  <property fmtid="{D5CDD505-2E9C-101B-9397-08002B2CF9AE}" pid="10" name="MediaServiceImageTags">
    <vt:lpwstr/>
  </property>
</Properties>
</file>