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678D" w14:textId="2DFB9269" w:rsidR="00677178" w:rsidRPr="005074A2" w:rsidRDefault="00677178" w:rsidP="005074A2">
      <w:pPr>
        <w:tabs>
          <w:tab w:val="left" w:pos="993"/>
        </w:tabs>
        <w:spacing w:before="40" w:after="40"/>
        <w:ind w:right="96"/>
        <w:jc w:val="both"/>
        <w:rPr>
          <w:b/>
          <w:bCs/>
        </w:rPr>
      </w:pPr>
      <w:r w:rsidRPr="005074A2">
        <w:rPr>
          <w:b/>
          <w:bCs/>
        </w:rPr>
        <w:t>Tiekėjams</w:t>
      </w:r>
      <w:r w:rsidRPr="005074A2">
        <w:tab/>
      </w:r>
      <w:r w:rsidRPr="005074A2">
        <w:tab/>
      </w:r>
      <w:r w:rsidRPr="005074A2">
        <w:tab/>
      </w:r>
      <w:r w:rsidRPr="005074A2">
        <w:tab/>
      </w:r>
      <w:r w:rsidR="00671671" w:rsidRPr="005074A2">
        <w:tab/>
      </w:r>
      <w:r w:rsidR="00671671" w:rsidRPr="005074A2">
        <w:tab/>
      </w:r>
      <w:r w:rsidRPr="005074A2">
        <w:tab/>
      </w:r>
      <w:r w:rsidRPr="005074A2">
        <w:tab/>
      </w:r>
      <w:r w:rsidRPr="005074A2">
        <w:tab/>
      </w:r>
      <w:r w:rsidRPr="005074A2">
        <w:rPr>
          <w:b/>
          <w:bCs/>
        </w:rPr>
        <w:t>202</w:t>
      </w:r>
      <w:r w:rsidR="00F348B3">
        <w:rPr>
          <w:b/>
          <w:bCs/>
        </w:rPr>
        <w:t>5</w:t>
      </w:r>
      <w:r w:rsidRPr="005074A2">
        <w:rPr>
          <w:b/>
          <w:bCs/>
        </w:rPr>
        <w:t>-0</w:t>
      </w:r>
      <w:r w:rsidR="00482BF5">
        <w:rPr>
          <w:b/>
          <w:bCs/>
        </w:rPr>
        <w:t>6</w:t>
      </w:r>
      <w:r w:rsidRPr="005074A2">
        <w:rPr>
          <w:b/>
          <w:bCs/>
        </w:rPr>
        <w:t>-</w:t>
      </w:r>
      <w:r w:rsidR="00482BF5">
        <w:rPr>
          <w:b/>
          <w:bCs/>
        </w:rPr>
        <w:t>11</w:t>
      </w:r>
    </w:p>
    <w:p w14:paraId="065841F3" w14:textId="77777777" w:rsidR="00677178" w:rsidRPr="005074A2" w:rsidRDefault="00677178" w:rsidP="005074A2">
      <w:pPr>
        <w:tabs>
          <w:tab w:val="left" w:pos="993"/>
        </w:tabs>
        <w:spacing w:before="40" w:after="40"/>
        <w:ind w:right="99"/>
        <w:jc w:val="both"/>
      </w:pPr>
    </w:p>
    <w:p w14:paraId="02E6C3D3" w14:textId="77777777" w:rsidR="00677178" w:rsidRPr="005074A2" w:rsidRDefault="00677178" w:rsidP="005074A2">
      <w:pPr>
        <w:tabs>
          <w:tab w:val="left" w:pos="993"/>
        </w:tabs>
        <w:spacing w:before="40" w:after="40"/>
        <w:ind w:right="99"/>
        <w:jc w:val="both"/>
      </w:pPr>
    </w:p>
    <w:p w14:paraId="69F32022" w14:textId="77777777" w:rsidR="00677178" w:rsidRPr="005074A2" w:rsidRDefault="00677178" w:rsidP="009C67EA">
      <w:pPr>
        <w:tabs>
          <w:tab w:val="left" w:pos="993"/>
        </w:tabs>
        <w:spacing w:before="40" w:after="40"/>
        <w:ind w:right="99"/>
        <w:jc w:val="both"/>
        <w:rPr>
          <w:b/>
          <w:bCs/>
        </w:rPr>
      </w:pPr>
      <w:r w:rsidRPr="005074A2">
        <w:rPr>
          <w:b/>
          <w:bCs/>
        </w:rPr>
        <w:t>ATSAKYMAI Į KLAUSIMUS</w:t>
      </w:r>
    </w:p>
    <w:p w14:paraId="2F24B82F" w14:textId="77777777" w:rsidR="00677178" w:rsidRPr="005074A2" w:rsidRDefault="00677178" w:rsidP="009C67EA">
      <w:pPr>
        <w:tabs>
          <w:tab w:val="left" w:pos="993"/>
        </w:tabs>
        <w:spacing w:before="40" w:after="40"/>
        <w:ind w:right="99"/>
        <w:jc w:val="both"/>
      </w:pPr>
    </w:p>
    <w:p w14:paraId="2EBAA8E9" w14:textId="57259BE0" w:rsidR="00677178" w:rsidRPr="005074A2" w:rsidRDefault="00023036" w:rsidP="009C67EA">
      <w:pPr>
        <w:tabs>
          <w:tab w:val="left" w:pos="993"/>
        </w:tabs>
        <w:spacing w:before="40" w:after="40"/>
        <w:ind w:right="99"/>
        <w:jc w:val="both"/>
        <w:rPr>
          <w:lang w:eastAsia="en-US"/>
        </w:rPr>
      </w:pPr>
      <w:r>
        <w:t>Akcinė Bendrovė</w:t>
      </w:r>
      <w:r w:rsidR="00677178" w:rsidRPr="005074A2">
        <w:t xml:space="preserve"> „Regitra“ (toliau – perkančioji organizacija) vykdo „</w:t>
      </w:r>
      <w:r w:rsidR="001D2FA2" w:rsidRPr="001D2FA2">
        <w:rPr>
          <w:rFonts w:eastAsia="Calibri"/>
          <w:lang w:eastAsia="en-US"/>
        </w:rPr>
        <w:t>Kartoninės dėžės (Skelbiama apklausa)</w:t>
      </w:r>
      <w:r w:rsidR="00677178" w:rsidRPr="005074A2">
        <w:rPr>
          <w:rFonts w:eastAsia="Calibri"/>
          <w:lang w:eastAsia="en-US"/>
        </w:rPr>
        <w:t>“</w:t>
      </w:r>
      <w:r w:rsidR="0063465D">
        <w:rPr>
          <w:rFonts w:eastAsia="Calibri"/>
          <w:lang w:eastAsia="en-US"/>
        </w:rPr>
        <w:t xml:space="preserve"> </w:t>
      </w:r>
      <w:r w:rsidR="00677178" w:rsidRPr="005074A2">
        <w:rPr>
          <w:rFonts w:eastAsia="Calibri"/>
          <w:lang w:eastAsia="en-US"/>
        </w:rPr>
        <w:t xml:space="preserve"> </w:t>
      </w:r>
      <w:r w:rsidR="0063465D" w:rsidRPr="005074A2">
        <w:t>pirkimą</w:t>
      </w:r>
      <w:r w:rsidR="0063465D" w:rsidRPr="005074A2">
        <w:rPr>
          <w:lang w:eastAsia="en-US"/>
        </w:rPr>
        <w:t xml:space="preserve"> </w:t>
      </w:r>
      <w:r w:rsidR="00677178" w:rsidRPr="005074A2">
        <w:rPr>
          <w:lang w:eastAsia="en-US"/>
        </w:rPr>
        <w:t>(pirkimo Nr.</w:t>
      </w:r>
      <w:r w:rsidR="00677178" w:rsidRPr="005074A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AE783E" w:rsidRPr="00AE783E">
        <w:rPr>
          <w:rFonts w:eastAsia="Calibri"/>
          <w:lang w:eastAsia="en-US"/>
        </w:rPr>
        <w:t>3074119</w:t>
      </w:r>
      <w:r w:rsidR="00677178" w:rsidRPr="005074A2">
        <w:rPr>
          <w:rFonts w:eastAsiaTheme="minorHAnsi"/>
          <w:kern w:val="36"/>
          <w:lang w:eastAsia="en-US"/>
        </w:rPr>
        <w:t>)</w:t>
      </w:r>
      <w:r w:rsidR="00677178" w:rsidRPr="005074A2">
        <w:rPr>
          <w:lang w:eastAsia="en-US"/>
        </w:rPr>
        <w:t xml:space="preserve">. </w:t>
      </w:r>
    </w:p>
    <w:p w14:paraId="49EEB136" w14:textId="4D961D4E" w:rsidR="00677178" w:rsidRPr="005074A2" w:rsidRDefault="00677178" w:rsidP="009C67EA">
      <w:pPr>
        <w:spacing w:before="40" w:after="40"/>
        <w:jc w:val="both"/>
        <w:rPr>
          <w:rFonts w:eastAsia="Calibri"/>
          <w:lang w:eastAsia="en-US"/>
        </w:rPr>
      </w:pPr>
      <w:r w:rsidRPr="005074A2">
        <w:rPr>
          <w:rFonts w:eastAsia="Calibri"/>
          <w:lang w:eastAsia="en-US"/>
        </w:rPr>
        <w:t>Perkančioji organizacija teikia atsakym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 xml:space="preserve"> į gaut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 xml:space="preserve"> klausim</w:t>
      </w:r>
      <w:r w:rsidR="00DD0C0B">
        <w:rPr>
          <w:rFonts w:eastAsia="Calibri"/>
          <w:lang w:eastAsia="en-US"/>
        </w:rPr>
        <w:t>ą</w:t>
      </w:r>
      <w:r w:rsidRPr="005074A2">
        <w:rPr>
          <w:rFonts w:eastAsia="Calibri"/>
          <w:lang w:eastAsia="en-US"/>
        </w:rPr>
        <w:t>.</w:t>
      </w:r>
    </w:p>
    <w:p w14:paraId="651131CB" w14:textId="77777777" w:rsidR="00677178" w:rsidRPr="005074A2" w:rsidRDefault="00677178" w:rsidP="009C67EA">
      <w:pPr>
        <w:spacing w:before="40" w:after="40"/>
        <w:jc w:val="both"/>
        <w:rPr>
          <w:rFonts w:eastAsia="Calibri"/>
          <w:lang w:eastAsia="en-US"/>
        </w:rPr>
      </w:pPr>
    </w:p>
    <w:p w14:paraId="5FB01608" w14:textId="77777777" w:rsidR="00677178" w:rsidRPr="003C2161" w:rsidRDefault="00677178" w:rsidP="009C67EA">
      <w:pPr>
        <w:shd w:val="clear" w:color="auto" w:fill="FFFFFF" w:themeFill="background1"/>
        <w:spacing w:before="40" w:after="40"/>
        <w:jc w:val="both"/>
        <w:rPr>
          <w:color w:val="333333"/>
          <w:lang w:eastAsia="en-US"/>
        </w:rPr>
      </w:pPr>
      <w:bookmarkStart w:id="0" w:name="_Hlk66687220"/>
      <w:r w:rsidRPr="003C2161">
        <w:rPr>
          <w:b/>
          <w:bCs/>
          <w:lang w:eastAsia="en-US"/>
        </w:rPr>
        <w:t xml:space="preserve">1 klausimas </w:t>
      </w:r>
      <w:r w:rsidRPr="003C2161">
        <w:rPr>
          <w:b/>
          <w:bCs/>
          <w:i/>
          <w:iCs/>
          <w:lang w:eastAsia="en-US"/>
        </w:rPr>
        <w:t>(tekstas netaisytas):</w:t>
      </w:r>
      <w:r w:rsidRPr="003C2161">
        <w:rPr>
          <w:color w:val="333333"/>
          <w:lang w:eastAsia="en-US"/>
        </w:rPr>
        <w:t xml:space="preserve"> </w:t>
      </w:r>
    </w:p>
    <w:bookmarkEnd w:id="0"/>
    <w:p w14:paraId="424440EA" w14:textId="55C9CD10" w:rsidR="00BA6A95" w:rsidRPr="00BA6A95" w:rsidRDefault="00B36DF5" w:rsidP="00BA6A95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„</w:t>
      </w:r>
      <w:r w:rsidR="00BA6A95">
        <w:rPr>
          <w:color w:val="333333"/>
          <w:shd w:val="clear" w:color="auto" w:fill="FFFFFF"/>
        </w:rPr>
        <w:t>Ar</w:t>
      </w:r>
      <w:r w:rsidR="00BA6A95" w:rsidRPr="00BA6A95">
        <w:rPr>
          <w:color w:val="333333"/>
          <w:shd w:val="clear" w:color="auto" w:fill="FFFFFF"/>
        </w:rPr>
        <w:t xml:space="preserve"> ši specifikacija taip pat tokia kokia nurodyta?</w:t>
      </w:r>
      <w:r w:rsidR="00F2380F">
        <w:rPr>
          <w:color w:val="333333"/>
          <w:shd w:val="clear" w:color="auto" w:fill="FFFFFF"/>
        </w:rPr>
        <w:t>:</w:t>
      </w:r>
    </w:p>
    <w:p w14:paraId="536F2EBD" w14:textId="410850F2" w:rsidR="00B36DF5" w:rsidRDefault="00BA6A95" w:rsidP="00BA6A95">
      <w:pPr>
        <w:jc w:val="both"/>
        <w:rPr>
          <w:color w:val="333333"/>
          <w:shd w:val="clear" w:color="auto" w:fill="FFFFFF"/>
        </w:rPr>
      </w:pPr>
      <w:r w:rsidRPr="00BA6A95">
        <w:rPr>
          <w:color w:val="333333"/>
          <w:shd w:val="clear" w:color="auto" w:fill="FFFFFF"/>
        </w:rPr>
        <w:t>Dėžės kartono tipas: 3 sluoksnių 4 mm „C“ gofro kartonas?</w:t>
      </w:r>
      <w:r w:rsidRPr="00BA6A95">
        <w:rPr>
          <w:color w:val="333333"/>
          <w:shd w:val="clear" w:color="auto" w:fill="FFFFFF"/>
        </w:rPr>
        <w:t xml:space="preserve"> </w:t>
      </w:r>
      <w:r w:rsidR="00B36DF5">
        <w:rPr>
          <w:color w:val="333333"/>
          <w:shd w:val="clear" w:color="auto" w:fill="FFFFFF"/>
        </w:rPr>
        <w:t>„</w:t>
      </w:r>
    </w:p>
    <w:p w14:paraId="2E2D5147" w14:textId="77777777" w:rsidR="00B36DF5" w:rsidRDefault="00B36DF5" w:rsidP="7036AED8">
      <w:pPr>
        <w:jc w:val="both"/>
        <w:rPr>
          <w:color w:val="333333"/>
          <w:shd w:val="clear" w:color="auto" w:fill="FFFFFF"/>
        </w:rPr>
      </w:pPr>
    </w:p>
    <w:p w14:paraId="49A07828" w14:textId="77777777" w:rsidR="00B36DF5" w:rsidRDefault="00B36DF5" w:rsidP="7036AED8">
      <w:pPr>
        <w:jc w:val="both"/>
        <w:rPr>
          <w:color w:val="333333"/>
          <w:shd w:val="clear" w:color="auto" w:fill="FFFFFF"/>
        </w:rPr>
      </w:pPr>
    </w:p>
    <w:p w14:paraId="26EF1E98" w14:textId="2BDC9DDA" w:rsidR="003F4570" w:rsidRDefault="00CD2D8E" w:rsidP="7036AED8">
      <w:pPr>
        <w:jc w:val="both"/>
        <w:rPr>
          <w:i/>
          <w:iCs/>
          <w:color w:val="FF0000"/>
        </w:rPr>
      </w:pPr>
      <w:bookmarkStart w:id="1" w:name="_Hlk198890198"/>
      <w:r w:rsidRPr="00CD2D8E">
        <w:rPr>
          <w:b/>
          <w:bCs/>
          <w:color w:val="333333"/>
          <w:shd w:val="clear" w:color="auto" w:fill="FFFFFF"/>
        </w:rPr>
        <w:t>Eksperto atsakymas:</w:t>
      </w:r>
      <w:r w:rsidR="009C67EA" w:rsidRPr="009C67EA">
        <w:t xml:space="preserve"> </w:t>
      </w:r>
    </w:p>
    <w:bookmarkEnd w:id="1"/>
    <w:p w14:paraId="3C0AB04C" w14:textId="77777777" w:rsidR="003F4570" w:rsidRDefault="003F4570" w:rsidP="7036AED8">
      <w:pPr>
        <w:jc w:val="both"/>
        <w:rPr>
          <w:i/>
          <w:iCs/>
          <w:color w:val="FF0000"/>
        </w:rPr>
      </w:pPr>
    </w:p>
    <w:p w14:paraId="70B7752D" w14:textId="5F312C2A" w:rsidR="00CD2D8E" w:rsidRDefault="00473EB9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Taip, </w:t>
      </w:r>
      <w:r w:rsidR="00F2380F">
        <w:rPr>
          <w:color w:val="333333"/>
          <w:shd w:val="clear" w:color="auto" w:fill="FFFFFF"/>
        </w:rPr>
        <w:t xml:space="preserve">visi matmenys ir </w:t>
      </w:r>
      <w:r w:rsidR="001D62D2">
        <w:rPr>
          <w:color w:val="333333"/>
          <w:shd w:val="clear" w:color="auto" w:fill="FFFFFF"/>
        </w:rPr>
        <w:t xml:space="preserve">kiti rodikliai nurodyti Techninėje specifikacijoje yra teisingi ir būtent tokie, kurių </w:t>
      </w:r>
      <w:r w:rsidR="00627A61">
        <w:rPr>
          <w:color w:val="333333"/>
          <w:shd w:val="clear" w:color="auto" w:fill="FFFFFF"/>
        </w:rPr>
        <w:t>reikia</w:t>
      </w:r>
      <w:r w:rsidR="00642F23">
        <w:rPr>
          <w:color w:val="333333"/>
          <w:shd w:val="clear" w:color="auto" w:fill="FFFFFF"/>
        </w:rPr>
        <w:t xml:space="preserve"> perkančiajai organizacijai, </w:t>
      </w:r>
      <w:r w:rsidR="001D62D2">
        <w:rPr>
          <w:color w:val="333333"/>
          <w:shd w:val="clear" w:color="auto" w:fill="FFFFFF"/>
        </w:rPr>
        <w:t>siekia</w:t>
      </w:r>
      <w:r w:rsidR="00642F23">
        <w:rPr>
          <w:color w:val="333333"/>
          <w:shd w:val="clear" w:color="auto" w:fill="FFFFFF"/>
        </w:rPr>
        <w:t>nt</w:t>
      </w:r>
      <w:r w:rsidR="001D62D2">
        <w:rPr>
          <w:color w:val="333333"/>
          <w:shd w:val="clear" w:color="auto" w:fill="FFFFFF"/>
        </w:rPr>
        <w:t xml:space="preserve"> </w:t>
      </w:r>
      <w:r w:rsidR="00642F23">
        <w:rPr>
          <w:color w:val="333333"/>
          <w:shd w:val="clear" w:color="auto" w:fill="FFFFFF"/>
        </w:rPr>
        <w:t>įsigyti Techninėje specifikacij</w:t>
      </w:r>
      <w:r w:rsidR="005F57FD">
        <w:rPr>
          <w:color w:val="333333"/>
          <w:shd w:val="clear" w:color="auto" w:fill="FFFFFF"/>
        </w:rPr>
        <w:t xml:space="preserve">oje nurodytą pirkimo objektą. </w:t>
      </w:r>
      <w:r w:rsidR="001D62D2">
        <w:rPr>
          <w:color w:val="333333"/>
          <w:shd w:val="clear" w:color="auto" w:fill="FFFFFF"/>
        </w:rPr>
        <w:t xml:space="preserve">Prašome </w:t>
      </w:r>
      <w:r w:rsidR="00F323C1">
        <w:rPr>
          <w:color w:val="333333"/>
          <w:shd w:val="clear" w:color="auto" w:fill="FFFFFF"/>
        </w:rPr>
        <w:t>vadovautis Techninėje specifikacijoje apibrėžtais rodmenimis.</w:t>
      </w:r>
    </w:p>
    <w:p w14:paraId="3DA772C3" w14:textId="77777777" w:rsidR="00C914BA" w:rsidRDefault="00C914BA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6B5CAB0F" w14:textId="77777777" w:rsidR="007612E6" w:rsidRDefault="007612E6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74BBB61F" w14:textId="77777777" w:rsidR="00CD2D8E" w:rsidRDefault="00CD2D8E" w:rsidP="009C67EA">
      <w:pPr>
        <w:shd w:val="clear" w:color="auto" w:fill="FFFFFF" w:themeFill="background1"/>
        <w:spacing w:before="40" w:after="40"/>
        <w:jc w:val="both"/>
        <w:rPr>
          <w:color w:val="333333"/>
          <w:shd w:val="clear" w:color="auto" w:fill="FFFFFF"/>
        </w:rPr>
      </w:pPr>
    </w:p>
    <w:p w14:paraId="152A44F7" w14:textId="0B35EFDD" w:rsidR="00CD2D8E" w:rsidRPr="000E1FB8" w:rsidRDefault="00F90CA3" w:rsidP="009C67EA">
      <w:pPr>
        <w:shd w:val="clear" w:color="auto" w:fill="FFFFFF" w:themeFill="background1"/>
        <w:spacing w:before="40" w:after="40"/>
        <w:jc w:val="both"/>
        <w:rPr>
          <w:color w:val="333333"/>
          <w:u w:val="single"/>
          <w:shd w:val="clear" w:color="auto" w:fill="FFFFFF"/>
        </w:rPr>
      </w:pPr>
      <w:r w:rsidRPr="000E1FB8">
        <w:rPr>
          <w:color w:val="333333"/>
          <w:u w:val="single"/>
          <w:shd w:val="clear" w:color="auto" w:fill="FFFFFF"/>
        </w:rPr>
        <w:t>Taip pat atkreipiame dėmesį, kad terminas klausimams teikti yra ribotas. Pirkimo sąlygų 7.</w:t>
      </w:r>
      <w:r w:rsidR="004B2859" w:rsidRPr="000E1FB8">
        <w:rPr>
          <w:color w:val="333333"/>
          <w:u w:val="single"/>
          <w:shd w:val="clear" w:color="auto" w:fill="FFFFFF"/>
        </w:rPr>
        <w:t>3</w:t>
      </w:r>
      <w:r w:rsidRPr="000E1FB8">
        <w:rPr>
          <w:color w:val="333333"/>
          <w:u w:val="single"/>
          <w:shd w:val="clear" w:color="auto" w:fill="FFFFFF"/>
        </w:rPr>
        <w:t xml:space="preserve"> p. numatyta, kad „</w:t>
      </w:r>
      <w:r w:rsidR="004B2859" w:rsidRPr="000E1FB8">
        <w:rPr>
          <w:color w:val="333333"/>
          <w:u w:val="single"/>
          <w:shd w:val="clear" w:color="auto" w:fill="FFFFFF"/>
        </w:rPr>
        <w:t>Prašymai paaiškinti pirkimo dokumentus gali būti teikiami Perkančiajai organizacijai ne vėliau kaip likus 2 (dviem) darbo dienoms iki pasiūlymų pateikimo termino pabaigos.</w:t>
      </w:r>
      <w:r w:rsidRPr="000E1FB8">
        <w:rPr>
          <w:color w:val="333333"/>
          <w:u w:val="single"/>
          <w:shd w:val="clear" w:color="auto" w:fill="FFFFFF"/>
        </w:rPr>
        <w:t>“</w:t>
      </w:r>
      <w:r w:rsidR="00DB5838" w:rsidRPr="000E1FB8">
        <w:rPr>
          <w:color w:val="333333"/>
          <w:u w:val="single"/>
          <w:shd w:val="clear" w:color="auto" w:fill="FFFFFF"/>
        </w:rPr>
        <w:t xml:space="preserve"> Atsinaujinus pasiūlymų pateikimo terminui (2025-06-17), automatiškai, vadovaujantis pirkimo sąlygų anksčiau nurodytu punktu, atnaujinamas ir </w:t>
      </w:r>
      <w:r w:rsidR="000E1FB8" w:rsidRPr="000E1FB8">
        <w:rPr>
          <w:color w:val="333333"/>
          <w:u w:val="single"/>
          <w:shd w:val="clear" w:color="auto" w:fill="FFFFFF"/>
        </w:rPr>
        <w:t>paaiškinimų terminas.</w:t>
      </w:r>
    </w:p>
    <w:p w14:paraId="0D434E28" w14:textId="3E9E5C02" w:rsidR="19C84FC0" w:rsidRPr="00F65CEF" w:rsidRDefault="19C84FC0" w:rsidP="009C67EA">
      <w:pPr>
        <w:shd w:val="clear" w:color="auto" w:fill="FFFFFF" w:themeFill="background1"/>
        <w:spacing w:before="40" w:after="40"/>
        <w:jc w:val="both"/>
      </w:pPr>
    </w:p>
    <w:sectPr w:rsidR="19C84FC0" w:rsidRPr="00F65CEF" w:rsidSect="00C1299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BD35D"/>
    <w:multiLevelType w:val="hybridMultilevel"/>
    <w:tmpl w:val="FFFFFFFF"/>
    <w:lvl w:ilvl="0" w:tplc="EB70D708">
      <w:start w:val="1"/>
      <w:numFmt w:val="decimal"/>
      <w:lvlText w:val="%1."/>
      <w:lvlJc w:val="left"/>
      <w:pPr>
        <w:ind w:left="720" w:hanging="360"/>
      </w:pPr>
    </w:lvl>
    <w:lvl w:ilvl="1" w:tplc="E6A607FE">
      <w:start w:val="1"/>
      <w:numFmt w:val="lowerLetter"/>
      <w:lvlText w:val="%2."/>
      <w:lvlJc w:val="left"/>
      <w:pPr>
        <w:ind w:left="1440" w:hanging="360"/>
      </w:pPr>
    </w:lvl>
    <w:lvl w:ilvl="2" w:tplc="F45ACEC6">
      <w:start w:val="1"/>
      <w:numFmt w:val="decimal"/>
      <w:lvlText w:val="%3.1.1."/>
      <w:lvlJc w:val="left"/>
      <w:pPr>
        <w:ind w:left="2160" w:hanging="180"/>
      </w:pPr>
    </w:lvl>
    <w:lvl w:ilvl="3" w:tplc="0EF076F2">
      <w:start w:val="1"/>
      <w:numFmt w:val="decimal"/>
      <w:lvlText w:val="%4."/>
      <w:lvlJc w:val="left"/>
      <w:pPr>
        <w:ind w:left="2880" w:hanging="360"/>
      </w:pPr>
    </w:lvl>
    <w:lvl w:ilvl="4" w:tplc="7CC05E92">
      <w:start w:val="1"/>
      <w:numFmt w:val="lowerLetter"/>
      <w:lvlText w:val="%5."/>
      <w:lvlJc w:val="left"/>
      <w:pPr>
        <w:ind w:left="3600" w:hanging="360"/>
      </w:pPr>
    </w:lvl>
    <w:lvl w:ilvl="5" w:tplc="79229716">
      <w:start w:val="1"/>
      <w:numFmt w:val="lowerRoman"/>
      <w:lvlText w:val="%6."/>
      <w:lvlJc w:val="right"/>
      <w:pPr>
        <w:ind w:left="4320" w:hanging="180"/>
      </w:pPr>
    </w:lvl>
    <w:lvl w:ilvl="6" w:tplc="C1D83356">
      <w:start w:val="1"/>
      <w:numFmt w:val="decimal"/>
      <w:lvlText w:val="%7."/>
      <w:lvlJc w:val="left"/>
      <w:pPr>
        <w:ind w:left="5040" w:hanging="360"/>
      </w:pPr>
    </w:lvl>
    <w:lvl w:ilvl="7" w:tplc="C7520A7A">
      <w:start w:val="1"/>
      <w:numFmt w:val="lowerLetter"/>
      <w:lvlText w:val="%8."/>
      <w:lvlJc w:val="left"/>
      <w:pPr>
        <w:ind w:left="5760" w:hanging="360"/>
      </w:pPr>
    </w:lvl>
    <w:lvl w:ilvl="8" w:tplc="2F22B08A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6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78"/>
    <w:rsid w:val="00010981"/>
    <w:rsid w:val="00013837"/>
    <w:rsid w:val="00023036"/>
    <w:rsid w:val="00025013"/>
    <w:rsid w:val="00046ADF"/>
    <w:rsid w:val="0004723A"/>
    <w:rsid w:val="00055FF4"/>
    <w:rsid w:val="000718BD"/>
    <w:rsid w:val="000A0C6D"/>
    <w:rsid w:val="000E171C"/>
    <w:rsid w:val="000E1FB8"/>
    <w:rsid w:val="00134129"/>
    <w:rsid w:val="001361DD"/>
    <w:rsid w:val="001533D9"/>
    <w:rsid w:val="00165F2C"/>
    <w:rsid w:val="0017093A"/>
    <w:rsid w:val="00197EDA"/>
    <w:rsid w:val="001B16EB"/>
    <w:rsid w:val="001D2FA2"/>
    <w:rsid w:val="001D62D2"/>
    <w:rsid w:val="001E2B84"/>
    <w:rsid w:val="001F2864"/>
    <w:rsid w:val="001F684B"/>
    <w:rsid w:val="00247A21"/>
    <w:rsid w:val="00250E3E"/>
    <w:rsid w:val="00254D03"/>
    <w:rsid w:val="00255609"/>
    <w:rsid w:val="00255823"/>
    <w:rsid w:val="002656D4"/>
    <w:rsid w:val="002935C7"/>
    <w:rsid w:val="002A6F12"/>
    <w:rsid w:val="002A70A8"/>
    <w:rsid w:val="002B1F3B"/>
    <w:rsid w:val="002B6364"/>
    <w:rsid w:val="002C5031"/>
    <w:rsid w:val="002D1363"/>
    <w:rsid w:val="002D4738"/>
    <w:rsid w:val="002F5102"/>
    <w:rsid w:val="00303C24"/>
    <w:rsid w:val="00325ADA"/>
    <w:rsid w:val="00325DDE"/>
    <w:rsid w:val="003265CA"/>
    <w:rsid w:val="003266AC"/>
    <w:rsid w:val="00341CED"/>
    <w:rsid w:val="003523BB"/>
    <w:rsid w:val="00352BA7"/>
    <w:rsid w:val="003801C3"/>
    <w:rsid w:val="003815D9"/>
    <w:rsid w:val="00394844"/>
    <w:rsid w:val="003A4CE0"/>
    <w:rsid w:val="003B03FD"/>
    <w:rsid w:val="003C2161"/>
    <w:rsid w:val="003C7090"/>
    <w:rsid w:val="003D27A7"/>
    <w:rsid w:val="003E0DEF"/>
    <w:rsid w:val="003F4570"/>
    <w:rsid w:val="00407CE0"/>
    <w:rsid w:val="0042489F"/>
    <w:rsid w:val="00444F76"/>
    <w:rsid w:val="004466EC"/>
    <w:rsid w:val="004662E8"/>
    <w:rsid w:val="00473EB9"/>
    <w:rsid w:val="004779F9"/>
    <w:rsid w:val="00482BF5"/>
    <w:rsid w:val="004968A6"/>
    <w:rsid w:val="004B2859"/>
    <w:rsid w:val="004B5906"/>
    <w:rsid w:val="004B667C"/>
    <w:rsid w:val="004D28CF"/>
    <w:rsid w:val="004E7542"/>
    <w:rsid w:val="004F0A08"/>
    <w:rsid w:val="004F2D2C"/>
    <w:rsid w:val="004F6E9F"/>
    <w:rsid w:val="00502A9D"/>
    <w:rsid w:val="005074A2"/>
    <w:rsid w:val="005432C2"/>
    <w:rsid w:val="00544E0A"/>
    <w:rsid w:val="00556F1A"/>
    <w:rsid w:val="005753E5"/>
    <w:rsid w:val="00587A6A"/>
    <w:rsid w:val="005A7F5C"/>
    <w:rsid w:val="005B3FB4"/>
    <w:rsid w:val="005C54D0"/>
    <w:rsid w:val="005C5FE8"/>
    <w:rsid w:val="005C6A45"/>
    <w:rsid w:val="005F57FD"/>
    <w:rsid w:val="00612A63"/>
    <w:rsid w:val="00613FA7"/>
    <w:rsid w:val="0061509E"/>
    <w:rsid w:val="00627A61"/>
    <w:rsid w:val="0063024F"/>
    <w:rsid w:val="00631795"/>
    <w:rsid w:val="0063465D"/>
    <w:rsid w:val="00640492"/>
    <w:rsid w:val="00642F23"/>
    <w:rsid w:val="00643D17"/>
    <w:rsid w:val="00650194"/>
    <w:rsid w:val="00665983"/>
    <w:rsid w:val="00665FE1"/>
    <w:rsid w:val="00671671"/>
    <w:rsid w:val="00677178"/>
    <w:rsid w:val="0068019B"/>
    <w:rsid w:val="00681270"/>
    <w:rsid w:val="00681318"/>
    <w:rsid w:val="00682B3F"/>
    <w:rsid w:val="006A4F55"/>
    <w:rsid w:val="006A56AB"/>
    <w:rsid w:val="006B4E0E"/>
    <w:rsid w:val="006E0258"/>
    <w:rsid w:val="006E3B1E"/>
    <w:rsid w:val="006E6223"/>
    <w:rsid w:val="006F5FA0"/>
    <w:rsid w:val="007032FE"/>
    <w:rsid w:val="00725277"/>
    <w:rsid w:val="00760C30"/>
    <w:rsid w:val="007612E6"/>
    <w:rsid w:val="00762246"/>
    <w:rsid w:val="00762EDF"/>
    <w:rsid w:val="007B3CA6"/>
    <w:rsid w:val="007C0933"/>
    <w:rsid w:val="007C2C66"/>
    <w:rsid w:val="007C6EE5"/>
    <w:rsid w:val="007D2E21"/>
    <w:rsid w:val="007E0169"/>
    <w:rsid w:val="007F3EFA"/>
    <w:rsid w:val="00814A33"/>
    <w:rsid w:val="008243E4"/>
    <w:rsid w:val="008271B4"/>
    <w:rsid w:val="0082779E"/>
    <w:rsid w:val="008458B1"/>
    <w:rsid w:val="008719C8"/>
    <w:rsid w:val="00884076"/>
    <w:rsid w:val="008A1BB5"/>
    <w:rsid w:val="008A30D7"/>
    <w:rsid w:val="008D1671"/>
    <w:rsid w:val="008F722E"/>
    <w:rsid w:val="00902373"/>
    <w:rsid w:val="0090499C"/>
    <w:rsid w:val="009352ED"/>
    <w:rsid w:val="00982937"/>
    <w:rsid w:val="0098569E"/>
    <w:rsid w:val="009B7136"/>
    <w:rsid w:val="009C67EA"/>
    <w:rsid w:val="009D6A08"/>
    <w:rsid w:val="00A02116"/>
    <w:rsid w:val="00A17E0D"/>
    <w:rsid w:val="00A23F37"/>
    <w:rsid w:val="00A26AF2"/>
    <w:rsid w:val="00A31F79"/>
    <w:rsid w:val="00A44D24"/>
    <w:rsid w:val="00A51A07"/>
    <w:rsid w:val="00A83387"/>
    <w:rsid w:val="00A857DB"/>
    <w:rsid w:val="00AC1287"/>
    <w:rsid w:val="00AD18E1"/>
    <w:rsid w:val="00AE783E"/>
    <w:rsid w:val="00AF5391"/>
    <w:rsid w:val="00B00F42"/>
    <w:rsid w:val="00B014FF"/>
    <w:rsid w:val="00B04A83"/>
    <w:rsid w:val="00B26976"/>
    <w:rsid w:val="00B35D65"/>
    <w:rsid w:val="00B36DF5"/>
    <w:rsid w:val="00B92DDF"/>
    <w:rsid w:val="00BA0261"/>
    <w:rsid w:val="00BA1A8F"/>
    <w:rsid w:val="00BA29E4"/>
    <w:rsid w:val="00BA5DBF"/>
    <w:rsid w:val="00BA6A95"/>
    <w:rsid w:val="00BB16E3"/>
    <w:rsid w:val="00BD72FA"/>
    <w:rsid w:val="00BE7442"/>
    <w:rsid w:val="00C12993"/>
    <w:rsid w:val="00C14EA2"/>
    <w:rsid w:val="00C22696"/>
    <w:rsid w:val="00C22EE5"/>
    <w:rsid w:val="00C3022B"/>
    <w:rsid w:val="00C35033"/>
    <w:rsid w:val="00C7481D"/>
    <w:rsid w:val="00C76526"/>
    <w:rsid w:val="00C914BA"/>
    <w:rsid w:val="00C939A3"/>
    <w:rsid w:val="00C94E64"/>
    <w:rsid w:val="00CA277D"/>
    <w:rsid w:val="00CA52D7"/>
    <w:rsid w:val="00CC1791"/>
    <w:rsid w:val="00CD2D8E"/>
    <w:rsid w:val="00CD35C2"/>
    <w:rsid w:val="00CD53EE"/>
    <w:rsid w:val="00CD650D"/>
    <w:rsid w:val="00CF5B1B"/>
    <w:rsid w:val="00CF73FE"/>
    <w:rsid w:val="00D03498"/>
    <w:rsid w:val="00D14E8B"/>
    <w:rsid w:val="00D35169"/>
    <w:rsid w:val="00D56FF5"/>
    <w:rsid w:val="00D7657A"/>
    <w:rsid w:val="00D95B4C"/>
    <w:rsid w:val="00DA3921"/>
    <w:rsid w:val="00DB36F3"/>
    <w:rsid w:val="00DB5838"/>
    <w:rsid w:val="00DC2864"/>
    <w:rsid w:val="00DD0C0B"/>
    <w:rsid w:val="00DD3A1F"/>
    <w:rsid w:val="00DE0344"/>
    <w:rsid w:val="00DE6955"/>
    <w:rsid w:val="00DF0D0F"/>
    <w:rsid w:val="00E04BDA"/>
    <w:rsid w:val="00E141D9"/>
    <w:rsid w:val="00E14540"/>
    <w:rsid w:val="00E658DA"/>
    <w:rsid w:val="00E80C70"/>
    <w:rsid w:val="00E8626C"/>
    <w:rsid w:val="00EA3E5D"/>
    <w:rsid w:val="00EA7FC5"/>
    <w:rsid w:val="00EB1546"/>
    <w:rsid w:val="00ED3B49"/>
    <w:rsid w:val="00EF2A33"/>
    <w:rsid w:val="00F11672"/>
    <w:rsid w:val="00F2380F"/>
    <w:rsid w:val="00F323C1"/>
    <w:rsid w:val="00F348B3"/>
    <w:rsid w:val="00F61E35"/>
    <w:rsid w:val="00F65CEF"/>
    <w:rsid w:val="00F773C9"/>
    <w:rsid w:val="00F84C21"/>
    <w:rsid w:val="00F90CA3"/>
    <w:rsid w:val="00F92712"/>
    <w:rsid w:val="00F93402"/>
    <w:rsid w:val="00FA2031"/>
    <w:rsid w:val="00FA79AB"/>
    <w:rsid w:val="00FE1A75"/>
    <w:rsid w:val="00FE2081"/>
    <w:rsid w:val="00FE4557"/>
    <w:rsid w:val="00FF4D39"/>
    <w:rsid w:val="036E0425"/>
    <w:rsid w:val="0D523EE2"/>
    <w:rsid w:val="10E2A589"/>
    <w:rsid w:val="187274B1"/>
    <w:rsid w:val="196B45F4"/>
    <w:rsid w:val="19C84FC0"/>
    <w:rsid w:val="1F43391D"/>
    <w:rsid w:val="20635CAE"/>
    <w:rsid w:val="2DF1483C"/>
    <w:rsid w:val="484BB3DC"/>
    <w:rsid w:val="59D93F73"/>
    <w:rsid w:val="67845D05"/>
    <w:rsid w:val="697913EC"/>
    <w:rsid w:val="7036AED8"/>
    <w:rsid w:val="71A2C56D"/>
    <w:rsid w:val="728B142F"/>
    <w:rsid w:val="77DBE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4F21"/>
  <w15:chartTrackingRefBased/>
  <w15:docId w15:val="{96DB5A1B-E98F-4390-ACAF-7BF40C29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71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71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71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71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71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71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71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71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71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7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71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71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71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71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71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71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71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71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71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7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71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71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7178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677178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Numatytasispastraiposriftas"/>
    <w:rsid w:val="006F5FA0"/>
  </w:style>
  <w:style w:type="character" w:customStyle="1" w:styleId="eop">
    <w:name w:val="eop"/>
    <w:basedOn w:val="Numatytasispastraiposriftas"/>
    <w:rsid w:val="006F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Kailiūnienė</dc:creator>
  <cp:keywords/>
  <dc:description/>
  <cp:lastModifiedBy>Gintarė Pilypaitytė</cp:lastModifiedBy>
  <cp:revision>47</cp:revision>
  <dcterms:created xsi:type="dcterms:W3CDTF">2025-04-02T03:44:00Z</dcterms:created>
  <dcterms:modified xsi:type="dcterms:W3CDTF">2025-06-11T10:08:00Z</dcterms:modified>
</cp:coreProperties>
</file>