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1548" w14:textId="77777777" w:rsidR="00876A62" w:rsidRPr="0058795A" w:rsidRDefault="00876A62" w:rsidP="00876A62">
      <w:pPr>
        <w:ind w:left="3888" w:firstLine="1296"/>
        <w:rPr>
          <w:rFonts w:cstheme="minorHAnsi"/>
          <w:b/>
          <w:bCs/>
          <w:smallCaps/>
          <w:sz w:val="22"/>
          <w:szCs w:val="22"/>
        </w:rPr>
      </w:pPr>
      <w:r w:rsidRPr="0058795A">
        <w:rPr>
          <w:rFonts w:ascii="Times New Roman" w:eastAsia="Calibri" w:hAnsi="Times New Roman" w:cs="Times New Roman"/>
          <w:sz w:val="24"/>
          <w:szCs w:val="24"/>
        </w:rPr>
        <w:t>Pirkimo sąlygų 7 priedas „Veiklų sąrašas“</w:t>
      </w:r>
    </w:p>
    <w:p w14:paraId="53354B97" w14:textId="77777777" w:rsidR="00876A62" w:rsidRPr="0058795A" w:rsidRDefault="00876A62" w:rsidP="00876A62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  <w:r w:rsidRPr="0058795A">
        <w:rPr>
          <w:b/>
          <w:i/>
          <w:iCs/>
          <w:sz w:val="28"/>
          <w:szCs w:val="28"/>
        </w:rPr>
        <w:t>Veiklų sąrašas</w:t>
      </w:r>
    </w:p>
    <w:p w14:paraId="3EA1B0EE" w14:textId="77777777" w:rsidR="00876A62" w:rsidRDefault="00876A62" w:rsidP="00876A62">
      <w:pPr>
        <w:pStyle w:val="Stilius3"/>
        <w:spacing w:before="0"/>
        <w:outlineLvl w:val="0"/>
        <w:rPr>
          <w:i/>
          <w:sz w:val="24"/>
          <w:szCs w:val="24"/>
        </w:rPr>
      </w:pPr>
      <w:r w:rsidRPr="0058795A">
        <w:rPr>
          <w:i/>
          <w:sz w:val="24"/>
          <w:szCs w:val="24"/>
        </w:rPr>
        <w:t>Veiklų sąrašo forma</w:t>
      </w:r>
    </w:p>
    <w:tbl>
      <w:tblPr>
        <w:tblW w:w="5267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60"/>
        <w:gridCol w:w="1923"/>
      </w:tblGrid>
      <w:tr w:rsidR="00876A62" w:rsidRPr="00E62CB6" w14:paraId="6FB302BD" w14:textId="77777777" w:rsidTr="008E70DE">
        <w:trPr>
          <w:cantSplit/>
          <w:trHeight w:val="763"/>
        </w:trPr>
        <w:tc>
          <w:tcPr>
            <w:tcW w:w="473" w:type="pct"/>
          </w:tcPr>
          <w:p w14:paraId="5C0D6277" w14:textId="2658D0E8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Eil.</w:t>
            </w:r>
            <w:r w:rsidR="00EE537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Nr.</w:t>
            </w:r>
          </w:p>
        </w:tc>
        <w:tc>
          <w:tcPr>
            <w:tcW w:w="3579" w:type="pct"/>
          </w:tcPr>
          <w:p w14:paraId="08875E6E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Darbų grupių (etapų) pavadinimai</w:t>
            </w:r>
          </w:p>
          <w:p w14:paraId="4C3E445A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8" w:type="pct"/>
          </w:tcPr>
          <w:p w14:paraId="0BD118D9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Darbų grupės (etapo) kaina,</w:t>
            </w:r>
            <w:bookmarkStart w:id="4" w:name="_Toc42509141"/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Eur be PVM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876A62" w:rsidRPr="00E62CB6" w14:paraId="48093D1E" w14:textId="77777777" w:rsidTr="008E70DE">
        <w:trPr>
          <w:trHeight w:val="279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88F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F00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Sodo gatvės (3.3) Kaltanėnų mstl., Kaltanėnų sen., Švenčionių raj. sav. kapitalinio remonto darbai</w:t>
            </w:r>
          </w:p>
        </w:tc>
        <w:tc>
          <w:tcPr>
            <w:tcW w:w="948" w:type="pct"/>
          </w:tcPr>
          <w:p w14:paraId="40DBB706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3B540F1D" w14:textId="77777777" w:rsidTr="008E70DE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CDE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9BC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Darbo projekto parengimas</w:t>
            </w:r>
          </w:p>
        </w:tc>
        <w:tc>
          <w:tcPr>
            <w:tcW w:w="948" w:type="pct"/>
          </w:tcPr>
          <w:p w14:paraId="31EF1060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4F8B3CE8" w14:textId="77777777" w:rsidTr="008E70DE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604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00F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Paruošiamieji ir ardymo darbai</w:t>
            </w:r>
          </w:p>
        </w:tc>
        <w:tc>
          <w:tcPr>
            <w:tcW w:w="948" w:type="pct"/>
          </w:tcPr>
          <w:p w14:paraId="211F79AA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48DCE50B" w14:textId="77777777" w:rsidTr="008E70DE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B6E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B10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Žemės sankasos įrengimo darbai. Žemės darbai</w:t>
            </w:r>
          </w:p>
        </w:tc>
        <w:tc>
          <w:tcPr>
            <w:tcW w:w="948" w:type="pct"/>
          </w:tcPr>
          <w:p w14:paraId="34374EF5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65797C2F" w14:textId="77777777" w:rsidTr="008E70DE">
        <w:trPr>
          <w:trHeight w:val="29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C13E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718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Vandens nuleidimo įrenginių įrengimo darbai. Pralaidos</w:t>
            </w:r>
          </w:p>
        </w:tc>
        <w:tc>
          <w:tcPr>
            <w:tcW w:w="948" w:type="pct"/>
          </w:tcPr>
          <w:p w14:paraId="6BB6F8F3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476D02C9" w14:textId="77777777" w:rsidTr="008E70DE">
        <w:trPr>
          <w:trHeight w:val="40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54C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F81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Dangų konstrukcijų įrengimo darbai. Važiuojamoji dalis (pilna konstrukcija). Važiuojamoji dalis nuovažose (asfalto dangos pilna konstrukcija). Kelkraštis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6819F8DC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4A059924" w14:textId="77777777" w:rsidTr="008E70DE">
        <w:trPr>
          <w:trHeight w:val="31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451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575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Eismo organizavimo darbai. Kelio ženklų įrengimas. Kiti eismo organizavimo darbai (horizontalusis ženklinimas)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6F37C821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6D1170BC" w14:textId="77777777" w:rsidTr="008E70DE">
        <w:trPr>
          <w:trHeight w:val="31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D5B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FC0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Kiti darbai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4B3C8D9C" w14:textId="77777777" w:rsidR="00876A62" w:rsidRPr="00E62CB6" w:rsidRDefault="00876A62" w:rsidP="008E7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23F49AE3" w14:textId="77777777" w:rsidTr="008E70DE">
        <w:trPr>
          <w:trHeight w:val="22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F0C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7DA" w14:textId="18D8AD90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Išpildomosios geodezinės dokumentacijos parengimas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78B71D86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3DFF8B64" w14:textId="77777777" w:rsidTr="008E70DE">
        <w:trPr>
          <w:trHeight w:val="255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E05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191" w14:textId="4B872E80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Kadastro bylų patikslinimas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14:paraId="48ECC2F2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3821BAED" w14:textId="77777777" w:rsidTr="008E70DE">
        <w:trPr>
          <w:trHeight w:val="257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F1D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Iš viso: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09C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35045DFC" w14:textId="77777777" w:rsidTr="008E70DE">
        <w:trPr>
          <w:trHeight w:val="274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F02A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PVM (21</w:t>
            </w: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>%)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63B78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76A62" w:rsidRPr="00E62CB6" w14:paraId="1CF2682F" w14:textId="77777777" w:rsidTr="008E70DE">
        <w:trPr>
          <w:trHeight w:val="265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75D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62C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Bendra suma su PVM (Eur)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813F5" w14:textId="77777777" w:rsidR="00876A62" w:rsidRPr="00E62CB6" w:rsidRDefault="00876A62" w:rsidP="00876A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A93A62C" w14:textId="77777777" w:rsidR="00876A62" w:rsidRDefault="00876A62" w:rsidP="00876A62">
      <w:pPr>
        <w:pStyle w:val="Stilius3"/>
        <w:spacing w:before="0"/>
        <w:outlineLvl w:val="0"/>
        <w:rPr>
          <w:i/>
          <w:sz w:val="24"/>
          <w:szCs w:val="24"/>
        </w:rPr>
      </w:pPr>
    </w:p>
    <w:p w14:paraId="2D5AAA52" w14:textId="77777777" w:rsidR="00876A62" w:rsidRPr="0058795A" w:rsidRDefault="00876A62" w:rsidP="00876A62">
      <w:pPr>
        <w:pStyle w:val="Stilius3"/>
        <w:spacing w:before="0"/>
        <w:outlineLvl w:val="0"/>
        <w:rPr>
          <w:i/>
          <w:sz w:val="24"/>
          <w:szCs w:val="24"/>
        </w:rPr>
      </w:pPr>
    </w:p>
    <w:p w14:paraId="0A44D872" w14:textId="77777777" w:rsidR="00876A62" w:rsidRDefault="00876A62" w:rsidP="00876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Pastabos: 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n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urodyti pasiūlymo pateikimo dienai galiojantį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PVM 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tarifą. </w:t>
      </w:r>
    </w:p>
    <w:p w14:paraId="0E3039ED" w14:textId="77777777" w:rsidR="00876A62" w:rsidRPr="0009631B" w:rsidRDefault="00876A62" w:rsidP="00876A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14A89" w14:textId="77777777" w:rsidR="00654144" w:rsidRDefault="00654144"/>
    <w:sectPr w:rsidR="00654144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62"/>
    <w:rsid w:val="003364F3"/>
    <w:rsid w:val="00382E19"/>
    <w:rsid w:val="00654144"/>
    <w:rsid w:val="00867749"/>
    <w:rsid w:val="00876A62"/>
    <w:rsid w:val="00E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DEA"/>
  <w15:chartTrackingRefBased/>
  <w15:docId w15:val="{AD44BE73-B403-4243-9801-694D4DD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A6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6A6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6A6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6A6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6A6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6A6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6A6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6A6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6A6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6A6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6A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6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6A6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6A62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6A62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6A62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6A62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6A62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6A62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6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6A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6A6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6A6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6A62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6A62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876A62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76A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6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6A62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876A62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876A62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2025-06-11T08:47:00Z</dcterms:created>
  <dcterms:modified xsi:type="dcterms:W3CDTF">2025-06-11T08:48:00Z</dcterms:modified>
</cp:coreProperties>
</file>