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6ED283CC" w:rsidR="00C20368" w:rsidRPr="00DB0D2E" w:rsidRDefault="000F2A16" w:rsidP="00C20368">
      <w:pPr>
        <w:jc w:val="center"/>
        <w:rPr>
          <w:rFonts w:ascii="Times New Roman" w:hAnsi="Times New Roman"/>
          <w:b/>
          <w:bCs/>
          <w:sz w:val="24"/>
          <w:szCs w:val="24"/>
          <w:lang w:eastAsia="en-US"/>
        </w:rPr>
      </w:pPr>
      <w:r>
        <w:rPr>
          <w:rFonts w:ascii="Times New Roman" w:hAnsi="Times New Roman"/>
          <w:b/>
          <w:bCs/>
          <w:sz w:val="24"/>
          <w:szCs w:val="24"/>
          <w:lang w:eastAsia="en-US"/>
        </w:rPr>
        <w:t>V</w:t>
      </w:r>
      <w:r w:rsidR="00BB7371">
        <w:rPr>
          <w:rFonts w:ascii="Times New Roman" w:hAnsi="Times New Roman"/>
          <w:b/>
          <w:bCs/>
          <w:sz w:val="24"/>
          <w:szCs w:val="24"/>
          <w:lang w:eastAsia="en-US"/>
        </w:rPr>
        <w:t>I</w:t>
      </w:r>
      <w:r w:rsidR="00C20368"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6C1F4F47" w:rsidR="00C17E2F" w:rsidRPr="00106167" w:rsidRDefault="009F7B1E"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424F7B37"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arba atnaujinant</w:t>
            </w:r>
            <w:r w:rsidR="00C375BC">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BB7371" w:rsidRPr="00BB7371">
              <w:rPr>
                <w:rFonts w:ascii="Times New Roman" w:hAnsi="Times New Roman"/>
                <w:sz w:val="24"/>
                <w:szCs w:val="24"/>
              </w:rPr>
              <w:t xml:space="preserve">pirmosios užsienio kalbos (anglų)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3A882BF5"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195AA5" w:rsidRPr="00BB7371">
              <w:rPr>
                <w:rFonts w:ascii="Times New Roman" w:hAnsi="Times New Roman"/>
                <w:sz w:val="24"/>
                <w:szCs w:val="24"/>
              </w:rPr>
              <w:t xml:space="preserve">pirmosios užsienio kalbos (anglų) </w:t>
            </w:r>
            <w:r w:rsidR="00D11245">
              <w:rPr>
                <w:rFonts w:ascii="Times New Roman" w:hAnsi="Times New Roman"/>
                <w:sz w:val="24"/>
                <w:szCs w:val="24"/>
              </w:rPr>
              <w:t xml:space="preserve">dalyko </w:t>
            </w:r>
            <w:r w:rsidRPr="000A667B">
              <w:rPr>
                <w:rFonts w:ascii="Times New Roman" w:hAnsi="Times New Roman"/>
                <w:sz w:val="24"/>
                <w:szCs w:val="24"/>
              </w:rPr>
              <w:t xml:space="preserve">užduočių </w:t>
            </w:r>
            <w:r w:rsidR="00824025" w:rsidRPr="000A667B">
              <w:rPr>
                <w:rFonts w:ascii="Times New Roman" w:hAnsi="Times New Roman"/>
                <w:sz w:val="24"/>
                <w:szCs w:val="24"/>
              </w:rPr>
              <w:t xml:space="preserve">ir / </w:t>
            </w:r>
            <w:r w:rsidRPr="000A667B">
              <w:rPr>
                <w:rFonts w:ascii="Times New Roman" w:hAnsi="Times New Roman"/>
                <w:sz w:val="24"/>
                <w:szCs w:val="24"/>
              </w:rPr>
              <w:t>arba nacionalinių olimpiadų</w:t>
            </w:r>
            <w:r w:rsidR="004F40F3" w:rsidRPr="000A667B">
              <w:rPr>
                <w:rFonts w:ascii="Times New Roman" w:hAnsi="Times New Roman"/>
                <w:sz w:val="24"/>
                <w:szCs w:val="24"/>
              </w:rPr>
              <w:t xml:space="preserve">  </w:t>
            </w:r>
            <w:r w:rsidR="00464666" w:rsidRPr="000A667B">
              <w:rPr>
                <w:rFonts w:ascii="Times New Roman" w:hAnsi="Times New Roman"/>
                <w:sz w:val="24"/>
                <w:szCs w:val="24"/>
              </w:rPr>
              <w:t xml:space="preserve">pirmosios užsienio kalbos (anglų) </w:t>
            </w:r>
            <w:r w:rsidR="00D11245" w:rsidRPr="000A667B">
              <w:rPr>
                <w:rFonts w:ascii="Times New Roman" w:hAnsi="Times New Roman"/>
                <w:sz w:val="24"/>
                <w:szCs w:val="24"/>
              </w:rPr>
              <w:t xml:space="preserve"> dalyko </w:t>
            </w:r>
            <w:r w:rsidRPr="000A667B">
              <w:rPr>
                <w:rFonts w:ascii="Times New Roman" w:hAnsi="Times New Roman"/>
                <w:sz w:val="24"/>
                <w:szCs w:val="24"/>
              </w:rPr>
              <w:t xml:space="preserve">užduočių </w:t>
            </w:r>
            <w:r w:rsidR="00824025" w:rsidRPr="000A667B">
              <w:rPr>
                <w:rFonts w:ascii="Times New Roman" w:hAnsi="Times New Roman"/>
                <w:sz w:val="24"/>
                <w:szCs w:val="24"/>
              </w:rPr>
              <w:t xml:space="preserve">ir / </w:t>
            </w:r>
            <w:r w:rsidRPr="000A667B">
              <w:rPr>
                <w:rFonts w:ascii="Times New Roman" w:hAnsi="Times New Roman"/>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w:t>
            </w:r>
            <w:r w:rsidRPr="00904EC0">
              <w:rPr>
                <w:rFonts w:ascii="Times New Roman" w:hAnsi="Times New Roman"/>
                <w:sz w:val="24"/>
                <w:szCs w:val="24"/>
              </w:rPr>
              <w:t xml:space="preserve">pasiekimų patikrinimų </w:t>
            </w:r>
            <w:r w:rsidR="00464666" w:rsidRPr="00BB7371">
              <w:rPr>
                <w:rFonts w:ascii="Times New Roman" w:hAnsi="Times New Roman"/>
                <w:sz w:val="24"/>
                <w:szCs w:val="24"/>
              </w:rPr>
              <w:t xml:space="preserve">pirmosios užsienio kalbos (anglų) </w:t>
            </w:r>
            <w:r w:rsidR="00824025">
              <w:rPr>
                <w:rFonts w:ascii="Times New Roman" w:hAnsi="Times New Roman"/>
                <w:sz w:val="24"/>
                <w:szCs w:val="24"/>
              </w:rPr>
              <w:t xml:space="preserve"> dalykui </w:t>
            </w:r>
            <w:r w:rsidRPr="00904EC0">
              <w:rPr>
                <w:rFonts w:ascii="Times New Roman" w:hAnsi="Times New Roman"/>
                <w:sz w:val="24"/>
                <w:szCs w:val="24"/>
              </w:rPr>
              <w:t>rengimu</w:t>
            </w:r>
            <w:r w:rsidR="00F91721">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227FDB82" w:rsidR="00C17E2F" w:rsidRPr="00106167" w:rsidRDefault="004A2B3B"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854CB99" w:rsidR="00886529" w:rsidRPr="00106167" w:rsidRDefault="006A693F" w:rsidP="00886529">
      <w:pPr>
        <w:pStyle w:val="Sraopastraipa"/>
        <w:numPr>
          <w:ilvl w:val="0"/>
          <w:numId w:val="6"/>
        </w:numPr>
        <w:tabs>
          <w:tab w:val="left" w:pos="360"/>
          <w:tab w:val="left" w:pos="450"/>
          <w:tab w:val="left" w:pos="709"/>
        </w:tabs>
        <w:suppressAutoHyphens w:val="0"/>
        <w:autoSpaceDN/>
        <w:spacing w:after="0" w:line="20" w:lineRule="atLeast"/>
        <w:ind w:left="709" w:firstLine="397"/>
        <w:contextualSpacing/>
        <w:jc w:val="both"/>
        <w:textAlignment w:val="auto"/>
      </w:pPr>
      <w:r w:rsidRPr="00B921A1">
        <w:lastRenderedPageBreak/>
        <w:t xml:space="preserve"> </w:t>
      </w:r>
      <w:r w:rsidR="00886529" w:rsidRPr="007712FC">
        <w:rPr>
          <w:rFonts w:ascii="Times New Roman" w:eastAsia="Calibri" w:hAnsi="Times New Roman"/>
          <w:sz w:val="24"/>
          <w:szCs w:val="24"/>
        </w:rPr>
        <w:t>Perkančioji organizacija nereikalauja, kad teikėjai laikytųsi k</w:t>
      </w:r>
      <w:r w:rsidR="00886529" w:rsidRPr="007712FC">
        <w:rPr>
          <w:rFonts w:ascii="Times New Roman" w:eastAsia="Calibri" w:hAnsi="Times New Roman"/>
          <w:iCs/>
          <w:sz w:val="24"/>
          <w:szCs w:val="24"/>
        </w:rPr>
        <w:t>okybės vadybos sistemos ir (arba) aplinkos apsaugos vadybos sistemos standartų.</w:t>
      </w: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337F" w14:textId="77777777" w:rsidR="00EA7B00" w:rsidRDefault="00EA7B00">
      <w:pPr>
        <w:spacing w:after="0" w:line="240" w:lineRule="auto"/>
      </w:pPr>
      <w:r>
        <w:separator/>
      </w:r>
    </w:p>
  </w:endnote>
  <w:endnote w:type="continuationSeparator" w:id="0">
    <w:p w14:paraId="6E98B335" w14:textId="77777777" w:rsidR="00EA7B00" w:rsidRDefault="00EA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3459" w14:textId="77777777" w:rsidR="00EA7B00" w:rsidRDefault="00EA7B00">
      <w:pPr>
        <w:spacing w:after="0" w:line="240" w:lineRule="auto"/>
      </w:pPr>
      <w:r>
        <w:rPr>
          <w:color w:val="000000"/>
        </w:rPr>
        <w:separator/>
      </w:r>
    </w:p>
  </w:footnote>
  <w:footnote w:type="continuationSeparator" w:id="0">
    <w:p w14:paraId="6BB37F2C" w14:textId="77777777" w:rsidR="00EA7B00" w:rsidRDefault="00EA7B00">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15603"/>
    <w:rsid w:val="000227A6"/>
    <w:rsid w:val="000240CF"/>
    <w:rsid w:val="000272C9"/>
    <w:rsid w:val="00030702"/>
    <w:rsid w:val="00041B97"/>
    <w:rsid w:val="00046C00"/>
    <w:rsid w:val="00051C37"/>
    <w:rsid w:val="00087A4E"/>
    <w:rsid w:val="000A667B"/>
    <w:rsid w:val="000B1F8B"/>
    <w:rsid w:val="000C2B10"/>
    <w:rsid w:val="000C32C0"/>
    <w:rsid w:val="000C4E30"/>
    <w:rsid w:val="000C612A"/>
    <w:rsid w:val="000C6AB0"/>
    <w:rsid w:val="000C73A0"/>
    <w:rsid w:val="000E39CD"/>
    <w:rsid w:val="000F2302"/>
    <w:rsid w:val="000F2888"/>
    <w:rsid w:val="000F2A16"/>
    <w:rsid w:val="001025F2"/>
    <w:rsid w:val="00127AA7"/>
    <w:rsid w:val="0015388C"/>
    <w:rsid w:val="001734AF"/>
    <w:rsid w:val="00177163"/>
    <w:rsid w:val="00195AA5"/>
    <w:rsid w:val="001F339C"/>
    <w:rsid w:val="00206C8C"/>
    <w:rsid w:val="00235A2A"/>
    <w:rsid w:val="00241C90"/>
    <w:rsid w:val="002B1BC4"/>
    <w:rsid w:val="002B20A8"/>
    <w:rsid w:val="002D11A4"/>
    <w:rsid w:val="002D2DAC"/>
    <w:rsid w:val="002E462D"/>
    <w:rsid w:val="002F2D1C"/>
    <w:rsid w:val="003025E6"/>
    <w:rsid w:val="003101D3"/>
    <w:rsid w:val="00351BBB"/>
    <w:rsid w:val="003579F5"/>
    <w:rsid w:val="00383083"/>
    <w:rsid w:val="0038376B"/>
    <w:rsid w:val="00385E7A"/>
    <w:rsid w:val="00395DA2"/>
    <w:rsid w:val="003979CA"/>
    <w:rsid w:val="003D798B"/>
    <w:rsid w:val="003F390B"/>
    <w:rsid w:val="00430D71"/>
    <w:rsid w:val="00464666"/>
    <w:rsid w:val="00477B30"/>
    <w:rsid w:val="004A28BC"/>
    <w:rsid w:val="004A2B3B"/>
    <w:rsid w:val="004C01E7"/>
    <w:rsid w:val="004D3B15"/>
    <w:rsid w:val="004F154A"/>
    <w:rsid w:val="004F40F3"/>
    <w:rsid w:val="00506ED5"/>
    <w:rsid w:val="00510033"/>
    <w:rsid w:val="00530E6D"/>
    <w:rsid w:val="00557CD3"/>
    <w:rsid w:val="00566C0C"/>
    <w:rsid w:val="005A3853"/>
    <w:rsid w:val="005A5EC9"/>
    <w:rsid w:val="00613517"/>
    <w:rsid w:val="00627654"/>
    <w:rsid w:val="00643FE8"/>
    <w:rsid w:val="006465C0"/>
    <w:rsid w:val="00670ACF"/>
    <w:rsid w:val="00676EC0"/>
    <w:rsid w:val="00692686"/>
    <w:rsid w:val="006A693F"/>
    <w:rsid w:val="006A7013"/>
    <w:rsid w:val="006B3224"/>
    <w:rsid w:val="006B43D2"/>
    <w:rsid w:val="006C0125"/>
    <w:rsid w:val="006D0C61"/>
    <w:rsid w:val="006D21D5"/>
    <w:rsid w:val="006E6408"/>
    <w:rsid w:val="006F77A1"/>
    <w:rsid w:val="007006CE"/>
    <w:rsid w:val="00703A1D"/>
    <w:rsid w:val="0070689F"/>
    <w:rsid w:val="007213B4"/>
    <w:rsid w:val="0073022A"/>
    <w:rsid w:val="00740811"/>
    <w:rsid w:val="007520FF"/>
    <w:rsid w:val="0075436B"/>
    <w:rsid w:val="0075743D"/>
    <w:rsid w:val="007712FC"/>
    <w:rsid w:val="007A1BB4"/>
    <w:rsid w:val="007D7D7A"/>
    <w:rsid w:val="00803764"/>
    <w:rsid w:val="00805D23"/>
    <w:rsid w:val="00805E60"/>
    <w:rsid w:val="00824025"/>
    <w:rsid w:val="00825658"/>
    <w:rsid w:val="00836302"/>
    <w:rsid w:val="0088228F"/>
    <w:rsid w:val="0088279B"/>
    <w:rsid w:val="00886529"/>
    <w:rsid w:val="008A6FA5"/>
    <w:rsid w:val="008B6795"/>
    <w:rsid w:val="008D1856"/>
    <w:rsid w:val="008E50C2"/>
    <w:rsid w:val="008E5DDB"/>
    <w:rsid w:val="0091263D"/>
    <w:rsid w:val="00934B34"/>
    <w:rsid w:val="00947033"/>
    <w:rsid w:val="0095460E"/>
    <w:rsid w:val="0096394B"/>
    <w:rsid w:val="009A7B40"/>
    <w:rsid w:val="009D1D2C"/>
    <w:rsid w:val="009E08A0"/>
    <w:rsid w:val="009E4CB1"/>
    <w:rsid w:val="009E566A"/>
    <w:rsid w:val="009F7B1E"/>
    <w:rsid w:val="009F7CA9"/>
    <w:rsid w:val="00A01361"/>
    <w:rsid w:val="00A13652"/>
    <w:rsid w:val="00A16944"/>
    <w:rsid w:val="00A215B2"/>
    <w:rsid w:val="00A26182"/>
    <w:rsid w:val="00A30D1F"/>
    <w:rsid w:val="00A37119"/>
    <w:rsid w:val="00A42695"/>
    <w:rsid w:val="00A4757F"/>
    <w:rsid w:val="00A51994"/>
    <w:rsid w:val="00A721E8"/>
    <w:rsid w:val="00A737B2"/>
    <w:rsid w:val="00A827EC"/>
    <w:rsid w:val="00AB46FF"/>
    <w:rsid w:val="00AB66B8"/>
    <w:rsid w:val="00AE44A4"/>
    <w:rsid w:val="00B121F2"/>
    <w:rsid w:val="00B12C13"/>
    <w:rsid w:val="00B45E2A"/>
    <w:rsid w:val="00B66835"/>
    <w:rsid w:val="00B705F9"/>
    <w:rsid w:val="00B921A1"/>
    <w:rsid w:val="00B97A8B"/>
    <w:rsid w:val="00BB099A"/>
    <w:rsid w:val="00BB7371"/>
    <w:rsid w:val="00BC0102"/>
    <w:rsid w:val="00BF712F"/>
    <w:rsid w:val="00C01F4A"/>
    <w:rsid w:val="00C17E2F"/>
    <w:rsid w:val="00C20368"/>
    <w:rsid w:val="00C23D76"/>
    <w:rsid w:val="00C3601A"/>
    <w:rsid w:val="00C375BC"/>
    <w:rsid w:val="00C5197C"/>
    <w:rsid w:val="00C52C16"/>
    <w:rsid w:val="00C7377F"/>
    <w:rsid w:val="00C74C03"/>
    <w:rsid w:val="00C870EA"/>
    <w:rsid w:val="00D065CD"/>
    <w:rsid w:val="00D11245"/>
    <w:rsid w:val="00D20EB2"/>
    <w:rsid w:val="00D345E6"/>
    <w:rsid w:val="00D57122"/>
    <w:rsid w:val="00D6246A"/>
    <w:rsid w:val="00D633A3"/>
    <w:rsid w:val="00D75550"/>
    <w:rsid w:val="00DA13CC"/>
    <w:rsid w:val="00DA699A"/>
    <w:rsid w:val="00DB0D2E"/>
    <w:rsid w:val="00DC3360"/>
    <w:rsid w:val="00DD1EBE"/>
    <w:rsid w:val="00DD44D1"/>
    <w:rsid w:val="00DF058E"/>
    <w:rsid w:val="00DF6DB7"/>
    <w:rsid w:val="00E35B94"/>
    <w:rsid w:val="00E45214"/>
    <w:rsid w:val="00E46376"/>
    <w:rsid w:val="00E6081A"/>
    <w:rsid w:val="00EA7B00"/>
    <w:rsid w:val="00EB0626"/>
    <w:rsid w:val="00EB22BF"/>
    <w:rsid w:val="00EB5BA2"/>
    <w:rsid w:val="00EC6005"/>
    <w:rsid w:val="00ED4B30"/>
    <w:rsid w:val="00EE73FB"/>
    <w:rsid w:val="00F03DD8"/>
    <w:rsid w:val="00F41783"/>
    <w:rsid w:val="00F7181D"/>
    <w:rsid w:val="00F7695D"/>
    <w:rsid w:val="00F82409"/>
    <w:rsid w:val="00F91721"/>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 w:type="paragraph" w:styleId="Antrats">
    <w:name w:val="header"/>
    <w:basedOn w:val="prastasis"/>
    <w:link w:val="AntratsDiagrama"/>
    <w:uiPriority w:val="99"/>
    <w:semiHidden/>
    <w:unhideWhenUsed/>
    <w:rsid w:val="000A66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A667B"/>
    <w:rPr>
      <w:rFonts w:eastAsia="Times New Roman"/>
      <w:kern w:val="0"/>
      <w:sz w:val="21"/>
      <w:szCs w:val="21"/>
      <w:lang w:eastAsia="lt-LT"/>
    </w:rPr>
  </w:style>
  <w:style w:type="paragraph" w:styleId="Porat">
    <w:name w:val="footer"/>
    <w:basedOn w:val="prastasis"/>
    <w:link w:val="PoratDiagrama"/>
    <w:uiPriority w:val="99"/>
    <w:semiHidden/>
    <w:unhideWhenUsed/>
    <w:rsid w:val="000A66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A667B"/>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67070">
      <w:bodyDiv w:val="1"/>
      <w:marLeft w:val="0"/>
      <w:marRight w:val="0"/>
      <w:marTop w:val="0"/>
      <w:marBottom w:val="0"/>
      <w:divBdr>
        <w:top w:val="none" w:sz="0" w:space="0" w:color="auto"/>
        <w:left w:val="none" w:sz="0" w:space="0" w:color="auto"/>
        <w:bottom w:val="none" w:sz="0" w:space="0" w:color="auto"/>
        <w:right w:val="none" w:sz="0" w:space="0" w:color="auto"/>
      </w:divBdr>
    </w:div>
    <w:div w:id="847331710">
      <w:bodyDiv w:val="1"/>
      <w:marLeft w:val="0"/>
      <w:marRight w:val="0"/>
      <w:marTop w:val="0"/>
      <w:marBottom w:val="0"/>
      <w:divBdr>
        <w:top w:val="none" w:sz="0" w:space="0" w:color="auto"/>
        <w:left w:val="none" w:sz="0" w:space="0" w:color="auto"/>
        <w:bottom w:val="none" w:sz="0" w:space="0" w:color="auto"/>
        <w:right w:val="none" w:sz="0" w:space="0" w:color="auto"/>
      </w:divBdr>
    </w:div>
    <w:div w:id="1638560439">
      <w:bodyDiv w:val="1"/>
      <w:marLeft w:val="0"/>
      <w:marRight w:val="0"/>
      <w:marTop w:val="0"/>
      <w:marBottom w:val="0"/>
      <w:divBdr>
        <w:top w:val="none" w:sz="0" w:space="0" w:color="auto"/>
        <w:left w:val="none" w:sz="0" w:space="0" w:color="auto"/>
        <w:bottom w:val="none" w:sz="0" w:space="0" w:color="auto"/>
        <w:right w:val="none" w:sz="0" w:space="0" w:color="auto"/>
      </w:divBdr>
    </w:div>
    <w:div w:id="1778065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2942</Words>
  <Characters>1677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2025-05-29T08:08:00Z</dcterms:created>
  <dcterms:modified xsi:type="dcterms:W3CDTF">2025-06-02T11:48:00Z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