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4C1F14" w:rsidRDefault="00D53BF4" w:rsidP="004E4612">
      <w:pPr>
        <w:spacing w:after="120" w:line="20" w:lineRule="atLeast"/>
        <w:ind w:left="5245"/>
        <w:contextualSpacing/>
        <w:rPr>
          <w:rFonts w:ascii="Times New Roman" w:hAnsi="Times New Roman" w:cs="Times New Roman"/>
          <w:i/>
          <w:iCs/>
          <w:color w:val="0070C0"/>
          <w:sz w:val="24"/>
          <w:szCs w:val="24"/>
        </w:rPr>
      </w:pPr>
    </w:p>
    <w:p w14:paraId="47EF0C37" w14:textId="19126F9D" w:rsidR="00D526C8" w:rsidRPr="004C1F14" w:rsidRDefault="00D526C8" w:rsidP="004E4612">
      <w:pPr>
        <w:spacing w:after="120" w:line="20" w:lineRule="atLeast"/>
        <w:contextualSpacing/>
        <w:jc w:val="center"/>
        <w:rPr>
          <w:rFonts w:ascii="Times New Roman" w:hAnsi="Times New Roman" w:cs="Times New Roman"/>
          <w:sz w:val="24"/>
          <w:szCs w:val="24"/>
        </w:rPr>
      </w:pPr>
    </w:p>
    <w:p w14:paraId="635D94EA" w14:textId="6E6761DE" w:rsidR="008B7EE1" w:rsidRPr="004C1F14" w:rsidRDefault="008B7EE1" w:rsidP="008B7EE1">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4C1F14" w:rsidRDefault="008B7EE1" w:rsidP="008B7EE1">
      <w:pPr>
        <w:spacing w:after="0" w:line="240" w:lineRule="auto"/>
        <w:ind w:right="-178"/>
        <w:rPr>
          <w:rFonts w:ascii="Times New Roman" w:hAnsi="Times New Roman" w:cs="Times New Roman"/>
          <w:sz w:val="24"/>
          <w:szCs w:val="24"/>
        </w:rPr>
      </w:pPr>
    </w:p>
    <w:p w14:paraId="238978E8" w14:textId="77777777" w:rsidR="008B7EE1" w:rsidRPr="004C1F14" w:rsidRDefault="008B7EE1" w:rsidP="008B7EE1">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6BF014A0" w14:textId="77777777" w:rsidR="008B7EE1" w:rsidRPr="004C1F14" w:rsidRDefault="008B7EE1" w:rsidP="008B7EE1">
      <w:pPr>
        <w:spacing w:after="0" w:line="240" w:lineRule="auto"/>
        <w:jc w:val="center"/>
        <w:rPr>
          <w:rFonts w:ascii="Times New Roman" w:hAnsi="Times New Roman" w:cs="Times New Roman"/>
          <w:b/>
          <w:bCs/>
          <w:sz w:val="24"/>
          <w:szCs w:val="24"/>
        </w:rPr>
      </w:pPr>
    </w:p>
    <w:p w14:paraId="74542EBD" w14:textId="18E45C2C" w:rsidR="008B7EE1" w:rsidRPr="004C1F14" w:rsidRDefault="008B7EE1" w:rsidP="008B7EE1">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5C920929" w14:textId="77777777" w:rsidR="008B7EE1" w:rsidRPr="004C1F14"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69765783" w14:textId="77777777" w:rsidR="008B7EE1" w:rsidRPr="004C1F14"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8B7EE1" w:rsidRPr="004C1F14" w14:paraId="550E23E0" w14:textId="77777777" w:rsidTr="007A43F0">
        <w:tc>
          <w:tcPr>
            <w:tcW w:w="4390" w:type="dxa"/>
          </w:tcPr>
          <w:p w14:paraId="7C0832D3" w14:textId="77777777" w:rsidR="008B7EE1" w:rsidRPr="004C1F14" w:rsidRDefault="008B7EE1" w:rsidP="007A43F0">
            <w:pPr>
              <w:jc w:val="center"/>
              <w:rPr>
                <w:rFonts w:hAnsi="Times New Roman" w:cs="Times New Roman"/>
                <w:b/>
                <w:sz w:val="24"/>
                <w:szCs w:val="24"/>
              </w:rPr>
            </w:pPr>
          </w:p>
        </w:tc>
        <w:tc>
          <w:tcPr>
            <w:tcW w:w="5238" w:type="dxa"/>
          </w:tcPr>
          <w:p w14:paraId="6192BA9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PATVIRTINTA</w:t>
            </w:r>
          </w:p>
        </w:tc>
      </w:tr>
      <w:tr w:rsidR="008B7EE1" w:rsidRPr="004C1F14" w14:paraId="00C6DE97" w14:textId="77777777" w:rsidTr="007A43F0">
        <w:tc>
          <w:tcPr>
            <w:tcW w:w="4390" w:type="dxa"/>
          </w:tcPr>
          <w:p w14:paraId="1A833878" w14:textId="77777777" w:rsidR="008B7EE1" w:rsidRPr="004C1F14" w:rsidRDefault="008B7EE1" w:rsidP="007A43F0">
            <w:pPr>
              <w:jc w:val="center"/>
              <w:rPr>
                <w:rFonts w:hAnsi="Times New Roman" w:cs="Times New Roman"/>
                <w:b/>
                <w:sz w:val="24"/>
                <w:szCs w:val="24"/>
              </w:rPr>
            </w:pPr>
          </w:p>
        </w:tc>
        <w:tc>
          <w:tcPr>
            <w:tcW w:w="5238" w:type="dxa"/>
          </w:tcPr>
          <w:p w14:paraId="371A233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 xml:space="preserve">Nuolatinės Visagino savivaldybės administracijos     </w:t>
            </w:r>
          </w:p>
        </w:tc>
      </w:tr>
      <w:tr w:rsidR="008B7EE1" w:rsidRPr="004C1F14" w14:paraId="6CE8B099" w14:textId="77777777" w:rsidTr="007A43F0">
        <w:tc>
          <w:tcPr>
            <w:tcW w:w="4390" w:type="dxa"/>
          </w:tcPr>
          <w:p w14:paraId="6855EAE5" w14:textId="77777777" w:rsidR="008B7EE1" w:rsidRPr="004C1F14" w:rsidRDefault="008B7EE1" w:rsidP="007A43F0">
            <w:pPr>
              <w:jc w:val="center"/>
              <w:rPr>
                <w:rFonts w:hAnsi="Times New Roman" w:cs="Times New Roman"/>
                <w:b/>
                <w:sz w:val="24"/>
                <w:szCs w:val="24"/>
              </w:rPr>
            </w:pPr>
          </w:p>
        </w:tc>
        <w:tc>
          <w:tcPr>
            <w:tcW w:w="5238" w:type="dxa"/>
          </w:tcPr>
          <w:p w14:paraId="43213B31" w14:textId="0D19705B" w:rsidR="008B7EE1" w:rsidRPr="00BA42FC" w:rsidRDefault="008B7EE1" w:rsidP="007A43F0">
            <w:pPr>
              <w:rPr>
                <w:rFonts w:hAnsi="Times New Roman" w:cs="Times New Roman"/>
                <w:bCs/>
                <w:sz w:val="24"/>
                <w:szCs w:val="24"/>
              </w:rPr>
            </w:pPr>
            <w:r w:rsidRPr="00BA42FC">
              <w:rPr>
                <w:rFonts w:hAnsi="Times New Roman" w:cs="Times New Roman"/>
                <w:bCs/>
                <w:iCs/>
                <w:sz w:val="24"/>
                <w:szCs w:val="24"/>
              </w:rPr>
              <w:t>viešųjų pirkimų komisijos 202</w:t>
            </w:r>
            <w:r w:rsidR="009C4D63">
              <w:rPr>
                <w:rFonts w:hAnsi="Times New Roman" w:cs="Times New Roman"/>
                <w:bCs/>
                <w:iCs/>
                <w:sz w:val="24"/>
                <w:szCs w:val="24"/>
              </w:rPr>
              <w:t>5</w:t>
            </w:r>
            <w:r w:rsidRPr="00BA42FC">
              <w:rPr>
                <w:rFonts w:hAnsi="Times New Roman" w:cs="Times New Roman"/>
                <w:bCs/>
                <w:iCs/>
                <w:sz w:val="24"/>
                <w:szCs w:val="24"/>
              </w:rPr>
              <w:t xml:space="preserve"> m. </w:t>
            </w:r>
            <w:r w:rsidR="00B04F02" w:rsidRPr="001969C4">
              <w:rPr>
                <w:rFonts w:hAnsi="Times New Roman" w:cs="Times New Roman"/>
                <w:bCs/>
                <w:iCs/>
                <w:sz w:val="24"/>
                <w:szCs w:val="24"/>
              </w:rPr>
              <w:t>birželio</w:t>
            </w:r>
            <w:r w:rsidR="00AB3D91" w:rsidRPr="001969C4">
              <w:rPr>
                <w:rFonts w:hAnsi="Times New Roman" w:cs="Times New Roman"/>
                <w:bCs/>
                <w:iCs/>
                <w:sz w:val="24"/>
                <w:szCs w:val="24"/>
              </w:rPr>
              <w:t xml:space="preserve"> </w:t>
            </w:r>
            <w:r w:rsidR="00443487" w:rsidRPr="001969C4">
              <w:rPr>
                <w:rFonts w:hAnsi="Times New Roman" w:cs="Times New Roman"/>
                <w:bCs/>
                <w:iCs/>
                <w:sz w:val="24"/>
                <w:szCs w:val="24"/>
              </w:rPr>
              <w:t xml:space="preserve">11 </w:t>
            </w:r>
            <w:r w:rsidR="00BA42FC" w:rsidRPr="001969C4">
              <w:rPr>
                <w:rFonts w:hAnsi="Times New Roman" w:cs="Times New Roman"/>
                <w:bCs/>
                <w:iCs/>
                <w:sz w:val="24"/>
                <w:szCs w:val="24"/>
              </w:rPr>
              <w:t>d.</w:t>
            </w:r>
            <w:r w:rsidRPr="00BA42FC">
              <w:rPr>
                <w:rFonts w:hAnsi="Times New Roman" w:cs="Times New Roman"/>
                <w:bCs/>
                <w:iCs/>
                <w:sz w:val="24"/>
                <w:szCs w:val="24"/>
              </w:rPr>
              <w:t xml:space="preserve">  </w:t>
            </w:r>
          </w:p>
        </w:tc>
      </w:tr>
      <w:tr w:rsidR="008B7EE1" w:rsidRPr="004C1F14" w14:paraId="09E619DE" w14:textId="77777777" w:rsidTr="007A43F0">
        <w:tc>
          <w:tcPr>
            <w:tcW w:w="4390" w:type="dxa"/>
          </w:tcPr>
          <w:p w14:paraId="35CBC9B4" w14:textId="77777777" w:rsidR="008B7EE1" w:rsidRPr="004C1F14" w:rsidRDefault="008B7EE1" w:rsidP="007A43F0">
            <w:pPr>
              <w:jc w:val="center"/>
              <w:rPr>
                <w:rFonts w:hAnsi="Times New Roman" w:cs="Times New Roman"/>
                <w:b/>
                <w:sz w:val="24"/>
                <w:szCs w:val="24"/>
              </w:rPr>
            </w:pPr>
          </w:p>
        </w:tc>
        <w:tc>
          <w:tcPr>
            <w:tcW w:w="5238" w:type="dxa"/>
          </w:tcPr>
          <w:p w14:paraId="6605DC6C" w14:textId="08E87D12" w:rsidR="008B7EE1" w:rsidRPr="00BA42FC" w:rsidRDefault="008B7EE1" w:rsidP="007A43F0">
            <w:pPr>
              <w:rPr>
                <w:rFonts w:hAnsi="Times New Roman" w:cs="Times New Roman"/>
                <w:bCs/>
                <w:sz w:val="24"/>
                <w:szCs w:val="24"/>
              </w:rPr>
            </w:pPr>
            <w:r w:rsidRPr="00BA42FC">
              <w:rPr>
                <w:rFonts w:hAnsi="Times New Roman" w:cs="Times New Roman"/>
                <w:bCs/>
                <w:iCs/>
                <w:sz w:val="24"/>
                <w:szCs w:val="24"/>
              </w:rPr>
              <w:t>protokolu Nr</w:t>
            </w:r>
            <w:r w:rsidRPr="001969C4">
              <w:rPr>
                <w:rFonts w:hAnsi="Times New Roman" w:cs="Times New Roman"/>
                <w:bCs/>
                <w:iCs/>
                <w:sz w:val="24"/>
                <w:szCs w:val="24"/>
              </w:rPr>
              <w:t>. 11-</w:t>
            </w:r>
            <w:r w:rsidR="001969C4" w:rsidRPr="001969C4">
              <w:rPr>
                <w:rFonts w:hAnsi="Times New Roman" w:cs="Times New Roman"/>
                <w:bCs/>
                <w:iCs/>
                <w:sz w:val="24"/>
                <w:szCs w:val="24"/>
              </w:rPr>
              <w:t>164</w:t>
            </w:r>
          </w:p>
        </w:tc>
      </w:tr>
    </w:tbl>
    <w:p w14:paraId="5B7B0C13" w14:textId="77777777" w:rsidR="008B7EE1" w:rsidRPr="004C1F14" w:rsidRDefault="008B7EE1" w:rsidP="008B7EE1">
      <w:pPr>
        <w:spacing w:after="120" w:line="20" w:lineRule="atLeast"/>
        <w:contextualSpacing/>
        <w:rPr>
          <w:rFonts w:ascii="Times New Roman" w:hAnsi="Times New Roman" w:cs="Times New Roman"/>
          <w:sz w:val="24"/>
          <w:szCs w:val="24"/>
        </w:rPr>
      </w:pPr>
    </w:p>
    <w:p w14:paraId="1A8B181C" w14:textId="77777777" w:rsidR="008B7EE1" w:rsidRPr="004C1F14" w:rsidRDefault="008B7EE1" w:rsidP="008B7EE1">
      <w:pPr>
        <w:spacing w:after="120" w:line="20" w:lineRule="atLeast"/>
        <w:contextualSpacing/>
        <w:jc w:val="center"/>
        <w:rPr>
          <w:rFonts w:ascii="Times New Roman" w:hAnsi="Times New Roman" w:cs="Times New Roman"/>
          <w:sz w:val="24"/>
          <w:szCs w:val="24"/>
        </w:rPr>
      </w:pPr>
      <w:r w:rsidRPr="004C1F14">
        <w:rPr>
          <w:rFonts w:ascii="Times New Roman" w:hAnsi="Times New Roman" w:cs="Times New Roman"/>
          <w:b/>
          <w:bCs/>
          <w:sz w:val="24"/>
          <w:szCs w:val="24"/>
        </w:rPr>
        <w:t>SUPAPRASTINTO ATVIRO KONKURSO</w:t>
      </w:r>
    </w:p>
    <w:p w14:paraId="6528B087" w14:textId="7E1D8DCB" w:rsidR="008B7EE1" w:rsidRPr="004C1F14" w:rsidRDefault="00FB3E8D" w:rsidP="008B7EE1">
      <w:pPr>
        <w:spacing w:after="120" w:line="20" w:lineRule="atLeast"/>
        <w:contextualSpacing/>
        <w:jc w:val="center"/>
        <w:rPr>
          <w:rFonts w:ascii="Times New Roman" w:hAnsi="Times New Roman" w:cs="Times New Roman"/>
          <w:b/>
          <w:bCs/>
          <w:sz w:val="24"/>
          <w:szCs w:val="24"/>
        </w:rPr>
      </w:pPr>
      <w:bookmarkStart w:id="0" w:name="_Hlk153263260"/>
      <w:r w:rsidRPr="004C1F14">
        <w:rPr>
          <w:rFonts w:ascii="Times New Roman" w:hAnsi="Times New Roman" w:cs="Times New Roman"/>
          <w:b/>
          <w:bCs/>
          <w:sz w:val="24"/>
          <w:szCs w:val="24"/>
        </w:rPr>
        <w:t>„</w:t>
      </w:r>
      <w:r w:rsidR="00B04F02" w:rsidRPr="00B04F02">
        <w:rPr>
          <w:rFonts w:ascii="Times New Roman" w:hAnsi="Times New Roman" w:cs="Times New Roman"/>
          <w:b/>
          <w:bCs/>
          <w:sz w:val="24"/>
          <w:szCs w:val="24"/>
        </w:rPr>
        <w:t>ATLIEKŲ, KURIŲ TURĖTOJO NUSTATYTI NEĮMANOMA ARBA KURIS NEBEEGZISTUOJA, TVARKYMO PASLAUGA</w:t>
      </w:r>
      <w:r w:rsidRPr="004C1F14">
        <w:rPr>
          <w:rFonts w:ascii="Times New Roman" w:hAnsi="Times New Roman" w:cs="Times New Roman"/>
          <w:b/>
          <w:bCs/>
          <w:sz w:val="24"/>
          <w:szCs w:val="24"/>
        </w:rPr>
        <w:t>“</w:t>
      </w:r>
      <w:r w:rsidR="003B3AE2" w:rsidRPr="004C1F14">
        <w:rPr>
          <w:rFonts w:ascii="Times New Roman" w:hAnsi="Times New Roman" w:cs="Times New Roman"/>
          <w:b/>
          <w:bCs/>
          <w:sz w:val="24"/>
          <w:szCs w:val="24"/>
        </w:rPr>
        <w:t xml:space="preserve"> </w:t>
      </w:r>
    </w:p>
    <w:bookmarkEnd w:id="0"/>
    <w:p w14:paraId="65091A62" w14:textId="77777777" w:rsidR="008B7EE1" w:rsidRPr="004C1F14" w:rsidRDefault="008B7EE1" w:rsidP="008B7EE1">
      <w:pPr>
        <w:spacing w:after="120" w:line="20" w:lineRule="atLeast"/>
        <w:contextualSpacing/>
        <w:jc w:val="center"/>
        <w:rPr>
          <w:rFonts w:ascii="Times New Roman" w:hAnsi="Times New Roman" w:cs="Times New Roman"/>
          <w:b/>
          <w:bCs/>
          <w:sz w:val="24"/>
          <w:szCs w:val="24"/>
        </w:rPr>
      </w:pPr>
      <w:r w:rsidRPr="004C1F14">
        <w:rPr>
          <w:rFonts w:ascii="Times New Roman" w:hAnsi="Times New Roman" w:cs="Times New Roman"/>
          <w:b/>
          <w:bCs/>
          <w:sz w:val="24"/>
          <w:szCs w:val="24"/>
        </w:rPr>
        <w:t>SPECIALIOSIOS SĄLYGOS</w:t>
      </w:r>
    </w:p>
    <w:p w14:paraId="4C1C0AA7" w14:textId="69B21177" w:rsidR="008B7EE1" w:rsidRPr="004C1F14" w:rsidRDefault="008B7EE1" w:rsidP="0048654D">
      <w:pPr>
        <w:spacing w:after="120" w:line="20" w:lineRule="atLeast"/>
        <w:contextualSpacing/>
        <w:rPr>
          <w:rFonts w:ascii="Times New Roman" w:hAnsi="Times New Roman" w:cs="Times New Roman"/>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1F14"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4C1F14">
            <w:rPr>
              <w:rFonts w:ascii="Times New Roman" w:hAnsi="Times New Roman" w:cs="Times New Roman"/>
              <w:b/>
              <w:bCs/>
              <w:color w:val="2F5496" w:themeColor="accent1" w:themeShade="BF"/>
              <w:sz w:val="22"/>
              <w:szCs w:val="22"/>
            </w:rPr>
            <w:t>TURINYS</w:t>
          </w:r>
        </w:p>
        <w:p w14:paraId="1FC0503A" w14:textId="4F1FDF9C" w:rsidR="00094D03" w:rsidRPr="004C1F14" w:rsidRDefault="001C24BC">
          <w:pPr>
            <w:pStyle w:val="Turinys1"/>
            <w:rPr>
              <w:rFonts w:ascii="Times New Roman" w:hAnsi="Times New Roman" w:cs="Times New Roman"/>
              <w:noProof/>
              <w:kern w:val="2"/>
              <w:sz w:val="24"/>
              <w:szCs w:val="24"/>
              <w14:ligatures w14:val="standardContextual"/>
            </w:rPr>
          </w:pPr>
          <w:r w:rsidRPr="004C1F14">
            <w:rPr>
              <w:rFonts w:ascii="Times New Roman" w:hAnsi="Times New Roman" w:cs="Times New Roman"/>
              <w:color w:val="2B579A"/>
              <w:shd w:val="clear" w:color="auto" w:fill="E6E6E6"/>
            </w:rPr>
            <w:fldChar w:fldCharType="begin"/>
          </w:r>
          <w:r w:rsidRPr="004C1F14">
            <w:rPr>
              <w:rFonts w:ascii="Times New Roman" w:hAnsi="Times New Roman" w:cs="Times New Roman"/>
            </w:rPr>
            <w:instrText xml:space="preserve"> TOC \o "1-3" \h \z \u </w:instrText>
          </w:r>
          <w:r w:rsidRPr="004C1F14">
            <w:rPr>
              <w:rFonts w:ascii="Times New Roman" w:hAnsi="Times New Roman" w:cs="Times New Roman"/>
              <w:color w:val="2B579A"/>
              <w:shd w:val="clear" w:color="auto" w:fill="E6E6E6"/>
            </w:rPr>
            <w:fldChar w:fldCharType="separate"/>
          </w:r>
          <w:hyperlink w:anchor="_Toc161827749" w:history="1">
            <w:r w:rsidR="00094D03" w:rsidRPr="004C1F14">
              <w:rPr>
                <w:rStyle w:val="Hipersaitas"/>
                <w:rFonts w:ascii="Times New Roman" w:hAnsi="Times New Roman" w:cs="Times New Roman"/>
                <w:noProof/>
              </w:rPr>
              <w:t>1.</w:t>
            </w:r>
            <w:r w:rsidR="00094D03" w:rsidRPr="004C1F14">
              <w:rPr>
                <w:rFonts w:ascii="Times New Roman" w:hAnsi="Times New Roman" w:cs="Times New Roman"/>
                <w:noProof/>
                <w:kern w:val="2"/>
                <w:sz w:val="24"/>
                <w:szCs w:val="24"/>
                <w14:ligatures w14:val="standardContextual"/>
              </w:rPr>
              <w:tab/>
            </w:r>
            <w:r w:rsidR="00094D03" w:rsidRPr="004C1F14">
              <w:rPr>
                <w:rStyle w:val="Hipersaitas"/>
                <w:rFonts w:ascii="Times New Roman" w:hAnsi="Times New Roman" w:cs="Times New Roman"/>
                <w:noProof/>
              </w:rPr>
              <w:t>Bendra informacija</w:t>
            </w:r>
            <w:r w:rsidR="00094D03" w:rsidRPr="004C1F14">
              <w:rPr>
                <w:rFonts w:ascii="Times New Roman" w:hAnsi="Times New Roman" w:cs="Times New Roman"/>
                <w:noProof/>
                <w:webHidden/>
              </w:rPr>
              <w:tab/>
            </w:r>
            <w:r w:rsidR="00094D03" w:rsidRPr="004C1F14">
              <w:rPr>
                <w:rFonts w:ascii="Times New Roman" w:hAnsi="Times New Roman" w:cs="Times New Roman"/>
                <w:noProof/>
                <w:webHidden/>
              </w:rPr>
              <w:fldChar w:fldCharType="begin"/>
            </w:r>
            <w:r w:rsidR="00094D03" w:rsidRPr="004C1F14">
              <w:rPr>
                <w:rFonts w:ascii="Times New Roman" w:hAnsi="Times New Roman" w:cs="Times New Roman"/>
                <w:noProof/>
                <w:webHidden/>
              </w:rPr>
              <w:instrText xml:space="preserve"> PAGEREF _Toc161827749 \h </w:instrText>
            </w:r>
            <w:r w:rsidR="00094D03" w:rsidRPr="004C1F14">
              <w:rPr>
                <w:rFonts w:ascii="Times New Roman" w:hAnsi="Times New Roman" w:cs="Times New Roman"/>
                <w:noProof/>
                <w:webHidden/>
              </w:rPr>
            </w:r>
            <w:r w:rsidR="00094D03"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00094D03" w:rsidRPr="004C1F14">
              <w:rPr>
                <w:rFonts w:ascii="Times New Roman" w:hAnsi="Times New Roman" w:cs="Times New Roman"/>
                <w:noProof/>
                <w:webHidden/>
              </w:rPr>
              <w:fldChar w:fldCharType="end"/>
            </w:r>
          </w:hyperlink>
        </w:p>
        <w:p w14:paraId="2FD274EC" w14:textId="78D84B9A"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0" w:history="1">
            <w:r w:rsidRPr="004C1F14">
              <w:rPr>
                <w:rStyle w:val="Hipersaitas"/>
                <w:rFonts w:ascii="Times New Roman" w:hAnsi="Times New Roman" w:cs="Times New Roman"/>
                <w:noProof/>
              </w:rPr>
              <w:t>2. Pirkimo objektas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_Toc161827750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Pr="004C1F14">
              <w:rPr>
                <w:rFonts w:ascii="Times New Roman" w:hAnsi="Times New Roman" w:cs="Times New Roman"/>
                <w:noProof/>
                <w:webHidden/>
              </w:rPr>
              <w:fldChar w:fldCharType="end"/>
            </w:r>
          </w:hyperlink>
        </w:p>
        <w:p w14:paraId="37DC4FE3" w14:textId="553B6E73"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1" w:history="1">
            <w:r w:rsidRPr="004C1F14">
              <w:rPr>
                <w:rStyle w:val="Hipersaitas"/>
                <w:rFonts w:ascii="Times New Roman" w:hAnsi="Times New Roman" w:cs="Times New Roman"/>
                <w:noProof/>
              </w:rPr>
              <w:t>3. Susitikimai su tiekėjais ir objekto apžiūra</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_Toc161827751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Pr="004C1F14">
              <w:rPr>
                <w:rFonts w:ascii="Times New Roman" w:hAnsi="Times New Roman" w:cs="Times New Roman"/>
                <w:noProof/>
                <w:webHidden/>
              </w:rPr>
              <w:fldChar w:fldCharType="end"/>
            </w:r>
          </w:hyperlink>
        </w:p>
        <w:p w14:paraId="19F17C40" w14:textId="4AAD96F5"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2" w:history="1">
            <w:r w:rsidRPr="004C1F14">
              <w:rPr>
                <w:rStyle w:val="Hipersaitas"/>
                <w:rFonts w:ascii="Times New Roman" w:hAnsi="Times New Roman" w:cs="Times New Roman"/>
                <w:noProof/>
              </w:rPr>
              <w:t>4. Tiekėjų pašalinimo pagrindai ir kvalifikacijos reikalavimai</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_Toc161827752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60387359" w14:textId="0C0D20D7"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3" w:history="1">
            <w:r w:rsidRPr="004C1F14">
              <w:rPr>
                <w:rStyle w:val="Hipersaitas"/>
                <w:rFonts w:ascii="Times New Roman" w:hAnsi="Times New Roman" w:cs="Times New Roman"/>
                <w:noProof/>
              </w:rPr>
              <w:t>5.Reikalavimai, susiję su nacionaliniu saugumu</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_Toc161827753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70ADFDD6" w14:textId="2FA029A3"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4" w:history="1">
            <w:r w:rsidRPr="004C1F14">
              <w:rPr>
                <w:rStyle w:val="Hipersaitas"/>
                <w:rFonts w:ascii="Times New Roman" w:hAnsi="Times New Roman" w:cs="Times New Roman"/>
                <w:noProof/>
              </w:rPr>
              <w:t>6. Specialieji reikalavimai pasiūlymų rengimui ir pateikimui</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_Toc161827754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5DEFF925" w14:textId="35DED829"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5" w:history="1">
            <w:r w:rsidRPr="004C1F14">
              <w:rPr>
                <w:rStyle w:val="Hipersaitas"/>
                <w:rFonts w:ascii="Times New Roman" w:eastAsia="Calibri" w:hAnsi="Times New Roman" w:cs="Times New Roman"/>
                <w:noProof/>
              </w:rPr>
              <w:t>7.</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Pasiūlymo galiojimo užtikrinimas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_Toc161827755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4</w:t>
            </w:r>
            <w:r w:rsidRPr="004C1F14">
              <w:rPr>
                <w:rFonts w:ascii="Times New Roman" w:hAnsi="Times New Roman" w:cs="Times New Roman"/>
                <w:noProof/>
                <w:webHidden/>
              </w:rPr>
              <w:fldChar w:fldCharType="end"/>
            </w:r>
          </w:hyperlink>
        </w:p>
        <w:p w14:paraId="5A35EAC3" w14:textId="3C555A6B"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6" w:history="1">
            <w:r w:rsidRPr="004C1F14">
              <w:rPr>
                <w:rStyle w:val="Hipersaitas"/>
                <w:rFonts w:ascii="Times New Roman" w:eastAsia="Calibri" w:hAnsi="Times New Roman" w:cs="Times New Roman"/>
                <w:noProof/>
              </w:rPr>
              <w:t>8.</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Elektroninis aukcionas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_Toc161827756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617C3160" w14:textId="44ED2FB5"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7" w:history="1">
            <w:r w:rsidRPr="004C1F14">
              <w:rPr>
                <w:rStyle w:val="Hipersaitas"/>
                <w:rFonts w:ascii="Times New Roman" w:eastAsia="Calibri" w:hAnsi="Times New Roman" w:cs="Times New Roman"/>
                <w:noProof/>
              </w:rPr>
              <w:t>9.</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Pasiūlymų vertinimas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_Toc161827757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747F1759" w14:textId="2FDA13EE" w:rsidR="00094D03" w:rsidRPr="004C1F14" w:rsidRDefault="00094D03">
          <w:pPr>
            <w:pStyle w:val="Turinys1"/>
            <w:tabs>
              <w:tab w:val="left" w:pos="960"/>
            </w:tabs>
            <w:rPr>
              <w:rFonts w:ascii="Times New Roman" w:hAnsi="Times New Roman" w:cs="Times New Roman"/>
              <w:noProof/>
              <w:kern w:val="2"/>
              <w:sz w:val="24"/>
              <w:szCs w:val="24"/>
              <w14:ligatures w14:val="standardContextual"/>
            </w:rPr>
          </w:pPr>
          <w:hyperlink w:anchor="_Toc161827758" w:history="1">
            <w:r w:rsidRPr="004C1F14">
              <w:rPr>
                <w:rStyle w:val="Hipersaitas"/>
                <w:rFonts w:ascii="Times New Roman" w:eastAsia="Calibri" w:hAnsi="Times New Roman" w:cs="Times New Roman"/>
                <w:noProof/>
              </w:rPr>
              <w:t>10.</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Sutarties sudarymas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_Toc161827758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4AAFAB9D" w14:textId="6D3D09E7" w:rsidR="00094D03" w:rsidRPr="004C1F14" w:rsidRDefault="00094D03">
          <w:pPr>
            <w:pStyle w:val="Turinys1"/>
            <w:tabs>
              <w:tab w:val="left" w:pos="960"/>
            </w:tabs>
            <w:rPr>
              <w:rFonts w:ascii="Times New Roman" w:hAnsi="Times New Roman" w:cs="Times New Roman"/>
              <w:noProof/>
              <w:kern w:val="2"/>
              <w:sz w:val="24"/>
              <w:szCs w:val="24"/>
              <w14:ligatures w14:val="standardContextual"/>
            </w:rPr>
          </w:pPr>
          <w:hyperlink w:anchor="_Toc161827759" w:history="1">
            <w:r w:rsidRPr="004C1F14">
              <w:rPr>
                <w:rStyle w:val="Hipersaitas"/>
                <w:rFonts w:ascii="Times New Roman" w:hAnsi="Times New Roman" w:cs="Times New Roman"/>
                <w:noProof/>
              </w:rPr>
              <w:t>11.</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Kitos sąlygos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_Toc161827759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0DDC40AE" w14:textId="505790A8" w:rsidR="001C24BC" w:rsidRPr="004C1F14"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4C1F14">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b/>
          <w:bCs/>
          <w:sz w:val="22"/>
          <w:szCs w:val="22"/>
        </w:rPr>
        <w:t>Konkurso specialiųjų sąlygų priedai (</w:t>
      </w:r>
      <w:r w:rsidRPr="004C1F14">
        <w:rPr>
          <w:rFonts w:ascii="Times New Roman" w:hAnsi="Times New Roman" w:cs="Times New Roman"/>
          <w:b/>
          <w:bCs/>
          <w:i/>
          <w:iCs/>
          <w:sz w:val="22"/>
          <w:szCs w:val="22"/>
        </w:rPr>
        <w:t>pridedami atskiru dokumentu</w:t>
      </w:r>
      <w:r w:rsidRPr="004C1F14">
        <w:rPr>
          <w:rFonts w:ascii="Times New Roman" w:hAnsi="Times New Roman" w:cs="Times New Roman"/>
          <w:b/>
          <w:bCs/>
          <w:sz w:val="22"/>
          <w:szCs w:val="22"/>
        </w:rPr>
        <w:t>):</w:t>
      </w:r>
    </w:p>
    <w:p w14:paraId="56B50FEA" w14:textId="77777777" w:rsidR="00703D56" w:rsidRPr="004C1F14" w:rsidRDefault="00703D56" w:rsidP="004E4612">
      <w:pPr>
        <w:spacing w:after="120" w:line="20" w:lineRule="atLeast"/>
        <w:contextualSpacing/>
        <w:rPr>
          <w:rFonts w:ascii="Times New Roman" w:hAnsi="Times New Roman" w:cs="Times New Roman"/>
          <w:sz w:val="22"/>
          <w:szCs w:val="22"/>
        </w:rPr>
      </w:pPr>
    </w:p>
    <w:p w14:paraId="557D9E8F"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1 priedas „Terminai“</w:t>
      </w:r>
      <w:r w:rsidRPr="004C1F14">
        <w:rPr>
          <w:rFonts w:ascii="Times New Roman" w:hAnsi="Times New Roman" w:cs="Times New Roman"/>
          <w:sz w:val="22"/>
          <w:szCs w:val="22"/>
        </w:rPr>
        <w:tab/>
      </w:r>
    </w:p>
    <w:p w14:paraId="4F38C491" w14:textId="7F6B6EDD"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2 priedas „Techninė</w:t>
      </w:r>
      <w:r w:rsidR="009C4D63">
        <w:rPr>
          <w:rFonts w:ascii="Times New Roman" w:hAnsi="Times New Roman" w:cs="Times New Roman"/>
          <w:sz w:val="22"/>
          <w:szCs w:val="22"/>
        </w:rPr>
        <w:t xml:space="preserve"> specifikacija</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4FD9C8BD"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3 priedas „Tiekėjų pašalinimo pagrindai“</w:t>
      </w:r>
      <w:r w:rsidRPr="004C1F14">
        <w:rPr>
          <w:rFonts w:ascii="Times New Roman" w:hAnsi="Times New Roman" w:cs="Times New Roman"/>
          <w:sz w:val="22"/>
          <w:szCs w:val="22"/>
        </w:rPr>
        <w:tab/>
      </w:r>
    </w:p>
    <w:p w14:paraId="4A2BAE30" w14:textId="1C80BD86"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604D7F" w:rsidRPr="004C1F14">
        <w:rPr>
          <w:rFonts w:ascii="Times New Roman" w:hAnsi="Times New Roman" w:cs="Times New Roman"/>
          <w:sz w:val="22"/>
          <w:szCs w:val="22"/>
        </w:rPr>
        <w:t>4</w:t>
      </w:r>
      <w:r w:rsidRPr="004C1F14">
        <w:rPr>
          <w:rFonts w:ascii="Times New Roman" w:hAnsi="Times New Roman" w:cs="Times New Roman"/>
          <w:sz w:val="22"/>
          <w:szCs w:val="22"/>
        </w:rPr>
        <w:t xml:space="preserve"> priedas „EBVPD“ (XML formatu)</w:t>
      </w:r>
      <w:r w:rsidRPr="004C1F14">
        <w:rPr>
          <w:rFonts w:ascii="Times New Roman" w:hAnsi="Times New Roman" w:cs="Times New Roman"/>
          <w:sz w:val="22"/>
          <w:szCs w:val="22"/>
        </w:rPr>
        <w:tab/>
      </w:r>
    </w:p>
    <w:p w14:paraId="74015FF4" w14:textId="77777777" w:rsidR="000B3F4A"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5</w:t>
      </w:r>
      <w:r w:rsidRPr="004C1F14">
        <w:rPr>
          <w:rFonts w:ascii="Times New Roman" w:hAnsi="Times New Roman" w:cs="Times New Roman"/>
          <w:sz w:val="22"/>
          <w:szCs w:val="22"/>
        </w:rPr>
        <w:t xml:space="preserve"> priedas „Pasiūlymo forma“</w:t>
      </w:r>
    </w:p>
    <w:p w14:paraId="08C636CA" w14:textId="38D156B1" w:rsidR="00703D56" w:rsidRPr="004C1F14" w:rsidRDefault="000B3F4A" w:rsidP="00703D56">
      <w:pPr>
        <w:spacing w:after="120" w:line="20" w:lineRule="atLeast"/>
        <w:contextualSpacing/>
        <w:rPr>
          <w:rFonts w:ascii="Times New Roman" w:hAnsi="Times New Roman" w:cs="Times New Roman"/>
          <w:sz w:val="22"/>
          <w:szCs w:val="22"/>
        </w:rPr>
      </w:pPr>
      <w:r w:rsidRPr="000B3F4A">
        <w:rPr>
          <w:rFonts w:ascii="Times New Roman" w:hAnsi="Times New Roman" w:cs="Times New Roman"/>
          <w:sz w:val="22"/>
          <w:szCs w:val="22"/>
        </w:rPr>
        <w:t xml:space="preserve">Pirkimo sąlygų </w:t>
      </w:r>
      <w:r>
        <w:rPr>
          <w:rFonts w:ascii="Times New Roman" w:hAnsi="Times New Roman" w:cs="Times New Roman"/>
          <w:sz w:val="22"/>
          <w:szCs w:val="22"/>
        </w:rPr>
        <w:t>6</w:t>
      </w:r>
      <w:r w:rsidRPr="000B3F4A">
        <w:rPr>
          <w:rFonts w:ascii="Times New Roman" w:hAnsi="Times New Roman" w:cs="Times New Roman"/>
          <w:sz w:val="22"/>
          <w:szCs w:val="22"/>
        </w:rPr>
        <w:t xml:space="preserve"> prieda</w:t>
      </w:r>
      <w:r w:rsidR="009120E9">
        <w:rPr>
          <w:rFonts w:ascii="Times New Roman" w:hAnsi="Times New Roman" w:cs="Times New Roman"/>
          <w:sz w:val="22"/>
          <w:szCs w:val="22"/>
        </w:rPr>
        <w:t>s „</w:t>
      </w:r>
      <w:r w:rsidR="009120E9" w:rsidRPr="009120E9">
        <w:rPr>
          <w:rFonts w:ascii="Times New Roman" w:hAnsi="Times New Roman" w:cs="Times New Roman"/>
          <w:sz w:val="22"/>
          <w:szCs w:val="22"/>
        </w:rPr>
        <w:t>Tiekėjų kvalifikacijos ir kiti reikalavimai“</w:t>
      </w:r>
    </w:p>
    <w:p w14:paraId="1AAAFADA" w14:textId="1E97A424" w:rsidR="002B5A0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0B3F4A">
        <w:rPr>
          <w:rFonts w:ascii="Times New Roman" w:hAnsi="Times New Roman" w:cs="Times New Roman"/>
          <w:sz w:val="22"/>
          <w:szCs w:val="22"/>
        </w:rPr>
        <w:t>7</w:t>
      </w:r>
      <w:r w:rsidRPr="004C1F14">
        <w:rPr>
          <w:rFonts w:ascii="Times New Roman" w:hAnsi="Times New Roman" w:cs="Times New Roman"/>
          <w:sz w:val="22"/>
          <w:szCs w:val="22"/>
        </w:rPr>
        <w:t xml:space="preserve"> priedas „</w:t>
      </w:r>
      <w:r w:rsidR="00A45B81" w:rsidRPr="00A45B81">
        <w:rPr>
          <w:rFonts w:ascii="Times New Roman" w:hAnsi="Times New Roman" w:cs="Times New Roman"/>
          <w:bCs/>
          <w:sz w:val="22"/>
          <w:szCs w:val="22"/>
        </w:rPr>
        <w:t>Paslaugų pirkimo–pardavimo sutarties bendrosios sąlygos</w:t>
      </w:r>
      <w:r w:rsidRPr="004C1F14">
        <w:rPr>
          <w:rFonts w:ascii="Times New Roman" w:hAnsi="Times New Roman" w:cs="Times New Roman"/>
          <w:sz w:val="22"/>
          <w:szCs w:val="22"/>
        </w:rPr>
        <w:t>“</w:t>
      </w:r>
    </w:p>
    <w:p w14:paraId="61568E92" w14:textId="148C38CD" w:rsidR="00A45B81" w:rsidRPr="00A45B81" w:rsidRDefault="00A45B81" w:rsidP="00A45B81">
      <w:pPr>
        <w:spacing w:after="120" w:line="20" w:lineRule="atLeast"/>
        <w:contextualSpacing/>
        <w:rPr>
          <w:rFonts w:ascii="Times New Roman" w:hAnsi="Times New Roman" w:cs="Times New Roman"/>
          <w:sz w:val="22"/>
          <w:szCs w:val="22"/>
        </w:rPr>
      </w:pPr>
      <w:r w:rsidRPr="00A45B81">
        <w:rPr>
          <w:rFonts w:ascii="Times New Roman" w:hAnsi="Times New Roman" w:cs="Times New Roman"/>
          <w:sz w:val="22"/>
          <w:szCs w:val="22"/>
        </w:rPr>
        <w:t>Pirkimo sąlygų</w:t>
      </w:r>
      <w:r>
        <w:rPr>
          <w:rFonts w:ascii="Times New Roman" w:hAnsi="Times New Roman" w:cs="Times New Roman"/>
          <w:sz w:val="22"/>
          <w:szCs w:val="22"/>
        </w:rPr>
        <w:t xml:space="preserve"> 8</w:t>
      </w:r>
      <w:r w:rsidRPr="00A45B81">
        <w:rPr>
          <w:rFonts w:ascii="Times New Roman" w:hAnsi="Times New Roman" w:cs="Times New Roman"/>
          <w:sz w:val="22"/>
          <w:szCs w:val="22"/>
        </w:rPr>
        <w:t xml:space="preserve"> priedas „</w:t>
      </w:r>
      <w:r w:rsidRPr="00A45B81">
        <w:rPr>
          <w:rFonts w:ascii="Times New Roman" w:hAnsi="Times New Roman" w:cs="Times New Roman"/>
          <w:bCs/>
          <w:sz w:val="22"/>
          <w:szCs w:val="22"/>
        </w:rPr>
        <w:t xml:space="preserve">Paslaugų pirkimo–pardavimo sutarties </w:t>
      </w:r>
      <w:r>
        <w:rPr>
          <w:rFonts w:ascii="Times New Roman" w:hAnsi="Times New Roman" w:cs="Times New Roman"/>
          <w:bCs/>
          <w:sz w:val="22"/>
          <w:szCs w:val="22"/>
        </w:rPr>
        <w:t>specialiosios sąlygos</w:t>
      </w:r>
      <w:r w:rsidRPr="00A45B81">
        <w:rPr>
          <w:rFonts w:ascii="Times New Roman" w:hAnsi="Times New Roman" w:cs="Times New Roman"/>
          <w:sz w:val="22"/>
          <w:szCs w:val="22"/>
        </w:rPr>
        <w:t>“</w:t>
      </w:r>
    </w:p>
    <w:p w14:paraId="69C262D6" w14:textId="77777777" w:rsidR="00A45B81" w:rsidRDefault="00A45B81" w:rsidP="00703D56">
      <w:pPr>
        <w:spacing w:after="120" w:line="20" w:lineRule="atLeast"/>
        <w:contextualSpacing/>
        <w:rPr>
          <w:rFonts w:ascii="Times New Roman" w:hAnsi="Times New Roman" w:cs="Times New Roman"/>
          <w:sz w:val="22"/>
          <w:szCs w:val="22"/>
        </w:rPr>
      </w:pPr>
    </w:p>
    <w:p w14:paraId="3730A492" w14:textId="44B97ADB"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ab/>
      </w:r>
    </w:p>
    <w:p w14:paraId="7DBFF88B" w14:textId="0FE73970" w:rsidR="002415C7" w:rsidRPr="004C1F14"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61827749"/>
      <w:bookmarkStart w:id="2" w:name="_Toc335201954"/>
      <w:bookmarkStart w:id="3" w:name="_Toc147739116"/>
      <w:r w:rsidRPr="004C1F14">
        <w:rPr>
          <w:rFonts w:ascii="Times New Roman" w:hAnsi="Times New Roman" w:cs="Times New Roman"/>
          <w:color w:val="auto"/>
        </w:rPr>
        <w:lastRenderedPageBreak/>
        <w:t>Bendra informacija</w:t>
      </w:r>
      <w:bookmarkEnd w:id="1"/>
    </w:p>
    <w:p w14:paraId="064D9154" w14:textId="5AFE9A1E" w:rsidR="005B5ED5" w:rsidRPr="004C1F14" w:rsidRDefault="00443E15" w:rsidP="005A1AE8">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 Visagino savivaldybės administracija, juridinio asmens kodas 188711925, adresas Parko g. 14, Visaginas</w:t>
      </w:r>
    </w:p>
    <w:p w14:paraId="5FE51BA4" w14:textId="09DF7933"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hAnsi="Times New Roman" w:cs="Times New Roman"/>
          <w:sz w:val="22"/>
          <w:szCs w:val="22"/>
        </w:rPr>
        <w:t xml:space="preserve">Pirkimas neatliekamas naudojantis centralizuotų pirkimų katalogu, nes išanalizavus Centrinės perkančiosios organizacijos elektroniniame kataloge esančią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xml:space="preserve"> pasiūlą, nustatyta, kad tokių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atitinkančių keliamus reikalavimus</w:t>
      </w:r>
      <w:r w:rsidR="009C4D63">
        <w:rPr>
          <w:rFonts w:ascii="Times New Roman" w:hAnsi="Times New Roman" w:cs="Times New Roman"/>
          <w:sz w:val="22"/>
          <w:szCs w:val="22"/>
        </w:rPr>
        <w:t xml:space="preserve"> </w:t>
      </w:r>
      <w:r w:rsidR="009C4D63" w:rsidRPr="009C4D63">
        <w:rPr>
          <w:rFonts w:ascii="Times New Roman" w:hAnsi="Times New Roman" w:cs="Times New Roman"/>
          <w:sz w:val="22"/>
          <w:szCs w:val="22"/>
        </w:rPr>
        <w:t>(techninius reikalavimus nuomojamam automobiliui)</w:t>
      </w:r>
      <w:r w:rsidRPr="004C1F14">
        <w:rPr>
          <w:rFonts w:ascii="Times New Roman" w:hAnsi="Times New Roman" w:cs="Times New Roman"/>
          <w:sz w:val="22"/>
          <w:szCs w:val="22"/>
        </w:rPr>
        <w:t xml:space="preserve">, nėra. </w:t>
      </w:r>
    </w:p>
    <w:p w14:paraId="4B2F4CAE" w14:textId="70BE23C7"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nerezervuoja teisės dalyvauti pirkime.</w:t>
      </w:r>
    </w:p>
    <w:p w14:paraId="2D469D7E" w14:textId="77777777" w:rsidR="00AD5DC2"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Stebėtojai dalyvauti Komisijos posėdžiuose nėra kviečiami.</w:t>
      </w:r>
    </w:p>
    <w:p w14:paraId="66BD50FA" w14:textId="0E066EF2" w:rsidR="00F87A0F" w:rsidRPr="00F87A0F" w:rsidRDefault="00F87A0F" w:rsidP="00F87A0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F87A0F">
        <w:rPr>
          <w:rFonts w:ascii="Times New Roman" w:eastAsia="Calibri" w:hAnsi="Times New Roman" w:cs="Times New Roman"/>
          <w:sz w:val="22"/>
          <w:szCs w:val="22"/>
        </w:rPr>
        <w:t xml:space="preserve">Atliekamas žaliasis pirkimas. </w:t>
      </w:r>
      <w:r w:rsidRPr="00B70D7D">
        <w:rPr>
          <w:rFonts w:ascii="Times New Roman" w:eastAsia="Calibri" w:hAnsi="Times New Roman" w:cs="Times New Roman"/>
          <w:sz w:val="22"/>
          <w:szCs w:val="22"/>
        </w:rPr>
        <w:t>Pirkimas vykdomas vadovaujantis Lietuvos Respublikos aplinkos ministro 2011 m. birželio 28 d. įsakymo Nr. D1-508 „</w:t>
      </w:r>
      <w:hyperlink r:id="rId12" w:history="1">
        <w:r w:rsidRPr="00B70D7D">
          <w:rPr>
            <w:rStyle w:val="Hipersaitas"/>
            <w:rFonts w:ascii="Times New Roman" w:eastAsia="Calibri" w:hAnsi="Times New Roman" w:cs="Times New Roman"/>
            <w:sz w:val="22"/>
            <w:szCs w:val="22"/>
          </w:rPr>
          <w:t>Dėl Aplinkos apsaugos kriterijų taikymo, vykdant žaliuosius pirkimus, tvarkos aprašo patvirtinimo</w:t>
        </w:r>
      </w:hyperlink>
      <w:r w:rsidRPr="00B70D7D">
        <w:rPr>
          <w:rFonts w:ascii="Times New Roman" w:eastAsia="Calibri" w:hAnsi="Times New Roman" w:cs="Times New Roman"/>
          <w:sz w:val="22"/>
          <w:szCs w:val="22"/>
        </w:rPr>
        <w:t>“ 4.</w:t>
      </w:r>
      <w:r w:rsidR="002B5A04">
        <w:rPr>
          <w:rFonts w:ascii="Times New Roman" w:eastAsia="Calibri" w:hAnsi="Times New Roman" w:cs="Times New Roman"/>
          <w:sz w:val="22"/>
          <w:szCs w:val="22"/>
        </w:rPr>
        <w:t>4</w:t>
      </w:r>
      <w:r w:rsidRPr="00B70D7D">
        <w:rPr>
          <w:rFonts w:ascii="Times New Roman" w:eastAsia="Calibri" w:hAnsi="Times New Roman" w:cs="Times New Roman"/>
          <w:sz w:val="22"/>
          <w:szCs w:val="22"/>
        </w:rPr>
        <w:t>.</w:t>
      </w:r>
      <w:r w:rsidR="00F40509">
        <w:rPr>
          <w:rFonts w:ascii="Times New Roman" w:eastAsia="Calibri" w:hAnsi="Times New Roman" w:cs="Times New Roman"/>
          <w:sz w:val="22"/>
          <w:szCs w:val="22"/>
        </w:rPr>
        <w:t>1</w:t>
      </w:r>
      <w:r w:rsidR="002B5A04">
        <w:rPr>
          <w:rFonts w:ascii="Times New Roman" w:eastAsia="Calibri" w:hAnsi="Times New Roman" w:cs="Times New Roman"/>
          <w:sz w:val="22"/>
          <w:szCs w:val="22"/>
        </w:rPr>
        <w:t>.</w:t>
      </w:r>
      <w:r w:rsidRPr="00B70D7D">
        <w:rPr>
          <w:rFonts w:ascii="Times New Roman" w:eastAsia="Calibri" w:hAnsi="Times New Roman" w:cs="Times New Roman"/>
          <w:i/>
          <w:sz w:val="22"/>
          <w:szCs w:val="22"/>
        </w:rPr>
        <w:t xml:space="preserve"> </w:t>
      </w:r>
      <w:r w:rsidRPr="00B70D7D">
        <w:rPr>
          <w:rFonts w:ascii="Times New Roman" w:eastAsia="Calibri" w:hAnsi="Times New Roman" w:cs="Times New Roman"/>
          <w:sz w:val="22"/>
          <w:szCs w:val="22"/>
        </w:rPr>
        <w:t>punkt</w:t>
      </w:r>
      <w:r w:rsidR="00B70D7D">
        <w:rPr>
          <w:rFonts w:ascii="Times New Roman" w:eastAsia="Calibri" w:hAnsi="Times New Roman" w:cs="Times New Roman"/>
          <w:sz w:val="22"/>
          <w:szCs w:val="22"/>
        </w:rPr>
        <w:t>u</w:t>
      </w:r>
      <w:r w:rsidRPr="00B70D7D">
        <w:rPr>
          <w:rFonts w:ascii="Times New Roman" w:eastAsia="Calibri" w:hAnsi="Times New Roman" w:cs="Times New Roman"/>
          <w:sz w:val="22"/>
          <w:szCs w:val="22"/>
        </w:rPr>
        <w:t xml:space="preserve">. Aplinkos apaugos kriterijai nustatyti specialiųjų pirkimo </w:t>
      </w:r>
      <w:r w:rsidRPr="00F87A0F">
        <w:rPr>
          <w:rFonts w:ascii="Times New Roman" w:eastAsia="Calibri" w:hAnsi="Times New Roman" w:cs="Times New Roman"/>
          <w:sz w:val="22"/>
          <w:szCs w:val="22"/>
        </w:rPr>
        <w:t xml:space="preserve">sąlygų 2 priede. </w:t>
      </w:r>
    </w:p>
    <w:p w14:paraId="2413C02D" w14:textId="4F72C01E"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eastAsia="Arial" w:hAnsi="Times New Roman" w:cs="Times New Roman"/>
          <w:sz w:val="22"/>
          <w:szCs w:val="22"/>
        </w:rPr>
      </w:pPr>
      <w:r w:rsidRPr="004C1F14">
        <w:rPr>
          <w:rFonts w:ascii="Times New Roman" w:eastAsia="Arial" w:hAnsi="Times New Roman" w:cs="Times New Roman"/>
          <w:sz w:val="22"/>
          <w:szCs w:val="22"/>
        </w:rPr>
        <w:t xml:space="preserve">Išankstinis skelbimas apie </w:t>
      </w:r>
      <w:r w:rsidR="007A68AD"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irkimą nebuvo paskelbtas </w:t>
      </w:r>
    </w:p>
    <w:p w14:paraId="72EF28E7" w14:textId="61993630" w:rsidR="00AF1430" w:rsidRPr="004C1F14" w:rsidRDefault="00015FC9"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lang w:eastAsia="en-US"/>
        </w:rPr>
        <w:t>P</w:t>
      </w:r>
      <w:r w:rsidR="00E32C8E" w:rsidRPr="004C1F14">
        <w:rPr>
          <w:rFonts w:ascii="Times New Roman" w:hAnsi="Times New Roman" w:cs="Times New Roman"/>
          <w:sz w:val="22"/>
          <w:szCs w:val="22"/>
          <w:lang w:eastAsia="en-US"/>
        </w:rPr>
        <w:t xml:space="preserve">irkime </w:t>
      </w:r>
      <w:r w:rsidR="00E32C8E" w:rsidRPr="004C1F14">
        <w:rPr>
          <w:rFonts w:ascii="Times New Roman" w:hAnsi="Times New Roman" w:cs="Times New Roman"/>
          <w:sz w:val="22"/>
          <w:szCs w:val="22"/>
        </w:rPr>
        <w:t xml:space="preserve"> </w:t>
      </w:r>
      <w:r w:rsidR="007A68AD" w:rsidRPr="004C1F14">
        <w:rPr>
          <w:rFonts w:ascii="Times New Roman" w:hAnsi="Times New Roman" w:cs="Times New Roman"/>
          <w:sz w:val="22"/>
          <w:szCs w:val="22"/>
        </w:rPr>
        <w:t>perkančioji organizacija</w:t>
      </w:r>
      <w:r w:rsidR="00E32C8E" w:rsidRPr="004C1F14">
        <w:rPr>
          <w:rFonts w:ascii="Times New Roman" w:hAnsi="Times New Roman" w:cs="Times New Roman"/>
          <w:sz w:val="22"/>
          <w:szCs w:val="22"/>
          <w:lang w:eastAsia="en-US"/>
        </w:rPr>
        <w:t xml:space="preserve"> nenumato skelbti pranešimo dėl savanoriško </w:t>
      </w:r>
      <w:proofErr w:type="spellStart"/>
      <w:r w:rsidR="00E32C8E" w:rsidRPr="004C1F14">
        <w:rPr>
          <w:rFonts w:ascii="Times New Roman" w:hAnsi="Times New Roman" w:cs="Times New Roman"/>
          <w:i/>
          <w:iCs/>
          <w:sz w:val="22"/>
          <w:szCs w:val="22"/>
          <w:lang w:eastAsia="en-US"/>
        </w:rPr>
        <w:t>ex</w:t>
      </w:r>
      <w:proofErr w:type="spellEnd"/>
      <w:r w:rsidR="00E32C8E" w:rsidRPr="004C1F14">
        <w:rPr>
          <w:rFonts w:ascii="Times New Roman" w:hAnsi="Times New Roman" w:cs="Times New Roman"/>
          <w:i/>
          <w:iCs/>
          <w:sz w:val="22"/>
          <w:szCs w:val="22"/>
          <w:lang w:eastAsia="en-US"/>
        </w:rPr>
        <w:t xml:space="preserve"> ante</w:t>
      </w:r>
      <w:r w:rsidR="00E32C8E" w:rsidRPr="004C1F14">
        <w:rPr>
          <w:rFonts w:ascii="Times New Roman" w:hAnsi="Times New Roman" w:cs="Times New Roman"/>
          <w:sz w:val="22"/>
          <w:szCs w:val="22"/>
          <w:lang w:eastAsia="en-US"/>
        </w:rPr>
        <w:t xml:space="preserve"> skaidrumo.</w:t>
      </w:r>
    </w:p>
    <w:p w14:paraId="278EA4A0" w14:textId="40F3784B" w:rsidR="00AF1430" w:rsidRPr="004C1F14" w:rsidRDefault="007466F8"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rPr>
        <w:t>Pirkime neleidžia</w:t>
      </w:r>
      <w:r w:rsidR="00216820" w:rsidRPr="004C1F14">
        <w:rPr>
          <w:rFonts w:ascii="Times New Roman" w:hAnsi="Times New Roman" w:cs="Times New Roman"/>
          <w:sz w:val="22"/>
          <w:szCs w:val="22"/>
        </w:rPr>
        <w:t>ma</w:t>
      </w:r>
      <w:r w:rsidRPr="004C1F14">
        <w:rPr>
          <w:rFonts w:ascii="Times New Roman" w:hAnsi="Times New Roman" w:cs="Times New Roman"/>
          <w:sz w:val="22"/>
          <w:szCs w:val="22"/>
        </w:rPr>
        <w:t xml:space="preserve"> pateikti alternatyvių </w:t>
      </w:r>
      <w:r w:rsidR="00D27E76"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asiūlymų. </w:t>
      </w:r>
    </w:p>
    <w:p w14:paraId="0C002F05" w14:textId="68A15AD1"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Bendrosios </w:t>
      </w:r>
      <w:r w:rsidR="007E5F55" w:rsidRPr="004C1F14">
        <w:rPr>
          <w:rFonts w:ascii="Times New Roman" w:eastAsia="Arial" w:hAnsi="Times New Roman" w:cs="Times New Roman"/>
          <w:sz w:val="22"/>
          <w:szCs w:val="22"/>
        </w:rPr>
        <w:t xml:space="preserve">pirkimo </w:t>
      </w:r>
      <w:r w:rsidRPr="004C1F14">
        <w:rPr>
          <w:rFonts w:ascii="Times New Roman" w:eastAsia="Arial" w:hAnsi="Times New Roman" w:cs="Times New Roman"/>
          <w:sz w:val="22"/>
          <w:szCs w:val="22"/>
        </w:rPr>
        <w:t>sąlygos yra neatskiriama ši</w:t>
      </w:r>
      <w:r w:rsidR="00C07F25" w:rsidRPr="004C1F14">
        <w:rPr>
          <w:rFonts w:ascii="Times New Roman" w:eastAsia="Arial" w:hAnsi="Times New Roman" w:cs="Times New Roman"/>
          <w:sz w:val="22"/>
          <w:szCs w:val="22"/>
        </w:rPr>
        <w:t>ų</w:t>
      </w:r>
      <w:r w:rsidRPr="004C1F14">
        <w:rPr>
          <w:rFonts w:ascii="Times New Roman" w:eastAsia="Arial" w:hAnsi="Times New Roman" w:cs="Times New Roman"/>
          <w:sz w:val="22"/>
          <w:szCs w:val="22"/>
        </w:rPr>
        <w:t xml:space="preserve"> </w:t>
      </w:r>
      <w:r w:rsidR="00F4541C"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irkimo sąlygų dalis.</w:t>
      </w:r>
    </w:p>
    <w:p w14:paraId="5DEDEBC7" w14:textId="1ED44FB6" w:rsidR="00B41C66" w:rsidRPr="004C1F14" w:rsidRDefault="00507DC9" w:rsidP="00717DCC">
      <w:pPr>
        <w:pStyle w:val="Antrat1"/>
        <w:spacing w:line="20" w:lineRule="atLeast"/>
        <w:contextualSpacing/>
        <w:rPr>
          <w:rFonts w:ascii="Times New Roman" w:hAnsi="Times New Roman" w:cs="Times New Roman"/>
          <w:color w:val="auto"/>
        </w:rPr>
      </w:pPr>
      <w:bookmarkStart w:id="4" w:name="_Ref39426332"/>
      <w:bookmarkStart w:id="5" w:name="_Ref39426338"/>
      <w:bookmarkStart w:id="6" w:name="_Toc161827750"/>
      <w:bookmarkEnd w:id="2"/>
      <w:r w:rsidRPr="004C1F14">
        <w:rPr>
          <w:rFonts w:ascii="Times New Roman" w:hAnsi="Times New Roman" w:cs="Times New Roman"/>
          <w:color w:val="auto"/>
        </w:rPr>
        <w:t xml:space="preserve">2. </w:t>
      </w:r>
      <w:r w:rsidR="00B41C66" w:rsidRPr="004C1F14">
        <w:rPr>
          <w:rFonts w:ascii="Times New Roman" w:hAnsi="Times New Roman" w:cs="Times New Roman"/>
          <w:color w:val="auto"/>
        </w:rPr>
        <w:t>Pirkimo objektas</w:t>
      </w:r>
      <w:bookmarkEnd w:id="4"/>
      <w:bookmarkEnd w:id="5"/>
      <w:bookmarkEnd w:id="6"/>
    </w:p>
    <w:p w14:paraId="66531855" w14:textId="226ADCF9" w:rsidR="009D0B90" w:rsidRPr="002B5A04" w:rsidRDefault="00B41C66" w:rsidP="000D578D">
      <w:pPr>
        <w:pStyle w:val="Betarp"/>
        <w:numPr>
          <w:ilvl w:val="1"/>
          <w:numId w:val="26"/>
        </w:numPr>
        <w:spacing w:after="120"/>
        <w:ind w:left="0" w:firstLine="709"/>
        <w:contextualSpacing/>
        <w:jc w:val="both"/>
        <w:rPr>
          <w:rFonts w:ascii="Times New Roman" w:eastAsia="Calibri" w:hAnsi="Times New Roman" w:cs="Times New Roman"/>
          <w:color w:val="FF0000"/>
          <w:sz w:val="22"/>
          <w:szCs w:val="22"/>
        </w:rPr>
      </w:pPr>
      <w:r w:rsidRPr="00AE740C">
        <w:rPr>
          <w:rFonts w:ascii="Times New Roman" w:eastAsia="Calibri" w:hAnsi="Times New Roman" w:cs="Times New Roman"/>
          <w:color w:val="000000" w:themeColor="text1"/>
          <w:sz w:val="22"/>
          <w:szCs w:val="22"/>
        </w:rPr>
        <w:t xml:space="preserve">Perkančioji organizacija numato </w:t>
      </w:r>
      <w:r w:rsidR="000D56DD" w:rsidRPr="00A042D0">
        <w:rPr>
          <w:rFonts w:ascii="Times New Roman" w:eastAsia="Calibri" w:hAnsi="Times New Roman" w:cs="Times New Roman"/>
          <w:b/>
          <w:bCs/>
          <w:color w:val="000000" w:themeColor="text1"/>
          <w:sz w:val="22"/>
          <w:szCs w:val="22"/>
        </w:rPr>
        <w:t xml:space="preserve">įsigyti </w:t>
      </w:r>
      <w:r w:rsidR="00BC1133" w:rsidRPr="00BC1133">
        <w:rPr>
          <w:rFonts w:ascii="Times New Roman" w:eastAsia="Calibri" w:hAnsi="Times New Roman" w:cs="Times New Roman"/>
          <w:b/>
          <w:bCs/>
          <w:color w:val="000000" w:themeColor="text1"/>
          <w:sz w:val="22"/>
          <w:szCs w:val="22"/>
        </w:rPr>
        <w:t>atliekų, kurių turėtojo nustatyti neįmanoma arba kuris nebeegzistuoja, tvarkymo paslaug</w:t>
      </w:r>
      <w:r w:rsidR="00BC1133">
        <w:rPr>
          <w:rFonts w:ascii="Times New Roman" w:eastAsia="Calibri" w:hAnsi="Times New Roman" w:cs="Times New Roman"/>
          <w:b/>
          <w:bCs/>
          <w:color w:val="000000" w:themeColor="text1"/>
          <w:sz w:val="22"/>
          <w:szCs w:val="22"/>
        </w:rPr>
        <w:t xml:space="preserve">ą </w:t>
      </w:r>
      <w:r w:rsidR="00A042D0">
        <w:rPr>
          <w:rFonts w:ascii="Times New Roman" w:eastAsia="Calibri" w:hAnsi="Times New Roman" w:cs="Times New Roman"/>
          <w:b/>
          <w:bCs/>
          <w:color w:val="000000" w:themeColor="text1"/>
          <w:sz w:val="22"/>
          <w:szCs w:val="22"/>
        </w:rPr>
        <w:t>(toliau – Paslaug</w:t>
      </w:r>
      <w:r w:rsidR="00BC1133">
        <w:rPr>
          <w:rFonts w:ascii="Times New Roman" w:eastAsia="Calibri" w:hAnsi="Times New Roman" w:cs="Times New Roman"/>
          <w:b/>
          <w:bCs/>
          <w:color w:val="000000" w:themeColor="text1"/>
          <w:sz w:val="22"/>
          <w:szCs w:val="22"/>
        </w:rPr>
        <w:t>a</w:t>
      </w:r>
      <w:r w:rsidR="00A042D0">
        <w:rPr>
          <w:rFonts w:ascii="Times New Roman" w:eastAsia="Calibri" w:hAnsi="Times New Roman" w:cs="Times New Roman"/>
          <w:b/>
          <w:bCs/>
          <w:color w:val="000000" w:themeColor="text1"/>
          <w:sz w:val="22"/>
          <w:szCs w:val="22"/>
        </w:rPr>
        <w:t>)</w:t>
      </w:r>
      <w:r w:rsidR="00A042D0">
        <w:rPr>
          <w:rFonts w:ascii="Times New Roman" w:eastAsia="Calibri" w:hAnsi="Times New Roman" w:cs="Times New Roman"/>
          <w:color w:val="000000" w:themeColor="text1"/>
          <w:sz w:val="22"/>
          <w:szCs w:val="22"/>
        </w:rPr>
        <w:t xml:space="preserve">. </w:t>
      </w:r>
    </w:p>
    <w:p w14:paraId="6BFFD7C5" w14:textId="71655719" w:rsidR="00B41C66" w:rsidRDefault="00B41C6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Reikalavimai pirkimo objektui nustatyti </w:t>
      </w:r>
      <w:r w:rsidR="00704310" w:rsidRPr="004C1F14">
        <w:rPr>
          <w:rFonts w:ascii="Times New Roman" w:hAnsi="Times New Roman" w:cs="Times New Roman"/>
          <w:sz w:val="22"/>
          <w:szCs w:val="22"/>
        </w:rPr>
        <w:t>s</w:t>
      </w:r>
      <w:r w:rsidR="00444CAF" w:rsidRPr="004C1F14">
        <w:rPr>
          <w:rFonts w:ascii="Times New Roman" w:hAnsi="Times New Roman" w:cs="Times New Roman"/>
          <w:sz w:val="22"/>
          <w:szCs w:val="22"/>
        </w:rPr>
        <w:t xml:space="preserve">pecialiųjų </w:t>
      </w:r>
      <w:r w:rsidR="00CE7209" w:rsidRPr="004C1F14">
        <w:rPr>
          <w:rFonts w:ascii="Times New Roman" w:hAnsi="Times New Roman" w:cs="Times New Roman"/>
          <w:sz w:val="22"/>
          <w:szCs w:val="22"/>
        </w:rPr>
        <w:t xml:space="preserve">pirkimo </w:t>
      </w:r>
      <w:r w:rsidR="00444CAF" w:rsidRPr="004C1F14">
        <w:rPr>
          <w:rFonts w:ascii="Times New Roman" w:hAnsi="Times New Roman" w:cs="Times New Roman"/>
          <w:sz w:val="22"/>
          <w:szCs w:val="22"/>
        </w:rPr>
        <w:t xml:space="preserve">sąlygų </w:t>
      </w:r>
      <w:r w:rsidR="003B3AE2" w:rsidRPr="004C1F14">
        <w:rPr>
          <w:rFonts w:ascii="Times New Roman" w:hAnsi="Times New Roman" w:cs="Times New Roman"/>
          <w:sz w:val="22"/>
          <w:szCs w:val="22"/>
        </w:rPr>
        <w:t>2</w:t>
      </w:r>
      <w:r w:rsidR="00FA7D78" w:rsidRPr="004C1F14">
        <w:rPr>
          <w:rFonts w:ascii="Times New Roman" w:hAnsi="Times New Roman" w:cs="Times New Roman"/>
          <w:sz w:val="22"/>
          <w:szCs w:val="22"/>
        </w:rPr>
        <w:t xml:space="preserve"> </w:t>
      </w:r>
      <w:r w:rsidR="00444CAF" w:rsidRPr="004C1F14">
        <w:rPr>
          <w:rFonts w:ascii="Times New Roman" w:hAnsi="Times New Roman" w:cs="Times New Roman"/>
          <w:sz w:val="22"/>
          <w:szCs w:val="22"/>
        </w:rPr>
        <w:t>priede</w:t>
      </w:r>
      <w:r w:rsidRPr="004C1F14">
        <w:rPr>
          <w:rFonts w:ascii="Times New Roman" w:hAnsi="Times New Roman" w:cs="Times New Roman"/>
          <w:sz w:val="22"/>
          <w:szCs w:val="22"/>
        </w:rPr>
        <w:t>.</w:t>
      </w:r>
    </w:p>
    <w:p w14:paraId="41E2BB4E" w14:textId="59743A61" w:rsidR="00821D01" w:rsidRDefault="00742C70" w:rsidP="00742C70">
      <w:pPr>
        <w:pStyle w:val="Betarp"/>
        <w:spacing w:after="120"/>
        <w:ind w:left="709"/>
        <w:contextualSpacing/>
        <w:jc w:val="both"/>
        <w:rPr>
          <w:rFonts w:ascii="Times New Roman" w:hAnsi="Times New Roman" w:cs="Times New Roman"/>
          <w:b/>
          <w:bCs/>
          <w:sz w:val="22"/>
          <w:szCs w:val="22"/>
        </w:rPr>
      </w:pPr>
      <w:r>
        <w:rPr>
          <w:rFonts w:ascii="Times New Roman" w:hAnsi="Times New Roman" w:cs="Times New Roman"/>
          <w:sz w:val="22"/>
          <w:szCs w:val="22"/>
        </w:rPr>
        <w:t xml:space="preserve">2.2.1.  </w:t>
      </w:r>
      <w:r w:rsidR="00233CF1" w:rsidRPr="00233CF1">
        <w:rPr>
          <w:rFonts w:ascii="Times New Roman" w:hAnsi="Times New Roman" w:cs="Times New Roman"/>
          <w:b/>
          <w:bCs/>
          <w:sz w:val="22"/>
          <w:szCs w:val="22"/>
        </w:rPr>
        <w:t>Paslaugų teikimo apimtys per sutarties galiojimo laikotarpį</w:t>
      </w:r>
      <w:r w:rsidR="00233CF1">
        <w:rPr>
          <w:rFonts w:ascii="Times New Roman" w:hAnsi="Times New Roman" w:cs="Times New Roman"/>
          <w:b/>
          <w:bCs/>
          <w:sz w:val="22"/>
          <w:szCs w:val="22"/>
        </w:rPr>
        <w:t>:</w:t>
      </w:r>
    </w:p>
    <w:tbl>
      <w:tblPr>
        <w:tblW w:w="9810" w:type="dxa"/>
        <w:jc w:val="center"/>
        <w:tblLayout w:type="fixed"/>
        <w:tblLook w:val="0000" w:firstRow="0" w:lastRow="0" w:firstColumn="0" w:lastColumn="0" w:noHBand="0" w:noVBand="0"/>
      </w:tblPr>
      <w:tblGrid>
        <w:gridCol w:w="596"/>
        <w:gridCol w:w="1134"/>
        <w:gridCol w:w="4111"/>
        <w:gridCol w:w="3969"/>
      </w:tblGrid>
      <w:tr w:rsidR="00233CF1" w:rsidRPr="00233CF1" w14:paraId="690770FE" w14:textId="77777777" w:rsidTr="00233CF1">
        <w:trPr>
          <w:trHeight w:val="535"/>
          <w:jc w:val="center"/>
        </w:trPr>
        <w:tc>
          <w:tcPr>
            <w:tcW w:w="596" w:type="dxa"/>
            <w:tcBorders>
              <w:top w:val="single" w:sz="4" w:space="0" w:color="000000"/>
              <w:left w:val="single" w:sz="4" w:space="0" w:color="000000"/>
              <w:right w:val="single" w:sz="4" w:space="0" w:color="auto"/>
            </w:tcBorders>
            <w:shd w:val="clear" w:color="auto" w:fill="auto"/>
            <w:vAlign w:val="center"/>
          </w:tcPr>
          <w:p w14:paraId="76F33F5F" w14:textId="77777777" w:rsidR="00233CF1" w:rsidRPr="00233CF1" w:rsidRDefault="00233CF1" w:rsidP="007242DE">
            <w:pPr>
              <w:pStyle w:val="Sraopastraipa1"/>
              <w:tabs>
                <w:tab w:val="left" w:pos="284"/>
                <w:tab w:val="left" w:pos="993"/>
              </w:tabs>
              <w:spacing w:after="2" w:line="240" w:lineRule="auto"/>
              <w:ind w:left="0" w:right="-7"/>
              <w:jc w:val="center"/>
              <w:rPr>
                <w:sz w:val="22"/>
                <w:szCs w:val="22"/>
                <w:lang w:val="lt-LT"/>
              </w:rPr>
            </w:pPr>
            <w:r w:rsidRPr="00233CF1">
              <w:rPr>
                <w:sz w:val="22"/>
                <w:szCs w:val="22"/>
                <w:lang w:val="lt-LT"/>
              </w:rPr>
              <w:t>Eil. Nr.</w:t>
            </w:r>
          </w:p>
        </w:tc>
        <w:tc>
          <w:tcPr>
            <w:tcW w:w="1134" w:type="dxa"/>
            <w:tcBorders>
              <w:top w:val="single" w:sz="4" w:space="0" w:color="000000"/>
              <w:left w:val="single" w:sz="4" w:space="0" w:color="auto"/>
              <w:right w:val="single" w:sz="4" w:space="0" w:color="000000"/>
            </w:tcBorders>
            <w:shd w:val="clear" w:color="auto" w:fill="auto"/>
            <w:vAlign w:val="center"/>
          </w:tcPr>
          <w:p w14:paraId="7A43A37F" w14:textId="059B7DCD" w:rsidR="00233CF1" w:rsidRPr="00233CF1" w:rsidRDefault="00233CF1" w:rsidP="00233CF1">
            <w:pPr>
              <w:rPr>
                <w:rFonts w:ascii="Times New Roman" w:hAnsi="Times New Roman" w:cs="Times New Roman"/>
                <w:sz w:val="22"/>
                <w:szCs w:val="22"/>
                <w:lang w:val="en-US"/>
              </w:rPr>
            </w:pPr>
            <w:r w:rsidRPr="00233CF1">
              <w:rPr>
                <w:rFonts w:ascii="Times New Roman" w:eastAsia="Calibri" w:hAnsi="Times New Roman" w:cs="Times New Roman"/>
                <w:sz w:val="22"/>
                <w:szCs w:val="22"/>
                <w:lang w:eastAsia="en-US"/>
              </w:rPr>
              <w:t>Atliekos kodas</w:t>
            </w:r>
          </w:p>
        </w:tc>
        <w:tc>
          <w:tcPr>
            <w:tcW w:w="4111" w:type="dxa"/>
            <w:tcBorders>
              <w:top w:val="single" w:sz="4" w:space="0" w:color="000000"/>
              <w:left w:val="single" w:sz="4" w:space="0" w:color="000000"/>
              <w:right w:val="single" w:sz="4" w:space="0" w:color="000000"/>
            </w:tcBorders>
            <w:shd w:val="clear" w:color="auto" w:fill="auto"/>
            <w:vAlign w:val="center"/>
          </w:tcPr>
          <w:p w14:paraId="0FE4463C" w14:textId="77777777" w:rsidR="00233CF1" w:rsidRPr="00233CF1" w:rsidRDefault="00233CF1" w:rsidP="007242DE">
            <w:pPr>
              <w:pStyle w:val="Sraopastraipa1"/>
              <w:tabs>
                <w:tab w:val="left" w:pos="284"/>
                <w:tab w:val="left" w:pos="993"/>
              </w:tabs>
              <w:spacing w:after="2" w:line="240" w:lineRule="auto"/>
              <w:ind w:left="0" w:right="-7"/>
              <w:jc w:val="center"/>
              <w:rPr>
                <w:sz w:val="22"/>
                <w:szCs w:val="22"/>
                <w:lang w:val="en-US"/>
              </w:rPr>
            </w:pPr>
            <w:r w:rsidRPr="00233CF1">
              <w:rPr>
                <w:rFonts w:eastAsia="Calibri"/>
                <w:sz w:val="22"/>
                <w:szCs w:val="22"/>
                <w:lang w:val="lt-LT" w:eastAsia="en-US"/>
              </w:rPr>
              <w:t>Atliekos pavadinimas</w:t>
            </w:r>
          </w:p>
        </w:tc>
        <w:tc>
          <w:tcPr>
            <w:tcW w:w="3969" w:type="dxa"/>
            <w:tcBorders>
              <w:top w:val="single" w:sz="4" w:space="0" w:color="000000"/>
              <w:left w:val="single" w:sz="4" w:space="0" w:color="000000"/>
              <w:right w:val="single" w:sz="4" w:space="0" w:color="000000"/>
            </w:tcBorders>
            <w:shd w:val="clear" w:color="auto" w:fill="auto"/>
            <w:vAlign w:val="center"/>
          </w:tcPr>
          <w:p w14:paraId="43673274" w14:textId="58BA1E3B" w:rsidR="00233CF1" w:rsidRPr="00233CF1" w:rsidRDefault="00233CF1" w:rsidP="007242DE">
            <w:pPr>
              <w:pStyle w:val="Sraopastraipa1"/>
              <w:tabs>
                <w:tab w:val="left" w:pos="284"/>
                <w:tab w:val="left" w:pos="993"/>
              </w:tabs>
              <w:spacing w:after="2" w:line="240" w:lineRule="auto"/>
              <w:ind w:left="0" w:right="-7"/>
              <w:jc w:val="center"/>
              <w:rPr>
                <w:sz w:val="22"/>
                <w:szCs w:val="22"/>
                <w:lang w:val="en-US"/>
              </w:rPr>
            </w:pPr>
            <w:r w:rsidRPr="00233CF1">
              <w:rPr>
                <w:rFonts w:eastAsia="Calibri"/>
                <w:sz w:val="22"/>
                <w:szCs w:val="22"/>
                <w:lang w:val="lt-LT" w:eastAsia="en-US"/>
              </w:rPr>
              <w:t xml:space="preserve">Preliminarus per 36 mėnesius surenkamų </w:t>
            </w:r>
            <w:r w:rsidRPr="00233CF1">
              <w:rPr>
                <w:bCs/>
                <w:sz w:val="22"/>
                <w:szCs w:val="22"/>
                <w:lang w:val="lt-LT"/>
              </w:rPr>
              <w:t>bešeimininkių a</w:t>
            </w:r>
            <w:r w:rsidRPr="00233CF1">
              <w:rPr>
                <w:rFonts w:eastAsia="Calibri"/>
                <w:sz w:val="22"/>
                <w:szCs w:val="22"/>
                <w:lang w:val="lt-LT" w:eastAsia="en-US"/>
              </w:rPr>
              <w:t>tliekų kiekis, t</w:t>
            </w:r>
          </w:p>
        </w:tc>
      </w:tr>
      <w:tr w:rsidR="00233CF1" w:rsidRPr="00233CF1" w14:paraId="266C1DA0" w14:textId="77777777" w:rsidTr="00233CF1">
        <w:trPr>
          <w:jc w:val="center"/>
        </w:trPr>
        <w:tc>
          <w:tcPr>
            <w:tcW w:w="5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D86ACD8" w14:textId="77777777" w:rsidR="00233CF1" w:rsidRPr="00233CF1" w:rsidRDefault="00233CF1" w:rsidP="007242DE">
            <w:pPr>
              <w:pStyle w:val="Sraopastraipa1"/>
              <w:tabs>
                <w:tab w:val="left" w:pos="284"/>
                <w:tab w:val="left" w:pos="993"/>
              </w:tabs>
              <w:spacing w:after="2" w:line="240" w:lineRule="auto"/>
              <w:ind w:left="0" w:right="-7"/>
              <w:jc w:val="center"/>
              <w:rPr>
                <w:sz w:val="22"/>
                <w:szCs w:val="22"/>
                <w:lang w:val="lt-LT"/>
              </w:rPr>
            </w:pPr>
            <w:r w:rsidRPr="00233CF1">
              <w:rPr>
                <w:sz w:val="22"/>
                <w:szCs w:val="22"/>
                <w:lang w:val="lt-LT"/>
              </w:rPr>
              <w:t>1.</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12A1BBE1" w14:textId="77777777" w:rsidR="00233CF1" w:rsidRPr="00233CF1" w:rsidRDefault="00233CF1" w:rsidP="007242DE">
            <w:pPr>
              <w:pStyle w:val="Sraopastraipa1"/>
              <w:tabs>
                <w:tab w:val="left" w:pos="284"/>
                <w:tab w:val="left" w:pos="993"/>
              </w:tabs>
              <w:spacing w:after="2" w:line="240" w:lineRule="auto"/>
              <w:ind w:left="0" w:right="-7"/>
              <w:rPr>
                <w:sz w:val="22"/>
                <w:szCs w:val="22"/>
              </w:rPr>
            </w:pPr>
            <w:r w:rsidRPr="00233CF1">
              <w:rPr>
                <w:rFonts w:eastAsia="Calibri"/>
                <w:sz w:val="22"/>
                <w:szCs w:val="22"/>
                <w:lang w:val="lt-LT" w:eastAsia="en-US"/>
              </w:rPr>
              <w:t>17 09 04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15F4F" w14:textId="77777777" w:rsidR="00233CF1" w:rsidRPr="00233CF1" w:rsidRDefault="00233CF1" w:rsidP="007242DE">
            <w:pPr>
              <w:pStyle w:val="Sraopastraipa1"/>
              <w:tabs>
                <w:tab w:val="left" w:pos="284"/>
                <w:tab w:val="left" w:pos="993"/>
              </w:tabs>
              <w:spacing w:after="2" w:line="240" w:lineRule="auto"/>
              <w:ind w:left="0" w:right="-7"/>
              <w:rPr>
                <w:sz w:val="22"/>
                <w:szCs w:val="22"/>
                <w:lang w:val="pt-PT"/>
              </w:rPr>
            </w:pPr>
            <w:r w:rsidRPr="00233CF1">
              <w:rPr>
                <w:rFonts w:eastAsia="Calibri"/>
                <w:sz w:val="22"/>
                <w:szCs w:val="22"/>
                <w:lang w:val="lt-LT" w:eastAsia="en-US"/>
              </w:rPr>
              <w:t>Mišrios statybinės ir griovimo atliekos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CA238DB" w14:textId="1698B130" w:rsidR="00233CF1" w:rsidRPr="00233CF1" w:rsidRDefault="00233CF1" w:rsidP="007242DE">
            <w:pPr>
              <w:pStyle w:val="Sraopastraipa1"/>
              <w:tabs>
                <w:tab w:val="left" w:pos="284"/>
                <w:tab w:val="left" w:pos="993"/>
              </w:tabs>
              <w:spacing w:after="2" w:line="240" w:lineRule="auto"/>
              <w:ind w:left="0" w:right="-7"/>
              <w:jc w:val="center"/>
              <w:rPr>
                <w:rFonts w:eastAsia="Calibri"/>
                <w:sz w:val="22"/>
                <w:szCs w:val="22"/>
                <w:lang w:val="lt-LT" w:eastAsia="en-US"/>
              </w:rPr>
            </w:pPr>
            <w:r w:rsidRPr="00233CF1">
              <w:rPr>
                <w:rFonts w:eastAsia="Calibri"/>
                <w:sz w:val="22"/>
                <w:szCs w:val="22"/>
                <w:lang w:val="lt-LT" w:eastAsia="en-US"/>
              </w:rPr>
              <w:t>18</w:t>
            </w:r>
            <w:r w:rsidR="009C7746">
              <w:rPr>
                <w:rFonts w:eastAsia="Calibri"/>
                <w:sz w:val="22"/>
                <w:szCs w:val="22"/>
                <w:lang w:val="lt-LT" w:eastAsia="en-US"/>
              </w:rPr>
              <w:t>5</w:t>
            </w:r>
          </w:p>
        </w:tc>
      </w:tr>
      <w:tr w:rsidR="00233CF1" w:rsidRPr="00233CF1" w14:paraId="799E5334" w14:textId="77777777" w:rsidTr="00233CF1">
        <w:trPr>
          <w:trHeight w:val="255"/>
          <w:jc w:val="center"/>
        </w:trPr>
        <w:tc>
          <w:tcPr>
            <w:tcW w:w="596" w:type="dxa"/>
            <w:tcBorders>
              <w:left w:val="single" w:sz="4" w:space="0" w:color="000000"/>
              <w:bottom w:val="single" w:sz="4" w:space="0" w:color="auto"/>
              <w:right w:val="single" w:sz="4" w:space="0" w:color="auto"/>
            </w:tcBorders>
            <w:shd w:val="clear" w:color="auto" w:fill="auto"/>
            <w:vAlign w:val="center"/>
          </w:tcPr>
          <w:p w14:paraId="1CB9448A" w14:textId="77777777" w:rsidR="00233CF1" w:rsidRPr="00233CF1" w:rsidRDefault="00233CF1" w:rsidP="007242DE">
            <w:pPr>
              <w:pStyle w:val="Sraopastraipa1"/>
              <w:tabs>
                <w:tab w:val="left" w:pos="284"/>
                <w:tab w:val="left" w:pos="993"/>
              </w:tabs>
              <w:spacing w:after="2" w:line="240" w:lineRule="auto"/>
              <w:ind w:left="0" w:right="-7"/>
              <w:jc w:val="center"/>
              <w:rPr>
                <w:sz w:val="22"/>
                <w:szCs w:val="22"/>
                <w:lang w:val="en-US"/>
              </w:rPr>
            </w:pPr>
            <w:r w:rsidRPr="00233CF1">
              <w:rPr>
                <w:sz w:val="22"/>
                <w:szCs w:val="22"/>
                <w:lang w:val="en-US"/>
              </w:rPr>
              <w:t>2.</w:t>
            </w:r>
          </w:p>
        </w:tc>
        <w:tc>
          <w:tcPr>
            <w:tcW w:w="1134" w:type="dxa"/>
            <w:tcBorders>
              <w:left w:val="single" w:sz="4" w:space="0" w:color="auto"/>
              <w:bottom w:val="single" w:sz="4" w:space="0" w:color="auto"/>
              <w:right w:val="single" w:sz="4" w:space="0" w:color="000000"/>
            </w:tcBorders>
            <w:shd w:val="clear" w:color="auto" w:fill="auto"/>
            <w:vAlign w:val="center"/>
          </w:tcPr>
          <w:p w14:paraId="0A872B91" w14:textId="77777777" w:rsidR="00233CF1" w:rsidRPr="00233CF1" w:rsidRDefault="00233CF1" w:rsidP="007242DE">
            <w:pPr>
              <w:pStyle w:val="Sraopastraipa1"/>
              <w:tabs>
                <w:tab w:val="left" w:pos="284"/>
                <w:tab w:val="left" w:pos="993"/>
              </w:tabs>
              <w:spacing w:after="2" w:line="240" w:lineRule="auto"/>
              <w:ind w:left="0" w:right="-7"/>
              <w:rPr>
                <w:sz w:val="22"/>
                <w:szCs w:val="22"/>
                <w:lang w:val="en-US"/>
              </w:rPr>
            </w:pPr>
            <w:r w:rsidRPr="00233CF1">
              <w:rPr>
                <w:rFonts w:eastAsia="Calibri"/>
                <w:sz w:val="22"/>
                <w:szCs w:val="22"/>
                <w:lang w:val="lt-LT" w:eastAsia="en-US"/>
              </w:rPr>
              <w:t>20 03 07</w:t>
            </w:r>
          </w:p>
        </w:tc>
        <w:tc>
          <w:tcPr>
            <w:tcW w:w="4111" w:type="dxa"/>
            <w:tcBorders>
              <w:left w:val="single" w:sz="4" w:space="0" w:color="000000"/>
              <w:bottom w:val="single" w:sz="4" w:space="0" w:color="auto"/>
              <w:right w:val="single" w:sz="4" w:space="0" w:color="000000"/>
            </w:tcBorders>
            <w:shd w:val="clear" w:color="auto" w:fill="auto"/>
            <w:vAlign w:val="center"/>
          </w:tcPr>
          <w:p w14:paraId="7E9F0D73" w14:textId="77777777" w:rsidR="00233CF1" w:rsidRPr="00233CF1" w:rsidRDefault="00233CF1" w:rsidP="007242DE">
            <w:pPr>
              <w:pStyle w:val="Sraopastraipa1"/>
              <w:tabs>
                <w:tab w:val="left" w:pos="284"/>
                <w:tab w:val="left" w:pos="993"/>
              </w:tabs>
              <w:spacing w:after="2" w:line="240" w:lineRule="auto"/>
              <w:ind w:left="0" w:right="-7"/>
              <w:rPr>
                <w:sz w:val="22"/>
                <w:szCs w:val="22"/>
                <w:lang w:val="en-US"/>
              </w:rPr>
            </w:pPr>
            <w:r w:rsidRPr="00233CF1">
              <w:rPr>
                <w:rFonts w:eastAsia="Calibri"/>
                <w:sz w:val="22"/>
                <w:szCs w:val="22"/>
                <w:lang w:val="lt-LT" w:eastAsia="en-US"/>
              </w:rPr>
              <w:t>Didelių gabaritų atliekos</w:t>
            </w:r>
          </w:p>
        </w:tc>
        <w:tc>
          <w:tcPr>
            <w:tcW w:w="3969" w:type="dxa"/>
            <w:tcBorders>
              <w:left w:val="single" w:sz="4" w:space="0" w:color="000000"/>
              <w:bottom w:val="single" w:sz="4" w:space="0" w:color="auto"/>
              <w:right w:val="single" w:sz="4" w:space="0" w:color="000000"/>
            </w:tcBorders>
            <w:shd w:val="clear" w:color="auto" w:fill="auto"/>
          </w:tcPr>
          <w:p w14:paraId="36D3E253" w14:textId="77777777" w:rsidR="00233CF1" w:rsidRPr="00233CF1" w:rsidRDefault="00233CF1" w:rsidP="007242DE">
            <w:pPr>
              <w:pStyle w:val="Sraopastraipa1"/>
              <w:tabs>
                <w:tab w:val="left" w:pos="284"/>
                <w:tab w:val="left" w:pos="993"/>
              </w:tabs>
              <w:spacing w:after="2" w:line="240" w:lineRule="auto"/>
              <w:ind w:left="0" w:right="-7"/>
              <w:jc w:val="center"/>
              <w:rPr>
                <w:rFonts w:eastAsia="Calibri"/>
                <w:sz w:val="22"/>
                <w:szCs w:val="22"/>
                <w:lang w:val="lt-LT" w:eastAsia="en-US"/>
              </w:rPr>
            </w:pPr>
            <w:r w:rsidRPr="00233CF1">
              <w:rPr>
                <w:rFonts w:eastAsia="Calibri"/>
                <w:sz w:val="22"/>
                <w:szCs w:val="22"/>
                <w:lang w:val="lt-LT" w:eastAsia="en-US"/>
              </w:rPr>
              <w:t>10</w:t>
            </w:r>
          </w:p>
        </w:tc>
      </w:tr>
      <w:tr w:rsidR="00233CF1" w:rsidRPr="00233CF1" w14:paraId="48AD2604" w14:textId="77777777" w:rsidTr="00233CF1">
        <w:trPr>
          <w:jc w:val="center"/>
        </w:trPr>
        <w:tc>
          <w:tcPr>
            <w:tcW w:w="596" w:type="dxa"/>
            <w:tcBorders>
              <w:top w:val="single" w:sz="4" w:space="0" w:color="auto"/>
              <w:left w:val="single" w:sz="4" w:space="0" w:color="000000"/>
              <w:bottom w:val="single" w:sz="4" w:space="0" w:color="000000"/>
              <w:right w:val="single" w:sz="4" w:space="0" w:color="auto"/>
            </w:tcBorders>
            <w:shd w:val="clear" w:color="auto" w:fill="auto"/>
            <w:vAlign w:val="center"/>
          </w:tcPr>
          <w:p w14:paraId="7398B830" w14:textId="6D5309DC" w:rsidR="00233CF1" w:rsidRPr="00233CF1" w:rsidRDefault="009C7746" w:rsidP="007242DE">
            <w:pPr>
              <w:pStyle w:val="Sraopastraipa1"/>
              <w:tabs>
                <w:tab w:val="left" w:pos="284"/>
                <w:tab w:val="left" w:pos="993"/>
              </w:tabs>
              <w:spacing w:after="2" w:line="240" w:lineRule="auto"/>
              <w:ind w:left="0" w:right="-7"/>
              <w:jc w:val="center"/>
              <w:rPr>
                <w:rFonts w:eastAsia="Calibri"/>
                <w:sz w:val="22"/>
                <w:szCs w:val="22"/>
                <w:lang w:val="lt-LT" w:eastAsia="en-US"/>
              </w:rPr>
            </w:pPr>
            <w:r>
              <w:rPr>
                <w:rFonts w:eastAsia="Calibri"/>
                <w:sz w:val="22"/>
                <w:szCs w:val="22"/>
                <w:lang w:val="lt-LT" w:eastAsia="en-US"/>
              </w:rPr>
              <w:t>3</w:t>
            </w:r>
            <w:r w:rsidR="00233CF1" w:rsidRPr="00233CF1">
              <w:rPr>
                <w:rFonts w:eastAsia="Calibri"/>
                <w:sz w:val="22"/>
                <w:szCs w:val="22"/>
                <w:lang w:val="lt-LT" w:eastAsia="en-US"/>
              </w:rPr>
              <w:t>.</w:t>
            </w:r>
          </w:p>
        </w:tc>
        <w:tc>
          <w:tcPr>
            <w:tcW w:w="1134" w:type="dxa"/>
            <w:tcBorders>
              <w:top w:val="single" w:sz="4" w:space="0" w:color="auto"/>
              <w:left w:val="single" w:sz="4" w:space="0" w:color="auto"/>
              <w:bottom w:val="single" w:sz="4" w:space="0" w:color="000000"/>
              <w:right w:val="single" w:sz="4" w:space="0" w:color="000000"/>
            </w:tcBorders>
            <w:shd w:val="clear" w:color="auto" w:fill="auto"/>
            <w:vAlign w:val="center"/>
          </w:tcPr>
          <w:p w14:paraId="44DEFA48" w14:textId="77777777" w:rsidR="00233CF1" w:rsidRPr="00233CF1" w:rsidRDefault="00233CF1" w:rsidP="007242DE">
            <w:pPr>
              <w:pStyle w:val="Sraopastraipa1"/>
              <w:tabs>
                <w:tab w:val="left" w:pos="284"/>
                <w:tab w:val="left" w:pos="993"/>
              </w:tabs>
              <w:spacing w:after="2" w:line="240" w:lineRule="auto"/>
              <w:ind w:left="0" w:right="-7"/>
              <w:rPr>
                <w:rFonts w:eastAsia="Calibri"/>
                <w:sz w:val="22"/>
                <w:szCs w:val="22"/>
                <w:lang w:val="lt-LT" w:eastAsia="en-US"/>
              </w:rPr>
            </w:pPr>
            <w:r w:rsidRPr="00233CF1">
              <w:rPr>
                <w:rFonts w:eastAsia="Calibri"/>
                <w:sz w:val="22"/>
                <w:szCs w:val="22"/>
                <w:lang w:val="lt-LT" w:eastAsia="en-US"/>
              </w:rPr>
              <w:t>20 01 99</w:t>
            </w:r>
          </w:p>
        </w:tc>
        <w:tc>
          <w:tcPr>
            <w:tcW w:w="4111" w:type="dxa"/>
            <w:tcBorders>
              <w:top w:val="single" w:sz="4" w:space="0" w:color="auto"/>
              <w:left w:val="single" w:sz="4" w:space="0" w:color="000000"/>
              <w:bottom w:val="single" w:sz="4" w:space="0" w:color="000000"/>
              <w:right w:val="single" w:sz="4" w:space="0" w:color="000000"/>
            </w:tcBorders>
            <w:shd w:val="clear" w:color="auto" w:fill="auto"/>
            <w:vAlign w:val="center"/>
          </w:tcPr>
          <w:p w14:paraId="393464EA" w14:textId="77777777" w:rsidR="00233CF1" w:rsidRPr="00233CF1" w:rsidRDefault="00233CF1" w:rsidP="007242DE">
            <w:pPr>
              <w:pStyle w:val="Sraopastraipa1"/>
              <w:tabs>
                <w:tab w:val="left" w:pos="284"/>
                <w:tab w:val="left" w:pos="993"/>
              </w:tabs>
              <w:spacing w:after="2" w:line="240" w:lineRule="auto"/>
              <w:ind w:left="0" w:right="-7"/>
              <w:rPr>
                <w:sz w:val="22"/>
                <w:szCs w:val="22"/>
              </w:rPr>
            </w:pPr>
            <w:r w:rsidRPr="00233CF1">
              <w:rPr>
                <w:rFonts w:eastAsia="Calibri"/>
                <w:sz w:val="22"/>
                <w:szCs w:val="22"/>
                <w:lang w:val="lt-LT" w:eastAsia="en-US"/>
              </w:rPr>
              <w:t>Kitaip neapibrėžtos atliekos</w:t>
            </w:r>
          </w:p>
        </w:tc>
        <w:tc>
          <w:tcPr>
            <w:tcW w:w="3969" w:type="dxa"/>
            <w:tcBorders>
              <w:top w:val="single" w:sz="4" w:space="0" w:color="auto"/>
              <w:left w:val="single" w:sz="4" w:space="0" w:color="000000"/>
              <w:bottom w:val="single" w:sz="4" w:space="0" w:color="000000"/>
              <w:right w:val="single" w:sz="4" w:space="0" w:color="000000"/>
            </w:tcBorders>
            <w:shd w:val="clear" w:color="auto" w:fill="auto"/>
          </w:tcPr>
          <w:p w14:paraId="2A1026CC" w14:textId="77777777" w:rsidR="00233CF1" w:rsidRPr="00233CF1" w:rsidRDefault="00233CF1" w:rsidP="007242DE">
            <w:pPr>
              <w:pStyle w:val="Sraopastraipa1"/>
              <w:tabs>
                <w:tab w:val="left" w:pos="284"/>
                <w:tab w:val="left" w:pos="993"/>
              </w:tabs>
              <w:spacing w:after="2" w:line="240" w:lineRule="auto"/>
              <w:ind w:left="0" w:right="-7"/>
              <w:jc w:val="center"/>
              <w:rPr>
                <w:rFonts w:eastAsia="Calibri"/>
                <w:sz w:val="22"/>
                <w:szCs w:val="22"/>
                <w:lang w:val="lt-LT" w:eastAsia="en-US"/>
              </w:rPr>
            </w:pPr>
            <w:r w:rsidRPr="00233CF1">
              <w:rPr>
                <w:rFonts w:eastAsia="Calibri"/>
                <w:sz w:val="22"/>
                <w:szCs w:val="22"/>
                <w:lang w:val="lt-LT" w:eastAsia="en-US"/>
              </w:rPr>
              <w:t>10</w:t>
            </w:r>
          </w:p>
        </w:tc>
      </w:tr>
      <w:tr w:rsidR="00233CF1" w:rsidRPr="00233CF1" w14:paraId="383189DB" w14:textId="77777777" w:rsidTr="00233CF1">
        <w:trPr>
          <w:jc w:val="center"/>
        </w:trPr>
        <w:tc>
          <w:tcPr>
            <w:tcW w:w="596" w:type="dxa"/>
            <w:tcBorders>
              <w:left w:val="single" w:sz="4" w:space="0" w:color="000000"/>
              <w:bottom w:val="single" w:sz="4" w:space="0" w:color="auto"/>
              <w:right w:val="single" w:sz="4" w:space="0" w:color="auto"/>
            </w:tcBorders>
            <w:shd w:val="clear" w:color="auto" w:fill="auto"/>
            <w:vAlign w:val="center"/>
          </w:tcPr>
          <w:p w14:paraId="3598535A" w14:textId="2391FE3E" w:rsidR="00233CF1" w:rsidRPr="00233CF1" w:rsidRDefault="009C7746" w:rsidP="007242DE">
            <w:pPr>
              <w:pStyle w:val="Sraopastraipa1"/>
              <w:tabs>
                <w:tab w:val="left" w:pos="284"/>
                <w:tab w:val="left" w:pos="993"/>
              </w:tabs>
              <w:spacing w:after="2" w:line="240" w:lineRule="auto"/>
              <w:ind w:left="0" w:right="-7"/>
              <w:jc w:val="center"/>
              <w:rPr>
                <w:sz w:val="22"/>
                <w:szCs w:val="22"/>
                <w:lang w:val="lt-LT"/>
              </w:rPr>
            </w:pPr>
            <w:r>
              <w:rPr>
                <w:sz w:val="22"/>
                <w:szCs w:val="22"/>
                <w:lang w:val="lt-LT"/>
              </w:rPr>
              <w:t>4</w:t>
            </w:r>
            <w:r w:rsidR="00233CF1" w:rsidRPr="00233CF1">
              <w:rPr>
                <w:sz w:val="22"/>
                <w:szCs w:val="22"/>
                <w:lang w:val="lt-LT"/>
              </w:rPr>
              <w:t>.</w:t>
            </w:r>
          </w:p>
        </w:tc>
        <w:tc>
          <w:tcPr>
            <w:tcW w:w="1134" w:type="dxa"/>
            <w:tcBorders>
              <w:left w:val="single" w:sz="4" w:space="0" w:color="auto"/>
              <w:bottom w:val="single" w:sz="4" w:space="0" w:color="auto"/>
              <w:right w:val="single" w:sz="4" w:space="0" w:color="auto"/>
            </w:tcBorders>
            <w:shd w:val="clear" w:color="auto" w:fill="auto"/>
            <w:vAlign w:val="center"/>
          </w:tcPr>
          <w:p w14:paraId="2FC26CC0" w14:textId="77777777" w:rsidR="00233CF1" w:rsidRPr="00233CF1" w:rsidRDefault="00233CF1" w:rsidP="007242DE">
            <w:pPr>
              <w:pStyle w:val="Sraopastraipa1"/>
              <w:tabs>
                <w:tab w:val="left" w:pos="284"/>
                <w:tab w:val="left" w:pos="993"/>
              </w:tabs>
              <w:spacing w:after="2" w:line="240" w:lineRule="auto"/>
              <w:ind w:left="0" w:right="-7"/>
              <w:rPr>
                <w:sz w:val="22"/>
                <w:szCs w:val="22"/>
              </w:rPr>
            </w:pPr>
            <w:r w:rsidRPr="00233CF1">
              <w:rPr>
                <w:rFonts w:eastAsia="Calibri"/>
                <w:sz w:val="22"/>
                <w:szCs w:val="22"/>
                <w:lang w:val="lt-LT" w:eastAsia="en-US"/>
              </w:rPr>
              <w:t>16 01 03</w:t>
            </w:r>
          </w:p>
        </w:tc>
        <w:tc>
          <w:tcPr>
            <w:tcW w:w="4111" w:type="dxa"/>
            <w:tcBorders>
              <w:left w:val="single" w:sz="4" w:space="0" w:color="auto"/>
              <w:bottom w:val="single" w:sz="4" w:space="0" w:color="auto"/>
              <w:right w:val="single" w:sz="4" w:space="0" w:color="000000"/>
            </w:tcBorders>
            <w:shd w:val="clear" w:color="auto" w:fill="auto"/>
            <w:vAlign w:val="center"/>
          </w:tcPr>
          <w:p w14:paraId="50D2DF69" w14:textId="77777777" w:rsidR="00233CF1" w:rsidRPr="00233CF1" w:rsidRDefault="00233CF1" w:rsidP="007242DE">
            <w:pPr>
              <w:pStyle w:val="Sraopastraipa1"/>
              <w:tabs>
                <w:tab w:val="left" w:pos="284"/>
                <w:tab w:val="left" w:pos="993"/>
              </w:tabs>
              <w:spacing w:after="2" w:line="240" w:lineRule="auto"/>
              <w:ind w:left="0" w:right="-7"/>
              <w:rPr>
                <w:sz w:val="22"/>
                <w:szCs w:val="22"/>
                <w:lang w:val="pt-PT"/>
              </w:rPr>
            </w:pPr>
            <w:r w:rsidRPr="00233CF1">
              <w:rPr>
                <w:rFonts w:eastAsia="Calibri"/>
                <w:sz w:val="22"/>
                <w:szCs w:val="22"/>
                <w:lang w:val="lt-LT" w:eastAsia="en-US"/>
              </w:rPr>
              <w:t>Naudoti netinkamos padangos (diametras ne didesnis kaip 118 cm, plotis ne didesnis kaip 39 cm)</w:t>
            </w:r>
          </w:p>
        </w:tc>
        <w:tc>
          <w:tcPr>
            <w:tcW w:w="3969" w:type="dxa"/>
            <w:tcBorders>
              <w:left w:val="single" w:sz="4" w:space="0" w:color="000000"/>
              <w:bottom w:val="single" w:sz="4" w:space="0" w:color="auto"/>
              <w:right w:val="single" w:sz="4" w:space="0" w:color="000000"/>
            </w:tcBorders>
            <w:shd w:val="clear" w:color="auto" w:fill="auto"/>
          </w:tcPr>
          <w:p w14:paraId="44D19AEF" w14:textId="77777777" w:rsidR="00233CF1" w:rsidRPr="00233CF1" w:rsidRDefault="00233CF1" w:rsidP="007242DE">
            <w:pPr>
              <w:pStyle w:val="Sraopastraipa1"/>
              <w:tabs>
                <w:tab w:val="left" w:pos="284"/>
                <w:tab w:val="left" w:pos="993"/>
              </w:tabs>
              <w:spacing w:after="2" w:line="240" w:lineRule="auto"/>
              <w:ind w:left="0" w:right="-7"/>
              <w:jc w:val="center"/>
              <w:rPr>
                <w:rFonts w:eastAsia="Calibri"/>
                <w:sz w:val="22"/>
                <w:szCs w:val="22"/>
                <w:lang w:val="lt-LT" w:eastAsia="en-US"/>
              </w:rPr>
            </w:pPr>
            <w:r w:rsidRPr="00233CF1">
              <w:rPr>
                <w:rFonts w:eastAsia="Calibri"/>
                <w:sz w:val="22"/>
                <w:szCs w:val="22"/>
                <w:lang w:val="lt-LT" w:eastAsia="en-US"/>
              </w:rPr>
              <w:t>15</w:t>
            </w:r>
          </w:p>
        </w:tc>
      </w:tr>
      <w:tr w:rsidR="00233CF1" w:rsidRPr="00233CF1" w14:paraId="0DD57808" w14:textId="77777777" w:rsidTr="00233CF1">
        <w:trPr>
          <w:jc w:val="center"/>
        </w:trPr>
        <w:tc>
          <w:tcPr>
            <w:tcW w:w="5841"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5F8277E4" w14:textId="77777777" w:rsidR="00233CF1" w:rsidRPr="00233CF1" w:rsidRDefault="00233CF1" w:rsidP="00233CF1">
            <w:pPr>
              <w:pStyle w:val="Sraopastraipa1"/>
              <w:tabs>
                <w:tab w:val="left" w:pos="284"/>
                <w:tab w:val="left" w:pos="993"/>
              </w:tabs>
              <w:spacing w:after="2" w:line="240" w:lineRule="auto"/>
              <w:ind w:left="0" w:right="-7"/>
              <w:jc w:val="right"/>
              <w:rPr>
                <w:rFonts w:eastAsia="Calibri"/>
                <w:sz w:val="22"/>
                <w:szCs w:val="22"/>
                <w:lang w:val="lt-LT" w:eastAsia="en-US"/>
              </w:rPr>
            </w:pPr>
            <w:r w:rsidRPr="00233CF1">
              <w:rPr>
                <w:rFonts w:eastAsia="Calibri"/>
                <w:sz w:val="22"/>
                <w:szCs w:val="22"/>
                <w:lang w:val="lt-LT" w:eastAsia="en-US"/>
              </w:rPr>
              <w:t>Iš viso preliminarus kiekis, t</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2B3E3DCC" w14:textId="77777777" w:rsidR="00233CF1" w:rsidRPr="00233CF1" w:rsidRDefault="00233CF1" w:rsidP="007242DE">
            <w:pPr>
              <w:pStyle w:val="Sraopastraipa1"/>
              <w:tabs>
                <w:tab w:val="left" w:pos="284"/>
                <w:tab w:val="left" w:pos="993"/>
              </w:tabs>
              <w:spacing w:after="2" w:line="240" w:lineRule="auto"/>
              <w:ind w:left="0" w:right="-7"/>
              <w:jc w:val="center"/>
              <w:rPr>
                <w:rFonts w:eastAsia="Calibri"/>
                <w:sz w:val="22"/>
                <w:szCs w:val="22"/>
                <w:lang w:val="lt-LT" w:eastAsia="en-US"/>
              </w:rPr>
            </w:pPr>
            <w:r w:rsidRPr="00233CF1">
              <w:rPr>
                <w:rFonts w:eastAsia="Calibri"/>
                <w:sz w:val="22"/>
                <w:szCs w:val="22"/>
                <w:lang w:val="lt-LT" w:eastAsia="en-US"/>
              </w:rPr>
              <w:t>220</w:t>
            </w:r>
          </w:p>
        </w:tc>
      </w:tr>
    </w:tbl>
    <w:p w14:paraId="08A30E5C" w14:textId="77777777" w:rsidR="00233CF1" w:rsidRDefault="00233CF1" w:rsidP="00742C70">
      <w:pPr>
        <w:pStyle w:val="Betarp"/>
        <w:spacing w:after="120"/>
        <w:ind w:left="709"/>
        <w:contextualSpacing/>
        <w:jc w:val="both"/>
        <w:rPr>
          <w:rFonts w:ascii="Times New Roman" w:hAnsi="Times New Roman" w:cs="Times New Roman"/>
          <w:sz w:val="22"/>
          <w:szCs w:val="22"/>
        </w:rPr>
      </w:pPr>
    </w:p>
    <w:p w14:paraId="4380A8AB" w14:textId="61F800CA" w:rsidR="00233CF1" w:rsidRPr="00233CF1" w:rsidRDefault="00742C70" w:rsidP="00233CF1">
      <w:pPr>
        <w:pStyle w:val="Betarp"/>
        <w:spacing w:after="120"/>
        <w:ind w:left="709"/>
        <w:contextualSpacing/>
        <w:rPr>
          <w:rFonts w:ascii="Times New Roman" w:hAnsi="Times New Roman" w:cs="Times New Roman"/>
          <w:sz w:val="22"/>
          <w:szCs w:val="22"/>
        </w:rPr>
      </w:pPr>
      <w:r>
        <w:rPr>
          <w:rFonts w:ascii="Times New Roman" w:hAnsi="Times New Roman" w:cs="Times New Roman"/>
          <w:sz w:val="22"/>
          <w:szCs w:val="22"/>
        </w:rPr>
        <w:t xml:space="preserve">2.2.2. </w:t>
      </w:r>
      <w:r w:rsidR="00A042D0">
        <w:rPr>
          <w:rFonts w:ascii="Times New Roman" w:hAnsi="Times New Roman" w:cs="Times New Roman"/>
          <w:sz w:val="22"/>
          <w:szCs w:val="22"/>
        </w:rPr>
        <w:t xml:space="preserve"> </w:t>
      </w:r>
      <w:r w:rsidR="00FF6C60">
        <w:rPr>
          <w:rFonts w:ascii="Times New Roman" w:hAnsi="Times New Roman" w:cs="Times New Roman"/>
          <w:sz w:val="22"/>
          <w:szCs w:val="22"/>
        </w:rPr>
        <w:t>Paslaugų teikimo vieta: Visagino savivaldybės teritorija</w:t>
      </w:r>
      <w:r w:rsidR="00DB0DAD">
        <w:rPr>
          <w:rFonts w:ascii="Times New Roman" w:hAnsi="Times New Roman" w:cs="Times New Roman"/>
          <w:sz w:val="22"/>
          <w:szCs w:val="22"/>
        </w:rPr>
        <w:t xml:space="preserve">. </w:t>
      </w:r>
    </w:p>
    <w:p w14:paraId="0D89EDF2" w14:textId="626C6357" w:rsidR="00233CF1" w:rsidRDefault="00821D01" w:rsidP="00DB0DAD">
      <w:pPr>
        <w:pStyle w:val="Betarp"/>
        <w:spacing w:after="120"/>
        <w:ind w:firstLine="709"/>
        <w:contextualSpacing/>
        <w:jc w:val="both"/>
        <w:rPr>
          <w:rFonts w:ascii="Times New Roman" w:hAnsi="Times New Roman" w:cs="Times New Roman"/>
          <w:sz w:val="22"/>
          <w:szCs w:val="22"/>
        </w:rPr>
      </w:pPr>
      <w:r>
        <w:rPr>
          <w:rFonts w:ascii="Times New Roman" w:hAnsi="Times New Roman" w:cs="Times New Roman"/>
          <w:sz w:val="22"/>
          <w:szCs w:val="22"/>
        </w:rPr>
        <w:t>2.2.3.</w:t>
      </w:r>
      <w:r w:rsidRPr="00821D01">
        <w:rPr>
          <w:rFonts w:ascii="Times New Roman" w:eastAsia="Calibri" w:hAnsi="Times New Roman" w:cs="Times New Roman"/>
          <w:sz w:val="24"/>
          <w:szCs w:val="24"/>
        </w:rPr>
        <w:t xml:space="preserve"> </w:t>
      </w:r>
      <w:r w:rsidR="00233CF1" w:rsidRPr="00233CF1">
        <w:rPr>
          <w:rFonts w:ascii="Times New Roman" w:hAnsi="Times New Roman" w:cs="Times New Roman"/>
          <w:sz w:val="22"/>
          <w:szCs w:val="22"/>
        </w:rPr>
        <w:t>Sutarties trukmė: 36 mėn. nuo sutarties įsigaliojimo.</w:t>
      </w:r>
      <w:r w:rsidR="00DB0DAD" w:rsidRPr="00DB0DAD">
        <w:rPr>
          <w:rFonts w:ascii="Times New Roman" w:hAnsi="Times New Roman" w:cs="Times New Roman"/>
          <w:sz w:val="22"/>
          <w:szCs w:val="22"/>
        </w:rPr>
        <w:t xml:space="preserve"> Paslaugų atlikimo pradžia: po sutarties įsigaliojimo nedelsiant.</w:t>
      </w:r>
    </w:p>
    <w:p w14:paraId="298FE9AE" w14:textId="66A20E87" w:rsidR="00233CF1" w:rsidRPr="00233CF1" w:rsidRDefault="00233CF1" w:rsidP="00233CF1">
      <w:pPr>
        <w:pStyle w:val="Betarp"/>
        <w:spacing w:after="120"/>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2.2.4. </w:t>
      </w:r>
      <w:r w:rsidRPr="00233CF1">
        <w:rPr>
          <w:rFonts w:ascii="Times New Roman" w:hAnsi="Times New Roman" w:cs="Times New Roman"/>
          <w:sz w:val="22"/>
          <w:szCs w:val="22"/>
        </w:rPr>
        <w:t xml:space="preserve">Techninėje specifikacijoje nurodytas preliminarus </w:t>
      </w:r>
      <w:r>
        <w:rPr>
          <w:rFonts w:ascii="Times New Roman" w:hAnsi="Times New Roman" w:cs="Times New Roman"/>
          <w:sz w:val="22"/>
          <w:szCs w:val="22"/>
        </w:rPr>
        <w:t>b</w:t>
      </w:r>
      <w:r w:rsidRPr="00233CF1">
        <w:rPr>
          <w:rFonts w:ascii="Times New Roman" w:hAnsi="Times New Roman" w:cs="Times New Roman"/>
          <w:bCs/>
          <w:sz w:val="22"/>
          <w:szCs w:val="22"/>
        </w:rPr>
        <w:t>ešeimininkių a</w:t>
      </w:r>
      <w:r w:rsidRPr="00233CF1">
        <w:rPr>
          <w:rFonts w:ascii="Times New Roman" w:hAnsi="Times New Roman" w:cs="Times New Roman"/>
          <w:sz w:val="22"/>
          <w:szCs w:val="22"/>
        </w:rPr>
        <w:t>tliekų kiekis gali didėti arba mažėti 10 proc</w:t>
      </w:r>
      <w:r>
        <w:rPr>
          <w:rFonts w:ascii="Times New Roman" w:hAnsi="Times New Roman" w:cs="Times New Roman"/>
          <w:sz w:val="22"/>
          <w:szCs w:val="22"/>
        </w:rPr>
        <w:t>entų.</w:t>
      </w:r>
    </w:p>
    <w:p w14:paraId="59DD7062" w14:textId="518A8B91" w:rsidR="003B3AE2"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Pirkimo objektas į dalis neskaidomas</w:t>
      </w:r>
      <w:r w:rsidR="008B20B7">
        <w:rPr>
          <w:rFonts w:ascii="Times New Roman" w:hAnsi="Times New Roman" w:cs="Times New Roman"/>
          <w:sz w:val="22"/>
          <w:szCs w:val="22"/>
        </w:rPr>
        <w:t>, kadangi perkama viena Prekė</w:t>
      </w:r>
      <w:r w:rsidRPr="004C1F14">
        <w:rPr>
          <w:rFonts w:ascii="Times New Roman" w:hAnsi="Times New Roman" w:cs="Times New Roman"/>
          <w:sz w:val="22"/>
          <w:szCs w:val="22"/>
        </w:rPr>
        <w:t xml:space="preserve">. Pirkimo apimtys, reikalavimai ir </w:t>
      </w:r>
      <w:r w:rsidR="00DA0A04" w:rsidRPr="004C1F14">
        <w:rPr>
          <w:rFonts w:ascii="Times New Roman" w:hAnsi="Times New Roman" w:cs="Times New Roman"/>
          <w:sz w:val="22"/>
          <w:szCs w:val="22"/>
        </w:rPr>
        <w:t>techninė</w:t>
      </w:r>
      <w:r w:rsidR="008B20B7" w:rsidRPr="008B20B7">
        <w:rPr>
          <w:rFonts w:ascii="Times New Roman" w:hAnsi="Times New Roman" w:cs="Times New Roman"/>
          <w:sz w:val="22"/>
          <w:szCs w:val="22"/>
        </w:rPr>
        <w:t xml:space="preserve"> specifikacija</w:t>
      </w:r>
      <w:r w:rsidR="00DA0A04" w:rsidRPr="004C1F14">
        <w:rPr>
          <w:rFonts w:ascii="Times New Roman" w:hAnsi="Times New Roman" w:cs="Times New Roman"/>
          <w:sz w:val="22"/>
          <w:szCs w:val="22"/>
        </w:rPr>
        <w:t xml:space="preserve"> </w:t>
      </w:r>
      <w:r w:rsidRPr="004C1F14">
        <w:rPr>
          <w:rFonts w:ascii="Times New Roman" w:hAnsi="Times New Roman" w:cs="Times New Roman"/>
          <w:sz w:val="22"/>
          <w:szCs w:val="22"/>
        </w:rPr>
        <w:t>apibrėžti specialiųjų pirkimo sąlygų 2 priede</w:t>
      </w:r>
      <w:r w:rsidR="00821D01">
        <w:rPr>
          <w:rFonts w:ascii="Times New Roman" w:hAnsi="Times New Roman" w:cs="Times New Roman"/>
          <w:sz w:val="22"/>
          <w:szCs w:val="22"/>
        </w:rPr>
        <w:t>.</w:t>
      </w:r>
    </w:p>
    <w:p w14:paraId="6802EC8F" w14:textId="595F47C0"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2BFBF1A4"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w:t>
      </w:r>
      <w:r w:rsidRPr="004C1F14">
        <w:rPr>
          <w:rFonts w:ascii="Times New Roman" w:hAnsi="Times New Roman" w:cs="Times New Roman"/>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4C1F14" w:rsidRDefault="00202323" w:rsidP="00202323">
      <w:pPr>
        <w:pStyle w:val="Antrat1"/>
        <w:spacing w:line="20" w:lineRule="atLeast"/>
        <w:contextualSpacing/>
        <w:rPr>
          <w:rFonts w:ascii="Times New Roman" w:hAnsi="Times New Roman" w:cs="Times New Roman"/>
          <w:color w:val="auto"/>
        </w:rPr>
      </w:pPr>
      <w:bookmarkStart w:id="7" w:name="_Toc161827751"/>
      <w:r w:rsidRPr="004C1F14">
        <w:rPr>
          <w:rFonts w:ascii="Times New Roman" w:hAnsi="Times New Roman" w:cs="Times New Roman"/>
          <w:color w:val="auto"/>
        </w:rPr>
        <w:t>3.</w:t>
      </w:r>
      <w:r w:rsidR="00D24970" w:rsidRPr="004C1F14">
        <w:rPr>
          <w:rFonts w:ascii="Times New Roman" w:hAnsi="Times New Roman" w:cs="Times New Roman"/>
          <w:color w:val="auto"/>
        </w:rPr>
        <w:t xml:space="preserve"> </w:t>
      </w:r>
      <w:bookmarkStart w:id="8" w:name="_Ref39427921"/>
      <w:bookmarkStart w:id="9" w:name="_Ref39427927"/>
      <w:bookmarkStart w:id="10" w:name="_Ref39740354"/>
      <w:r w:rsidR="00D22226" w:rsidRPr="004C1F14">
        <w:rPr>
          <w:rFonts w:ascii="Times New Roman" w:hAnsi="Times New Roman" w:cs="Times New Roman"/>
          <w:color w:val="auto"/>
        </w:rPr>
        <w:t>Susitikimai su tiekėjais</w:t>
      </w:r>
      <w:bookmarkEnd w:id="8"/>
      <w:bookmarkEnd w:id="9"/>
      <w:r w:rsidR="003B6924" w:rsidRPr="004C1F14">
        <w:rPr>
          <w:rFonts w:ascii="Times New Roman" w:hAnsi="Times New Roman" w:cs="Times New Roman"/>
          <w:color w:val="auto"/>
        </w:rPr>
        <w:t xml:space="preserve"> ir objekto apžiūra</w:t>
      </w:r>
      <w:bookmarkEnd w:id="7"/>
      <w:bookmarkEnd w:id="10"/>
    </w:p>
    <w:p w14:paraId="43DD016E" w14:textId="77777777" w:rsidR="008B20B7" w:rsidRDefault="008B20B7" w:rsidP="008B20B7">
      <w:pPr>
        <w:pStyle w:val="Betarp"/>
        <w:ind w:firstLine="709"/>
        <w:jc w:val="both"/>
        <w:rPr>
          <w:rFonts w:ascii="Times New Roman" w:hAnsi="Times New Roman" w:cs="Times New Roman"/>
          <w:sz w:val="22"/>
          <w:szCs w:val="22"/>
        </w:rPr>
      </w:pPr>
    </w:p>
    <w:p w14:paraId="4A3AD906" w14:textId="7B0D2F50"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3.1. Perkančioji organizacija nerengs susitikimo su tiekėjais dėl pirkimo sąlygų paaiškinimo.</w:t>
      </w:r>
    </w:p>
    <w:p w14:paraId="4EA4A7E6" w14:textId="77777777"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3.2. Perkančioji organizacija nerengs objekto apžiūros.</w:t>
      </w:r>
    </w:p>
    <w:p w14:paraId="6443D2FF" w14:textId="040A41C9" w:rsidR="00C94B9F" w:rsidRPr="004C1F14" w:rsidRDefault="00AD57B1" w:rsidP="00AD57B1">
      <w:pPr>
        <w:pStyle w:val="Antrat1"/>
        <w:spacing w:line="20" w:lineRule="atLeast"/>
        <w:contextualSpacing/>
        <w:rPr>
          <w:rFonts w:ascii="Times New Roman" w:hAnsi="Times New Roman" w:cs="Times New Roman"/>
          <w:color w:val="auto"/>
        </w:rPr>
      </w:pPr>
      <w:bookmarkStart w:id="11" w:name="_Ref39473754"/>
      <w:bookmarkStart w:id="12" w:name="_Ref39473761"/>
      <w:bookmarkStart w:id="13" w:name="_Ref39474188"/>
      <w:bookmarkStart w:id="14" w:name="_Toc161827752"/>
      <w:r w:rsidRPr="004C1F14">
        <w:rPr>
          <w:rFonts w:ascii="Times New Roman" w:hAnsi="Times New Roman" w:cs="Times New Roman"/>
          <w:color w:val="auto"/>
        </w:rPr>
        <w:t xml:space="preserve">4. </w:t>
      </w:r>
      <w:r w:rsidR="00173ACB" w:rsidRPr="004C1F14">
        <w:rPr>
          <w:rFonts w:ascii="Times New Roman" w:hAnsi="Times New Roman" w:cs="Times New Roman"/>
          <w:color w:val="auto"/>
        </w:rPr>
        <w:t>Tiekėjų pašalinimo pagrindai</w:t>
      </w:r>
      <w:bookmarkEnd w:id="11"/>
      <w:bookmarkEnd w:id="12"/>
      <w:bookmarkEnd w:id="13"/>
      <w:r w:rsidR="00975F1F" w:rsidRPr="004C1F14">
        <w:rPr>
          <w:rFonts w:ascii="Times New Roman" w:hAnsi="Times New Roman" w:cs="Times New Roman"/>
          <w:color w:val="auto"/>
        </w:rPr>
        <w:t xml:space="preserve"> ir kvalifikacijos reikalavimai</w:t>
      </w:r>
      <w:bookmarkEnd w:id="14"/>
    </w:p>
    <w:p w14:paraId="23B058CE" w14:textId="2CC76544" w:rsidR="002C5249" w:rsidRPr="004C1F14" w:rsidRDefault="009D2F13" w:rsidP="127DD6E8">
      <w:pPr>
        <w:pStyle w:val="Sraopastraipa"/>
        <w:spacing w:after="120" w:line="20" w:lineRule="atLeast"/>
        <w:ind w:left="0" w:firstLine="567"/>
        <w:jc w:val="both"/>
        <w:rPr>
          <w:rFonts w:ascii="Times New Roman" w:hAnsi="Times New Roman" w:cs="Times New Roman"/>
          <w:sz w:val="22"/>
          <w:szCs w:val="22"/>
        </w:rPr>
      </w:pPr>
      <w:r w:rsidRPr="004C1F14">
        <w:rPr>
          <w:rFonts w:ascii="Times New Roman" w:hAnsi="Times New Roman" w:cs="Times New Roman"/>
          <w:sz w:val="22"/>
          <w:szCs w:val="22"/>
        </w:rPr>
        <w:t xml:space="preserve">4.1. </w:t>
      </w:r>
      <w:r w:rsidR="002C5249" w:rsidRPr="004C1F14">
        <w:rPr>
          <w:rFonts w:ascii="Times New Roman" w:hAnsi="Times New Roman" w:cs="Times New Roman"/>
          <w:sz w:val="22"/>
          <w:szCs w:val="22"/>
        </w:rPr>
        <w:t>Reikalavimai dėl tiekėjo ir</w:t>
      </w:r>
      <w:bookmarkStart w:id="15" w:name="_Hlk41039660"/>
      <w:r w:rsidR="00942379" w:rsidRPr="004C1F14">
        <w:rPr>
          <w:rFonts w:ascii="Times New Roman" w:hAnsi="Times New Roman" w:cs="Times New Roman"/>
          <w:sz w:val="22"/>
          <w:szCs w:val="22"/>
        </w:rPr>
        <w:t xml:space="preserve"> </w:t>
      </w:r>
      <w:r w:rsidR="002C5249" w:rsidRPr="004C1F14">
        <w:rPr>
          <w:rFonts w:ascii="Times New Roman" w:hAnsi="Times New Roman" w:cs="Times New Roman"/>
          <w:sz w:val="22"/>
          <w:szCs w:val="22"/>
        </w:rPr>
        <w:t>subtiekėjų</w:t>
      </w:r>
      <w:r w:rsidR="00942379" w:rsidRPr="004C1F14">
        <w:rPr>
          <w:rFonts w:ascii="Times New Roman" w:hAnsi="Times New Roman" w:cs="Times New Roman"/>
          <w:sz w:val="22"/>
          <w:szCs w:val="22"/>
        </w:rPr>
        <w:t xml:space="preserve"> (jei taikoma)</w:t>
      </w:r>
      <w:r w:rsidR="00953F2B" w:rsidRPr="004C1F14">
        <w:rPr>
          <w:rFonts w:ascii="Times New Roman" w:hAnsi="Times New Roman" w:cs="Times New Roman"/>
          <w:sz w:val="22"/>
          <w:szCs w:val="22"/>
        </w:rPr>
        <w:t xml:space="preserve">, </w:t>
      </w:r>
      <w:r w:rsidR="007F34C7" w:rsidRPr="004C1F14">
        <w:rPr>
          <w:rFonts w:ascii="Times New Roman" w:hAnsi="Times New Roman" w:cs="Times New Roman"/>
          <w:sz w:val="22"/>
          <w:szCs w:val="22"/>
        </w:rPr>
        <w:t>ūkio subjektų, kurių pajėgumais tiekėjas remiasi,</w:t>
      </w:r>
      <w:r w:rsidR="002C5249" w:rsidRPr="004C1F14">
        <w:rPr>
          <w:rFonts w:ascii="Times New Roman" w:hAnsi="Times New Roman" w:cs="Times New Roman"/>
          <w:sz w:val="22"/>
          <w:szCs w:val="22"/>
        </w:rPr>
        <w:t xml:space="preserve"> </w:t>
      </w:r>
      <w:bookmarkEnd w:id="15"/>
      <w:r w:rsidR="002C5249" w:rsidRPr="004C1F14">
        <w:rPr>
          <w:rFonts w:ascii="Times New Roman" w:hAnsi="Times New Roman" w:cs="Times New Roman"/>
          <w:sz w:val="22"/>
          <w:szCs w:val="22"/>
        </w:rPr>
        <w:t xml:space="preserve">pašalinimo pagrindų nebuvimo bei jų nebuvimą patvirtinantys dokumentai nurodyti </w:t>
      </w:r>
      <w:r w:rsidR="006A737F" w:rsidRPr="004C1F14">
        <w:rPr>
          <w:rFonts w:ascii="Times New Roman" w:hAnsi="Times New Roman" w:cs="Times New Roman"/>
          <w:sz w:val="22"/>
          <w:szCs w:val="22"/>
        </w:rPr>
        <w:t xml:space="preserve">specialiųjų </w:t>
      </w:r>
      <w:r w:rsidR="006A737F" w:rsidRPr="004C1F14">
        <w:rPr>
          <w:rFonts w:ascii="Times New Roman" w:eastAsia="Calibri" w:hAnsi="Times New Roman" w:cs="Times New Roman"/>
          <w:sz w:val="22"/>
          <w:szCs w:val="22"/>
        </w:rPr>
        <w:t>p</w:t>
      </w:r>
      <w:r w:rsidR="00551FA7" w:rsidRPr="004C1F14">
        <w:rPr>
          <w:rFonts w:ascii="Times New Roman" w:eastAsia="Calibri" w:hAnsi="Times New Roman" w:cs="Times New Roman"/>
          <w:sz w:val="22"/>
          <w:szCs w:val="22"/>
        </w:rPr>
        <w:t xml:space="preserve">irkimo </w:t>
      </w:r>
      <w:r w:rsidR="006773B6" w:rsidRPr="004C1F14">
        <w:rPr>
          <w:rFonts w:ascii="Times New Roman" w:eastAsia="Calibri" w:hAnsi="Times New Roman" w:cs="Times New Roman"/>
          <w:sz w:val="22"/>
          <w:szCs w:val="22"/>
        </w:rPr>
        <w:t xml:space="preserve">sąlygų </w:t>
      </w:r>
      <w:r w:rsidR="005A1AE8" w:rsidRPr="004C1F14">
        <w:rPr>
          <w:rFonts w:ascii="Times New Roman" w:eastAsia="Calibri" w:hAnsi="Times New Roman" w:cs="Times New Roman"/>
          <w:sz w:val="22"/>
          <w:szCs w:val="22"/>
        </w:rPr>
        <w:t>3</w:t>
      </w:r>
      <w:r w:rsidR="00984B02" w:rsidRPr="004C1F14">
        <w:rPr>
          <w:rFonts w:ascii="Times New Roman" w:hAnsi="Times New Roman" w:cs="Times New Roman"/>
          <w:color w:val="00B050"/>
          <w:sz w:val="22"/>
          <w:szCs w:val="22"/>
        </w:rPr>
        <w:t xml:space="preserve">  </w:t>
      </w:r>
      <w:r w:rsidR="006773B6" w:rsidRPr="004C1F14">
        <w:rPr>
          <w:rFonts w:ascii="Times New Roman" w:eastAsia="Calibri" w:hAnsi="Times New Roman" w:cs="Times New Roman"/>
          <w:sz w:val="22"/>
          <w:szCs w:val="22"/>
        </w:rPr>
        <w:t>priede</w:t>
      </w:r>
      <w:r w:rsidR="002C5249" w:rsidRPr="004C1F14">
        <w:rPr>
          <w:rFonts w:ascii="Times New Roman" w:hAnsi="Times New Roman" w:cs="Times New Roman"/>
          <w:sz w:val="22"/>
          <w:szCs w:val="22"/>
        </w:rPr>
        <w:t xml:space="preserve">. </w:t>
      </w:r>
    </w:p>
    <w:p w14:paraId="34E32D48" w14:textId="3A77C4B1" w:rsidR="007B6F6D" w:rsidRPr="004C1F14" w:rsidRDefault="00970624" w:rsidP="00D20246">
      <w:pPr>
        <w:pStyle w:val="Sraopastraipa"/>
        <w:tabs>
          <w:tab w:val="left" w:pos="1134"/>
        </w:tabs>
        <w:spacing w:after="0" w:line="20" w:lineRule="atLeast"/>
        <w:ind w:left="0" w:firstLine="567"/>
        <w:jc w:val="both"/>
        <w:rPr>
          <w:rFonts w:ascii="Times New Roman" w:hAnsi="Times New Roman" w:cs="Times New Roman"/>
          <w:sz w:val="22"/>
          <w:szCs w:val="22"/>
          <w:highlight w:val="yellow"/>
        </w:rPr>
      </w:pPr>
      <w:r w:rsidRPr="004C1F14">
        <w:rPr>
          <w:rFonts w:ascii="Times New Roman" w:hAnsi="Times New Roman" w:cs="Times New Roman"/>
          <w:sz w:val="22"/>
          <w:szCs w:val="22"/>
        </w:rPr>
        <w:t>4.2.</w:t>
      </w:r>
      <w:r w:rsidR="00D20246" w:rsidRPr="004C1F14">
        <w:rPr>
          <w:rFonts w:ascii="Times New Roman" w:hAnsi="Times New Roman" w:cs="Times New Roman"/>
          <w:sz w:val="22"/>
          <w:szCs w:val="22"/>
        </w:rPr>
        <w:t xml:space="preserve"> </w:t>
      </w:r>
      <w:r w:rsidR="009120E9" w:rsidRPr="009120E9">
        <w:rPr>
          <w:rFonts w:ascii="Times New Roman" w:hAnsi="Times New Roman" w:cs="Times New Roman"/>
          <w:sz w:val="22"/>
          <w:szCs w:val="22"/>
        </w:rPr>
        <w:t>Tiekėjams nustatomi kvalifikacijos reikalavimai</w:t>
      </w:r>
      <w:r w:rsidR="009120E9">
        <w:rPr>
          <w:rFonts w:ascii="Times New Roman" w:hAnsi="Times New Roman" w:cs="Times New Roman"/>
          <w:sz w:val="22"/>
          <w:szCs w:val="22"/>
        </w:rPr>
        <w:t>,</w:t>
      </w:r>
      <w:r w:rsidR="009120E9" w:rsidRPr="009120E9">
        <w:rPr>
          <w:rFonts w:ascii="Times New Roman" w:hAnsi="Times New Roman" w:cs="Times New Roman"/>
          <w:sz w:val="22"/>
          <w:szCs w:val="22"/>
        </w:rPr>
        <w:t xml:space="preserve"> jų atitiktį patvirtinantys dokumentai nurodyti specialiųjų pirkimo sąlygų </w:t>
      </w:r>
      <w:r w:rsidR="009120E9">
        <w:rPr>
          <w:rFonts w:ascii="Times New Roman" w:hAnsi="Times New Roman" w:cs="Times New Roman"/>
          <w:sz w:val="22"/>
          <w:szCs w:val="22"/>
        </w:rPr>
        <w:t>6</w:t>
      </w:r>
      <w:r w:rsidR="009120E9" w:rsidRPr="009120E9">
        <w:rPr>
          <w:rFonts w:ascii="Times New Roman" w:hAnsi="Times New Roman" w:cs="Times New Roman"/>
          <w:sz w:val="22"/>
          <w:szCs w:val="22"/>
        </w:rPr>
        <w:t xml:space="preserve"> priede</w:t>
      </w:r>
      <w:r w:rsidR="009120E9">
        <w:rPr>
          <w:rFonts w:ascii="Times New Roman" w:hAnsi="Times New Roman" w:cs="Times New Roman"/>
          <w:sz w:val="22"/>
          <w:szCs w:val="22"/>
        </w:rPr>
        <w:t>.</w:t>
      </w:r>
    </w:p>
    <w:p w14:paraId="69D62E2B" w14:textId="7F94BB77" w:rsidR="00A000BE" w:rsidRPr="004C1F14" w:rsidRDefault="00D24970" w:rsidP="0037632B">
      <w:pPr>
        <w:pStyle w:val="Antrat1"/>
        <w:tabs>
          <w:tab w:val="left" w:pos="567"/>
        </w:tabs>
        <w:spacing w:after="0"/>
        <w:contextualSpacing/>
        <w:jc w:val="both"/>
        <w:rPr>
          <w:rFonts w:ascii="Times New Roman" w:hAnsi="Times New Roman" w:cs="Times New Roman"/>
          <w:color w:val="auto"/>
        </w:rPr>
      </w:pPr>
      <w:bookmarkStart w:id="16" w:name="_Toc161827753"/>
      <w:bookmarkStart w:id="17" w:name="_Hlk157757563"/>
      <w:r w:rsidRPr="004C1F14">
        <w:rPr>
          <w:rFonts w:ascii="Times New Roman" w:hAnsi="Times New Roman" w:cs="Times New Roman"/>
          <w:color w:val="auto"/>
        </w:rPr>
        <w:t>5</w:t>
      </w:r>
      <w:r w:rsidR="001E3D5A" w:rsidRPr="004C1F14">
        <w:rPr>
          <w:rFonts w:ascii="Times New Roman" w:hAnsi="Times New Roman" w:cs="Times New Roman"/>
          <w:color w:val="auto"/>
        </w:rPr>
        <w:t>.</w:t>
      </w:r>
      <w:r w:rsidR="009743D3" w:rsidRPr="004C1F14">
        <w:rPr>
          <w:rFonts w:ascii="Times New Roman" w:hAnsi="Times New Roman" w:cs="Times New Roman"/>
          <w:color w:val="auto"/>
        </w:rPr>
        <w:t>Reikalavimai, susiję su nacionaliniu saugumu</w:t>
      </w:r>
      <w:bookmarkEnd w:id="16"/>
      <w:r w:rsidR="009743D3" w:rsidRPr="004C1F14">
        <w:rPr>
          <w:rFonts w:ascii="Times New Roman" w:hAnsi="Times New Roman" w:cs="Times New Roman"/>
          <w:color w:val="auto"/>
        </w:rPr>
        <w:t xml:space="preserve"> </w:t>
      </w:r>
    </w:p>
    <w:p w14:paraId="44954C65" w14:textId="680D9D4B" w:rsidR="006B30B8" w:rsidRPr="004C1F14" w:rsidRDefault="005D0CD2" w:rsidP="00177FE4">
      <w:pPr>
        <w:spacing w:after="0" w:line="240" w:lineRule="auto"/>
        <w:ind w:firstLine="567"/>
        <w:jc w:val="both"/>
        <w:rPr>
          <w:rFonts w:ascii="Times New Roman" w:hAnsi="Times New Roman" w:cs="Times New Roman"/>
          <w:shd w:val="clear" w:color="auto" w:fill="FFFFFF"/>
        </w:rPr>
      </w:pPr>
      <w:r w:rsidRPr="004C1F14">
        <w:rPr>
          <w:rFonts w:ascii="Times New Roman" w:hAnsi="Times New Roman" w:cs="Times New Roman"/>
          <w:i/>
          <w:iCs/>
          <w:color w:val="FF0000"/>
          <w:shd w:val="clear" w:color="auto" w:fill="FFFFFF"/>
        </w:rPr>
        <w:t xml:space="preserve">   </w:t>
      </w:r>
    </w:p>
    <w:p w14:paraId="6D12444B" w14:textId="5F298313" w:rsidR="00AF4500" w:rsidRPr="004C1F14" w:rsidRDefault="00AF4500" w:rsidP="00AF4500">
      <w:pPr>
        <w:spacing w:after="0" w:line="240" w:lineRule="auto"/>
        <w:ind w:firstLine="567"/>
        <w:jc w:val="both"/>
        <w:rPr>
          <w:rFonts w:ascii="Times New Roman" w:hAnsi="Times New Roman" w:cs="Times New Roman"/>
          <w:sz w:val="22"/>
          <w:szCs w:val="22"/>
          <w:shd w:val="clear" w:color="auto" w:fill="FFFFFF"/>
        </w:rPr>
      </w:pPr>
      <w:r w:rsidRPr="004C1F14">
        <w:rPr>
          <w:rFonts w:ascii="Times New Roman" w:hAnsi="Times New Roman" w:cs="Times New Roman"/>
          <w:sz w:val="22"/>
          <w:szCs w:val="22"/>
          <w:shd w:val="clear" w:color="auto" w:fill="FFFFFF"/>
        </w:rPr>
        <w:t>5.1</w:t>
      </w:r>
      <w:r w:rsidRPr="004C1F14">
        <w:rPr>
          <w:rFonts w:ascii="Times New Roman" w:hAnsi="Times New Roman" w:cs="Times New Roman"/>
          <w:shd w:val="clear" w:color="auto" w:fill="FFFFFF"/>
        </w:rPr>
        <w:t xml:space="preserve">. </w:t>
      </w:r>
      <w:r w:rsidRPr="004C1F14">
        <w:rPr>
          <w:rFonts w:ascii="Times New Roman" w:hAnsi="Times New Roman" w:cs="Times New Roman"/>
          <w:sz w:val="22"/>
          <w:szCs w:val="22"/>
          <w:shd w:val="clear" w:color="auto" w:fill="FFFFFF"/>
        </w:rPr>
        <w:t>Pirkimui netaikom</w:t>
      </w:r>
      <w:r w:rsidR="001C6F04" w:rsidRPr="004C1F14">
        <w:rPr>
          <w:rFonts w:ascii="Times New Roman" w:hAnsi="Times New Roman" w:cs="Times New Roman"/>
          <w:sz w:val="22"/>
          <w:szCs w:val="22"/>
          <w:shd w:val="clear" w:color="auto" w:fill="FFFFFF"/>
        </w:rPr>
        <w:t xml:space="preserve">i reikalavimai susiję su nacionaliniu saugumu. </w:t>
      </w:r>
    </w:p>
    <w:p w14:paraId="4BEDE7AF" w14:textId="457E0FAE" w:rsidR="00AF62E6" w:rsidRPr="004C1F14" w:rsidRDefault="00245E8F" w:rsidP="00142AB7">
      <w:pPr>
        <w:pStyle w:val="Antrat1"/>
        <w:spacing w:line="20" w:lineRule="atLeast"/>
        <w:contextualSpacing/>
        <w:rPr>
          <w:rFonts w:ascii="Times New Roman" w:hAnsi="Times New Roman" w:cs="Times New Roman"/>
          <w:color w:val="auto"/>
        </w:rPr>
      </w:pPr>
      <w:bookmarkStart w:id="18" w:name="_Ref39666794"/>
      <w:bookmarkStart w:id="19" w:name="_Ref39666796"/>
      <w:bookmarkStart w:id="20" w:name="_Toc161827754"/>
      <w:r w:rsidRPr="004C1F14">
        <w:rPr>
          <w:rFonts w:ascii="Times New Roman" w:hAnsi="Times New Roman" w:cs="Times New Roman"/>
          <w:color w:val="auto"/>
        </w:rPr>
        <w:t>6</w:t>
      </w:r>
      <w:r w:rsidR="0005396D" w:rsidRPr="004C1F14">
        <w:rPr>
          <w:rFonts w:ascii="Times New Roman" w:hAnsi="Times New Roman" w:cs="Times New Roman"/>
          <w:color w:val="auto"/>
        </w:rPr>
        <w:t xml:space="preserve">. </w:t>
      </w:r>
      <w:r w:rsidR="00220588" w:rsidRPr="004C1F14">
        <w:rPr>
          <w:rFonts w:ascii="Times New Roman" w:hAnsi="Times New Roman" w:cs="Times New Roman"/>
          <w:color w:val="auto"/>
        </w:rPr>
        <w:t>Specialieji r</w:t>
      </w:r>
      <w:r w:rsidR="00DF58E2" w:rsidRPr="004C1F14">
        <w:rPr>
          <w:rFonts w:ascii="Times New Roman" w:hAnsi="Times New Roman" w:cs="Times New Roman"/>
          <w:color w:val="auto"/>
        </w:rPr>
        <w:t xml:space="preserve">eikalavimai pasiūlymų </w:t>
      </w:r>
      <w:bookmarkEnd w:id="17"/>
      <w:r w:rsidR="00DF58E2" w:rsidRPr="004C1F14">
        <w:rPr>
          <w:rFonts w:ascii="Times New Roman" w:hAnsi="Times New Roman" w:cs="Times New Roman"/>
          <w:color w:val="auto"/>
        </w:rPr>
        <w:t>rengimui ir pateikimui</w:t>
      </w:r>
      <w:bookmarkEnd w:id="18"/>
      <w:bookmarkEnd w:id="19"/>
      <w:bookmarkEnd w:id="20"/>
    </w:p>
    <w:p w14:paraId="3D47F821" w14:textId="2F93D89B" w:rsidR="00EF5623" w:rsidRPr="004C1F14" w:rsidRDefault="00192AF9" w:rsidP="00615EA1">
      <w:pPr>
        <w:spacing w:after="0" w:line="20" w:lineRule="atLeast"/>
        <w:ind w:firstLine="709"/>
        <w:jc w:val="both"/>
        <w:rPr>
          <w:rFonts w:ascii="Times New Roman" w:hAnsi="Times New Roman" w:cs="Times New Roman"/>
          <w:i/>
          <w:iCs/>
          <w:color w:val="7030A0"/>
          <w:sz w:val="22"/>
          <w:szCs w:val="22"/>
        </w:rPr>
      </w:pPr>
      <w:r w:rsidRPr="004C1F14">
        <w:rPr>
          <w:rFonts w:ascii="Times New Roman" w:hAnsi="Times New Roman" w:cs="Times New Roman"/>
        </w:rPr>
        <w:t xml:space="preserve">6.1. </w:t>
      </w:r>
      <w:r w:rsidR="00EF5623" w:rsidRPr="004C1F14">
        <w:rPr>
          <w:rFonts w:ascii="Times New Roman" w:hAnsi="Times New Roman" w:cs="Times New Roman"/>
          <w:sz w:val="22"/>
          <w:szCs w:val="22"/>
        </w:rPr>
        <w:t xml:space="preserve">Tiekėjo </w:t>
      </w:r>
      <w:r w:rsidR="0058726C" w:rsidRPr="004C1F14">
        <w:rPr>
          <w:rFonts w:ascii="Times New Roman" w:hAnsi="Times New Roman" w:cs="Times New Roman"/>
          <w:sz w:val="22"/>
          <w:szCs w:val="22"/>
        </w:rPr>
        <w:t>p</w:t>
      </w:r>
      <w:r w:rsidR="00EF5623" w:rsidRPr="004C1F14">
        <w:rPr>
          <w:rFonts w:ascii="Times New Roman" w:hAnsi="Times New Roman" w:cs="Times New Roman"/>
          <w:sz w:val="22"/>
          <w:szCs w:val="22"/>
        </w:rPr>
        <w:t>asiūlymą sudaro CVP IS pateikiamų ir žemiau nurodytų dokumentų visuma</w:t>
      </w:r>
      <w:r w:rsidR="00FD53CF" w:rsidRPr="004C1F14">
        <w:rPr>
          <w:rFonts w:ascii="Times New Roman" w:hAnsi="Times New Roman" w:cs="Times New Roman"/>
          <w:sz w:val="22"/>
          <w:szCs w:val="22"/>
        </w:rPr>
        <w:t>:</w:t>
      </w:r>
    </w:p>
    <w:p w14:paraId="0B17BEF7" w14:textId="54054477" w:rsidR="00FF12F1" w:rsidRPr="004C1F14" w:rsidRDefault="003F0DA7"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tiekėjo pasirašytas </w:t>
      </w:r>
      <w:r w:rsidR="005A195F"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asiūlymas, parengtas pagal </w:t>
      </w:r>
      <w:r w:rsidR="007C1C57" w:rsidRPr="004C1F14">
        <w:rPr>
          <w:rFonts w:ascii="Times New Roman" w:hAnsi="Times New Roman" w:cs="Times New Roman"/>
          <w:sz w:val="22"/>
          <w:szCs w:val="22"/>
        </w:rPr>
        <w:t>specialiųjų p</w:t>
      </w:r>
      <w:r w:rsidR="00551FA7" w:rsidRPr="004C1F14">
        <w:rPr>
          <w:rFonts w:ascii="Times New Roman" w:hAnsi="Times New Roman" w:cs="Times New Roman"/>
          <w:sz w:val="22"/>
          <w:szCs w:val="22"/>
        </w:rPr>
        <w:t xml:space="preserve">irkimo </w:t>
      </w:r>
      <w:r w:rsidR="00476F8C" w:rsidRPr="004C1F14">
        <w:rPr>
          <w:rFonts w:ascii="Times New Roman" w:hAnsi="Times New Roman" w:cs="Times New Roman"/>
          <w:sz w:val="22"/>
          <w:szCs w:val="22"/>
        </w:rPr>
        <w:t>sąlygų</w:t>
      </w:r>
      <w:r w:rsidR="00DE5F20"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shd w:val="clear" w:color="auto" w:fill="FFFFFF"/>
        </w:rPr>
        <w:t>5</w:t>
      </w:r>
      <w:r w:rsidR="00DE5F20" w:rsidRPr="004C1F14">
        <w:rPr>
          <w:rFonts w:ascii="Times New Roman" w:hAnsi="Times New Roman" w:cs="Times New Roman"/>
          <w:sz w:val="22"/>
          <w:szCs w:val="22"/>
          <w:shd w:val="clear" w:color="auto" w:fill="FFFFFF"/>
        </w:rPr>
        <w:t xml:space="preserve"> </w:t>
      </w:r>
      <w:r w:rsidR="00476F8C" w:rsidRPr="004C1F14">
        <w:rPr>
          <w:rFonts w:ascii="Times New Roman" w:hAnsi="Times New Roman" w:cs="Times New Roman"/>
          <w:sz w:val="22"/>
          <w:szCs w:val="22"/>
        </w:rPr>
        <w:t xml:space="preserve">priede </w:t>
      </w:r>
      <w:r w:rsidRPr="004C1F14">
        <w:rPr>
          <w:rFonts w:ascii="Times New Roman" w:hAnsi="Times New Roman" w:cs="Times New Roman"/>
          <w:sz w:val="22"/>
          <w:szCs w:val="22"/>
        </w:rPr>
        <w:t xml:space="preserve">pateiktą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asiūlymo formą.</w:t>
      </w:r>
    </w:p>
    <w:p w14:paraId="3459FD0B" w14:textId="300B1FB1" w:rsidR="009C1155" w:rsidRPr="004C1F14" w:rsidRDefault="009C115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užpildytas EBVPD (specialiųjų pirkimo sąlygų</w:t>
      </w:r>
      <w:r w:rsidR="00615EA1"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4</w:t>
      </w:r>
      <w:r w:rsidRPr="004C1F14">
        <w:rPr>
          <w:rFonts w:ascii="Times New Roman" w:hAnsi="Times New Roman" w:cs="Times New Roman"/>
          <w:color w:val="00B050"/>
          <w:sz w:val="22"/>
          <w:szCs w:val="22"/>
        </w:rPr>
        <w:t xml:space="preserve"> </w:t>
      </w:r>
      <w:r w:rsidRPr="004C1F14">
        <w:rPr>
          <w:rFonts w:ascii="Times New Roman" w:hAnsi="Times New Roman" w:cs="Times New Roman"/>
          <w:sz w:val="22"/>
          <w:szCs w:val="22"/>
        </w:rPr>
        <w:t xml:space="preserve">priedas). Pasirašydamas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asiūlymą, tiekėjas patvirtina ir EBVPD tikrumą;</w:t>
      </w:r>
    </w:p>
    <w:p w14:paraId="021CA68F" w14:textId="346D8E49" w:rsidR="007C1C57" w:rsidRPr="004C1F14" w:rsidRDefault="000C55D6"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jungtinės veiklos sutarties kopija (jeigu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irkime dalyvauja ūkio subjektų grupė jungtinės veiklos sutarties pagrindu)</w:t>
      </w:r>
      <w:r w:rsidR="007C1C57" w:rsidRPr="004C1F14">
        <w:rPr>
          <w:rFonts w:ascii="Times New Roman" w:hAnsi="Times New Roman" w:cs="Times New Roman"/>
          <w:sz w:val="22"/>
          <w:szCs w:val="22"/>
        </w:rPr>
        <w:t>;</w:t>
      </w:r>
    </w:p>
    <w:p w14:paraId="50A0B33A" w14:textId="0A1B61EF" w:rsidR="006D0EC0" w:rsidRPr="004C1F14" w:rsidRDefault="006D0EC0"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dokumentas, patvirtinantis, kad asmuo, kuris pasirašė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asiūlymą (jei jis ne tiekėjo vadovas), turėjo teisę jį pasirašyti;</w:t>
      </w:r>
    </w:p>
    <w:p w14:paraId="0997451A" w14:textId="14C5D167" w:rsidR="006D0EC0" w:rsidRPr="004C1F14" w:rsidRDefault="00212F68" w:rsidP="00615EA1">
      <w:pPr>
        <w:pStyle w:val="Sraopastraipa"/>
        <w:numPr>
          <w:ilvl w:val="2"/>
          <w:numId w:val="47"/>
        </w:numPr>
        <w:tabs>
          <w:tab w:val="left" w:pos="1276"/>
        </w:tabs>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p</w:t>
      </w:r>
      <w:r w:rsidR="006D0EC0" w:rsidRPr="004C1F14">
        <w:rPr>
          <w:rFonts w:ascii="Times New Roman" w:hAnsi="Times New Roman" w:cs="Times New Roman"/>
          <w:sz w:val="22"/>
          <w:szCs w:val="22"/>
        </w:rPr>
        <w:t>asiūlymo galiojimą užtikrinantis dokumentas (jeigu reikalaujama);</w:t>
      </w:r>
    </w:p>
    <w:p w14:paraId="53A8B5A3" w14:textId="109B0BB3"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0D6B1CC"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irkime</w:t>
      </w:r>
      <w:r w:rsidR="004869AF">
        <w:rPr>
          <w:rFonts w:ascii="Times New Roman" w:hAnsi="Times New Roman" w:cs="Times New Roman"/>
          <w:sz w:val="22"/>
          <w:szCs w:val="22"/>
        </w:rPr>
        <w:t>.</w:t>
      </w:r>
    </w:p>
    <w:p w14:paraId="479B3B42" w14:textId="6402975D" w:rsidR="00FD03FA" w:rsidRPr="004C1F14" w:rsidRDefault="00C7179F" w:rsidP="00615EA1">
      <w:pPr>
        <w:spacing w:after="0" w:line="240" w:lineRule="auto"/>
        <w:ind w:firstLine="709"/>
        <w:jc w:val="both"/>
        <w:rPr>
          <w:rFonts w:ascii="Times New Roman" w:hAnsi="Times New Roman" w:cs="Times New Roman"/>
          <w:sz w:val="22"/>
          <w:szCs w:val="22"/>
          <w:u w:val="single"/>
        </w:rPr>
      </w:pPr>
      <w:r w:rsidRPr="004C1F14">
        <w:rPr>
          <w:rFonts w:ascii="Times New Roman" w:hAnsi="Times New Roman" w:cs="Times New Roman"/>
          <w:sz w:val="22"/>
          <w:szCs w:val="22"/>
        </w:rPr>
        <w:t>6.2</w:t>
      </w:r>
      <w:r w:rsidR="00EE3480" w:rsidRPr="004C1F14">
        <w:rPr>
          <w:rFonts w:ascii="Times New Roman" w:hAnsi="Times New Roman" w:cs="Times New Roman"/>
          <w:sz w:val="22"/>
          <w:szCs w:val="22"/>
        </w:rPr>
        <w:t>.</w:t>
      </w:r>
      <w:r w:rsidR="00615EA1" w:rsidRPr="004C1F14">
        <w:rPr>
          <w:rFonts w:ascii="Times New Roman" w:hAnsi="Times New Roman" w:cs="Times New Roman"/>
          <w:sz w:val="22"/>
          <w:szCs w:val="22"/>
        </w:rPr>
        <w:t xml:space="preserve"> </w:t>
      </w:r>
      <w:r w:rsidR="00BD41D7" w:rsidRPr="004C1F14">
        <w:rPr>
          <w:rFonts w:ascii="Times New Roman" w:eastAsia="Calibri" w:hAnsi="Times New Roman" w:cs="Times New Roman"/>
          <w:sz w:val="22"/>
          <w:szCs w:val="22"/>
        </w:rPr>
        <w:t>P</w:t>
      </w:r>
      <w:r w:rsidR="00FD03FA" w:rsidRPr="004C1F14">
        <w:rPr>
          <w:rFonts w:ascii="Times New Roman" w:eastAsia="Calibri" w:hAnsi="Times New Roman" w:cs="Times New Roman"/>
          <w:sz w:val="22"/>
          <w:szCs w:val="22"/>
        </w:rPr>
        <w:t xml:space="preserve">asiūlymas gali būti pasirašytas </w:t>
      </w:r>
      <w:r w:rsidR="00DD138F" w:rsidRPr="004C1F14">
        <w:rPr>
          <w:rFonts w:ascii="Times New Roman" w:eastAsia="Calibri" w:hAnsi="Times New Roman" w:cs="Times New Roman"/>
          <w:sz w:val="22"/>
          <w:szCs w:val="22"/>
        </w:rPr>
        <w:t xml:space="preserve">fiziniu parašu arba </w:t>
      </w:r>
      <w:r w:rsidR="00FD03FA" w:rsidRPr="004C1F14">
        <w:rPr>
          <w:rFonts w:ascii="Times New Roman" w:eastAsia="Calibri" w:hAnsi="Times New Roman" w:cs="Times New Roman"/>
          <w:sz w:val="22"/>
          <w:szCs w:val="22"/>
        </w:rPr>
        <w:t xml:space="preserve">kvalifikuotu elektroniniu parašu. </w:t>
      </w:r>
      <w:r w:rsidR="00AE44F5" w:rsidRPr="004C1F14">
        <w:rPr>
          <w:rFonts w:ascii="Times New Roman" w:eastAsia="Calibri" w:hAnsi="Times New Roman" w:cs="Times New Roman"/>
          <w:sz w:val="22"/>
          <w:szCs w:val="22"/>
        </w:rPr>
        <w:t xml:space="preserve">Jeigu tiekėjas dokumentus tvirtina fiziniu parašu kiekvieną dokumentą turi pasirašyti atskirai. </w:t>
      </w:r>
      <w:r w:rsidR="00FD03FA" w:rsidRPr="004C1F14">
        <w:rPr>
          <w:rFonts w:ascii="Times New Roman" w:eastAsia="Calibri" w:hAnsi="Times New Roman" w:cs="Times New Roman"/>
          <w:sz w:val="22"/>
          <w:szCs w:val="22"/>
        </w:rPr>
        <w:t xml:space="preserve">Jeigu tiekėjas dokumentus tvirtina naudodamas elektroninį, o ne fizinį parašą, elektroninis parašas turi atitikti VPĮ 22 straipsnio 11 dalies 2 ir 3 punktuose nustatytus reikalavimus. </w:t>
      </w:r>
      <w:r w:rsidR="00FD03FA" w:rsidRPr="004C1F14">
        <w:rPr>
          <w:rFonts w:ascii="Times New Roman" w:hAnsi="Times New Roman" w:cs="Times New Roman"/>
          <w:sz w:val="22"/>
          <w:szCs w:val="22"/>
        </w:rPr>
        <w:t>Perkančiajai organizacijai kilus abejonių dėl dokumentų tikrumo, ji turi teisę reikalauti pateikti dokumentų originalus.</w:t>
      </w:r>
      <w:r w:rsidR="00FD03FA" w:rsidRPr="004C1F14">
        <w:rPr>
          <w:rFonts w:ascii="Times New Roman" w:eastAsia="Calibri" w:hAnsi="Times New Roman" w:cs="Times New Roman"/>
          <w:sz w:val="22"/>
          <w:szCs w:val="22"/>
        </w:rPr>
        <w:t xml:space="preserve"> Gali būti:</w:t>
      </w:r>
    </w:p>
    <w:p w14:paraId="293D3908" w14:textId="6AFA5040" w:rsidR="00FD03FA" w:rsidRPr="004C1F14" w:rsidRDefault="00C7179F" w:rsidP="00615EA1">
      <w:pPr>
        <w:pStyle w:val="Sraopastraipa"/>
        <w:spacing w:after="0" w:line="240" w:lineRule="auto"/>
        <w:ind w:left="0" w:firstLine="709"/>
        <w:jc w:val="both"/>
        <w:rPr>
          <w:rFonts w:ascii="Times New Roman" w:hAnsi="Times New Roman" w:cs="Times New Roman"/>
          <w:iCs/>
          <w:sz w:val="22"/>
          <w:szCs w:val="22"/>
          <w:u w:val="single"/>
        </w:rPr>
      </w:pPr>
      <w:r w:rsidRPr="004C1F14">
        <w:rPr>
          <w:rFonts w:ascii="Times New Roman" w:eastAsia="Calibri" w:hAnsi="Times New Roman" w:cs="Times New Roman"/>
          <w:iCs/>
          <w:sz w:val="22"/>
          <w:szCs w:val="22"/>
        </w:rPr>
        <w:t>6</w:t>
      </w:r>
      <w:r w:rsidR="00390B20" w:rsidRPr="004C1F14">
        <w:rPr>
          <w:rFonts w:ascii="Times New Roman" w:eastAsia="Calibri" w:hAnsi="Times New Roman" w:cs="Times New Roman"/>
          <w:iCs/>
          <w:sz w:val="22"/>
          <w:szCs w:val="22"/>
        </w:rPr>
        <w:t>.</w:t>
      </w:r>
      <w:r w:rsidRPr="004C1F14">
        <w:rPr>
          <w:rFonts w:ascii="Times New Roman" w:eastAsia="Calibri" w:hAnsi="Times New Roman" w:cs="Times New Roman"/>
          <w:iCs/>
          <w:sz w:val="22"/>
          <w:szCs w:val="22"/>
        </w:rPr>
        <w:t>2</w:t>
      </w:r>
      <w:r w:rsidR="00390B20" w:rsidRPr="004C1F14">
        <w:rPr>
          <w:rFonts w:ascii="Times New Roman" w:eastAsia="Calibri" w:hAnsi="Times New Roman" w:cs="Times New Roman"/>
          <w:iCs/>
          <w:sz w:val="22"/>
          <w:szCs w:val="22"/>
        </w:rPr>
        <w:t>.</w:t>
      </w:r>
      <w:r w:rsidR="00EE3480" w:rsidRPr="004C1F14">
        <w:rPr>
          <w:rFonts w:ascii="Times New Roman" w:eastAsia="Calibri" w:hAnsi="Times New Roman" w:cs="Times New Roman"/>
          <w:iCs/>
          <w:sz w:val="22"/>
          <w:szCs w:val="22"/>
        </w:rPr>
        <w:t>1</w:t>
      </w:r>
      <w:r w:rsidR="00FA30A2" w:rsidRPr="004C1F14">
        <w:rPr>
          <w:rFonts w:ascii="Times New Roman" w:eastAsia="Calibri" w:hAnsi="Times New Roman" w:cs="Times New Roman"/>
          <w:iCs/>
          <w:sz w:val="22"/>
          <w:szCs w:val="22"/>
        </w:rPr>
        <w:t>.</w:t>
      </w:r>
      <w:r w:rsidR="00FD03FA" w:rsidRPr="004C1F14">
        <w:rPr>
          <w:rFonts w:ascii="Times New Roman" w:eastAsia="Calibri" w:hAnsi="Times New Roman" w:cs="Times New Roman"/>
          <w:iCs/>
          <w:sz w:val="22"/>
          <w:szCs w:val="22"/>
        </w:rPr>
        <w:t xml:space="preserve"> pateikiami kvalifikuotu elektroniniu parašu pasirašyti elektroninėmis priemonėmis suformuoti dokumentai;</w:t>
      </w:r>
    </w:p>
    <w:p w14:paraId="2CC1AA85" w14:textId="40F4D236" w:rsidR="00FD03FA" w:rsidRPr="004C1F14" w:rsidRDefault="00FD03FA" w:rsidP="00615EA1">
      <w:pPr>
        <w:pStyle w:val="Sraopastraipa"/>
        <w:numPr>
          <w:ilvl w:val="2"/>
          <w:numId w:val="66"/>
        </w:numPr>
        <w:tabs>
          <w:tab w:val="left" w:pos="1418"/>
        </w:tabs>
        <w:spacing w:after="0" w:line="240" w:lineRule="auto"/>
        <w:ind w:left="0" w:firstLine="709"/>
        <w:jc w:val="both"/>
        <w:rPr>
          <w:rFonts w:ascii="Times New Roman" w:hAnsi="Times New Roman" w:cs="Times New Roman"/>
          <w:iCs/>
          <w:sz w:val="22"/>
          <w:szCs w:val="22"/>
        </w:rPr>
      </w:pPr>
      <w:r w:rsidRPr="004C1F14">
        <w:rPr>
          <w:rFonts w:ascii="Times New Roman" w:eastAsia="Calibri" w:hAnsi="Times New Roman" w:cs="Times New Roman"/>
          <w:iCs/>
          <w:sz w:val="22"/>
          <w:szCs w:val="22"/>
        </w:rPr>
        <w:lastRenderedPageBreak/>
        <w:t>skaitmeninės dokumentų kopijos (fiziniu parašu tvirtinami dokumentai turi būti pateikiami pasirašyti ir nuskenuoti).</w:t>
      </w:r>
    </w:p>
    <w:p w14:paraId="6602056D" w14:textId="01956E4D" w:rsidR="0096678C" w:rsidRPr="004C1F14" w:rsidRDefault="0099696F"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w:t>
      </w:r>
      <w:r w:rsidR="0048587E" w:rsidRPr="004C1F14">
        <w:rPr>
          <w:rFonts w:ascii="Times New Roman" w:hAnsi="Times New Roman" w:cs="Times New Roman"/>
          <w:sz w:val="22"/>
          <w:szCs w:val="22"/>
        </w:rPr>
        <w:t>asiūlymas turi būti parengtas</w:t>
      </w:r>
      <w:r w:rsidR="00EE44B0" w:rsidRPr="004C1F14">
        <w:rPr>
          <w:rFonts w:ascii="Times New Roman" w:hAnsi="Times New Roman" w:cs="Times New Roman"/>
          <w:sz w:val="22"/>
          <w:szCs w:val="22"/>
        </w:rPr>
        <w:t xml:space="preserve">, </w:t>
      </w:r>
      <w:r w:rsidR="0048587E" w:rsidRPr="004C1F14">
        <w:rPr>
          <w:rFonts w:ascii="Times New Roman" w:hAnsi="Times New Roman" w:cs="Times New Roman"/>
          <w:sz w:val="22"/>
          <w:szCs w:val="22"/>
        </w:rPr>
        <w:t>lietuvių kalba</w:t>
      </w:r>
      <w:r w:rsidR="00D17972" w:rsidRPr="004C1F14">
        <w:rPr>
          <w:rFonts w:ascii="Times New Roman" w:hAnsi="Times New Roman" w:cs="Times New Roman"/>
          <w:color w:val="7030A0"/>
          <w:sz w:val="22"/>
          <w:szCs w:val="22"/>
        </w:rPr>
        <w:t>.</w:t>
      </w:r>
      <w:r w:rsidR="0048587E" w:rsidRPr="004C1F14">
        <w:rPr>
          <w:rFonts w:ascii="Times New Roman" w:hAnsi="Times New Roman" w:cs="Times New Roman"/>
          <w:color w:val="7030A0"/>
          <w:sz w:val="22"/>
          <w:szCs w:val="22"/>
        </w:rPr>
        <w:t xml:space="preserve"> </w:t>
      </w:r>
      <w:r w:rsidR="00F17A1F" w:rsidRPr="004C1F14">
        <w:rPr>
          <w:rFonts w:ascii="Times New Roman" w:eastAsia="Arial" w:hAnsi="Times New Roman" w:cs="Times New Roman"/>
          <w:sz w:val="22"/>
          <w:szCs w:val="22"/>
        </w:rPr>
        <w:t>Jei kurie nors su pasiūlymu teikiami dokumentai parengti ne</w:t>
      </w:r>
      <w:r w:rsidR="001427AB" w:rsidRPr="004C1F14">
        <w:rPr>
          <w:rFonts w:ascii="Times New Roman" w:eastAsia="Arial" w:hAnsi="Times New Roman" w:cs="Times New Roman"/>
          <w:sz w:val="22"/>
          <w:szCs w:val="22"/>
        </w:rPr>
        <w:t xml:space="preserve"> ta kalba, kuria</w:t>
      </w:r>
      <w:r w:rsidR="00F17A1F" w:rsidRPr="004C1F14">
        <w:rPr>
          <w:rFonts w:ascii="Times New Roman" w:eastAsia="Arial" w:hAnsi="Times New Roman" w:cs="Times New Roman"/>
          <w:sz w:val="22"/>
          <w:szCs w:val="22"/>
        </w:rPr>
        <w:t xml:space="preserve"> </w:t>
      </w:r>
      <w:r w:rsidR="0BCA4ED4" w:rsidRPr="004C1F14">
        <w:rPr>
          <w:rFonts w:ascii="Times New Roman" w:eastAsia="Arial" w:hAnsi="Times New Roman" w:cs="Times New Roman"/>
          <w:sz w:val="22"/>
          <w:szCs w:val="22"/>
        </w:rPr>
        <w:t>reikalaujama</w:t>
      </w:r>
      <w:r w:rsidR="001427AB" w:rsidRPr="004C1F14">
        <w:rPr>
          <w:rFonts w:ascii="Times New Roman" w:eastAsia="Arial" w:hAnsi="Times New Roman" w:cs="Times New Roman"/>
          <w:sz w:val="22"/>
          <w:szCs w:val="22"/>
        </w:rPr>
        <w:t xml:space="preserve">, </w:t>
      </w:r>
      <w:r w:rsidR="003F1D78" w:rsidRPr="004C1F14">
        <w:rPr>
          <w:rFonts w:ascii="Times New Roman" w:eastAsia="Arial" w:hAnsi="Times New Roman" w:cs="Times New Roman"/>
          <w:sz w:val="22"/>
          <w:szCs w:val="22"/>
        </w:rPr>
        <w:t xml:space="preserve">turi būti pateiktas tikslus vertimas į </w:t>
      </w:r>
      <w:r w:rsidR="40DC6EFC" w:rsidRPr="004C1F14">
        <w:rPr>
          <w:rFonts w:ascii="Times New Roman" w:eastAsia="Arial" w:hAnsi="Times New Roman" w:cs="Times New Roman"/>
          <w:sz w:val="22"/>
          <w:szCs w:val="22"/>
        </w:rPr>
        <w:t>reikalaujamą</w:t>
      </w:r>
      <w:r w:rsidR="001427AB" w:rsidRPr="004C1F14">
        <w:rPr>
          <w:rFonts w:ascii="Times New Roman" w:eastAsia="Arial" w:hAnsi="Times New Roman" w:cs="Times New Roman"/>
          <w:sz w:val="22"/>
          <w:szCs w:val="22"/>
        </w:rPr>
        <w:t xml:space="preserve"> </w:t>
      </w:r>
      <w:r w:rsidR="00141BF1" w:rsidRPr="004C1F14">
        <w:rPr>
          <w:rFonts w:ascii="Times New Roman" w:eastAsia="Arial" w:hAnsi="Times New Roman" w:cs="Times New Roman"/>
          <w:sz w:val="22"/>
          <w:szCs w:val="22"/>
        </w:rPr>
        <w:t>kalbą</w:t>
      </w:r>
      <w:r w:rsidR="00F17A1F" w:rsidRPr="004C1F14">
        <w:rPr>
          <w:rFonts w:ascii="Times New Roman" w:eastAsia="Arial" w:hAnsi="Times New Roman" w:cs="Times New Roman"/>
          <w:sz w:val="22"/>
          <w:szCs w:val="22"/>
        </w:rPr>
        <w:t xml:space="preserve">. </w:t>
      </w:r>
      <w:r w:rsidR="0085364E" w:rsidRPr="004C1F14">
        <w:rPr>
          <w:rFonts w:ascii="Times New Roman" w:hAnsi="Times New Roman" w:cs="Times New Roman"/>
          <w:sz w:val="22"/>
          <w:szCs w:val="22"/>
        </w:rPr>
        <w:t>Perkančiajai organizacijai turint įtarimų</w:t>
      </w:r>
      <w:r w:rsidR="0048587E" w:rsidRPr="004C1F1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5065D8D" w:rsidR="00380B99" w:rsidRPr="004C1F14" w:rsidRDefault="008D03B2"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Bendra </w:t>
      </w:r>
      <w:r w:rsidR="00BA6AB3"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asiūlymo kaina</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sąnaudos</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 xml:space="preserve">su PVM </w:t>
      </w:r>
      <w:r w:rsidR="000B049C" w:rsidRPr="004C1F14">
        <w:rPr>
          <w:rFonts w:ascii="Times New Roman" w:eastAsia="Arial" w:hAnsi="Times New Roman" w:cs="Times New Roman"/>
          <w:sz w:val="22"/>
          <w:szCs w:val="22"/>
        </w:rPr>
        <w:t xml:space="preserve"> turi būti nurodoma </w:t>
      </w:r>
      <w:r w:rsidR="00D247A7" w:rsidRPr="004C1F14">
        <w:rPr>
          <w:rFonts w:ascii="Times New Roman" w:eastAsia="Arial" w:hAnsi="Times New Roman" w:cs="Times New Roman"/>
          <w:sz w:val="22"/>
          <w:szCs w:val="22"/>
        </w:rPr>
        <w:t xml:space="preserve">dviejų skaičių po kablelio tikslumu. </w:t>
      </w:r>
      <w:r w:rsidR="00B75F6D" w:rsidRPr="004C1F1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4C1F14" w:rsidRDefault="003A0EC0"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Tiekėjų </w:t>
      </w:r>
      <w:r w:rsidR="00A217B2"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asiūlymuose nurodytos kainos bus vertinamos </w:t>
      </w:r>
      <w:r w:rsidRPr="004C1F14">
        <w:rPr>
          <w:rFonts w:ascii="Times New Roman" w:hAnsi="Times New Roman" w:cs="Times New Roman"/>
          <w:sz w:val="22"/>
          <w:szCs w:val="22"/>
        </w:rPr>
        <w:t>ir lyginamos su visais mokesčiais, įskaitant PVM</w:t>
      </w:r>
      <w:r w:rsidR="006E3394" w:rsidRPr="004C1F14">
        <w:rPr>
          <w:rFonts w:ascii="Times New Roman" w:hAnsi="Times New Roman" w:cs="Times New Roman"/>
          <w:sz w:val="22"/>
          <w:szCs w:val="22"/>
        </w:rPr>
        <w:t>.</w:t>
      </w:r>
      <w:r w:rsidRPr="004C1F14">
        <w:rPr>
          <w:rFonts w:ascii="Times New Roman" w:hAnsi="Times New Roman" w:cs="Times New Roman"/>
          <w:sz w:val="22"/>
          <w:szCs w:val="22"/>
        </w:rPr>
        <w:t xml:space="preserve"> </w:t>
      </w:r>
    </w:p>
    <w:p w14:paraId="7A15AE0A" w14:textId="70E9AA9F" w:rsidR="00EE1C85" w:rsidRPr="004C1F14" w:rsidRDefault="00EE1C85" w:rsidP="00A217B2">
      <w:pPr>
        <w:pStyle w:val="Antrat1"/>
        <w:numPr>
          <w:ilvl w:val="0"/>
          <w:numId w:val="49"/>
        </w:numPr>
        <w:tabs>
          <w:tab w:val="left" w:pos="709"/>
        </w:tabs>
        <w:rPr>
          <w:rFonts w:ascii="Times New Roman" w:hAnsi="Times New Roman" w:cs="Times New Roman"/>
          <w:color w:val="auto"/>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827755"/>
      <w:bookmarkEnd w:id="21"/>
      <w:bookmarkEnd w:id="22"/>
      <w:bookmarkEnd w:id="23"/>
      <w:bookmarkEnd w:id="24"/>
      <w:bookmarkEnd w:id="25"/>
      <w:r w:rsidRPr="004C1F14">
        <w:rPr>
          <w:rFonts w:ascii="Times New Roman" w:hAnsi="Times New Roman" w:cs="Times New Roman"/>
          <w:color w:val="auto"/>
        </w:rPr>
        <w:t>Pasiūlymo galiojimo užtikrinimas</w:t>
      </w:r>
      <w:bookmarkEnd w:id="26"/>
      <w:bookmarkEnd w:id="27"/>
      <w:bookmarkEnd w:id="28"/>
    </w:p>
    <w:p w14:paraId="16F5FD0F" w14:textId="77777777" w:rsidR="007E3DC8" w:rsidRDefault="007E3DC8" w:rsidP="007E3DC8">
      <w:pPr>
        <w:pStyle w:val="Sraopastraipa"/>
        <w:spacing w:after="0" w:line="240" w:lineRule="auto"/>
        <w:ind w:left="504"/>
        <w:jc w:val="both"/>
        <w:rPr>
          <w:rFonts w:ascii="Times New Roman" w:hAnsi="Times New Roman" w:cs="Times New Roman"/>
          <w:sz w:val="22"/>
          <w:szCs w:val="22"/>
        </w:rPr>
      </w:pPr>
    </w:p>
    <w:p w14:paraId="5C384080" w14:textId="2B9F3D0E" w:rsidR="007E3DC8" w:rsidRPr="00F0499F" w:rsidRDefault="007E3DC8" w:rsidP="007E3DC8">
      <w:pPr>
        <w:pStyle w:val="Sraopastraipa"/>
        <w:spacing w:after="0" w:line="240" w:lineRule="auto"/>
        <w:ind w:left="0" w:firstLine="709"/>
        <w:jc w:val="both"/>
      </w:pPr>
      <w:r w:rsidRPr="008F727B">
        <w:rPr>
          <w:rFonts w:ascii="Times New Roman" w:hAnsi="Times New Roman" w:cs="Times New Roman"/>
          <w:sz w:val="22"/>
          <w:szCs w:val="22"/>
        </w:rPr>
        <w:t xml:space="preserve">7.1.  </w:t>
      </w:r>
      <w:r w:rsidRPr="008F727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C1F14" w:rsidRDefault="00040C0F"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29" w:name="_Ref39658218"/>
      <w:bookmarkStart w:id="30" w:name="_Ref39658226"/>
      <w:bookmarkStart w:id="31" w:name="_Ref39658248"/>
      <w:bookmarkStart w:id="32" w:name="_Ref39658251"/>
      <w:bookmarkStart w:id="33" w:name="_Toc161827756"/>
      <w:bookmarkStart w:id="34" w:name="_Ref39485250"/>
      <w:bookmarkStart w:id="35" w:name="_Ref39485258"/>
      <w:r w:rsidRPr="004C1F14">
        <w:rPr>
          <w:rFonts w:ascii="Times New Roman" w:hAnsi="Times New Roman" w:cs="Times New Roman"/>
          <w:color w:val="auto"/>
        </w:rPr>
        <w:t>Elektroninis aukcionas</w:t>
      </w:r>
      <w:bookmarkEnd w:id="29"/>
      <w:bookmarkEnd w:id="30"/>
      <w:bookmarkEnd w:id="31"/>
      <w:bookmarkEnd w:id="32"/>
      <w:bookmarkEnd w:id="33"/>
    </w:p>
    <w:p w14:paraId="0CBD7DD6" w14:textId="77777777" w:rsidR="007909C6" w:rsidRPr="004C1F14" w:rsidRDefault="002827E4" w:rsidP="007909C6">
      <w:pPr>
        <w:spacing w:after="0" w:line="240" w:lineRule="auto"/>
        <w:ind w:left="710"/>
        <w:rPr>
          <w:rFonts w:ascii="Times New Roman" w:hAnsi="Times New Roman" w:cs="Times New Roman"/>
          <w:sz w:val="22"/>
          <w:szCs w:val="22"/>
        </w:rPr>
      </w:pPr>
      <w:r w:rsidRPr="004C1F14">
        <w:rPr>
          <w:rFonts w:ascii="Times New Roman" w:hAnsi="Times New Roman" w:cs="Times New Roman"/>
          <w:sz w:val="22"/>
          <w:szCs w:val="22"/>
        </w:rPr>
        <w:t>8.1.</w:t>
      </w:r>
      <w:r w:rsidRPr="004C1F14">
        <w:rPr>
          <w:rFonts w:ascii="Times New Roman" w:hAnsi="Times New Roman" w:cs="Times New Roman"/>
        </w:rPr>
        <w:t xml:space="preserve"> </w:t>
      </w:r>
      <w:r w:rsidR="007909C6" w:rsidRPr="004C1F14">
        <w:rPr>
          <w:rFonts w:ascii="Times New Roman" w:hAnsi="Times New Roman" w:cs="Times New Roman"/>
          <w:sz w:val="22"/>
          <w:szCs w:val="22"/>
        </w:rPr>
        <w:t>Perkančioji organizacija pirkime netaikys elektroninio aukciono.</w:t>
      </w:r>
    </w:p>
    <w:p w14:paraId="14CBD3AD" w14:textId="23B8A7AF" w:rsidR="009D0DC5" w:rsidRPr="004C1F14" w:rsidRDefault="00EA001C"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36" w:name="_Ref39667303"/>
      <w:bookmarkStart w:id="37" w:name="_Ref39667308"/>
      <w:bookmarkStart w:id="38" w:name="_Toc161827757"/>
      <w:r w:rsidRPr="004C1F14">
        <w:rPr>
          <w:rFonts w:ascii="Times New Roman" w:hAnsi="Times New Roman" w:cs="Times New Roman"/>
          <w:color w:val="auto"/>
        </w:rPr>
        <w:t>P</w:t>
      </w:r>
      <w:r w:rsidR="00014A61" w:rsidRPr="004C1F14">
        <w:rPr>
          <w:rFonts w:ascii="Times New Roman" w:hAnsi="Times New Roman" w:cs="Times New Roman"/>
          <w:color w:val="auto"/>
        </w:rPr>
        <w:t>asiūlymų vertinimas</w:t>
      </w:r>
      <w:bookmarkEnd w:id="34"/>
      <w:bookmarkEnd w:id="35"/>
      <w:bookmarkEnd w:id="36"/>
      <w:bookmarkEnd w:id="37"/>
      <w:bookmarkEnd w:id="38"/>
    </w:p>
    <w:p w14:paraId="787EFD86" w14:textId="2FDF0772" w:rsidR="00C5235E" w:rsidRPr="004C1F14" w:rsidRDefault="00C5235E" w:rsidP="00C5235E">
      <w:pPr>
        <w:pStyle w:val="Sraopastraipa"/>
        <w:numPr>
          <w:ilvl w:val="1"/>
          <w:numId w:val="49"/>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 xml:space="preserve">Perkančioji organizacija </w:t>
      </w:r>
      <w:r w:rsidR="002B5A04" w:rsidRPr="002B5A04">
        <w:rPr>
          <w:rFonts w:ascii="Times New Roman" w:hAnsi="Times New Roman" w:cs="Times New Roman"/>
          <w:sz w:val="22"/>
          <w:szCs w:val="22"/>
        </w:rPr>
        <w:t>ekonomiškai naudingiausią pasiūlymą išrenka pagal tiekėjo pasiūlyme nurodytą kainą, kuri turi būti apskaičiuota ir nurodyta taip, kaip reikalaujama specialiųjų pirkimo sąlygų 5 priede „Pasiūlymo forma“.</w:t>
      </w:r>
    </w:p>
    <w:p w14:paraId="102136D3" w14:textId="59BD3024" w:rsidR="00D734C6" w:rsidRPr="00EC5281" w:rsidRDefault="00D734C6" w:rsidP="00C5235E">
      <w:pPr>
        <w:pStyle w:val="Sraopastraipa"/>
        <w:numPr>
          <w:ilvl w:val="1"/>
          <w:numId w:val="49"/>
        </w:numPr>
        <w:spacing w:after="0" w:line="20" w:lineRule="atLeast"/>
        <w:ind w:left="0" w:firstLine="709"/>
        <w:jc w:val="both"/>
        <w:rPr>
          <w:rFonts w:ascii="Times New Roman" w:eastAsiaTheme="minorHAnsi" w:hAnsi="Times New Roman" w:cs="Times New Roman"/>
          <w:bCs/>
          <w:iCs/>
          <w:sz w:val="22"/>
          <w:szCs w:val="22"/>
        </w:rPr>
      </w:pPr>
      <w:r w:rsidRPr="004C1F14">
        <w:rPr>
          <w:rFonts w:ascii="Times New Roman" w:hAnsi="Times New Roman" w:cs="Times New Roman"/>
          <w:sz w:val="22"/>
          <w:szCs w:val="22"/>
        </w:rPr>
        <w:t xml:space="preserve">Laimėjusiu </w:t>
      </w:r>
      <w:r w:rsidR="005D7D8C" w:rsidRPr="004C1F14">
        <w:rPr>
          <w:rFonts w:ascii="Times New Roman" w:hAnsi="Times New Roman" w:cs="Times New Roman"/>
          <w:sz w:val="22"/>
          <w:szCs w:val="22"/>
        </w:rPr>
        <w:t>pasiūlymu</w:t>
      </w:r>
      <w:r w:rsidRPr="004C1F14">
        <w:rPr>
          <w:rFonts w:ascii="Times New Roman" w:hAnsi="Times New Roman" w:cs="Times New Roman"/>
          <w:sz w:val="22"/>
          <w:szCs w:val="22"/>
        </w:rPr>
        <w:t xml:space="preserve"> galės būti pripažintas tik 1 (vienas) </w:t>
      </w:r>
      <w:r w:rsidR="005D7D8C" w:rsidRPr="004C1F14">
        <w:rPr>
          <w:rFonts w:ascii="Times New Roman" w:hAnsi="Times New Roman" w:cs="Times New Roman"/>
          <w:sz w:val="22"/>
          <w:szCs w:val="22"/>
        </w:rPr>
        <w:t>ekonomiškai naudingiausias pasiūlymas, esantis pasiūlymų eilės pirmojoje vietoje</w:t>
      </w:r>
      <w:r w:rsidRPr="004C1F14">
        <w:rPr>
          <w:rFonts w:ascii="Times New Roman" w:hAnsi="Times New Roman" w:cs="Times New Roman"/>
          <w:sz w:val="22"/>
          <w:szCs w:val="22"/>
        </w:rPr>
        <w:t xml:space="preserve">. </w:t>
      </w:r>
    </w:p>
    <w:p w14:paraId="6A911FB3" w14:textId="16A16E91" w:rsidR="00354108" w:rsidRPr="004C1F14" w:rsidRDefault="00354108" w:rsidP="00C5235E">
      <w:pPr>
        <w:pStyle w:val="Betarp"/>
        <w:numPr>
          <w:ilvl w:val="1"/>
          <w:numId w:val="49"/>
        </w:numPr>
        <w:spacing w:line="20" w:lineRule="atLeast"/>
        <w:ind w:left="0" w:firstLine="709"/>
        <w:contextualSpacing/>
        <w:jc w:val="both"/>
        <w:rPr>
          <w:rFonts w:ascii="Times New Roman" w:eastAsiaTheme="minorHAnsi" w:hAnsi="Times New Roman" w:cs="Times New Roman"/>
          <w:bCs/>
          <w:sz w:val="22"/>
          <w:szCs w:val="22"/>
        </w:rPr>
      </w:pPr>
      <w:r w:rsidRPr="004C1F14">
        <w:rPr>
          <w:rFonts w:ascii="Times New Roman" w:eastAsiaTheme="minorHAnsi" w:hAnsi="Times New Roman" w:cs="Times New Roman"/>
          <w:bCs/>
          <w:sz w:val="22"/>
          <w:szCs w:val="22"/>
        </w:rPr>
        <w:t xml:space="preserve">Tiekėjo pasiūlymo kaina su visomis įskaičiuotomis išlaidomis negali būti didesnė nei </w:t>
      </w:r>
      <w:r w:rsidR="00EC5281">
        <w:rPr>
          <w:rFonts w:ascii="Times New Roman" w:eastAsiaTheme="minorHAnsi" w:hAnsi="Times New Roman" w:cs="Times New Roman"/>
          <w:bCs/>
          <w:sz w:val="22"/>
          <w:szCs w:val="22"/>
        </w:rPr>
        <w:t>60500</w:t>
      </w:r>
      <w:r w:rsidR="007E3DC8">
        <w:rPr>
          <w:rFonts w:ascii="Times New Roman" w:eastAsiaTheme="minorHAnsi" w:hAnsi="Times New Roman" w:cs="Times New Roman"/>
          <w:bCs/>
          <w:sz w:val="22"/>
          <w:szCs w:val="22"/>
        </w:rPr>
        <w:t>,00</w:t>
      </w:r>
      <w:r w:rsidRPr="004C1F14">
        <w:rPr>
          <w:rFonts w:ascii="Times New Roman" w:eastAsiaTheme="minorHAnsi" w:hAnsi="Times New Roman" w:cs="Times New Roman"/>
          <w:bCs/>
          <w:sz w:val="22"/>
          <w:szCs w:val="22"/>
        </w:rPr>
        <w:t xml:space="preserve"> Eur </w:t>
      </w:r>
      <w:r w:rsidR="00EC5281">
        <w:rPr>
          <w:rFonts w:ascii="Times New Roman" w:eastAsiaTheme="minorHAnsi" w:hAnsi="Times New Roman" w:cs="Times New Roman"/>
          <w:bCs/>
          <w:sz w:val="22"/>
          <w:szCs w:val="22"/>
        </w:rPr>
        <w:t>su</w:t>
      </w:r>
      <w:r w:rsidRPr="004C1F14">
        <w:rPr>
          <w:rFonts w:ascii="Times New Roman" w:eastAsiaTheme="minorHAnsi" w:hAnsi="Times New Roman" w:cs="Times New Roman"/>
          <w:bCs/>
          <w:sz w:val="22"/>
          <w:szCs w:val="22"/>
        </w:rPr>
        <w:t xml:space="preserve"> PVM. Didesnę kainą perkančioji organizacija laikys, per didele ir nepriimtina.</w:t>
      </w:r>
    </w:p>
    <w:p w14:paraId="657F2576" w14:textId="3CDED67B" w:rsidR="00DA202C" w:rsidRPr="001B471B" w:rsidRDefault="00DA202C" w:rsidP="00D617AE">
      <w:pPr>
        <w:pStyle w:val="Betarp"/>
        <w:spacing w:line="20" w:lineRule="atLeast"/>
        <w:ind w:left="709"/>
        <w:contextualSpacing/>
        <w:jc w:val="both"/>
        <w:rPr>
          <w:rFonts w:ascii="Times New Roman" w:eastAsiaTheme="minorHAnsi" w:hAnsi="Times New Roman" w:cs="Times New Roman"/>
          <w:bCs/>
          <w:sz w:val="22"/>
          <w:szCs w:val="22"/>
        </w:rPr>
      </w:pPr>
      <w:bookmarkStart w:id="39" w:name="_Hlk182483823"/>
    </w:p>
    <w:p w14:paraId="678C44CA" w14:textId="6EB53055" w:rsidR="00FE7908" w:rsidRPr="004C1F14" w:rsidRDefault="00FE7908" w:rsidP="003F4245">
      <w:pPr>
        <w:pStyle w:val="Antrat1"/>
        <w:numPr>
          <w:ilvl w:val="0"/>
          <w:numId w:val="49"/>
        </w:numPr>
        <w:tabs>
          <w:tab w:val="left" w:pos="567"/>
        </w:tabs>
        <w:spacing w:line="20" w:lineRule="atLeast"/>
        <w:contextualSpacing/>
        <w:rPr>
          <w:rFonts w:ascii="Times New Roman" w:hAnsi="Times New Roman" w:cs="Times New Roman"/>
          <w:color w:val="auto"/>
        </w:rPr>
      </w:pPr>
      <w:bookmarkStart w:id="40" w:name="_Ref39425999"/>
      <w:bookmarkStart w:id="41" w:name="_Ref39426005"/>
      <w:bookmarkStart w:id="42" w:name="_Toc161827758"/>
      <w:bookmarkEnd w:id="39"/>
      <w:r w:rsidRPr="004C1F14">
        <w:rPr>
          <w:rFonts w:ascii="Times New Roman" w:hAnsi="Times New Roman" w:cs="Times New Roman"/>
          <w:color w:val="auto"/>
        </w:rPr>
        <w:t>S</w:t>
      </w:r>
      <w:r w:rsidR="00281735" w:rsidRPr="004C1F14">
        <w:rPr>
          <w:rFonts w:ascii="Times New Roman" w:hAnsi="Times New Roman" w:cs="Times New Roman"/>
          <w:color w:val="auto"/>
        </w:rPr>
        <w:t>utarties sudarymas</w:t>
      </w:r>
      <w:bookmarkEnd w:id="40"/>
      <w:bookmarkEnd w:id="41"/>
      <w:bookmarkEnd w:id="42"/>
    </w:p>
    <w:p w14:paraId="06FB8148" w14:textId="42BBF70E" w:rsidR="003300F2" w:rsidRPr="004C1F14" w:rsidRDefault="006D0C36" w:rsidP="006D0C36">
      <w:pPr>
        <w:pStyle w:val="Sraopastraipa"/>
        <w:numPr>
          <w:ilvl w:val="1"/>
          <w:numId w:val="68"/>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Ši pirkimo procedūra atliekama siekiant sudaryti sutartį su tiekėju, kurio pasiūlymas, vadovaujantis pirkimo sąlygose nustatyta tvarka, bus pripažintas laimėj</w:t>
      </w:r>
      <w:r w:rsidR="00897ECD" w:rsidRPr="004C1F14">
        <w:rPr>
          <w:rFonts w:ascii="Times New Roman" w:hAnsi="Times New Roman" w:cs="Times New Roman"/>
          <w:sz w:val="22"/>
          <w:szCs w:val="22"/>
        </w:rPr>
        <w:t xml:space="preserve">usiu. </w:t>
      </w:r>
      <w:r w:rsidRPr="004C1F14">
        <w:rPr>
          <w:rFonts w:ascii="Times New Roman" w:hAnsi="Times New Roman" w:cs="Times New Roman"/>
          <w:sz w:val="22"/>
          <w:szCs w:val="22"/>
        </w:rPr>
        <w:t xml:space="preserve">Sutarties sąlygos pateikiamos </w:t>
      </w:r>
      <w:r w:rsidR="00EC5281">
        <w:rPr>
          <w:rFonts w:ascii="Times New Roman" w:hAnsi="Times New Roman" w:cs="Times New Roman"/>
          <w:sz w:val="22"/>
          <w:szCs w:val="22"/>
        </w:rPr>
        <w:t xml:space="preserve">Konkurso specialiųjų sąlygų </w:t>
      </w:r>
      <w:r w:rsidR="005E58B8" w:rsidRPr="004C1F14">
        <w:rPr>
          <w:rFonts w:ascii="Times New Roman" w:hAnsi="Times New Roman" w:cs="Times New Roman"/>
          <w:sz w:val="22"/>
          <w:szCs w:val="22"/>
        </w:rPr>
        <w:t>7</w:t>
      </w:r>
      <w:r w:rsidR="00EC5281">
        <w:rPr>
          <w:rFonts w:ascii="Times New Roman" w:hAnsi="Times New Roman" w:cs="Times New Roman"/>
          <w:sz w:val="22"/>
          <w:szCs w:val="22"/>
        </w:rPr>
        <w:t xml:space="preserve"> ir 8</w:t>
      </w:r>
      <w:r w:rsidR="005E58B8" w:rsidRPr="004C1F14">
        <w:rPr>
          <w:rFonts w:ascii="Times New Roman" w:hAnsi="Times New Roman" w:cs="Times New Roman"/>
          <w:sz w:val="22"/>
          <w:szCs w:val="22"/>
        </w:rPr>
        <w:t xml:space="preserve"> </w:t>
      </w:r>
      <w:r w:rsidRPr="004C1F14">
        <w:rPr>
          <w:rFonts w:ascii="Times New Roman" w:hAnsi="Times New Roman" w:cs="Times New Roman"/>
          <w:sz w:val="22"/>
          <w:szCs w:val="22"/>
        </w:rPr>
        <w:t>pried</w:t>
      </w:r>
      <w:r w:rsidR="00EC5281">
        <w:rPr>
          <w:rFonts w:ascii="Times New Roman" w:hAnsi="Times New Roman" w:cs="Times New Roman"/>
          <w:sz w:val="22"/>
          <w:szCs w:val="22"/>
        </w:rPr>
        <w:t>uose</w:t>
      </w:r>
      <w:r w:rsidR="005E58B8" w:rsidRPr="004C1F14">
        <w:rPr>
          <w:rFonts w:ascii="Times New Roman" w:hAnsi="Times New Roman" w:cs="Times New Roman"/>
          <w:sz w:val="22"/>
          <w:szCs w:val="22"/>
        </w:rPr>
        <w:t xml:space="preserve">. </w:t>
      </w:r>
    </w:p>
    <w:p w14:paraId="1640F94B" w14:textId="1B994232" w:rsidR="00640DBD" w:rsidRPr="004C1F14"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43" w:name="_Toc161827759"/>
      <w:bookmarkEnd w:id="3"/>
      <w:r w:rsidRPr="004C1F14">
        <w:rPr>
          <w:rFonts w:ascii="Times New Roman" w:hAnsi="Times New Roman" w:cs="Times New Roman"/>
          <w:color w:val="auto"/>
        </w:rPr>
        <w:t>Kitos sąlygos</w:t>
      </w:r>
      <w:bookmarkEnd w:id="43"/>
    </w:p>
    <w:p w14:paraId="73AE77B1" w14:textId="77777777" w:rsidR="00C6146A" w:rsidRPr="004C1F14" w:rsidRDefault="00C6146A" w:rsidP="00C6146A">
      <w:pPr>
        <w:pStyle w:val="Sraopastraipa"/>
        <w:numPr>
          <w:ilvl w:val="1"/>
          <w:numId w:val="68"/>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4C1F14">
        <w:rPr>
          <w:rFonts w:ascii="Times New Roman" w:eastAsia="Times New Roman" w:hAnsi="Times New Roman" w:cs="Times New Roman"/>
          <w:sz w:val="22"/>
          <w:szCs w:val="22"/>
        </w:rPr>
        <w:t xml:space="preserve">Kitų sąlygų nėra. </w:t>
      </w:r>
    </w:p>
    <w:p w14:paraId="2826B120" w14:textId="28FE9CB6" w:rsidR="008D704D" w:rsidRPr="00C6146A" w:rsidRDefault="008D704D" w:rsidP="00C6146A">
      <w:pPr>
        <w:shd w:val="clear" w:color="auto" w:fill="FFFFFF"/>
        <w:tabs>
          <w:tab w:val="left" w:pos="2977"/>
        </w:tabs>
        <w:spacing w:after="120" w:line="20" w:lineRule="atLeast"/>
        <w:jc w:val="center"/>
        <w:rPr>
          <w:rFonts w:eastAsia="Calibri" w:cstheme="minorHAnsi"/>
          <w:color w:val="0070C0"/>
        </w:rPr>
      </w:pPr>
      <w:r w:rsidRPr="00C6146A">
        <w:rPr>
          <w:rFonts w:eastAsia="Calibri" w:cstheme="minorHAnsi"/>
        </w:rPr>
        <w:t>__________</w:t>
      </w:r>
      <w:bookmarkStart w:id="44" w:name="part_18ef865fcabf41e988041f2ec6f4e99c"/>
      <w:bookmarkEnd w:id="44"/>
    </w:p>
    <w:sectPr w:rsidR="008D704D" w:rsidRPr="00C6146A" w:rsidSect="001A7C16">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BDFB" w14:textId="77777777" w:rsidR="002701A8" w:rsidRDefault="002701A8" w:rsidP="00D05666">
      <w:r>
        <w:separator/>
      </w:r>
    </w:p>
  </w:endnote>
  <w:endnote w:type="continuationSeparator" w:id="0">
    <w:p w14:paraId="622BBA40" w14:textId="77777777" w:rsidR="002701A8" w:rsidRDefault="002701A8" w:rsidP="00D05666">
      <w:r>
        <w:continuationSeparator/>
      </w:r>
    </w:p>
  </w:endnote>
  <w:endnote w:type="continuationNotice" w:id="1">
    <w:p w14:paraId="6CE035C7" w14:textId="77777777" w:rsidR="002701A8" w:rsidRDefault="00270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9370" w14:textId="77777777" w:rsidR="002701A8" w:rsidRDefault="002701A8" w:rsidP="00D05666">
      <w:r>
        <w:separator/>
      </w:r>
    </w:p>
  </w:footnote>
  <w:footnote w:type="continuationSeparator" w:id="0">
    <w:p w14:paraId="44140E70" w14:textId="77777777" w:rsidR="002701A8" w:rsidRDefault="002701A8" w:rsidP="00D05666">
      <w:r>
        <w:continuationSeparator/>
      </w:r>
    </w:p>
  </w:footnote>
  <w:footnote w:type="continuationNotice" w:id="1">
    <w:p w14:paraId="0C59C37F" w14:textId="77777777" w:rsidR="002701A8" w:rsidRDefault="002701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D51274"/>
    <w:multiLevelType w:val="multilevel"/>
    <w:tmpl w:val="4E3260B0"/>
    <w:lvl w:ilvl="0">
      <w:start w:val="1"/>
      <w:numFmt w:val="decimal"/>
      <w:lvlText w:val="%1."/>
      <w:lvlJc w:val="left"/>
      <w:pPr>
        <w:ind w:left="644" w:hanging="360"/>
      </w:pPr>
      <w:rPr>
        <w:b/>
        <w:bCs w:val="0"/>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51F0886"/>
    <w:multiLevelType w:val="hybridMultilevel"/>
    <w:tmpl w:val="762E3A7A"/>
    <w:lvl w:ilvl="0" w:tplc="54F46FD0">
      <w:start w:val="1"/>
      <w:numFmt w:val="decimal"/>
      <w:lvlText w:val="7.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8"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3"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2"/>
  </w:num>
  <w:num w:numId="2" w16cid:durableId="207184103">
    <w:abstractNumId w:val="12"/>
  </w:num>
  <w:num w:numId="3" w16cid:durableId="1528367431">
    <w:abstractNumId w:val="48"/>
  </w:num>
  <w:num w:numId="4" w16cid:durableId="1865055254">
    <w:abstractNumId w:val="57"/>
  </w:num>
  <w:num w:numId="5" w16cid:durableId="1484615006">
    <w:abstractNumId w:val="54"/>
  </w:num>
  <w:num w:numId="6" w16cid:durableId="996999728">
    <w:abstractNumId w:val="37"/>
  </w:num>
  <w:num w:numId="7" w16cid:durableId="1384593860">
    <w:abstractNumId w:val="68"/>
  </w:num>
  <w:num w:numId="8" w16cid:durableId="993795571">
    <w:abstractNumId w:val="0"/>
  </w:num>
  <w:num w:numId="9" w16cid:durableId="921140231">
    <w:abstractNumId w:val="45"/>
  </w:num>
  <w:num w:numId="10" w16cid:durableId="1353803007">
    <w:abstractNumId w:val="66"/>
  </w:num>
  <w:num w:numId="11" w16cid:durableId="1086531805">
    <w:abstractNumId w:val="24"/>
  </w:num>
  <w:num w:numId="12" w16cid:durableId="1531457440">
    <w:abstractNumId w:val="34"/>
  </w:num>
  <w:num w:numId="13" w16cid:durableId="1403799489">
    <w:abstractNumId w:val="15"/>
  </w:num>
  <w:num w:numId="14" w16cid:durableId="253325730">
    <w:abstractNumId w:val="20"/>
  </w:num>
  <w:num w:numId="15" w16cid:durableId="69236881">
    <w:abstractNumId w:val="29"/>
  </w:num>
  <w:num w:numId="16" w16cid:durableId="1880433839">
    <w:abstractNumId w:val="38"/>
  </w:num>
  <w:num w:numId="17" w16cid:durableId="438110947">
    <w:abstractNumId w:val="19"/>
  </w:num>
  <w:num w:numId="18" w16cid:durableId="203253613">
    <w:abstractNumId w:val="2"/>
  </w:num>
  <w:num w:numId="19" w16cid:durableId="140772059">
    <w:abstractNumId w:val="9"/>
  </w:num>
  <w:num w:numId="20" w16cid:durableId="425880151">
    <w:abstractNumId w:val="16"/>
  </w:num>
  <w:num w:numId="21" w16cid:durableId="1962611456">
    <w:abstractNumId w:val="18"/>
  </w:num>
  <w:num w:numId="22" w16cid:durableId="1550416987">
    <w:abstractNumId w:val="47"/>
  </w:num>
  <w:num w:numId="23" w16cid:durableId="885677258">
    <w:abstractNumId w:val="52"/>
  </w:num>
  <w:num w:numId="24" w16cid:durableId="144203867">
    <w:abstractNumId w:val="30"/>
  </w:num>
  <w:num w:numId="25" w16cid:durableId="1146968443">
    <w:abstractNumId w:val="35"/>
  </w:num>
  <w:num w:numId="26" w16cid:durableId="607934237">
    <w:abstractNumId w:val="41"/>
  </w:num>
  <w:num w:numId="27" w16cid:durableId="1759206832">
    <w:abstractNumId w:val="46"/>
  </w:num>
  <w:num w:numId="28" w16cid:durableId="408162091">
    <w:abstractNumId w:val="67"/>
  </w:num>
  <w:num w:numId="29" w16cid:durableId="1909728217">
    <w:abstractNumId w:val="40"/>
  </w:num>
  <w:num w:numId="30" w16cid:durableId="760639590">
    <w:abstractNumId w:val="43"/>
  </w:num>
  <w:num w:numId="31" w16cid:durableId="1720591833">
    <w:abstractNumId w:val="25"/>
  </w:num>
  <w:num w:numId="32" w16cid:durableId="698122014">
    <w:abstractNumId w:val="58"/>
  </w:num>
  <w:num w:numId="33" w16cid:durableId="12269543">
    <w:abstractNumId w:val="62"/>
  </w:num>
  <w:num w:numId="34" w16cid:durableId="167406444">
    <w:abstractNumId w:val="21"/>
  </w:num>
  <w:num w:numId="35" w16cid:durableId="1791781955">
    <w:abstractNumId w:val="28"/>
  </w:num>
  <w:num w:numId="36" w16cid:durableId="103771324">
    <w:abstractNumId w:val="13"/>
  </w:num>
  <w:num w:numId="37" w16cid:durableId="1036151849">
    <w:abstractNumId w:val="50"/>
  </w:num>
  <w:num w:numId="38" w16cid:durableId="121655619">
    <w:abstractNumId w:val="64"/>
  </w:num>
  <w:num w:numId="39" w16cid:durableId="1826389827">
    <w:abstractNumId w:val="31"/>
  </w:num>
  <w:num w:numId="40" w16cid:durableId="2125923423">
    <w:abstractNumId w:val="69"/>
  </w:num>
  <w:num w:numId="41" w16cid:durableId="331296763">
    <w:abstractNumId w:val="36"/>
  </w:num>
  <w:num w:numId="42" w16cid:durableId="256712412">
    <w:abstractNumId w:val="7"/>
  </w:num>
  <w:num w:numId="43" w16cid:durableId="1473134445">
    <w:abstractNumId w:val="51"/>
  </w:num>
  <w:num w:numId="44" w16cid:durableId="1837113429">
    <w:abstractNumId w:val="4"/>
  </w:num>
  <w:num w:numId="45" w16cid:durableId="554002450">
    <w:abstractNumId w:val="17"/>
  </w:num>
  <w:num w:numId="46" w16cid:durableId="1416978522">
    <w:abstractNumId w:val="26"/>
  </w:num>
  <w:num w:numId="47" w16cid:durableId="749809940">
    <w:abstractNumId w:val="6"/>
  </w:num>
  <w:num w:numId="48" w16cid:durableId="1031690301">
    <w:abstractNumId w:val="11"/>
  </w:num>
  <w:num w:numId="49" w16cid:durableId="412043720">
    <w:abstractNumId w:val="63"/>
  </w:num>
  <w:num w:numId="50" w16cid:durableId="2063749381">
    <w:abstractNumId w:val="55"/>
  </w:num>
  <w:num w:numId="51" w16cid:durableId="1957980315">
    <w:abstractNumId w:val="42"/>
  </w:num>
  <w:num w:numId="52" w16cid:durableId="1278683418">
    <w:abstractNumId w:val="27"/>
  </w:num>
  <w:num w:numId="53" w16cid:durableId="1996449446">
    <w:abstractNumId w:val="60"/>
  </w:num>
  <w:num w:numId="54" w16cid:durableId="756099957">
    <w:abstractNumId w:val="5"/>
  </w:num>
  <w:num w:numId="55" w16cid:durableId="1514689489">
    <w:abstractNumId w:val="44"/>
  </w:num>
  <w:num w:numId="56" w16cid:durableId="940334829">
    <w:abstractNumId w:val="49"/>
  </w:num>
  <w:num w:numId="57" w16cid:durableId="1709791873">
    <w:abstractNumId w:val="61"/>
  </w:num>
  <w:num w:numId="58" w16cid:durableId="1424257037">
    <w:abstractNumId w:val="23"/>
  </w:num>
  <w:num w:numId="59" w16cid:durableId="2102338986">
    <w:abstractNumId w:val="8"/>
  </w:num>
  <w:num w:numId="60" w16cid:durableId="534345755">
    <w:abstractNumId w:val="33"/>
  </w:num>
  <w:num w:numId="61" w16cid:durableId="1482305889">
    <w:abstractNumId w:val="53"/>
  </w:num>
  <w:num w:numId="62" w16cid:durableId="1217424725">
    <w:abstractNumId w:val="65"/>
  </w:num>
  <w:num w:numId="63" w16cid:durableId="32313854">
    <w:abstractNumId w:val="32"/>
  </w:num>
  <w:num w:numId="64" w16cid:durableId="830829143">
    <w:abstractNumId w:val="1"/>
  </w:num>
  <w:num w:numId="65" w16cid:durableId="1773696381">
    <w:abstractNumId w:val="59"/>
  </w:num>
  <w:num w:numId="66" w16cid:durableId="1318921492">
    <w:abstractNumId w:val="39"/>
  </w:num>
  <w:num w:numId="67" w16cid:durableId="908467410">
    <w:abstractNumId w:val="3"/>
  </w:num>
  <w:num w:numId="68" w16cid:durableId="1864435576">
    <w:abstractNumId w:val="56"/>
  </w:num>
  <w:num w:numId="69" w16cid:durableId="1819495025">
    <w:abstractNumId w:val="14"/>
  </w:num>
  <w:num w:numId="70" w16cid:durableId="1637176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AA"/>
    <w:rsid w:val="00003A28"/>
    <w:rsid w:val="00003A3F"/>
    <w:rsid w:val="00004521"/>
    <w:rsid w:val="0000473F"/>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303E8"/>
    <w:rsid w:val="00030C02"/>
    <w:rsid w:val="00030C76"/>
    <w:rsid w:val="00030F90"/>
    <w:rsid w:val="00030FA5"/>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0FDD"/>
    <w:rsid w:val="00091346"/>
    <w:rsid w:val="000917F2"/>
    <w:rsid w:val="00091C9D"/>
    <w:rsid w:val="00094604"/>
    <w:rsid w:val="00094D03"/>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2EA9"/>
    <w:rsid w:val="000B36CB"/>
    <w:rsid w:val="000B3F4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6F4"/>
    <w:rsid w:val="000C7160"/>
    <w:rsid w:val="000D0F58"/>
    <w:rsid w:val="000D13D6"/>
    <w:rsid w:val="000D18E9"/>
    <w:rsid w:val="000D26D8"/>
    <w:rsid w:val="000D412D"/>
    <w:rsid w:val="000D4406"/>
    <w:rsid w:val="000D4B9C"/>
    <w:rsid w:val="000D4E2B"/>
    <w:rsid w:val="000D56DD"/>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24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6"/>
    <w:rsid w:val="0013140B"/>
    <w:rsid w:val="0013187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2AD"/>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4DCC"/>
    <w:rsid w:val="001853B6"/>
    <w:rsid w:val="00185454"/>
    <w:rsid w:val="00185997"/>
    <w:rsid w:val="00185BC4"/>
    <w:rsid w:val="001865A6"/>
    <w:rsid w:val="001903FB"/>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9C4"/>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16"/>
    <w:rsid w:val="001B1895"/>
    <w:rsid w:val="001B2074"/>
    <w:rsid w:val="001B2226"/>
    <w:rsid w:val="001B3250"/>
    <w:rsid w:val="001B33A4"/>
    <w:rsid w:val="001B370C"/>
    <w:rsid w:val="001B3C7D"/>
    <w:rsid w:val="001B3F4C"/>
    <w:rsid w:val="001B4266"/>
    <w:rsid w:val="001B471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F48"/>
    <w:rsid w:val="001D2623"/>
    <w:rsid w:val="001D26A6"/>
    <w:rsid w:val="001D2CB6"/>
    <w:rsid w:val="001D37D8"/>
    <w:rsid w:val="001D414C"/>
    <w:rsid w:val="001D41F4"/>
    <w:rsid w:val="001D5735"/>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FE"/>
    <w:rsid w:val="00223614"/>
    <w:rsid w:val="00223D79"/>
    <w:rsid w:val="00224F0F"/>
    <w:rsid w:val="002256CF"/>
    <w:rsid w:val="002257D8"/>
    <w:rsid w:val="00225BEF"/>
    <w:rsid w:val="002267DE"/>
    <w:rsid w:val="00226AD0"/>
    <w:rsid w:val="002279BC"/>
    <w:rsid w:val="002306AB"/>
    <w:rsid w:val="00231166"/>
    <w:rsid w:val="0023232F"/>
    <w:rsid w:val="00232B4A"/>
    <w:rsid w:val="00233169"/>
    <w:rsid w:val="0023335E"/>
    <w:rsid w:val="002338C0"/>
    <w:rsid w:val="00233CF1"/>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1A8"/>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A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3A"/>
    <w:rsid w:val="003E4314"/>
    <w:rsid w:val="003E436D"/>
    <w:rsid w:val="003E4AC7"/>
    <w:rsid w:val="003E4DB9"/>
    <w:rsid w:val="003E51C1"/>
    <w:rsid w:val="003E6626"/>
    <w:rsid w:val="003E664F"/>
    <w:rsid w:val="003E6ECC"/>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8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466"/>
    <w:rsid w:val="004635E0"/>
    <w:rsid w:val="00463897"/>
    <w:rsid w:val="004642FA"/>
    <w:rsid w:val="00464400"/>
    <w:rsid w:val="0046472C"/>
    <w:rsid w:val="00465067"/>
    <w:rsid w:val="004658BF"/>
    <w:rsid w:val="00465AA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AF"/>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14"/>
    <w:rsid w:val="004C29F1"/>
    <w:rsid w:val="004C32A0"/>
    <w:rsid w:val="004C3894"/>
    <w:rsid w:val="004C3C5E"/>
    <w:rsid w:val="004C40E5"/>
    <w:rsid w:val="004C428D"/>
    <w:rsid w:val="004C42C8"/>
    <w:rsid w:val="004C432C"/>
    <w:rsid w:val="004C4413"/>
    <w:rsid w:val="004C44A5"/>
    <w:rsid w:val="004C4ADF"/>
    <w:rsid w:val="004C4FDA"/>
    <w:rsid w:val="004C5089"/>
    <w:rsid w:val="004C53C3"/>
    <w:rsid w:val="004C606C"/>
    <w:rsid w:val="004C7DC4"/>
    <w:rsid w:val="004C7E0B"/>
    <w:rsid w:val="004C7E53"/>
    <w:rsid w:val="004D017C"/>
    <w:rsid w:val="004D1010"/>
    <w:rsid w:val="004D248A"/>
    <w:rsid w:val="004D397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CF1"/>
    <w:rsid w:val="00567D50"/>
    <w:rsid w:val="00570662"/>
    <w:rsid w:val="00570722"/>
    <w:rsid w:val="0057158C"/>
    <w:rsid w:val="005717E5"/>
    <w:rsid w:val="005717E7"/>
    <w:rsid w:val="0057188A"/>
    <w:rsid w:val="00571EE0"/>
    <w:rsid w:val="00572AF3"/>
    <w:rsid w:val="00574529"/>
    <w:rsid w:val="00574BCA"/>
    <w:rsid w:val="005753B6"/>
    <w:rsid w:val="00575DFE"/>
    <w:rsid w:val="005769FF"/>
    <w:rsid w:val="0057745D"/>
    <w:rsid w:val="00577734"/>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D0E"/>
    <w:rsid w:val="005C5BD5"/>
    <w:rsid w:val="005C6C2A"/>
    <w:rsid w:val="005C6D8F"/>
    <w:rsid w:val="005D08AD"/>
    <w:rsid w:val="005D0CD2"/>
    <w:rsid w:val="005D118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AF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D03"/>
    <w:rsid w:val="00606FD4"/>
    <w:rsid w:val="0060751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0960"/>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61"/>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81"/>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38B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C70"/>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476"/>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C6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1AD"/>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6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DC8"/>
    <w:rsid w:val="007E41FF"/>
    <w:rsid w:val="007E50FE"/>
    <w:rsid w:val="007E5F3B"/>
    <w:rsid w:val="007E5F55"/>
    <w:rsid w:val="007E625C"/>
    <w:rsid w:val="007E6857"/>
    <w:rsid w:val="007E7010"/>
    <w:rsid w:val="007E7102"/>
    <w:rsid w:val="007E7231"/>
    <w:rsid w:val="007F0164"/>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D0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B18"/>
    <w:rsid w:val="008409D4"/>
    <w:rsid w:val="00840BEE"/>
    <w:rsid w:val="0084131B"/>
    <w:rsid w:val="0084174D"/>
    <w:rsid w:val="008417FF"/>
    <w:rsid w:val="00841A95"/>
    <w:rsid w:val="00841D69"/>
    <w:rsid w:val="00841F23"/>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22"/>
    <w:rsid w:val="00861F49"/>
    <w:rsid w:val="0086202D"/>
    <w:rsid w:val="00862DB8"/>
    <w:rsid w:val="0086303D"/>
    <w:rsid w:val="008638DF"/>
    <w:rsid w:val="00864390"/>
    <w:rsid w:val="008643DD"/>
    <w:rsid w:val="00864B5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1D6"/>
    <w:rsid w:val="008802B8"/>
    <w:rsid w:val="00881064"/>
    <w:rsid w:val="00881B1D"/>
    <w:rsid w:val="008821C1"/>
    <w:rsid w:val="0088228F"/>
    <w:rsid w:val="00882826"/>
    <w:rsid w:val="00882956"/>
    <w:rsid w:val="008834C6"/>
    <w:rsid w:val="00884B13"/>
    <w:rsid w:val="00884D1B"/>
    <w:rsid w:val="0088536D"/>
    <w:rsid w:val="008877C1"/>
    <w:rsid w:val="00887B5D"/>
    <w:rsid w:val="008917B2"/>
    <w:rsid w:val="008919DA"/>
    <w:rsid w:val="00891A20"/>
    <w:rsid w:val="008930CD"/>
    <w:rsid w:val="008931B4"/>
    <w:rsid w:val="0089331B"/>
    <w:rsid w:val="008933BC"/>
    <w:rsid w:val="008936BE"/>
    <w:rsid w:val="00893C2B"/>
    <w:rsid w:val="00894EF3"/>
    <w:rsid w:val="00895F31"/>
    <w:rsid w:val="008969D4"/>
    <w:rsid w:val="008978C5"/>
    <w:rsid w:val="00897EC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B7"/>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2CF"/>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20B"/>
    <w:rsid w:val="008E3081"/>
    <w:rsid w:val="008E31B9"/>
    <w:rsid w:val="008E42F1"/>
    <w:rsid w:val="008E479D"/>
    <w:rsid w:val="008E4A13"/>
    <w:rsid w:val="008E4A3C"/>
    <w:rsid w:val="008E4CB4"/>
    <w:rsid w:val="008E654F"/>
    <w:rsid w:val="008E656A"/>
    <w:rsid w:val="008E6D07"/>
    <w:rsid w:val="008E76F7"/>
    <w:rsid w:val="008E7939"/>
    <w:rsid w:val="008E79CC"/>
    <w:rsid w:val="008E7C2A"/>
    <w:rsid w:val="008E7D27"/>
    <w:rsid w:val="008E7D87"/>
    <w:rsid w:val="008E7DB3"/>
    <w:rsid w:val="008F02EA"/>
    <w:rsid w:val="008F0404"/>
    <w:rsid w:val="008F0B38"/>
    <w:rsid w:val="008F0B64"/>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12"/>
    <w:rsid w:val="009079D3"/>
    <w:rsid w:val="00910C39"/>
    <w:rsid w:val="00911B90"/>
    <w:rsid w:val="00911C54"/>
    <w:rsid w:val="009120E9"/>
    <w:rsid w:val="009122A7"/>
    <w:rsid w:val="00912795"/>
    <w:rsid w:val="00912E6C"/>
    <w:rsid w:val="00913029"/>
    <w:rsid w:val="0091380C"/>
    <w:rsid w:val="00913EE3"/>
    <w:rsid w:val="0091427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946"/>
    <w:rsid w:val="0095321C"/>
    <w:rsid w:val="00953D09"/>
    <w:rsid w:val="00953F2B"/>
    <w:rsid w:val="00954A8F"/>
    <w:rsid w:val="00955067"/>
    <w:rsid w:val="00955109"/>
    <w:rsid w:val="00955F2F"/>
    <w:rsid w:val="00956332"/>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D76"/>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8D"/>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63"/>
    <w:rsid w:val="009C5825"/>
    <w:rsid w:val="009C5AA9"/>
    <w:rsid w:val="009C621B"/>
    <w:rsid w:val="009C622E"/>
    <w:rsid w:val="009C658D"/>
    <w:rsid w:val="009C69A4"/>
    <w:rsid w:val="009C6C1E"/>
    <w:rsid w:val="009C6DCC"/>
    <w:rsid w:val="009C6DFE"/>
    <w:rsid w:val="009C74E3"/>
    <w:rsid w:val="009C7746"/>
    <w:rsid w:val="009C7A2D"/>
    <w:rsid w:val="009C7D51"/>
    <w:rsid w:val="009D02CC"/>
    <w:rsid w:val="009D03EB"/>
    <w:rsid w:val="009D08A3"/>
    <w:rsid w:val="009D0B90"/>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5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2D0"/>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2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5B81"/>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93"/>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2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D91"/>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44F5"/>
    <w:rsid w:val="00AE55E5"/>
    <w:rsid w:val="00AE6018"/>
    <w:rsid w:val="00AE60D1"/>
    <w:rsid w:val="00AE6BCB"/>
    <w:rsid w:val="00AE740C"/>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4A7"/>
    <w:rsid w:val="00AF551E"/>
    <w:rsid w:val="00AF58B1"/>
    <w:rsid w:val="00AF5CF4"/>
    <w:rsid w:val="00AF6074"/>
    <w:rsid w:val="00AF628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02"/>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D7D"/>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5A1"/>
    <w:rsid w:val="00B77DF2"/>
    <w:rsid w:val="00B80303"/>
    <w:rsid w:val="00B80E8A"/>
    <w:rsid w:val="00B81936"/>
    <w:rsid w:val="00B81E4A"/>
    <w:rsid w:val="00B83109"/>
    <w:rsid w:val="00B8383C"/>
    <w:rsid w:val="00B83AF3"/>
    <w:rsid w:val="00B84D7D"/>
    <w:rsid w:val="00B852B7"/>
    <w:rsid w:val="00B856FF"/>
    <w:rsid w:val="00B85853"/>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F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133"/>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3A1"/>
    <w:rsid w:val="00BD22D9"/>
    <w:rsid w:val="00BD3C64"/>
    <w:rsid w:val="00BD41D7"/>
    <w:rsid w:val="00BD4544"/>
    <w:rsid w:val="00BD4EC0"/>
    <w:rsid w:val="00BD55D1"/>
    <w:rsid w:val="00BD575E"/>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F08"/>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67"/>
    <w:rsid w:val="00C21132"/>
    <w:rsid w:val="00C21A30"/>
    <w:rsid w:val="00C21A33"/>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2FA"/>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D4C"/>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9F"/>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F5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87"/>
    <w:rsid w:val="00D14BB3"/>
    <w:rsid w:val="00D1501C"/>
    <w:rsid w:val="00D1581F"/>
    <w:rsid w:val="00D159D2"/>
    <w:rsid w:val="00D1609F"/>
    <w:rsid w:val="00D17945"/>
    <w:rsid w:val="00D17972"/>
    <w:rsid w:val="00D20246"/>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7A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04"/>
    <w:rsid w:val="00DA0A61"/>
    <w:rsid w:val="00DA0BE3"/>
    <w:rsid w:val="00DA1942"/>
    <w:rsid w:val="00DA1B9B"/>
    <w:rsid w:val="00DA202C"/>
    <w:rsid w:val="00DA22F0"/>
    <w:rsid w:val="00DA62B5"/>
    <w:rsid w:val="00DA649F"/>
    <w:rsid w:val="00DA6C21"/>
    <w:rsid w:val="00DA72F8"/>
    <w:rsid w:val="00DA758B"/>
    <w:rsid w:val="00DA7A8A"/>
    <w:rsid w:val="00DA7EE1"/>
    <w:rsid w:val="00DB0683"/>
    <w:rsid w:val="00DB0DAD"/>
    <w:rsid w:val="00DB27C4"/>
    <w:rsid w:val="00DB2857"/>
    <w:rsid w:val="00DB2D81"/>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B83"/>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59"/>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EAD"/>
    <w:rsid w:val="00E5212B"/>
    <w:rsid w:val="00E52B67"/>
    <w:rsid w:val="00E53CA2"/>
    <w:rsid w:val="00E53E12"/>
    <w:rsid w:val="00E54153"/>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43D"/>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281"/>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B77"/>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142"/>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50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7C3"/>
    <w:rsid w:val="00F81F56"/>
    <w:rsid w:val="00F82282"/>
    <w:rsid w:val="00F82324"/>
    <w:rsid w:val="00F83041"/>
    <w:rsid w:val="00F83398"/>
    <w:rsid w:val="00F835DF"/>
    <w:rsid w:val="00F84093"/>
    <w:rsid w:val="00F85285"/>
    <w:rsid w:val="00F85EE3"/>
    <w:rsid w:val="00F86AF6"/>
    <w:rsid w:val="00F86F43"/>
    <w:rsid w:val="00F87A0F"/>
    <w:rsid w:val="00F87CD9"/>
    <w:rsid w:val="00F87DF1"/>
    <w:rsid w:val="00F9024D"/>
    <w:rsid w:val="00F914B7"/>
    <w:rsid w:val="00F929A5"/>
    <w:rsid w:val="00F929B7"/>
    <w:rsid w:val="00F93172"/>
    <w:rsid w:val="00F9327D"/>
    <w:rsid w:val="00F94AFD"/>
    <w:rsid w:val="00F94D71"/>
    <w:rsid w:val="00F952BE"/>
    <w:rsid w:val="00F953B3"/>
    <w:rsid w:val="00F9566B"/>
    <w:rsid w:val="00F9576C"/>
    <w:rsid w:val="00F96714"/>
    <w:rsid w:val="00FA0E33"/>
    <w:rsid w:val="00FA144D"/>
    <w:rsid w:val="00FA19B4"/>
    <w:rsid w:val="00FA263B"/>
    <w:rsid w:val="00FA30A2"/>
    <w:rsid w:val="00FA36EB"/>
    <w:rsid w:val="00FA3950"/>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1">
    <w:name w:val="Sąrašo pastraipa1"/>
    <w:basedOn w:val="prastasis"/>
    <w:rsid w:val="00233CF1"/>
    <w:pPr>
      <w:suppressAutoHyphens/>
      <w:spacing w:after="200"/>
      <w:ind w:left="720"/>
      <w:contextualSpacing/>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7790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4</Pages>
  <Words>6573</Words>
  <Characters>3748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63</cp:revision>
  <cp:lastPrinted>2024-11-14T08:08:00Z</cp:lastPrinted>
  <dcterms:created xsi:type="dcterms:W3CDTF">2024-03-05T14:19:00Z</dcterms:created>
  <dcterms:modified xsi:type="dcterms:W3CDTF">2025-06-11T12:51:00Z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