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615F6A" w14:textId="40DA7A01" w:rsidR="00190628" w:rsidRDefault="00190628" w:rsidP="00190628">
      <w:pPr>
        <w:pStyle w:val="Betarp"/>
        <w:ind w:left="4962"/>
        <w:jc w:val="right"/>
        <w:rPr>
          <w:rFonts w:ascii="Times New Roman" w:eastAsiaTheme="majorEastAsia" w:hAnsi="Times New Roman" w:cs="Times New Roman"/>
          <w:color w:val="0070C0"/>
          <w:sz w:val="24"/>
          <w:szCs w:val="24"/>
        </w:rPr>
      </w:pPr>
      <w:bookmarkStart w:id="0" w:name="_Ref38285444"/>
      <w:bookmarkStart w:id="1" w:name="_Ref38291496"/>
      <w:bookmarkStart w:id="2" w:name="_Toc126333941"/>
      <w:bookmarkStart w:id="3" w:name="_Toc126333939"/>
      <w:r>
        <w:rPr>
          <w:rFonts w:ascii="Times New Roman" w:eastAsiaTheme="majorEastAsia" w:hAnsi="Times New Roman" w:cs="Times New Roman"/>
          <w:color w:val="0070C0"/>
          <w:sz w:val="24"/>
          <w:szCs w:val="24"/>
        </w:rPr>
        <w:t xml:space="preserve">Konkurso specialiųjų sąlygų </w:t>
      </w:r>
      <w:r>
        <w:rPr>
          <w:rFonts w:ascii="Times New Roman" w:hAnsi="Times New Roman" w:cs="Times New Roman"/>
          <w:color w:val="0070C0"/>
          <w:sz w:val="24"/>
          <w:szCs w:val="24"/>
        </w:rPr>
        <w:t>2</w:t>
      </w:r>
      <w:r>
        <w:rPr>
          <w:rFonts w:ascii="Times New Roman" w:eastAsiaTheme="majorEastAsia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echninė specifikacija</w:t>
      </w:r>
      <w:r>
        <w:rPr>
          <w:rFonts w:ascii="Times New Roman" w:eastAsiaTheme="majorEastAsia" w:hAnsi="Times New Roman" w:cs="Times New Roman"/>
          <w:color w:val="0070C0"/>
          <w:sz w:val="24"/>
          <w:szCs w:val="24"/>
        </w:rPr>
        <w:t>“</w:t>
      </w:r>
      <w:bookmarkEnd w:id="0"/>
      <w:bookmarkEnd w:id="1"/>
      <w:bookmarkEnd w:id="2"/>
    </w:p>
    <w:bookmarkEnd w:id="3"/>
    <w:p w14:paraId="6C961529" w14:textId="77777777" w:rsidR="00190628" w:rsidRDefault="00190628" w:rsidP="00190628">
      <w:pPr>
        <w:shd w:val="clear" w:color="auto" w:fill="FFFFFF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</w:p>
    <w:p w14:paraId="208BF58A" w14:textId="77777777" w:rsidR="00DA2161" w:rsidRDefault="00DA2161" w:rsidP="003E298E">
      <w:pPr>
        <w:rPr>
          <w:b/>
        </w:rPr>
      </w:pPr>
    </w:p>
    <w:p w14:paraId="34577617" w14:textId="397D1631" w:rsidR="00DA2161" w:rsidRPr="00F03A9D" w:rsidRDefault="00F03A9D" w:rsidP="00F03A9D">
      <w:pPr>
        <w:jc w:val="center"/>
        <w:rPr>
          <w:b/>
          <w:bCs/>
        </w:rPr>
      </w:pPr>
      <w:r w:rsidRPr="00F03A9D">
        <w:rPr>
          <w:b/>
          <w:bCs/>
        </w:rPr>
        <w:t xml:space="preserve">ATLIEKŲ, KURIŲ TURĖTOJO NUSTATYTI NEĮMANOMA ARBA KURIS NEBEEGZISTUOJA, </w:t>
      </w:r>
      <w:r w:rsidR="00B719A3" w:rsidRPr="006A186A">
        <w:rPr>
          <w:b/>
          <w:bCs/>
        </w:rPr>
        <w:t xml:space="preserve">TVARKYMO </w:t>
      </w:r>
      <w:r w:rsidR="00DA2161">
        <w:rPr>
          <w:b/>
        </w:rPr>
        <w:t>PASLAUG</w:t>
      </w:r>
      <w:r w:rsidR="006C02D3">
        <w:rPr>
          <w:b/>
        </w:rPr>
        <w:t>Ų</w:t>
      </w:r>
      <w:r w:rsidR="00DA2161">
        <w:rPr>
          <w:b/>
        </w:rPr>
        <w:t xml:space="preserve"> PIRKIMO</w:t>
      </w:r>
    </w:p>
    <w:p w14:paraId="1A5A2AB9" w14:textId="77777777" w:rsidR="00DA2161" w:rsidRPr="004371DC" w:rsidRDefault="00DA2161" w:rsidP="004371DC">
      <w:pPr>
        <w:jc w:val="center"/>
      </w:pPr>
      <w:r>
        <w:rPr>
          <w:b/>
        </w:rPr>
        <w:t xml:space="preserve">TECHNINĖ </w:t>
      </w:r>
      <w:r w:rsidR="00BD7F47">
        <w:rPr>
          <w:b/>
        </w:rPr>
        <w:t>SPECIFIKACIJA</w:t>
      </w:r>
      <w:r>
        <w:rPr>
          <w:b/>
        </w:rPr>
        <w:t xml:space="preserve"> </w:t>
      </w:r>
    </w:p>
    <w:p w14:paraId="1025B0EF" w14:textId="77777777" w:rsidR="00DA2161" w:rsidRDefault="00DA2161">
      <w:pPr>
        <w:jc w:val="center"/>
        <w:rPr>
          <w:b/>
        </w:rPr>
      </w:pPr>
    </w:p>
    <w:p w14:paraId="11017D5F" w14:textId="77777777" w:rsidR="00DA2161" w:rsidRDefault="00DA2161">
      <w:pPr>
        <w:jc w:val="center"/>
        <w:rPr>
          <w:b/>
        </w:rPr>
      </w:pPr>
      <w:r>
        <w:rPr>
          <w:b/>
        </w:rPr>
        <w:t>BENDROS NUOSTATOS</w:t>
      </w:r>
    </w:p>
    <w:p w14:paraId="01335000" w14:textId="77777777" w:rsidR="00F46A13" w:rsidRDefault="00F46A13">
      <w:pPr>
        <w:jc w:val="center"/>
        <w:rPr>
          <w:b/>
        </w:rPr>
      </w:pPr>
    </w:p>
    <w:p w14:paraId="2890C31A" w14:textId="354AAC43" w:rsidR="00DA2161" w:rsidRPr="00CA7F2A" w:rsidRDefault="00F46A13" w:rsidP="00F03A9D">
      <w:pPr>
        <w:numPr>
          <w:ilvl w:val="0"/>
          <w:numId w:val="3"/>
        </w:numPr>
        <w:tabs>
          <w:tab w:val="left" w:pos="1560"/>
        </w:tabs>
        <w:ind w:left="0" w:firstLine="1276"/>
        <w:jc w:val="both"/>
      </w:pPr>
      <w:r w:rsidRPr="00CA7F2A">
        <w:t xml:space="preserve">Paslaugų pavadinimas – </w:t>
      </w:r>
      <w:r w:rsidR="00F03A9D" w:rsidRPr="00F03A9D">
        <w:t xml:space="preserve">Atliekų, kurių turėtojo nustatyti neįmanoma arba kuris nebeegzistuoja, </w:t>
      </w:r>
      <w:r w:rsidR="00B719A3" w:rsidRPr="00B719A3">
        <w:t xml:space="preserve">tvarkymo </w:t>
      </w:r>
      <w:r w:rsidRPr="00F03A9D">
        <w:rPr>
          <w:bCs/>
        </w:rPr>
        <w:t>paslaug</w:t>
      </w:r>
      <w:r w:rsidR="00DE46DC" w:rsidRPr="00F03A9D">
        <w:rPr>
          <w:bCs/>
        </w:rPr>
        <w:t>os</w:t>
      </w:r>
      <w:r w:rsidRPr="00F03A9D">
        <w:rPr>
          <w:bCs/>
        </w:rPr>
        <w:t>.</w:t>
      </w:r>
    </w:p>
    <w:p w14:paraId="549991A4" w14:textId="31573E52" w:rsidR="00B222C7" w:rsidRPr="00CA7F2A" w:rsidRDefault="00CA7F2A" w:rsidP="00CA7F2A">
      <w:pPr>
        <w:ind w:firstLine="1298"/>
        <w:jc w:val="both"/>
      </w:pPr>
      <w:r w:rsidRPr="00CA7F2A">
        <w:t xml:space="preserve">2. </w:t>
      </w:r>
      <w:r w:rsidR="00B222C7" w:rsidRPr="00CA7F2A">
        <w:t xml:space="preserve">Paslaugų gavėjas – Visagino savivaldybės administracija (toliau </w:t>
      </w:r>
      <w:r w:rsidR="00B222C7" w:rsidRPr="00CA7F2A">
        <w:rPr>
          <w:rStyle w:val="markedcontent"/>
          <w:shd w:val="clear" w:color="auto" w:fill="FFFFFF"/>
        </w:rPr>
        <w:t>–</w:t>
      </w:r>
      <w:r w:rsidR="00B222C7" w:rsidRPr="00CA7F2A">
        <w:t xml:space="preserve"> </w:t>
      </w:r>
      <w:r w:rsidR="003D5FDE">
        <w:t>Pirkėjas</w:t>
      </w:r>
      <w:r w:rsidR="00B222C7" w:rsidRPr="00CA7F2A">
        <w:t>).</w:t>
      </w:r>
    </w:p>
    <w:p w14:paraId="227513B7" w14:textId="05E3D73C" w:rsidR="00DA2161" w:rsidRPr="002E2387" w:rsidRDefault="00F46A13" w:rsidP="00CA7F2A">
      <w:pPr>
        <w:shd w:val="clear" w:color="auto" w:fill="FFFFFF"/>
        <w:ind w:firstLine="1298"/>
        <w:jc w:val="both"/>
        <w:rPr>
          <w:rStyle w:val="markedcontent"/>
          <w:shd w:val="clear" w:color="auto" w:fill="FFFF00"/>
        </w:rPr>
      </w:pPr>
      <w:r w:rsidRPr="00CA7F2A">
        <w:rPr>
          <w:rStyle w:val="markedcontent"/>
          <w:shd w:val="clear" w:color="auto" w:fill="FFFFFF"/>
        </w:rPr>
        <w:t xml:space="preserve">3. </w:t>
      </w:r>
      <w:r w:rsidR="00DA2161" w:rsidRPr="00CA7F2A">
        <w:rPr>
          <w:rStyle w:val="markedcontent"/>
          <w:shd w:val="clear" w:color="auto" w:fill="FFFFFF"/>
        </w:rPr>
        <w:t>Paslaug</w:t>
      </w:r>
      <w:r w:rsidR="000A3013">
        <w:rPr>
          <w:rStyle w:val="markedcontent"/>
          <w:shd w:val="clear" w:color="auto" w:fill="FFFFFF"/>
        </w:rPr>
        <w:t>ų</w:t>
      </w:r>
      <w:r w:rsidR="00DA2161" w:rsidRPr="00CA7F2A">
        <w:rPr>
          <w:rStyle w:val="markedcontent"/>
          <w:shd w:val="clear" w:color="auto" w:fill="FFFFFF"/>
        </w:rPr>
        <w:t xml:space="preserve"> t</w:t>
      </w:r>
      <w:r w:rsidR="00E64F3B">
        <w:rPr>
          <w:rStyle w:val="markedcontent"/>
          <w:shd w:val="clear" w:color="auto" w:fill="FFFFFF"/>
        </w:rPr>
        <w:t>ie</w:t>
      </w:r>
      <w:r w:rsidR="00DA2161" w:rsidRPr="00CA7F2A">
        <w:rPr>
          <w:rStyle w:val="markedcontent"/>
          <w:shd w:val="clear" w:color="auto" w:fill="FFFFFF"/>
        </w:rPr>
        <w:t>kėjas –</w:t>
      </w:r>
      <w:r w:rsidR="00B92ADF">
        <w:rPr>
          <w:rStyle w:val="markedcontent"/>
          <w:shd w:val="clear" w:color="auto" w:fill="FFFFFF"/>
        </w:rPr>
        <w:t xml:space="preserve"> </w:t>
      </w:r>
      <w:r w:rsidR="0006417F">
        <w:rPr>
          <w:rStyle w:val="markedcontent"/>
          <w:color w:val="000000"/>
          <w:shd w:val="clear" w:color="auto" w:fill="FFFFFF"/>
        </w:rPr>
        <w:t xml:space="preserve">Atliekų tvarkytojų valstybės registre </w:t>
      </w:r>
      <w:r w:rsidR="00B92ADF">
        <w:rPr>
          <w:rStyle w:val="markedcontent"/>
          <w:color w:val="000000"/>
          <w:shd w:val="clear" w:color="auto" w:fill="FFFFFF"/>
        </w:rPr>
        <w:t xml:space="preserve">registruotas </w:t>
      </w:r>
      <w:r w:rsidR="0006417F">
        <w:rPr>
          <w:rStyle w:val="markedcontent"/>
          <w:color w:val="000000"/>
          <w:shd w:val="clear" w:color="auto" w:fill="FFFFFF"/>
        </w:rPr>
        <w:t>ir</w:t>
      </w:r>
      <w:r w:rsidR="005D71EF" w:rsidRPr="00CA7F2A">
        <w:rPr>
          <w:rStyle w:val="markedcontent"/>
          <w:color w:val="000000"/>
          <w:shd w:val="clear" w:color="auto" w:fill="FFFFFF"/>
        </w:rPr>
        <w:t xml:space="preserve"> turintis leidimus</w:t>
      </w:r>
      <w:r w:rsidR="00E25616" w:rsidRPr="00CA7F2A">
        <w:rPr>
          <w:rStyle w:val="markedcontent"/>
          <w:color w:val="000000"/>
          <w:shd w:val="clear" w:color="auto" w:fill="FFFFFF"/>
        </w:rPr>
        <w:t xml:space="preserve"> vykdyti</w:t>
      </w:r>
      <w:r w:rsidR="005D71EF" w:rsidRPr="00CA7F2A">
        <w:rPr>
          <w:rStyle w:val="markedcontent"/>
          <w:color w:val="000000"/>
          <w:shd w:val="clear" w:color="auto" w:fill="FFFFFF"/>
        </w:rPr>
        <w:t xml:space="preserve"> </w:t>
      </w:r>
      <w:r w:rsidR="001C4D98" w:rsidRPr="00CA7F2A">
        <w:rPr>
          <w:rStyle w:val="markedcontent"/>
          <w:color w:val="000000"/>
          <w:shd w:val="clear" w:color="auto" w:fill="FFFFFF"/>
        </w:rPr>
        <w:t>techninėje užduotyje</w:t>
      </w:r>
      <w:r w:rsidR="001C4D98" w:rsidRPr="00CA7F2A">
        <w:rPr>
          <w:rStyle w:val="markedcontent"/>
          <w:shd w:val="clear" w:color="auto" w:fill="FFFFFF"/>
        </w:rPr>
        <w:t xml:space="preserve"> nurodytų atliekų </w:t>
      </w:r>
      <w:r w:rsidR="005D71EF" w:rsidRPr="00CA7F2A">
        <w:rPr>
          <w:rStyle w:val="markedcontent"/>
          <w:color w:val="000000"/>
          <w:shd w:val="clear" w:color="auto" w:fill="FFFFFF"/>
        </w:rPr>
        <w:t>surin</w:t>
      </w:r>
      <w:r w:rsidR="00E25616" w:rsidRPr="00CA7F2A">
        <w:rPr>
          <w:rStyle w:val="markedcontent"/>
          <w:color w:val="000000"/>
          <w:shd w:val="clear" w:color="auto" w:fill="FFFFFF"/>
        </w:rPr>
        <w:t>kimo</w:t>
      </w:r>
      <w:r w:rsidR="005D71EF" w:rsidRPr="00CA7F2A">
        <w:rPr>
          <w:rStyle w:val="markedcontent"/>
          <w:color w:val="000000"/>
          <w:shd w:val="clear" w:color="auto" w:fill="FFFFFF"/>
        </w:rPr>
        <w:t>, vež</w:t>
      </w:r>
      <w:r w:rsidR="00E25616" w:rsidRPr="00CA7F2A">
        <w:rPr>
          <w:rStyle w:val="markedcontent"/>
          <w:color w:val="000000"/>
          <w:shd w:val="clear" w:color="auto" w:fill="FFFFFF"/>
        </w:rPr>
        <w:t>imo</w:t>
      </w:r>
      <w:r w:rsidR="00B92ADF">
        <w:rPr>
          <w:rStyle w:val="markedcontent"/>
          <w:color w:val="000000"/>
          <w:shd w:val="clear" w:color="auto" w:fill="FFFFFF"/>
        </w:rPr>
        <w:t>, tvarkymo</w:t>
      </w:r>
      <w:r w:rsidR="00E25616" w:rsidRPr="00CA7F2A">
        <w:rPr>
          <w:rStyle w:val="markedcontent"/>
          <w:color w:val="000000"/>
          <w:shd w:val="clear" w:color="auto" w:fill="FFFFFF"/>
        </w:rPr>
        <w:t xml:space="preserve"> </w:t>
      </w:r>
      <w:r w:rsidR="00B92ADF">
        <w:rPr>
          <w:rStyle w:val="markedcontent"/>
          <w:color w:val="000000"/>
          <w:shd w:val="clear" w:color="auto" w:fill="FFFFFF"/>
        </w:rPr>
        <w:t>ir/</w:t>
      </w:r>
      <w:r w:rsidR="00B92ADF">
        <w:t>ar</w:t>
      </w:r>
      <w:r w:rsidR="00E25616" w:rsidRPr="00CA7F2A">
        <w:t xml:space="preserve"> perdavimo</w:t>
      </w:r>
      <w:r w:rsidR="005D71EF" w:rsidRPr="00CA7F2A">
        <w:t xml:space="preserve"> atliekų </w:t>
      </w:r>
      <w:r w:rsidR="004B158C">
        <w:t>tvarkytojui</w:t>
      </w:r>
      <w:r w:rsidR="00E25616" w:rsidRPr="00B738CE">
        <w:rPr>
          <w:shd w:val="clear" w:color="auto" w:fill="FFFFFF"/>
        </w:rPr>
        <w:t xml:space="preserve"> veiklas</w:t>
      </w:r>
      <w:r w:rsidR="0005727E" w:rsidRPr="0005727E">
        <w:rPr>
          <w:shd w:val="clear" w:color="auto" w:fill="FFFFFF"/>
        </w:rPr>
        <w:t>.</w:t>
      </w:r>
    </w:p>
    <w:p w14:paraId="00820816" w14:textId="0042C9C3" w:rsidR="00DA2161" w:rsidRDefault="00DA2161" w:rsidP="00CA7F2A">
      <w:pPr>
        <w:ind w:firstLine="1298"/>
        <w:jc w:val="both"/>
      </w:pPr>
      <w:r w:rsidRPr="00CA7F2A">
        <w:t xml:space="preserve">4. </w:t>
      </w:r>
      <w:r w:rsidRPr="00CA7F2A">
        <w:rPr>
          <w:rStyle w:val="Hipersaitas"/>
          <w:color w:val="000000"/>
          <w:u w:val="none"/>
        </w:rPr>
        <w:t>Kontaktinis asmuo – Visagino savivaldybės administracijos Vietinio ūkio valdymo ir statybos skyriaus vyr</w:t>
      </w:r>
      <w:r w:rsidR="00B92ADF">
        <w:rPr>
          <w:rStyle w:val="Hipersaitas"/>
          <w:color w:val="000000"/>
          <w:u w:val="none"/>
        </w:rPr>
        <w:t>iausioji</w:t>
      </w:r>
      <w:r w:rsidRPr="00CA7F2A">
        <w:rPr>
          <w:rStyle w:val="Hipersaitas"/>
          <w:color w:val="000000"/>
          <w:u w:val="none"/>
        </w:rPr>
        <w:t xml:space="preserve"> specialistė Danutė Kardelienė, tel. </w:t>
      </w:r>
      <w:r w:rsidR="00B92ADF">
        <w:rPr>
          <w:rStyle w:val="Hipersaitas"/>
          <w:color w:val="000000"/>
          <w:u w:val="none"/>
        </w:rPr>
        <w:t>+370 </w:t>
      </w:r>
      <w:r w:rsidRPr="00CA7F2A">
        <w:rPr>
          <w:rStyle w:val="Hipersaitas"/>
          <w:color w:val="000000"/>
          <w:u w:val="none"/>
        </w:rPr>
        <w:t>386</w:t>
      </w:r>
      <w:r w:rsidR="00B92ADF">
        <w:rPr>
          <w:rStyle w:val="Hipersaitas"/>
          <w:color w:val="000000"/>
          <w:u w:val="none"/>
        </w:rPr>
        <w:t xml:space="preserve"> </w:t>
      </w:r>
      <w:r w:rsidRPr="00CA7F2A">
        <w:rPr>
          <w:rStyle w:val="Hipersaitas"/>
          <w:color w:val="000000"/>
          <w:u w:val="none"/>
        </w:rPr>
        <w:t xml:space="preserve">61 092, </w:t>
      </w:r>
      <w:r w:rsidR="00B92ADF">
        <w:rPr>
          <w:rStyle w:val="Hipersaitas"/>
          <w:color w:val="000000"/>
          <w:u w:val="none"/>
        </w:rPr>
        <w:t xml:space="preserve">+370 655 24360, </w:t>
      </w:r>
      <w:r w:rsidRPr="00CA7F2A">
        <w:rPr>
          <w:rStyle w:val="Hipersaitas"/>
          <w:color w:val="000000"/>
          <w:u w:val="none"/>
        </w:rPr>
        <w:t xml:space="preserve">el. </w:t>
      </w:r>
      <w:hyperlink r:id="rId5" w:history="1">
        <w:r w:rsidRPr="00CA7F2A">
          <w:rPr>
            <w:rStyle w:val="Hipersaitas"/>
            <w:color w:val="000000"/>
            <w:u w:val="none"/>
          </w:rPr>
          <w:t>p.</w:t>
        </w:r>
      </w:hyperlink>
      <w:hyperlink r:id="rId6" w:history="1">
        <w:r w:rsidRPr="00CA7F2A">
          <w:rPr>
            <w:rStyle w:val="Hipersaitas"/>
            <w:color w:val="000000"/>
            <w:u w:val="none"/>
          </w:rPr>
          <w:t xml:space="preserve"> danute.kardeliene@visaginas.lt</w:t>
        </w:r>
      </w:hyperlink>
      <w:r w:rsidRPr="00CA7F2A">
        <w:rPr>
          <w:rStyle w:val="Hipersaitas"/>
          <w:color w:val="000000"/>
          <w:u w:val="none"/>
        </w:rPr>
        <w:t>.</w:t>
      </w:r>
    </w:p>
    <w:p w14:paraId="177CD4BD" w14:textId="77777777" w:rsidR="00CA7F2A" w:rsidRDefault="00CA7F2A" w:rsidP="00CA7F2A">
      <w:pPr>
        <w:ind w:firstLine="1298"/>
        <w:jc w:val="both"/>
      </w:pPr>
    </w:p>
    <w:p w14:paraId="578E84ED" w14:textId="240A801A" w:rsidR="00DA2161" w:rsidRPr="0089573C" w:rsidRDefault="00DA2161" w:rsidP="00E64F3B">
      <w:pPr>
        <w:tabs>
          <w:tab w:val="left" w:pos="284"/>
          <w:tab w:val="left" w:pos="993"/>
        </w:tabs>
        <w:spacing w:after="2" w:line="360" w:lineRule="auto"/>
        <w:ind w:left="720"/>
        <w:jc w:val="center"/>
        <w:rPr>
          <w:b/>
        </w:rPr>
      </w:pPr>
      <w:r>
        <w:rPr>
          <w:b/>
        </w:rPr>
        <w:t>PIRKIMO OBJEKTAS</w:t>
      </w:r>
      <w:r w:rsidR="00E64F3B">
        <w:rPr>
          <w:b/>
        </w:rPr>
        <w:t>,</w:t>
      </w:r>
      <w:r w:rsidR="00E64F3B" w:rsidRPr="00E64F3B">
        <w:rPr>
          <w:b/>
        </w:rPr>
        <w:t xml:space="preserve"> </w:t>
      </w:r>
      <w:r w:rsidR="00E64F3B">
        <w:rPr>
          <w:b/>
        </w:rPr>
        <w:t xml:space="preserve">PASLAUGOS TEIKIMO APIMTYS IR </w:t>
      </w:r>
      <w:r w:rsidR="00E64F3B" w:rsidRPr="00CA7F2A">
        <w:rPr>
          <w:b/>
        </w:rPr>
        <w:t>REIKALAVIMAI</w:t>
      </w:r>
    </w:p>
    <w:p w14:paraId="118E6A67" w14:textId="5DF7EB96" w:rsidR="00DA2161" w:rsidRPr="0089573C" w:rsidRDefault="00DA2161">
      <w:pPr>
        <w:ind w:firstLine="1296"/>
        <w:jc w:val="both"/>
      </w:pPr>
      <w:r w:rsidRPr="0089573C">
        <w:t xml:space="preserve">5. </w:t>
      </w:r>
      <w:r w:rsidRPr="0089573C">
        <w:rPr>
          <w:bCs/>
        </w:rPr>
        <w:t xml:space="preserve">Pirkimo objektas – </w:t>
      </w:r>
      <w:r w:rsidR="00F46A13" w:rsidRPr="0089573C">
        <w:rPr>
          <w:bCs/>
        </w:rPr>
        <w:t xml:space="preserve">statybos ir griovimo, nenaudojamų padangų atliekų ir kitų </w:t>
      </w:r>
      <w:r w:rsidRPr="0089573C">
        <w:rPr>
          <w:bCs/>
        </w:rPr>
        <w:t xml:space="preserve">atliekų, kai nežinomas atliekų tvarkytojas arba kai atliekas būtina sutvarkyti nedelsiant, siekiant išvengti neigiamo poveikio aplinkai (toliau – </w:t>
      </w:r>
      <w:r w:rsidR="004B158C" w:rsidRPr="0089573C">
        <w:rPr>
          <w:bCs/>
        </w:rPr>
        <w:t>Bešeimininkės a</w:t>
      </w:r>
      <w:r w:rsidRPr="0089573C">
        <w:rPr>
          <w:bCs/>
        </w:rPr>
        <w:t>tliekos) surinkimo</w:t>
      </w:r>
      <w:r w:rsidR="0055401B">
        <w:rPr>
          <w:bCs/>
        </w:rPr>
        <w:t xml:space="preserve">, </w:t>
      </w:r>
      <w:r w:rsidRPr="0089573C">
        <w:rPr>
          <w:bCs/>
        </w:rPr>
        <w:t>transportavimo ir tvarkymo paslaugos</w:t>
      </w:r>
      <w:r w:rsidRPr="0089573C">
        <w:rPr>
          <w:b/>
          <w:bCs/>
        </w:rPr>
        <w:t xml:space="preserve"> </w:t>
      </w:r>
      <w:r w:rsidRPr="0089573C">
        <w:rPr>
          <w:bCs/>
        </w:rPr>
        <w:t>(toliau – Paslaugos).</w:t>
      </w:r>
    </w:p>
    <w:p w14:paraId="1F94BB99" w14:textId="1C09B5FA" w:rsidR="005734ED" w:rsidRPr="0089573C" w:rsidRDefault="00DA2161" w:rsidP="00CA7F2A">
      <w:pPr>
        <w:pStyle w:val="Sraopastraipa1"/>
        <w:tabs>
          <w:tab w:val="left" w:pos="426"/>
          <w:tab w:val="left" w:pos="1276"/>
        </w:tabs>
        <w:spacing w:after="0" w:line="240" w:lineRule="auto"/>
        <w:ind w:left="0"/>
        <w:jc w:val="both"/>
        <w:rPr>
          <w:bCs/>
          <w:lang w:val="lt-LT"/>
        </w:rPr>
      </w:pPr>
      <w:r w:rsidRPr="0089573C">
        <w:rPr>
          <w:bCs/>
          <w:lang w:val="lt-LT"/>
        </w:rPr>
        <w:tab/>
      </w:r>
      <w:r w:rsidRPr="0089573C">
        <w:rPr>
          <w:bCs/>
          <w:lang w:val="lt-LT"/>
        </w:rPr>
        <w:tab/>
        <w:t>6. Paslaugos skirtos</w:t>
      </w:r>
      <w:r w:rsidR="002E2387" w:rsidRPr="0089573C">
        <w:rPr>
          <w:bCs/>
          <w:lang w:val="lt-LT"/>
        </w:rPr>
        <w:t xml:space="preserve"> iš Visagino savivaldybės teritorijos</w:t>
      </w:r>
      <w:r w:rsidRPr="0089573C">
        <w:rPr>
          <w:bCs/>
          <w:lang w:val="lt-LT"/>
        </w:rPr>
        <w:t xml:space="preserve"> surinkti</w:t>
      </w:r>
      <w:r w:rsidR="00B92ADF">
        <w:rPr>
          <w:bCs/>
          <w:lang w:val="lt-LT"/>
        </w:rPr>
        <w:t xml:space="preserve">, </w:t>
      </w:r>
      <w:r w:rsidRPr="0089573C">
        <w:rPr>
          <w:bCs/>
          <w:lang w:val="lt-LT"/>
        </w:rPr>
        <w:t>transportuoti ir sutvarkyti</w:t>
      </w:r>
      <w:r w:rsidR="00B92ADF">
        <w:rPr>
          <w:bCs/>
          <w:lang w:val="lt-LT"/>
        </w:rPr>
        <w:t xml:space="preserve"> ir/ar perduoti </w:t>
      </w:r>
      <w:r w:rsidR="00B92ADF" w:rsidRPr="00B92ADF">
        <w:rPr>
          <w:lang w:val="lt-LT"/>
        </w:rPr>
        <w:t>atliekų tvarkytojui</w:t>
      </w:r>
      <w:r w:rsidRPr="0089573C">
        <w:rPr>
          <w:bCs/>
          <w:lang w:val="lt-LT"/>
        </w:rPr>
        <w:t xml:space="preserve"> </w:t>
      </w:r>
      <w:r w:rsidR="005059AC" w:rsidRPr="0089573C">
        <w:rPr>
          <w:bCs/>
          <w:lang w:val="lt-LT"/>
        </w:rPr>
        <w:t xml:space="preserve">techninės specifikacijos </w:t>
      </w:r>
      <w:r w:rsidR="000C6E63">
        <w:rPr>
          <w:bCs/>
          <w:lang w:val="lt-LT"/>
        </w:rPr>
        <w:t>8</w:t>
      </w:r>
      <w:r w:rsidR="005059AC" w:rsidRPr="0089573C">
        <w:rPr>
          <w:bCs/>
          <w:lang w:val="lt-LT"/>
        </w:rPr>
        <w:t xml:space="preserve"> punkte nurodytas </w:t>
      </w:r>
      <w:r w:rsidR="004B158C" w:rsidRPr="00B92ADF">
        <w:rPr>
          <w:bCs/>
          <w:lang w:val="lt-LT"/>
        </w:rPr>
        <w:t>Bešeimininkes a</w:t>
      </w:r>
      <w:r w:rsidRPr="0089573C">
        <w:rPr>
          <w:bCs/>
          <w:lang w:val="lt-LT"/>
        </w:rPr>
        <w:t>tliekas</w:t>
      </w:r>
      <w:r w:rsidR="006C02D3" w:rsidRPr="0089573C">
        <w:rPr>
          <w:bCs/>
          <w:lang w:val="lt-LT"/>
        </w:rPr>
        <w:t>.</w:t>
      </w:r>
    </w:p>
    <w:p w14:paraId="3514CCDD" w14:textId="316FC4A5" w:rsidR="00E64F3B" w:rsidRPr="000C6E63" w:rsidRDefault="006C02D3" w:rsidP="00E75947">
      <w:pPr>
        <w:pStyle w:val="Sraopastraipa1"/>
        <w:tabs>
          <w:tab w:val="left" w:pos="426"/>
        </w:tabs>
        <w:spacing w:after="0" w:line="240" w:lineRule="auto"/>
        <w:ind w:left="0"/>
        <w:jc w:val="both"/>
        <w:rPr>
          <w:strike/>
          <w:lang w:val="lt-LT"/>
        </w:rPr>
      </w:pPr>
      <w:r w:rsidRPr="0089573C">
        <w:rPr>
          <w:bCs/>
          <w:lang w:val="lt-LT"/>
        </w:rPr>
        <w:tab/>
      </w:r>
      <w:r w:rsidRPr="0089573C">
        <w:rPr>
          <w:bCs/>
          <w:lang w:val="lt-LT"/>
        </w:rPr>
        <w:tab/>
      </w:r>
      <w:r w:rsidR="00040BF1" w:rsidRPr="0089573C">
        <w:rPr>
          <w:bCs/>
          <w:lang w:val="lt-LT"/>
        </w:rPr>
        <w:t>7</w:t>
      </w:r>
      <w:r w:rsidR="00CA7F2A" w:rsidRPr="0089573C">
        <w:rPr>
          <w:bCs/>
          <w:lang w:val="lt-LT"/>
        </w:rPr>
        <w:t xml:space="preserve">. </w:t>
      </w:r>
      <w:r w:rsidR="003D5FDE">
        <w:rPr>
          <w:bCs/>
          <w:lang w:val="lt-LT"/>
        </w:rPr>
        <w:t>Pirkėjas</w:t>
      </w:r>
      <w:r w:rsidRPr="0089573C">
        <w:rPr>
          <w:bCs/>
          <w:lang w:val="lt-LT"/>
        </w:rPr>
        <w:t xml:space="preserve"> </w:t>
      </w:r>
      <w:r w:rsidR="004E0FE2">
        <w:rPr>
          <w:bCs/>
          <w:lang w:val="lt-LT"/>
        </w:rPr>
        <w:t xml:space="preserve">pagal poreikį </w:t>
      </w:r>
      <w:r w:rsidRPr="0089573C">
        <w:rPr>
          <w:bCs/>
          <w:lang w:val="lt-LT"/>
        </w:rPr>
        <w:t>teik</w:t>
      </w:r>
      <w:r w:rsidR="003D5FDE">
        <w:rPr>
          <w:bCs/>
          <w:lang w:val="lt-LT"/>
        </w:rPr>
        <w:t>ia</w:t>
      </w:r>
      <w:r w:rsidRPr="0089573C">
        <w:rPr>
          <w:bCs/>
          <w:lang w:val="lt-LT"/>
        </w:rPr>
        <w:t xml:space="preserve"> </w:t>
      </w:r>
      <w:r w:rsidR="003D5FDE" w:rsidRPr="0089573C">
        <w:rPr>
          <w:bCs/>
          <w:lang w:val="lt-LT"/>
        </w:rPr>
        <w:t xml:space="preserve">Paslaugos </w:t>
      </w:r>
      <w:r w:rsidR="003D5FDE">
        <w:rPr>
          <w:bCs/>
          <w:lang w:val="lt-LT"/>
        </w:rPr>
        <w:t>tiekėjui</w:t>
      </w:r>
      <w:r w:rsidR="003D5FDE" w:rsidRPr="0089573C">
        <w:rPr>
          <w:bCs/>
          <w:lang w:val="lt-LT"/>
        </w:rPr>
        <w:t xml:space="preserve"> </w:t>
      </w:r>
      <w:r w:rsidRPr="0089573C">
        <w:rPr>
          <w:bCs/>
          <w:lang w:val="lt-LT"/>
        </w:rPr>
        <w:t>užsakymus</w:t>
      </w:r>
      <w:r w:rsidR="003D5FDE">
        <w:rPr>
          <w:bCs/>
          <w:lang w:val="lt-LT"/>
        </w:rPr>
        <w:t xml:space="preserve"> raštu, </w:t>
      </w:r>
      <w:r w:rsidR="00E64F3B">
        <w:rPr>
          <w:bCs/>
          <w:lang w:val="lt-LT"/>
        </w:rPr>
        <w:t>nurodydamas atliekų pavadinimą ir kodą, preliminarų kiekį, atliekų susikaupimo vietą (adresą, schemą ar kt.)</w:t>
      </w:r>
      <w:r w:rsidR="000C6E63">
        <w:rPr>
          <w:bCs/>
          <w:lang w:val="lt-LT"/>
        </w:rPr>
        <w:t>.</w:t>
      </w:r>
    </w:p>
    <w:p w14:paraId="1685F977" w14:textId="0144C434" w:rsidR="00DA2161" w:rsidRDefault="00E64F3B" w:rsidP="00E64F3B">
      <w:pPr>
        <w:pStyle w:val="Sraopastraipa1"/>
        <w:tabs>
          <w:tab w:val="left" w:pos="426"/>
        </w:tabs>
        <w:spacing w:after="0" w:line="240" w:lineRule="auto"/>
        <w:ind w:left="0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0C6E63">
        <w:rPr>
          <w:lang w:val="lt-LT"/>
        </w:rPr>
        <w:t>8</w:t>
      </w:r>
      <w:r w:rsidR="00DA2161">
        <w:rPr>
          <w:lang w:val="lt-LT"/>
        </w:rPr>
        <w:t>. Paslaugos teikimo apimtys</w:t>
      </w:r>
      <w:r w:rsidR="00B504AD" w:rsidRPr="00B504AD">
        <w:rPr>
          <w:rFonts w:eastAsia="Calibri"/>
          <w:lang w:val="lt-LT" w:eastAsia="en-US"/>
        </w:rPr>
        <w:t xml:space="preserve"> per sutarties galiojimo laikotarpį</w:t>
      </w:r>
      <w:r w:rsidR="00DA2161">
        <w:rPr>
          <w:lang w:val="lt-LT"/>
        </w:rPr>
        <w:t>:</w:t>
      </w:r>
    </w:p>
    <w:p w14:paraId="2AD2D17F" w14:textId="77777777" w:rsidR="000C6E63" w:rsidRPr="00E64F3B" w:rsidRDefault="000C6E63" w:rsidP="00E64F3B">
      <w:pPr>
        <w:pStyle w:val="Sraopastraipa1"/>
        <w:tabs>
          <w:tab w:val="left" w:pos="426"/>
        </w:tabs>
        <w:spacing w:after="0" w:line="240" w:lineRule="auto"/>
        <w:ind w:left="0"/>
        <w:rPr>
          <w:lang w:val="lt-LT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4281"/>
        <w:gridCol w:w="3231"/>
      </w:tblGrid>
      <w:tr w:rsidR="00040BF1" w14:paraId="69DEA49F" w14:textId="77777777" w:rsidTr="00E44A1E">
        <w:trPr>
          <w:trHeight w:val="1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BFF9A9" w14:textId="77777777" w:rsidR="00040BF1" w:rsidRPr="005734ED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D9A168" w14:textId="77777777" w:rsidR="00040BF1" w:rsidRPr="005734ED" w:rsidRDefault="00040BF1">
            <w:pPr>
              <w:suppressAutoHyphens w:val="0"/>
              <w:rPr>
                <w:lang w:val="en-US"/>
              </w:rPr>
            </w:pPr>
            <w:r w:rsidRPr="003E298E">
              <w:rPr>
                <w:rFonts w:eastAsia="Calibri"/>
                <w:lang w:eastAsia="en-US"/>
              </w:rPr>
              <w:t>Atliekos kodas</w:t>
            </w:r>
          </w:p>
          <w:p w14:paraId="47120AE4" w14:textId="77777777" w:rsidR="00040BF1" w:rsidRPr="005734ED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en-US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8AD30" w14:textId="77777777" w:rsidR="00040BF1" w:rsidRPr="005734ED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en-US"/>
              </w:rPr>
            </w:pPr>
            <w:r w:rsidRPr="003E298E">
              <w:rPr>
                <w:rFonts w:eastAsia="Calibri"/>
                <w:lang w:val="lt-LT" w:eastAsia="en-US"/>
              </w:rPr>
              <w:t>Atliekos pavadinimas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8D48C" w14:textId="77777777" w:rsidR="00040BF1" w:rsidRPr="00B504AD" w:rsidRDefault="00040BF1" w:rsidP="00AE6027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en-US"/>
              </w:rPr>
            </w:pPr>
            <w:r w:rsidRPr="003E298E">
              <w:rPr>
                <w:rFonts w:eastAsia="Calibri"/>
                <w:lang w:val="lt-LT" w:eastAsia="en-US"/>
              </w:rPr>
              <w:t>Preliminarus</w:t>
            </w:r>
            <w:r>
              <w:rPr>
                <w:rFonts w:eastAsia="Calibri"/>
                <w:lang w:val="lt-LT" w:eastAsia="en-US"/>
              </w:rPr>
              <w:t xml:space="preserve"> </w:t>
            </w:r>
            <w:r w:rsidRPr="00D2032B">
              <w:rPr>
                <w:rFonts w:eastAsia="Calibri"/>
                <w:lang w:val="lt-LT" w:eastAsia="en-US"/>
              </w:rPr>
              <w:t xml:space="preserve">per </w:t>
            </w:r>
            <w:r w:rsidRPr="00D448EA">
              <w:rPr>
                <w:rFonts w:eastAsia="Calibri"/>
                <w:lang w:val="lt-LT" w:eastAsia="en-US"/>
              </w:rPr>
              <w:t>36</w:t>
            </w:r>
            <w:r w:rsidRPr="00D2032B">
              <w:rPr>
                <w:rFonts w:eastAsia="Calibri"/>
                <w:lang w:val="lt-LT" w:eastAsia="en-US"/>
              </w:rPr>
              <w:t xml:space="preserve"> mėnesius s</w:t>
            </w:r>
            <w:r w:rsidRPr="003E298E">
              <w:rPr>
                <w:rFonts w:eastAsia="Calibri"/>
                <w:lang w:val="lt-LT" w:eastAsia="en-US"/>
              </w:rPr>
              <w:t xml:space="preserve">urenkamų </w:t>
            </w:r>
            <w:r w:rsidRPr="004B158C">
              <w:rPr>
                <w:bCs/>
                <w:lang w:val="en-US"/>
              </w:rPr>
              <w:t>Bešeiminink</w:t>
            </w:r>
            <w:r>
              <w:rPr>
                <w:bCs/>
                <w:lang w:val="en-US"/>
              </w:rPr>
              <w:t>ių</w:t>
            </w:r>
            <w:r w:rsidRPr="004B158C">
              <w:rPr>
                <w:bCs/>
                <w:lang w:val="en-US"/>
              </w:rPr>
              <w:t xml:space="preserve"> a</w:t>
            </w:r>
            <w:r w:rsidRPr="003E298E">
              <w:rPr>
                <w:rFonts w:eastAsia="Calibri"/>
                <w:lang w:val="lt-LT" w:eastAsia="en-US"/>
              </w:rPr>
              <w:t>tliekų kiekis</w:t>
            </w:r>
            <w:r w:rsidRPr="00B504AD">
              <w:rPr>
                <w:rFonts w:eastAsia="Calibri"/>
                <w:lang w:val="lt-LT" w:eastAsia="en-US"/>
              </w:rPr>
              <w:t>, t</w:t>
            </w:r>
          </w:p>
        </w:tc>
      </w:tr>
      <w:tr w:rsidR="00040BF1" w14:paraId="36D862BE" w14:textId="77777777" w:rsidTr="00E44A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5E5695" w14:textId="77777777" w:rsidR="00040BF1" w:rsidRPr="005734ED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5E68" w14:textId="77777777" w:rsidR="00040BF1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</w:pPr>
            <w:r>
              <w:rPr>
                <w:rFonts w:eastAsia="Calibri"/>
                <w:lang w:val="lt-LT" w:eastAsia="en-US"/>
              </w:rPr>
              <w:t>17 09 04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922D" w14:textId="601FA394" w:rsidR="00040BF1" w:rsidRPr="00E64F3B" w:rsidRDefault="00E64F3B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lang w:val="pt-PT"/>
              </w:rPr>
            </w:pPr>
            <w:r w:rsidRPr="00E64F3B">
              <w:rPr>
                <w:rFonts w:eastAsia="Calibri"/>
                <w:lang w:val="lt-LT" w:eastAsia="en-US"/>
              </w:rPr>
              <w:t>Mišrios statybinės ir griovimo atliekos 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A8C61" w14:textId="7C93DAB8" w:rsidR="00040BF1" w:rsidRPr="00E44A1E" w:rsidRDefault="002F7CB7" w:rsidP="00E44A1E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 w:rsidRPr="00E44A1E">
              <w:rPr>
                <w:rFonts w:eastAsia="Calibri"/>
                <w:lang w:val="lt-LT" w:eastAsia="en-US"/>
              </w:rPr>
              <w:t>18</w:t>
            </w:r>
            <w:r w:rsidR="00695DF5">
              <w:rPr>
                <w:rFonts w:eastAsia="Calibri"/>
                <w:lang w:val="lt-LT" w:eastAsia="en-US"/>
              </w:rPr>
              <w:t>5</w:t>
            </w:r>
          </w:p>
        </w:tc>
      </w:tr>
      <w:tr w:rsidR="00040BF1" w14:paraId="0A3E495C" w14:textId="77777777" w:rsidTr="00E44A1E">
        <w:trPr>
          <w:trHeight w:val="255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F675" w14:textId="77777777" w:rsidR="00040BF1" w:rsidRPr="005734ED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B9B68" w14:textId="77777777" w:rsidR="00040BF1" w:rsidRPr="005734ED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lang w:val="en-US"/>
              </w:rPr>
            </w:pPr>
            <w:r>
              <w:rPr>
                <w:rFonts w:eastAsia="Calibri"/>
                <w:lang w:val="lt-LT" w:eastAsia="en-US"/>
              </w:rPr>
              <w:t>20 03 07</w:t>
            </w:r>
          </w:p>
        </w:tc>
        <w:tc>
          <w:tcPr>
            <w:tcW w:w="4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5A166" w14:textId="77777777" w:rsidR="00040BF1" w:rsidRPr="005734ED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lang w:val="en-US"/>
              </w:rPr>
            </w:pPr>
            <w:r w:rsidRPr="004B158C">
              <w:rPr>
                <w:rFonts w:eastAsia="Calibri"/>
                <w:lang w:val="lt-LT" w:eastAsia="en-US"/>
              </w:rPr>
              <w:t>Didelių gabaritų atliekos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D9DE0" w14:textId="4805D480" w:rsidR="00040BF1" w:rsidRPr="00E44A1E" w:rsidRDefault="002F7CB7" w:rsidP="00E44A1E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 w:rsidRPr="00E44A1E">
              <w:rPr>
                <w:rFonts w:eastAsia="Calibri"/>
                <w:lang w:val="lt-LT" w:eastAsia="en-US"/>
              </w:rPr>
              <w:t>10</w:t>
            </w:r>
          </w:p>
        </w:tc>
      </w:tr>
      <w:tr w:rsidR="00040BF1" w14:paraId="137E4AE3" w14:textId="77777777" w:rsidTr="00E44A1E"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8EB945" w14:textId="25D7054E" w:rsidR="00040BF1" w:rsidRDefault="00695DF5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3</w:t>
            </w:r>
            <w:r w:rsidR="00040BF1">
              <w:rPr>
                <w:rFonts w:eastAsia="Calibri"/>
                <w:lang w:val="lt-LT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64EE7" w14:textId="77777777" w:rsidR="00040BF1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20 01 99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DCEA8" w14:textId="77777777" w:rsidR="00040BF1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</w:pPr>
            <w:r>
              <w:rPr>
                <w:rFonts w:eastAsia="Calibri"/>
                <w:lang w:val="lt-LT" w:eastAsia="en-US"/>
              </w:rPr>
              <w:t>Kitaip neapibrėžtos atliekos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DB9A" w14:textId="3D6BB29F" w:rsidR="00040BF1" w:rsidRPr="00E44A1E" w:rsidRDefault="002F7CB7" w:rsidP="00E44A1E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 w:rsidRPr="00E44A1E">
              <w:rPr>
                <w:rFonts w:eastAsia="Calibri"/>
                <w:lang w:val="lt-LT" w:eastAsia="en-US"/>
              </w:rPr>
              <w:t>10</w:t>
            </w:r>
          </w:p>
        </w:tc>
      </w:tr>
      <w:tr w:rsidR="00040BF1" w14:paraId="3AF3714A" w14:textId="77777777" w:rsidTr="00E44A1E"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92D2" w14:textId="42409598" w:rsidR="00040BF1" w:rsidRPr="005734ED" w:rsidRDefault="00695DF5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040BF1">
              <w:rPr>
                <w:lang w:val="lt-LT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083" w14:textId="77777777" w:rsidR="00040BF1" w:rsidRDefault="00040BF1" w:rsidP="005734ED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</w:pPr>
            <w:r>
              <w:rPr>
                <w:rFonts w:eastAsia="Calibri"/>
                <w:lang w:val="lt-LT" w:eastAsia="en-US"/>
              </w:rPr>
              <w:t>16 01 03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50C8F" w14:textId="77777777" w:rsidR="00040BF1" w:rsidRPr="00B92ADF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lang w:val="pt-PT"/>
              </w:rPr>
            </w:pPr>
            <w:r>
              <w:rPr>
                <w:rFonts w:eastAsia="Calibri"/>
                <w:lang w:val="lt-LT" w:eastAsia="en-US"/>
              </w:rPr>
              <w:t>Naudoti netinkamos padangos (diametras ne didesnis kaip 118 cm, plotis ne didesnis kaip 39 cm)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FA1EB" w14:textId="67B05C3F" w:rsidR="00040BF1" w:rsidRPr="00E44A1E" w:rsidRDefault="002F7CB7" w:rsidP="00E44A1E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 w:rsidRPr="00E44A1E">
              <w:rPr>
                <w:rFonts w:eastAsia="Calibri"/>
                <w:lang w:val="lt-LT" w:eastAsia="en-US"/>
              </w:rPr>
              <w:t>15</w:t>
            </w:r>
          </w:p>
        </w:tc>
      </w:tr>
      <w:tr w:rsidR="00040BF1" w14:paraId="097A4464" w14:textId="77777777" w:rsidTr="00E44A1E"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4DF136" w14:textId="77777777" w:rsidR="00040BF1" w:rsidRDefault="00040BF1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rPr>
                <w:rFonts w:eastAsia="Calibri"/>
                <w:lang w:val="lt-LT" w:eastAsia="en-US"/>
              </w:rPr>
            </w:pPr>
            <w:r>
              <w:rPr>
                <w:rFonts w:eastAsia="Calibri"/>
                <w:lang w:val="lt-LT" w:eastAsia="en-US"/>
              </w:rPr>
              <w:t>Iš viso p</w:t>
            </w:r>
            <w:r w:rsidRPr="003E298E">
              <w:rPr>
                <w:rFonts w:eastAsia="Calibri"/>
                <w:lang w:val="lt-LT" w:eastAsia="en-US"/>
              </w:rPr>
              <w:t>reliminarus</w:t>
            </w:r>
            <w:r>
              <w:rPr>
                <w:rFonts w:eastAsia="Calibri"/>
                <w:lang w:val="lt-LT" w:eastAsia="en-US"/>
              </w:rPr>
              <w:t xml:space="preserve"> kiekis, t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2B697A" w14:textId="73CFB899" w:rsidR="00040BF1" w:rsidRPr="00E44A1E" w:rsidRDefault="002F7CB7" w:rsidP="00E44A1E">
            <w:pPr>
              <w:pStyle w:val="Sraopastraipa1"/>
              <w:tabs>
                <w:tab w:val="left" w:pos="284"/>
                <w:tab w:val="left" w:pos="993"/>
              </w:tabs>
              <w:spacing w:after="2" w:line="240" w:lineRule="auto"/>
              <w:ind w:left="0" w:right="-7"/>
              <w:jc w:val="center"/>
              <w:rPr>
                <w:rFonts w:eastAsia="Calibri"/>
                <w:lang w:val="lt-LT" w:eastAsia="en-US"/>
              </w:rPr>
            </w:pPr>
            <w:r w:rsidRPr="00E44A1E">
              <w:rPr>
                <w:rFonts w:eastAsia="Calibri"/>
                <w:lang w:val="lt-LT" w:eastAsia="en-US"/>
              </w:rPr>
              <w:t>2</w:t>
            </w:r>
            <w:r w:rsidR="00E44A1E" w:rsidRPr="00E44A1E">
              <w:rPr>
                <w:rFonts w:eastAsia="Calibri"/>
                <w:lang w:val="lt-LT" w:eastAsia="en-US"/>
              </w:rPr>
              <w:t>20</w:t>
            </w:r>
          </w:p>
        </w:tc>
      </w:tr>
    </w:tbl>
    <w:p w14:paraId="252D703D" w14:textId="77777777" w:rsidR="00E75947" w:rsidRDefault="00E75947" w:rsidP="00E74001">
      <w:pPr>
        <w:jc w:val="both"/>
        <w:rPr>
          <w:highlight w:val="yellow"/>
        </w:rPr>
      </w:pPr>
    </w:p>
    <w:p w14:paraId="329E665A" w14:textId="40646467" w:rsidR="00B222C7" w:rsidRDefault="00E44A1E" w:rsidP="00E75947">
      <w:pPr>
        <w:ind w:firstLine="1276"/>
        <w:jc w:val="both"/>
      </w:pPr>
      <w:r w:rsidRPr="00E44A1E">
        <w:t>9</w:t>
      </w:r>
      <w:r w:rsidR="00E75947" w:rsidRPr="00E44A1E">
        <w:t xml:space="preserve">. </w:t>
      </w:r>
      <w:r w:rsidR="00E74001" w:rsidRPr="00E44A1E">
        <w:t xml:space="preserve">Preliminarus reisų kiekis </w:t>
      </w:r>
      <w:r w:rsidR="00E74001" w:rsidRPr="00E44A1E">
        <w:rPr>
          <w:rFonts w:eastAsia="Calibri"/>
          <w:lang w:eastAsia="en-US"/>
        </w:rPr>
        <w:t>per 36 mėnesius – 21 reisas.</w:t>
      </w:r>
      <w:r w:rsidR="00E74001">
        <w:t xml:space="preserve"> </w:t>
      </w:r>
    </w:p>
    <w:p w14:paraId="01C9631D" w14:textId="7077D788" w:rsidR="00B222C7" w:rsidRPr="00426943" w:rsidRDefault="00E75947" w:rsidP="009B0ACE">
      <w:pPr>
        <w:pStyle w:val="Sraopastraipa"/>
        <w:tabs>
          <w:tab w:val="left" w:pos="567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CA7F2A" w:rsidRPr="00426943">
        <w:rPr>
          <w:rFonts w:ascii="Times New Roman" w:hAnsi="Times New Roman"/>
          <w:sz w:val="24"/>
          <w:szCs w:val="24"/>
        </w:rPr>
        <w:t xml:space="preserve">. </w:t>
      </w:r>
      <w:r w:rsidR="00B222C7" w:rsidRPr="00426943">
        <w:rPr>
          <w:rFonts w:ascii="Times New Roman" w:hAnsi="Times New Roman"/>
          <w:sz w:val="24"/>
          <w:szCs w:val="24"/>
        </w:rPr>
        <w:t xml:space="preserve">Paslaugų teikimo </w:t>
      </w:r>
      <w:r w:rsidR="001E2F63" w:rsidRPr="00426943">
        <w:rPr>
          <w:rFonts w:ascii="Times New Roman" w:hAnsi="Times New Roman"/>
          <w:sz w:val="24"/>
          <w:szCs w:val="24"/>
        </w:rPr>
        <w:t>reikalavimai</w:t>
      </w:r>
      <w:r w:rsidR="00B222C7" w:rsidRPr="00426943">
        <w:rPr>
          <w:rFonts w:ascii="Times New Roman" w:hAnsi="Times New Roman"/>
          <w:sz w:val="24"/>
          <w:szCs w:val="24"/>
        </w:rPr>
        <w:t>:</w:t>
      </w:r>
    </w:p>
    <w:p w14:paraId="25EC0FE7" w14:textId="1BF3190B" w:rsidR="00CA7F2A" w:rsidRPr="00E27AD9" w:rsidRDefault="00046F06" w:rsidP="009B0ACE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ascii="Times New Roman" w:hAnsi="Times New Roman"/>
          <w:sz w:val="24"/>
          <w:szCs w:val="24"/>
        </w:rPr>
        <w:tab/>
      </w:r>
      <w:r w:rsidRPr="00426943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EB0DAA" w:rsidRPr="00E27AD9">
        <w:rPr>
          <w:rFonts w:ascii="Times New Roman" w:hAnsi="Times New Roman"/>
          <w:sz w:val="24"/>
          <w:szCs w:val="24"/>
        </w:rPr>
        <w:t xml:space="preserve">.1. </w:t>
      </w:r>
      <w:r w:rsidR="00CA7F2A" w:rsidRPr="00E27AD9">
        <w:rPr>
          <w:rFonts w:ascii="Times New Roman" w:hAnsi="Times New Roman"/>
          <w:sz w:val="24"/>
          <w:szCs w:val="24"/>
        </w:rPr>
        <w:t>Paslaug</w:t>
      </w:r>
      <w:r w:rsidR="00EB0DAA" w:rsidRPr="00E27AD9">
        <w:rPr>
          <w:rFonts w:ascii="Times New Roman" w:hAnsi="Times New Roman"/>
          <w:sz w:val="24"/>
          <w:szCs w:val="24"/>
        </w:rPr>
        <w:t>as</w:t>
      </w:r>
      <w:r w:rsidR="00CA7F2A" w:rsidRPr="00E27AD9">
        <w:rPr>
          <w:rFonts w:ascii="Times New Roman" w:hAnsi="Times New Roman"/>
          <w:sz w:val="24"/>
          <w:szCs w:val="24"/>
        </w:rPr>
        <w:t xml:space="preserve"> atlikti vadovaujantis</w:t>
      </w:r>
      <w:r w:rsidR="00665357" w:rsidRPr="00E27AD9">
        <w:rPr>
          <w:rFonts w:ascii="Times New Roman" w:hAnsi="Times New Roman"/>
          <w:sz w:val="24"/>
          <w:szCs w:val="24"/>
        </w:rPr>
        <w:t xml:space="preserve">  Lietuvos Respublikos atliekų tvarkymo įstatymu, patvirtintu 1998 m. birželio 16 d. įsakymu Nr. VIII-787 „Dėl atliekų tvarkymo įstatymo patvirtinimo“; Atliekų tvarkymo taisyklėmis, patvirtintomis Lietuvos Respublikos aplinkos ministro 1999 m. liepos 14 d. įsakymu Nr. 217 „Dėl atliekų tvarkymo taisyklių patvirtinimo“ ir kitais</w:t>
      </w:r>
      <w:r w:rsidR="00CA7F2A" w:rsidRPr="00E27AD9">
        <w:rPr>
          <w:rFonts w:ascii="Times New Roman" w:hAnsi="Times New Roman"/>
          <w:sz w:val="24"/>
          <w:szCs w:val="24"/>
        </w:rPr>
        <w:t xml:space="preserve"> atliekų tvarkymą reglamentuojančiais teisės aktais, kokybiškai ir laiku;</w:t>
      </w:r>
    </w:p>
    <w:p w14:paraId="6C2AC585" w14:textId="263A62F6" w:rsidR="002258DF" w:rsidRPr="00E27AD9" w:rsidRDefault="00CA7F2A" w:rsidP="009B0ACE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ascii="Times New Roman" w:hAnsi="Times New Roman"/>
          <w:sz w:val="24"/>
          <w:szCs w:val="24"/>
        </w:rPr>
        <w:tab/>
      </w:r>
      <w:r w:rsidRPr="00426943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EB0DAA" w:rsidRPr="00E27AD9">
        <w:rPr>
          <w:rFonts w:ascii="Times New Roman" w:hAnsi="Times New Roman"/>
          <w:sz w:val="24"/>
          <w:szCs w:val="24"/>
        </w:rPr>
        <w:t xml:space="preserve">.2. </w:t>
      </w:r>
      <w:r w:rsidR="00B222C7" w:rsidRPr="00E27AD9">
        <w:rPr>
          <w:rFonts w:ascii="Times New Roman" w:hAnsi="Times New Roman"/>
          <w:sz w:val="24"/>
          <w:szCs w:val="24"/>
        </w:rPr>
        <w:t>nuo užsakymo</w:t>
      </w:r>
      <w:r w:rsidR="002258DF" w:rsidRPr="00E27AD9">
        <w:rPr>
          <w:rFonts w:ascii="Times New Roman" w:hAnsi="Times New Roman"/>
          <w:sz w:val="24"/>
          <w:szCs w:val="24"/>
        </w:rPr>
        <w:t xml:space="preserve"> iš </w:t>
      </w:r>
      <w:r w:rsidR="003D5FDE">
        <w:rPr>
          <w:rFonts w:ascii="Times New Roman" w:hAnsi="Times New Roman"/>
          <w:sz w:val="24"/>
          <w:szCs w:val="24"/>
        </w:rPr>
        <w:t>Pirkėjo</w:t>
      </w:r>
      <w:r w:rsidR="00B222C7" w:rsidRPr="00E27AD9">
        <w:rPr>
          <w:rFonts w:ascii="Times New Roman" w:hAnsi="Times New Roman"/>
          <w:sz w:val="24"/>
          <w:szCs w:val="24"/>
        </w:rPr>
        <w:t xml:space="preserve"> gavimo dienos per 5 darbo dienas </w:t>
      </w:r>
      <w:r w:rsidR="003D5FDE">
        <w:rPr>
          <w:rFonts w:ascii="Times New Roman" w:hAnsi="Times New Roman"/>
          <w:sz w:val="24"/>
          <w:szCs w:val="24"/>
        </w:rPr>
        <w:t>suteikti</w:t>
      </w:r>
      <w:r w:rsidR="00B222C7" w:rsidRPr="00E27AD9">
        <w:rPr>
          <w:rFonts w:ascii="Times New Roman" w:hAnsi="Times New Roman"/>
          <w:sz w:val="24"/>
          <w:szCs w:val="24"/>
        </w:rPr>
        <w:t xml:space="preserve"> </w:t>
      </w:r>
      <w:r w:rsidR="00450593" w:rsidRPr="00E27AD9">
        <w:rPr>
          <w:rFonts w:ascii="Times New Roman" w:hAnsi="Times New Roman"/>
          <w:sz w:val="24"/>
          <w:szCs w:val="24"/>
        </w:rPr>
        <w:t>Paslaug</w:t>
      </w:r>
      <w:r w:rsidR="003D5FDE">
        <w:rPr>
          <w:rFonts w:ascii="Times New Roman" w:hAnsi="Times New Roman"/>
          <w:sz w:val="24"/>
          <w:szCs w:val="24"/>
        </w:rPr>
        <w:t>as</w:t>
      </w:r>
      <w:r w:rsidR="002258DF" w:rsidRPr="00E27AD9">
        <w:rPr>
          <w:rFonts w:ascii="Times New Roman" w:hAnsi="Times New Roman"/>
          <w:sz w:val="24"/>
          <w:szCs w:val="24"/>
        </w:rPr>
        <w:t>;</w:t>
      </w:r>
    </w:p>
    <w:p w14:paraId="3FE85D6D" w14:textId="18BE9898" w:rsidR="00B222C7" w:rsidRPr="00E27AD9" w:rsidRDefault="00046F06" w:rsidP="009B0ACE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27AD9">
        <w:rPr>
          <w:rFonts w:ascii="Times New Roman" w:hAnsi="Times New Roman"/>
          <w:sz w:val="24"/>
          <w:szCs w:val="24"/>
        </w:rPr>
        <w:lastRenderedPageBreak/>
        <w:tab/>
      </w:r>
      <w:r w:rsidRPr="00E27AD9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EB0DAA" w:rsidRPr="00E27AD9">
        <w:rPr>
          <w:rFonts w:ascii="Times New Roman" w:hAnsi="Times New Roman"/>
          <w:sz w:val="24"/>
          <w:szCs w:val="24"/>
        </w:rPr>
        <w:t xml:space="preserve">.3. </w:t>
      </w:r>
      <w:r w:rsidR="003D5FDE">
        <w:rPr>
          <w:rFonts w:ascii="Times New Roman" w:hAnsi="Times New Roman"/>
          <w:sz w:val="24"/>
          <w:szCs w:val="24"/>
        </w:rPr>
        <w:t>Pirkėjo</w:t>
      </w:r>
      <w:r w:rsidR="00E47EF5" w:rsidRPr="00E27AD9">
        <w:rPr>
          <w:rFonts w:ascii="Times New Roman" w:hAnsi="Times New Roman"/>
          <w:sz w:val="24"/>
          <w:szCs w:val="24"/>
        </w:rPr>
        <w:t xml:space="preserve"> nurodytos</w:t>
      </w:r>
      <w:r w:rsidR="004E0FE2">
        <w:rPr>
          <w:rFonts w:ascii="Times New Roman" w:hAnsi="Times New Roman"/>
          <w:sz w:val="24"/>
          <w:szCs w:val="24"/>
        </w:rPr>
        <w:t>e</w:t>
      </w:r>
      <w:r w:rsidR="00E47EF5" w:rsidRPr="00E27AD9">
        <w:rPr>
          <w:rFonts w:ascii="Times New Roman" w:hAnsi="Times New Roman"/>
          <w:sz w:val="24"/>
          <w:szCs w:val="24"/>
        </w:rPr>
        <w:t xml:space="preserve"> </w:t>
      </w:r>
      <w:r w:rsidR="00B261B9" w:rsidRPr="00E27AD9">
        <w:rPr>
          <w:rFonts w:ascii="Times New Roman" w:hAnsi="Times New Roman"/>
          <w:sz w:val="24"/>
          <w:szCs w:val="24"/>
        </w:rPr>
        <w:t>a</w:t>
      </w:r>
      <w:r w:rsidR="00B222C7" w:rsidRPr="00E27AD9">
        <w:rPr>
          <w:rFonts w:ascii="Times New Roman" w:hAnsi="Times New Roman"/>
          <w:sz w:val="24"/>
          <w:szCs w:val="24"/>
        </w:rPr>
        <w:t xml:space="preserve">tliekų </w:t>
      </w:r>
      <w:r w:rsidR="004E0FE2">
        <w:rPr>
          <w:rFonts w:ascii="Times New Roman" w:eastAsia="Times New Roman" w:hAnsi="Times New Roman"/>
          <w:bCs/>
          <w:sz w:val="24"/>
          <w:szCs w:val="24"/>
        </w:rPr>
        <w:t>susikaupimo</w:t>
      </w:r>
      <w:r w:rsidR="00B222C7" w:rsidRPr="00E27AD9">
        <w:rPr>
          <w:rFonts w:ascii="Times New Roman" w:eastAsia="Times New Roman" w:hAnsi="Times New Roman"/>
          <w:bCs/>
          <w:sz w:val="24"/>
          <w:szCs w:val="24"/>
        </w:rPr>
        <w:t xml:space="preserve"> vieto</w:t>
      </w:r>
      <w:r w:rsidR="00E47EF5" w:rsidRPr="00E27AD9">
        <w:rPr>
          <w:rFonts w:ascii="Times New Roman" w:eastAsia="Times New Roman" w:hAnsi="Times New Roman"/>
          <w:bCs/>
          <w:sz w:val="24"/>
          <w:szCs w:val="24"/>
        </w:rPr>
        <w:t>s</w:t>
      </w:r>
      <w:r w:rsidR="004E0FE2">
        <w:rPr>
          <w:rFonts w:ascii="Times New Roman" w:eastAsia="Times New Roman" w:hAnsi="Times New Roman"/>
          <w:bCs/>
          <w:sz w:val="24"/>
          <w:szCs w:val="24"/>
        </w:rPr>
        <w:t>e</w:t>
      </w:r>
      <w:r w:rsidR="007628E7" w:rsidRPr="00E27AD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222C7" w:rsidRPr="00E27AD9">
        <w:rPr>
          <w:rFonts w:ascii="Times New Roman" w:eastAsia="Times New Roman" w:hAnsi="Times New Roman"/>
          <w:bCs/>
          <w:sz w:val="24"/>
          <w:szCs w:val="24"/>
        </w:rPr>
        <w:t xml:space="preserve">surinkti visas </w:t>
      </w:r>
      <w:r w:rsidR="00426943" w:rsidRPr="00E27AD9">
        <w:rPr>
          <w:rFonts w:ascii="Times New Roman" w:eastAsia="Times New Roman" w:hAnsi="Times New Roman"/>
          <w:bCs/>
          <w:sz w:val="24"/>
          <w:szCs w:val="24"/>
        </w:rPr>
        <w:t>a</w:t>
      </w:r>
      <w:r w:rsidR="00B222C7" w:rsidRPr="00E27AD9">
        <w:rPr>
          <w:rFonts w:ascii="Times New Roman" w:eastAsia="Times New Roman" w:hAnsi="Times New Roman"/>
          <w:bCs/>
          <w:sz w:val="24"/>
          <w:szCs w:val="24"/>
        </w:rPr>
        <w:t>tliekas ir palikti</w:t>
      </w:r>
      <w:r w:rsidR="00450593" w:rsidRPr="00E27AD9">
        <w:rPr>
          <w:rFonts w:ascii="Times New Roman" w:hAnsi="Times New Roman"/>
          <w:sz w:val="24"/>
          <w:szCs w:val="24"/>
        </w:rPr>
        <w:t xml:space="preserve"> atliekų </w:t>
      </w:r>
      <w:r w:rsidR="004E0FE2">
        <w:rPr>
          <w:rFonts w:ascii="Times New Roman" w:eastAsia="Times New Roman" w:hAnsi="Times New Roman"/>
          <w:bCs/>
          <w:sz w:val="24"/>
          <w:szCs w:val="24"/>
        </w:rPr>
        <w:t>susikaupimo</w:t>
      </w:r>
      <w:r w:rsidR="00B222C7" w:rsidRPr="00E27AD9">
        <w:rPr>
          <w:rFonts w:ascii="Times New Roman" w:eastAsia="Times New Roman" w:hAnsi="Times New Roman"/>
          <w:bCs/>
          <w:sz w:val="24"/>
          <w:szCs w:val="24"/>
        </w:rPr>
        <w:t xml:space="preserve"> vietą švarią;</w:t>
      </w:r>
    </w:p>
    <w:p w14:paraId="5054FDD5" w14:textId="48153C0D" w:rsidR="00683453" w:rsidRPr="00E27AD9" w:rsidRDefault="005059AC" w:rsidP="009B0ACE">
      <w:pPr>
        <w:pStyle w:val="Sraopastraipa"/>
        <w:tabs>
          <w:tab w:val="left" w:pos="567"/>
          <w:tab w:val="left" w:pos="1276"/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7AD9">
        <w:rPr>
          <w:rFonts w:ascii="Times New Roman" w:hAnsi="Times New Roman"/>
          <w:sz w:val="24"/>
          <w:szCs w:val="24"/>
        </w:rPr>
        <w:tab/>
      </w:r>
      <w:r w:rsidR="00683453" w:rsidRPr="00E27AD9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9B0ACE" w:rsidRPr="00E27AD9">
        <w:rPr>
          <w:rFonts w:ascii="Times New Roman" w:hAnsi="Times New Roman"/>
          <w:sz w:val="24"/>
          <w:szCs w:val="24"/>
        </w:rPr>
        <w:t xml:space="preserve">.4. </w:t>
      </w:r>
      <w:r w:rsidR="006F0530" w:rsidRPr="00E27AD9">
        <w:rPr>
          <w:rFonts w:ascii="Times New Roman" w:hAnsi="Times New Roman"/>
          <w:sz w:val="24"/>
          <w:szCs w:val="24"/>
        </w:rPr>
        <w:t xml:space="preserve">pasverti </w:t>
      </w:r>
      <w:r w:rsidR="00683453" w:rsidRPr="00E27AD9">
        <w:rPr>
          <w:rFonts w:ascii="Times New Roman" w:eastAsia="Times New Roman" w:hAnsi="Times New Roman"/>
          <w:sz w:val="24"/>
          <w:szCs w:val="24"/>
          <w:lang w:eastAsia="lt-LT"/>
        </w:rPr>
        <w:t xml:space="preserve">surinktas </w:t>
      </w:r>
      <w:r w:rsidR="004B158C" w:rsidRPr="00E27AD9">
        <w:rPr>
          <w:rFonts w:ascii="Times New Roman" w:hAnsi="Times New Roman"/>
          <w:bCs/>
          <w:sz w:val="24"/>
          <w:szCs w:val="24"/>
        </w:rPr>
        <w:t>Bešeimininkes a</w:t>
      </w:r>
      <w:r w:rsidR="00683453" w:rsidRPr="00E27AD9">
        <w:rPr>
          <w:rFonts w:ascii="Times New Roman" w:eastAsia="Times New Roman" w:hAnsi="Times New Roman"/>
          <w:sz w:val="24"/>
          <w:szCs w:val="24"/>
          <w:lang w:eastAsia="lt-LT"/>
        </w:rPr>
        <w:t>tliekas</w:t>
      </w:r>
      <w:r w:rsidR="006F0530" w:rsidRPr="00E27AD9">
        <w:rPr>
          <w:rFonts w:ascii="Times New Roman" w:eastAsia="Times New Roman" w:hAnsi="Times New Roman"/>
          <w:sz w:val="24"/>
          <w:szCs w:val="24"/>
          <w:lang w:eastAsia="lt-LT"/>
        </w:rPr>
        <w:t>;</w:t>
      </w:r>
      <w:r w:rsidR="00683453" w:rsidRPr="00E27AD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679AA90C" w14:textId="2A838C57" w:rsidR="005059AC" w:rsidRPr="00E27AD9" w:rsidRDefault="005059AC" w:rsidP="009B0ACE">
      <w:pPr>
        <w:pStyle w:val="Sraopastraipa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7AD9">
        <w:rPr>
          <w:rFonts w:ascii="Times New Roman" w:hAnsi="Times New Roman"/>
          <w:sz w:val="24"/>
          <w:szCs w:val="24"/>
        </w:rPr>
        <w:tab/>
      </w:r>
      <w:r w:rsidR="00683453" w:rsidRPr="00E27AD9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EB0DAA" w:rsidRPr="00E27AD9">
        <w:rPr>
          <w:rFonts w:ascii="Times New Roman" w:hAnsi="Times New Roman"/>
          <w:sz w:val="24"/>
          <w:szCs w:val="24"/>
        </w:rPr>
        <w:t>.</w:t>
      </w:r>
      <w:r w:rsidR="00683453" w:rsidRPr="00E27AD9">
        <w:rPr>
          <w:rFonts w:ascii="Times New Roman" w:hAnsi="Times New Roman"/>
          <w:sz w:val="24"/>
          <w:szCs w:val="24"/>
        </w:rPr>
        <w:t>5</w:t>
      </w:r>
      <w:r w:rsidR="00EB0DAA" w:rsidRPr="00E27AD9">
        <w:rPr>
          <w:rFonts w:ascii="Times New Roman" w:hAnsi="Times New Roman"/>
          <w:sz w:val="24"/>
          <w:szCs w:val="24"/>
        </w:rPr>
        <w:t xml:space="preserve">. </w:t>
      </w:r>
      <w:r w:rsidRPr="00E27AD9">
        <w:rPr>
          <w:rFonts w:ascii="Times New Roman" w:hAnsi="Times New Roman"/>
          <w:sz w:val="24"/>
          <w:szCs w:val="24"/>
        </w:rPr>
        <w:t xml:space="preserve">nerinkti </w:t>
      </w:r>
      <w:r w:rsidR="004B158C" w:rsidRPr="00E27AD9">
        <w:rPr>
          <w:rFonts w:ascii="Times New Roman" w:hAnsi="Times New Roman"/>
          <w:bCs/>
          <w:sz w:val="24"/>
          <w:szCs w:val="24"/>
        </w:rPr>
        <w:t>Bešeimininkių a</w:t>
      </w:r>
      <w:r w:rsidRPr="00E27AD9">
        <w:rPr>
          <w:rFonts w:ascii="Times New Roman" w:hAnsi="Times New Roman"/>
          <w:sz w:val="24"/>
          <w:szCs w:val="24"/>
        </w:rPr>
        <w:t xml:space="preserve">tliekų iš </w:t>
      </w:r>
      <w:r w:rsidR="003D5FDE">
        <w:rPr>
          <w:rFonts w:ascii="Times New Roman" w:hAnsi="Times New Roman"/>
          <w:sz w:val="24"/>
          <w:szCs w:val="24"/>
        </w:rPr>
        <w:t>Pirkėjo</w:t>
      </w:r>
      <w:r w:rsidRPr="00E27AD9">
        <w:rPr>
          <w:rFonts w:ascii="Times New Roman" w:hAnsi="Times New Roman"/>
          <w:sz w:val="24"/>
          <w:szCs w:val="24"/>
        </w:rPr>
        <w:t xml:space="preserve"> nenurodytų vietų;</w:t>
      </w:r>
    </w:p>
    <w:p w14:paraId="3BB42463" w14:textId="3E5DCFC7" w:rsidR="00665357" w:rsidRPr="00E75947" w:rsidRDefault="00B261B9" w:rsidP="00E75947">
      <w:pPr>
        <w:pStyle w:val="Sraopastraipa"/>
        <w:tabs>
          <w:tab w:val="left" w:pos="567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27AD9">
        <w:rPr>
          <w:rFonts w:ascii="Times New Roman" w:hAnsi="Times New Roman"/>
          <w:sz w:val="24"/>
          <w:szCs w:val="24"/>
        </w:rPr>
        <w:tab/>
      </w:r>
      <w:r w:rsidR="00E75947">
        <w:rPr>
          <w:rFonts w:ascii="Times New Roman" w:hAnsi="Times New Roman"/>
          <w:sz w:val="24"/>
          <w:szCs w:val="24"/>
        </w:rPr>
        <w:t>1</w:t>
      </w:r>
      <w:r w:rsidR="00E44A1E">
        <w:rPr>
          <w:rFonts w:ascii="Times New Roman" w:hAnsi="Times New Roman"/>
          <w:sz w:val="24"/>
          <w:szCs w:val="24"/>
        </w:rPr>
        <w:t>0</w:t>
      </w:r>
      <w:r w:rsidR="00EB0DAA" w:rsidRPr="00E27AD9">
        <w:rPr>
          <w:rFonts w:ascii="Times New Roman" w:hAnsi="Times New Roman"/>
          <w:sz w:val="24"/>
          <w:szCs w:val="24"/>
        </w:rPr>
        <w:t>.</w:t>
      </w:r>
      <w:r w:rsidR="00683453" w:rsidRPr="00E27AD9">
        <w:rPr>
          <w:rFonts w:ascii="Times New Roman" w:hAnsi="Times New Roman"/>
          <w:sz w:val="24"/>
          <w:szCs w:val="24"/>
        </w:rPr>
        <w:t>6</w:t>
      </w:r>
      <w:r w:rsidR="00EB0DAA" w:rsidRPr="00E27AD9">
        <w:rPr>
          <w:rFonts w:ascii="Times New Roman" w:hAnsi="Times New Roman"/>
          <w:sz w:val="24"/>
          <w:szCs w:val="24"/>
        </w:rPr>
        <w:t xml:space="preserve">. </w:t>
      </w:r>
      <w:r w:rsidR="00B222C7" w:rsidRPr="00E27AD9">
        <w:rPr>
          <w:rFonts w:ascii="Times New Roman" w:hAnsi="Times New Roman"/>
          <w:sz w:val="24"/>
          <w:szCs w:val="24"/>
        </w:rPr>
        <w:t xml:space="preserve">pateikti </w:t>
      </w:r>
      <w:r w:rsidR="003D5FDE">
        <w:rPr>
          <w:rFonts w:ascii="Times New Roman" w:hAnsi="Times New Roman"/>
          <w:sz w:val="24"/>
          <w:szCs w:val="24"/>
        </w:rPr>
        <w:t>Pirkėjui</w:t>
      </w:r>
      <w:r w:rsidR="00B222C7" w:rsidRPr="00E27AD9">
        <w:rPr>
          <w:rFonts w:ascii="Times New Roman" w:hAnsi="Times New Roman"/>
          <w:sz w:val="24"/>
          <w:szCs w:val="24"/>
        </w:rPr>
        <w:t xml:space="preserve"> </w:t>
      </w:r>
      <w:r w:rsidR="00CD4108" w:rsidRPr="00E27AD9">
        <w:rPr>
          <w:rFonts w:ascii="Times New Roman" w:hAnsi="Times New Roman"/>
          <w:sz w:val="24"/>
          <w:szCs w:val="24"/>
        </w:rPr>
        <w:t>a</w:t>
      </w:r>
      <w:r w:rsidR="00B222C7" w:rsidRPr="00E27AD9">
        <w:rPr>
          <w:rFonts w:ascii="Times New Roman" w:hAnsi="Times New Roman"/>
          <w:sz w:val="24"/>
          <w:szCs w:val="24"/>
        </w:rPr>
        <w:t>tliekų svėrimo</w:t>
      </w:r>
      <w:r w:rsidR="00CD4108" w:rsidRPr="00E27AD9">
        <w:rPr>
          <w:rFonts w:ascii="Times New Roman" w:hAnsi="Times New Roman"/>
          <w:sz w:val="24"/>
          <w:szCs w:val="24"/>
        </w:rPr>
        <w:t>, perdavimo</w:t>
      </w:r>
      <w:r w:rsidRPr="00E27AD9">
        <w:rPr>
          <w:rFonts w:ascii="Times New Roman" w:hAnsi="Times New Roman"/>
          <w:sz w:val="24"/>
          <w:szCs w:val="24"/>
        </w:rPr>
        <w:t>-</w:t>
      </w:r>
      <w:r w:rsidR="00CD4108" w:rsidRPr="00E27AD9">
        <w:rPr>
          <w:rFonts w:ascii="Times New Roman" w:hAnsi="Times New Roman"/>
          <w:sz w:val="24"/>
          <w:szCs w:val="24"/>
        </w:rPr>
        <w:t xml:space="preserve">priėmimo atliekų </w:t>
      </w:r>
      <w:r w:rsidR="006F0530" w:rsidRPr="00E27AD9">
        <w:rPr>
          <w:rFonts w:ascii="Times New Roman" w:hAnsi="Times New Roman"/>
          <w:sz w:val="24"/>
          <w:szCs w:val="24"/>
        </w:rPr>
        <w:t>tvarkytojui</w:t>
      </w:r>
      <w:r w:rsidR="00CD4108" w:rsidRPr="00E27AD9">
        <w:rPr>
          <w:rFonts w:ascii="Times New Roman" w:hAnsi="Times New Roman"/>
          <w:sz w:val="24"/>
          <w:szCs w:val="24"/>
        </w:rPr>
        <w:t>,</w:t>
      </w:r>
      <w:r w:rsidR="00B222C7" w:rsidRPr="00E27AD9">
        <w:rPr>
          <w:rFonts w:ascii="Times New Roman" w:hAnsi="Times New Roman"/>
          <w:sz w:val="24"/>
          <w:szCs w:val="24"/>
        </w:rPr>
        <w:t xml:space="preserve"> </w:t>
      </w:r>
      <w:r w:rsidR="00CD4108" w:rsidRPr="00E27AD9">
        <w:rPr>
          <w:rFonts w:ascii="Times New Roman" w:hAnsi="Times New Roman"/>
          <w:sz w:val="24"/>
          <w:szCs w:val="24"/>
        </w:rPr>
        <w:t>transportavimo</w:t>
      </w:r>
      <w:r w:rsidRPr="00E27AD9">
        <w:rPr>
          <w:rFonts w:ascii="Times New Roman" w:hAnsi="Times New Roman"/>
          <w:sz w:val="24"/>
          <w:szCs w:val="24"/>
        </w:rPr>
        <w:t xml:space="preserve"> </w:t>
      </w:r>
      <w:r w:rsidR="006F0530" w:rsidRPr="00E27AD9">
        <w:rPr>
          <w:rFonts w:ascii="Times New Roman" w:hAnsi="Times New Roman"/>
          <w:sz w:val="24"/>
          <w:szCs w:val="24"/>
        </w:rPr>
        <w:t xml:space="preserve">bei kitus dokumentus </w:t>
      </w:r>
      <w:r w:rsidR="006F0530" w:rsidRPr="00E27AD9">
        <w:rPr>
          <w:rFonts w:ascii="Times New Roman" w:hAnsi="Times New Roman"/>
          <w:sz w:val="24"/>
          <w:szCs w:val="24"/>
          <w:lang w:eastAsia="lt-LT"/>
        </w:rPr>
        <w:t xml:space="preserve">patvirtinančius teikiamų Paslaugų kokybę, terminus ir pan. </w:t>
      </w:r>
    </w:p>
    <w:p w14:paraId="4B5B05F5" w14:textId="77F13FE7" w:rsidR="00B222C7" w:rsidRPr="00E44A1E" w:rsidRDefault="00665357" w:rsidP="00E44A1E">
      <w:pPr>
        <w:tabs>
          <w:tab w:val="left" w:pos="1134"/>
          <w:tab w:val="left" w:pos="1276"/>
        </w:tabs>
        <w:ind w:firstLine="709"/>
        <w:jc w:val="both"/>
        <w:rPr>
          <w:rFonts w:eastAsia="Calibri"/>
          <w:lang w:eastAsia="en-US"/>
        </w:rPr>
      </w:pPr>
      <w:r w:rsidRPr="00E27AD9">
        <w:rPr>
          <w:bCs/>
        </w:rPr>
        <w:tab/>
      </w:r>
      <w:r w:rsidR="00E27AD9" w:rsidRPr="00E27AD9">
        <w:rPr>
          <w:bCs/>
        </w:rPr>
        <w:t xml:space="preserve">  </w:t>
      </w:r>
      <w:r w:rsidR="00E27AD9" w:rsidRPr="00E75947">
        <w:rPr>
          <w:bCs/>
        </w:rPr>
        <w:t>1</w:t>
      </w:r>
      <w:r w:rsidR="00E44A1E">
        <w:rPr>
          <w:bCs/>
        </w:rPr>
        <w:t>1</w:t>
      </w:r>
      <w:r w:rsidR="00E27AD9" w:rsidRPr="00E27AD9">
        <w:rPr>
          <w:bCs/>
        </w:rPr>
        <w:t xml:space="preserve">. </w:t>
      </w:r>
      <w:r w:rsidR="00E27AD9" w:rsidRPr="00E27AD9">
        <w:rPr>
          <w:rFonts w:eastAsia="Calibri"/>
          <w:lang w:eastAsia="en-US"/>
        </w:rPr>
        <w:t>Naudojantis Vieninga gaminių, pakuočių ir atliekų apskaitos informacine sistema (toliau – GPAIS) vykdyti atliekų tvarkymo apskaitą bei teikti apskaitos ataskaitas tvarka, nustatyta Atliekų susidarymo ir tvarkymo apskaitos ir ataskaitų teikimo taisyklėse, patvirtintose Lietuvos Respublikos aplinkos ministro 2011 m. gegužės 3 d. įsakymu Nr. D1-367 „Dėl Atliekų susidarymo ir tvarkymo apskaitos ir ataskaitų teikimo taisyklių patvirtinimo“.</w:t>
      </w:r>
    </w:p>
    <w:p w14:paraId="7E00564D" w14:textId="53DC69BC" w:rsidR="009B0ACE" w:rsidRPr="00E27AD9" w:rsidRDefault="005059AC" w:rsidP="00D83094">
      <w:pPr>
        <w:pStyle w:val="Sraopastraipa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7AD9">
        <w:rPr>
          <w:rFonts w:ascii="Times New Roman" w:hAnsi="Times New Roman"/>
          <w:sz w:val="24"/>
          <w:szCs w:val="24"/>
        </w:rPr>
        <w:t xml:space="preserve">       </w:t>
      </w:r>
      <w:r w:rsidR="00EB0DAA" w:rsidRPr="00E27AD9">
        <w:rPr>
          <w:rFonts w:ascii="Times New Roman" w:hAnsi="Times New Roman"/>
          <w:sz w:val="24"/>
          <w:szCs w:val="24"/>
        </w:rPr>
        <w:t xml:space="preserve">  1</w:t>
      </w:r>
      <w:r w:rsidR="00E44A1E">
        <w:rPr>
          <w:rFonts w:ascii="Times New Roman" w:hAnsi="Times New Roman"/>
          <w:sz w:val="24"/>
          <w:szCs w:val="24"/>
        </w:rPr>
        <w:t>2</w:t>
      </w:r>
      <w:r w:rsidR="00EB0DAA" w:rsidRPr="00E27AD9">
        <w:rPr>
          <w:rFonts w:ascii="Times New Roman" w:hAnsi="Times New Roman"/>
          <w:sz w:val="24"/>
          <w:szCs w:val="24"/>
        </w:rPr>
        <w:t xml:space="preserve">. </w:t>
      </w:r>
      <w:r w:rsidRPr="00E27AD9">
        <w:rPr>
          <w:rFonts w:ascii="Times New Roman" w:hAnsi="Times New Roman"/>
          <w:sz w:val="24"/>
          <w:szCs w:val="24"/>
        </w:rPr>
        <w:t>U</w:t>
      </w:r>
      <w:r w:rsidR="00B261B9" w:rsidRPr="00E27AD9">
        <w:rPr>
          <w:rFonts w:ascii="Times New Roman" w:hAnsi="Times New Roman"/>
          <w:sz w:val="24"/>
          <w:szCs w:val="24"/>
        </w:rPr>
        <w:t xml:space="preserve">ž netinkamą </w:t>
      </w:r>
      <w:r w:rsidR="004B158C" w:rsidRPr="00E27AD9">
        <w:rPr>
          <w:rFonts w:ascii="Times New Roman" w:hAnsi="Times New Roman"/>
          <w:bCs/>
          <w:sz w:val="24"/>
          <w:szCs w:val="24"/>
        </w:rPr>
        <w:t>Bešeimininkių a</w:t>
      </w:r>
      <w:r w:rsidR="00B261B9" w:rsidRPr="00E27AD9">
        <w:rPr>
          <w:rFonts w:ascii="Times New Roman" w:hAnsi="Times New Roman"/>
          <w:sz w:val="24"/>
          <w:szCs w:val="24"/>
        </w:rPr>
        <w:t xml:space="preserve">tliekų pristatymą, perduodant </w:t>
      </w:r>
      <w:r w:rsidR="004B158C" w:rsidRPr="00E27AD9">
        <w:rPr>
          <w:rFonts w:ascii="Times New Roman" w:hAnsi="Times New Roman"/>
          <w:sz w:val="24"/>
          <w:szCs w:val="24"/>
        </w:rPr>
        <w:t>jas</w:t>
      </w:r>
      <w:r w:rsidR="00B261B9" w:rsidRPr="00E27AD9">
        <w:rPr>
          <w:rFonts w:ascii="Times New Roman" w:hAnsi="Times New Roman"/>
          <w:sz w:val="24"/>
          <w:szCs w:val="24"/>
        </w:rPr>
        <w:t xml:space="preserve"> atliekų </w:t>
      </w:r>
      <w:r w:rsidR="00DF71EE" w:rsidRPr="00E27AD9">
        <w:rPr>
          <w:rFonts w:ascii="Times New Roman" w:hAnsi="Times New Roman"/>
          <w:sz w:val="24"/>
          <w:szCs w:val="24"/>
        </w:rPr>
        <w:t>tvarkytojui</w:t>
      </w:r>
      <w:r w:rsidR="00B261B9" w:rsidRPr="00E27AD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261B9" w:rsidRPr="00E27AD9">
        <w:rPr>
          <w:rFonts w:ascii="Times New Roman" w:hAnsi="Times New Roman"/>
          <w:sz w:val="24"/>
          <w:szCs w:val="24"/>
        </w:rPr>
        <w:t xml:space="preserve"> </w:t>
      </w:r>
      <w:r w:rsidRPr="00E27AD9">
        <w:rPr>
          <w:rFonts w:ascii="Times New Roman" w:hAnsi="Times New Roman"/>
          <w:sz w:val="24"/>
          <w:szCs w:val="24"/>
        </w:rPr>
        <w:t>atsakingas</w:t>
      </w:r>
      <w:r w:rsidR="00B261B9" w:rsidRPr="00E27AD9">
        <w:rPr>
          <w:rFonts w:ascii="Times New Roman" w:hAnsi="Times New Roman"/>
          <w:sz w:val="24"/>
          <w:szCs w:val="24"/>
        </w:rPr>
        <w:t xml:space="preserve"> Paslaugų t</w:t>
      </w:r>
      <w:r w:rsidR="00E75947">
        <w:rPr>
          <w:rFonts w:ascii="Times New Roman" w:hAnsi="Times New Roman"/>
          <w:sz w:val="24"/>
          <w:szCs w:val="24"/>
        </w:rPr>
        <w:t>ie</w:t>
      </w:r>
      <w:r w:rsidR="00B261B9" w:rsidRPr="00E27AD9">
        <w:rPr>
          <w:rFonts w:ascii="Times New Roman" w:hAnsi="Times New Roman"/>
          <w:sz w:val="24"/>
          <w:szCs w:val="24"/>
        </w:rPr>
        <w:t>kėjas</w:t>
      </w:r>
      <w:r w:rsidRPr="00E27AD9">
        <w:rPr>
          <w:rFonts w:ascii="Times New Roman" w:hAnsi="Times New Roman"/>
          <w:sz w:val="24"/>
          <w:szCs w:val="24"/>
        </w:rPr>
        <w:t>.</w:t>
      </w:r>
    </w:p>
    <w:p w14:paraId="6DFBC10E" w14:textId="77777777" w:rsidR="00CA7F2A" w:rsidRPr="00CA7F2A" w:rsidRDefault="00CA7F2A" w:rsidP="00CA7F2A">
      <w:pPr>
        <w:pStyle w:val="Sraopastraipa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E2A244E" w14:textId="77777777" w:rsidR="00DA2161" w:rsidRDefault="00DA2161">
      <w:pPr>
        <w:ind w:hanging="15"/>
        <w:jc w:val="center"/>
      </w:pPr>
      <w:r>
        <w:rPr>
          <w:b/>
          <w:bCs/>
        </w:rPr>
        <w:t>KITOS SĄLYGOS</w:t>
      </w:r>
    </w:p>
    <w:p w14:paraId="61BFA5AB" w14:textId="77777777" w:rsidR="00DA2161" w:rsidRDefault="00DA2161">
      <w:pPr>
        <w:ind w:hanging="15"/>
        <w:jc w:val="center"/>
        <w:rPr>
          <w:b/>
          <w:bCs/>
        </w:rPr>
      </w:pPr>
    </w:p>
    <w:p w14:paraId="1043692A" w14:textId="54328211" w:rsidR="00DA2161" w:rsidRDefault="00DA2161" w:rsidP="00E27AD9">
      <w:pPr>
        <w:tabs>
          <w:tab w:val="left" w:pos="1276"/>
        </w:tabs>
        <w:ind w:hanging="15"/>
        <w:jc w:val="both"/>
      </w:pPr>
      <w:r>
        <w:tab/>
      </w:r>
      <w:r>
        <w:tab/>
      </w:r>
      <w:r w:rsidR="00EB0DAA">
        <w:t>1</w:t>
      </w:r>
      <w:r w:rsidR="00E44A1E">
        <w:t>3</w:t>
      </w:r>
      <w:r>
        <w:t xml:space="preserve">. Sutartyje bus nustatyta techninės </w:t>
      </w:r>
      <w:r w:rsidR="00BD7F47">
        <w:t>specifikacijos</w:t>
      </w:r>
      <w:r>
        <w:t xml:space="preserve"> </w:t>
      </w:r>
      <w:r w:rsidR="00E44A1E">
        <w:t>8</w:t>
      </w:r>
      <w:r>
        <w:t xml:space="preserve"> punkte </w:t>
      </w:r>
      <w:r w:rsidR="00EB0DAA">
        <w:t xml:space="preserve">nurodytos kiekvienos </w:t>
      </w:r>
      <w:r w:rsidR="004B158C">
        <w:rPr>
          <w:bCs/>
        </w:rPr>
        <w:t>Bešeimininkės a</w:t>
      </w:r>
      <w:r>
        <w:t>tliekos 1</w:t>
      </w:r>
      <w:r w:rsidR="00CF3B14">
        <w:t xml:space="preserve"> (vienos)</w:t>
      </w:r>
      <w:r>
        <w:t xml:space="preserve"> tonos sutvarkymo</w:t>
      </w:r>
      <w:r>
        <w:rPr>
          <w:bCs/>
        </w:rPr>
        <w:t xml:space="preserve"> </w:t>
      </w:r>
      <w:r w:rsidR="00934C97">
        <w:rPr>
          <w:bCs/>
        </w:rPr>
        <w:t>į</w:t>
      </w:r>
      <w:r w:rsidR="00646F92">
        <w:rPr>
          <w:bCs/>
        </w:rPr>
        <w:t>kain</w:t>
      </w:r>
      <w:r w:rsidR="00934C97">
        <w:rPr>
          <w:bCs/>
        </w:rPr>
        <w:t>is</w:t>
      </w:r>
      <w:r w:rsidR="00646F92">
        <w:rPr>
          <w:bCs/>
        </w:rPr>
        <w:t xml:space="preserve"> su PVM ir 1</w:t>
      </w:r>
      <w:r w:rsidR="00CF3B14">
        <w:rPr>
          <w:bCs/>
        </w:rPr>
        <w:t xml:space="preserve"> (vieno)</w:t>
      </w:r>
      <w:r w:rsidR="00646F92">
        <w:rPr>
          <w:bCs/>
        </w:rPr>
        <w:t xml:space="preserve"> reiso Bešeimininkių atliekų  transportavimo (išvežimo) </w:t>
      </w:r>
      <w:r w:rsidR="00934C97">
        <w:rPr>
          <w:bCs/>
        </w:rPr>
        <w:t>į</w:t>
      </w:r>
      <w:r w:rsidR="00646F92">
        <w:rPr>
          <w:bCs/>
        </w:rPr>
        <w:t>kain</w:t>
      </w:r>
      <w:r w:rsidR="00934C97">
        <w:rPr>
          <w:bCs/>
        </w:rPr>
        <w:t>is</w:t>
      </w:r>
      <w:r w:rsidR="00646F92">
        <w:rPr>
          <w:bCs/>
        </w:rPr>
        <w:t xml:space="preserve"> su PVM.</w:t>
      </w:r>
    </w:p>
    <w:p w14:paraId="05263426" w14:textId="1F7C47D2" w:rsidR="009B0ACE" w:rsidRPr="00FF1344" w:rsidRDefault="00EB0DAA" w:rsidP="00FF1344">
      <w:pPr>
        <w:ind w:firstLine="1296"/>
        <w:jc w:val="both"/>
        <w:rPr>
          <w:bCs/>
        </w:rPr>
      </w:pPr>
      <w:r>
        <w:rPr>
          <w:bCs/>
        </w:rPr>
        <w:t>1</w:t>
      </w:r>
      <w:r w:rsidR="00E44A1E">
        <w:rPr>
          <w:bCs/>
        </w:rPr>
        <w:t>4</w:t>
      </w:r>
      <w:r w:rsidR="00DA2161">
        <w:rPr>
          <w:bCs/>
        </w:rPr>
        <w:t>. Avansiniai mokėjimai nebus vykdomi</w:t>
      </w:r>
      <w:r w:rsidR="009B0ACE">
        <w:rPr>
          <w:bCs/>
        </w:rPr>
        <w:t>.</w:t>
      </w:r>
    </w:p>
    <w:p w14:paraId="25AB38A6" w14:textId="7E650308" w:rsidR="00CA7F2A" w:rsidRDefault="00EB0DAA" w:rsidP="00CA7F2A">
      <w:pPr>
        <w:ind w:firstLine="1296"/>
        <w:jc w:val="both"/>
      </w:pPr>
      <w:r>
        <w:t>1</w:t>
      </w:r>
      <w:r w:rsidR="00E44A1E">
        <w:t>5</w:t>
      </w:r>
      <w:r>
        <w:t xml:space="preserve">. </w:t>
      </w:r>
      <w:bookmarkStart w:id="4" w:name="_Hlk200350642"/>
      <w:r w:rsidR="00CA7F2A">
        <w:t>Sutarties trukmė: 36 mėn. nuo sutarties įsigaliojimo.</w:t>
      </w:r>
    </w:p>
    <w:p w14:paraId="34A8FD8A" w14:textId="15DF421D" w:rsidR="00DA2161" w:rsidRDefault="00CA7F2A" w:rsidP="00CA7F2A">
      <w:pPr>
        <w:ind w:firstLine="1296"/>
        <w:jc w:val="both"/>
      </w:pPr>
      <w:r>
        <w:t>1</w:t>
      </w:r>
      <w:r w:rsidR="00E44A1E">
        <w:t>6</w:t>
      </w:r>
      <w:r>
        <w:t>. Paslaugų atlikimo pradžia: po sutarties įsigaliojimo nedelsiant.</w:t>
      </w:r>
    </w:p>
    <w:bookmarkEnd w:id="4"/>
    <w:p w14:paraId="52136AAD" w14:textId="396CABD6" w:rsidR="00CA7F2A" w:rsidRPr="002029B3" w:rsidRDefault="00CA7F2A" w:rsidP="00CA7F2A">
      <w:pPr>
        <w:jc w:val="both"/>
        <w:rPr>
          <w:color w:val="FF0000"/>
        </w:rPr>
      </w:pPr>
      <w:r>
        <w:tab/>
        <w:t>1</w:t>
      </w:r>
      <w:r w:rsidR="00E44A1E">
        <w:t>7</w:t>
      </w:r>
      <w:r>
        <w:t xml:space="preserve">. </w:t>
      </w:r>
      <w:r w:rsidR="003D5FDE">
        <w:t>Pirkėjas</w:t>
      </w:r>
      <w:r>
        <w:t xml:space="preserve"> neįsipareigoja nupirkti nurodyto </w:t>
      </w:r>
      <w:r w:rsidR="004B158C">
        <w:rPr>
          <w:bCs/>
        </w:rPr>
        <w:t>Bešeimininkių a</w:t>
      </w:r>
      <w:r>
        <w:t>tliekų kiekio.</w:t>
      </w:r>
      <w:r w:rsidR="002029B3">
        <w:t xml:space="preserve"> </w:t>
      </w:r>
    </w:p>
    <w:p w14:paraId="4DF05CFE" w14:textId="1A35123D" w:rsidR="00CA7F2A" w:rsidRPr="000539FF" w:rsidRDefault="00CA7F2A" w:rsidP="00CA7F2A">
      <w:pPr>
        <w:jc w:val="both"/>
      </w:pPr>
      <w:r>
        <w:tab/>
      </w:r>
      <w:r w:rsidR="00E44A1E">
        <w:t>18</w:t>
      </w:r>
      <w:r>
        <w:t xml:space="preserve">. Nurodyti </w:t>
      </w:r>
      <w:r w:rsidR="004B158C">
        <w:rPr>
          <w:bCs/>
        </w:rPr>
        <w:t>Bešeimininkių a</w:t>
      </w:r>
      <w:r>
        <w:t>tliekų kiekiai, rūšys bei periodiškumas yra orientaciniai ir nelaikomi faktiniais. Jie skirti pirkimo dalyviams įkainiui paskaičiuoti, pasiūlymams parengti ir nustatyti konkurso laimėtoją.</w:t>
      </w:r>
      <w:r w:rsidR="002A49D5" w:rsidRPr="002A49D5">
        <w:rPr>
          <w:color w:val="FF0000"/>
        </w:rPr>
        <w:t xml:space="preserve"> </w:t>
      </w:r>
      <w:bookmarkStart w:id="5" w:name="_Hlk200350736"/>
      <w:r w:rsidR="00BB2686" w:rsidRPr="000539FF">
        <w:t xml:space="preserve">Techninėje </w:t>
      </w:r>
      <w:r w:rsidR="00D94003" w:rsidRPr="000539FF">
        <w:t>specifikacijoje</w:t>
      </w:r>
      <w:r w:rsidR="00BB2686" w:rsidRPr="000539FF">
        <w:t xml:space="preserve"> nurodytas preliminarus </w:t>
      </w:r>
      <w:r w:rsidR="00BB2686" w:rsidRPr="000539FF">
        <w:rPr>
          <w:bCs/>
        </w:rPr>
        <w:t>Bešeimininkių a</w:t>
      </w:r>
      <w:r w:rsidR="00BB2686" w:rsidRPr="000539FF">
        <w:t>tliekų kiekis gali didėti arba mažėti 10 proc.</w:t>
      </w:r>
      <w:bookmarkEnd w:id="5"/>
    </w:p>
    <w:p w14:paraId="192C5691" w14:textId="68D0077E" w:rsidR="00DA2161" w:rsidRDefault="00B719A3" w:rsidP="00CA7F2A">
      <w:pPr>
        <w:ind w:hanging="15"/>
        <w:jc w:val="both"/>
      </w:pPr>
      <w:r>
        <w:tab/>
      </w:r>
      <w:r>
        <w:tab/>
        <w:t xml:space="preserve">19. </w:t>
      </w:r>
      <w:r w:rsidRPr="00A406A7">
        <w:rPr>
          <w:rFonts w:eastAsia="Lucida Sans Unicode"/>
          <w:color w:val="00000A"/>
          <w:lang w:eastAsia="fi-FI"/>
        </w:rPr>
        <w:t>Vadovaujantis Aplinkos apsaugos kriterijų taikymo, vykdant žaliuosius pirkimus, tvarkos aprašo, patvirtinto </w:t>
      </w:r>
      <w:hyperlink r:id="rId7" w:history="1">
        <w:r w:rsidRPr="00B719A3">
          <w:rPr>
            <w:rFonts w:eastAsia="Lucida Sans Unicode"/>
            <w:lang w:eastAsia="fi-FI"/>
          </w:rPr>
          <w:t xml:space="preserve">Lietuvos Respublikos aplinkos ministro 2011 m. birželio 28 d. įsakymu Nr. D1-508 „Dėl Aplinkos apsaugos kriterijų taikymo, vykdant žaliuosius pirkimus, tvarkos aprašo patvirtinimo“, </w:t>
        </w:r>
      </w:hyperlink>
      <w:r w:rsidRPr="00A406A7">
        <w:rPr>
          <w:rFonts w:eastAsia="Lucida Sans Unicode"/>
          <w:color w:val="00000A"/>
          <w:lang w:eastAsia="fi-FI"/>
        </w:rPr>
        <w:t xml:space="preserve">4.4.1 punktu, </w:t>
      </w:r>
      <w:r>
        <w:rPr>
          <w:rFonts w:eastAsia="Lucida Sans Unicode"/>
          <w:color w:val="00000A"/>
          <w:lang w:eastAsia="fi-FI"/>
        </w:rPr>
        <w:t>perkamos Paslaugos</w:t>
      </w:r>
      <w:r w:rsidRPr="00A406A7">
        <w:rPr>
          <w:rFonts w:eastAsia="Lucida Sans Unicode"/>
          <w:color w:val="00000A"/>
          <w:lang w:eastAsia="fi-FI"/>
        </w:rPr>
        <w:t xml:space="preserve"> patenka į orientacinį aplinkosauginių ir aplinkai palankių prekių bei paslaugų sąrašą.</w:t>
      </w:r>
    </w:p>
    <w:p w14:paraId="5501A76E" w14:textId="77777777" w:rsidR="00DA2161" w:rsidRDefault="00DA2161">
      <w:r>
        <w:tab/>
      </w:r>
    </w:p>
    <w:p w14:paraId="3B810DFD" w14:textId="77777777" w:rsidR="00DA2161" w:rsidRDefault="00DA2161">
      <w:r>
        <w:t>Parengė</w:t>
      </w:r>
    </w:p>
    <w:p w14:paraId="61027362" w14:textId="77777777" w:rsidR="00DA2161" w:rsidRDefault="00DA2161">
      <w:r>
        <w:t>Vietinio ūkio valdymo ir statybos skyriaus</w:t>
      </w:r>
    </w:p>
    <w:p w14:paraId="36115397" w14:textId="04E159B0" w:rsidR="00DA2161" w:rsidRDefault="00DA2161">
      <w:r>
        <w:t>vyr</w:t>
      </w:r>
      <w:r w:rsidR="004E0FE2">
        <w:t>iausioji</w:t>
      </w:r>
      <w:r>
        <w:t xml:space="preserve"> specialistė</w:t>
      </w:r>
      <w:r>
        <w:tab/>
      </w:r>
      <w:r>
        <w:tab/>
      </w:r>
      <w:r>
        <w:tab/>
      </w:r>
      <w:r>
        <w:tab/>
      </w:r>
      <w:r>
        <w:tab/>
        <w:t>Danutė Kardelienė</w:t>
      </w:r>
    </w:p>
    <w:p w14:paraId="51C08B4A" w14:textId="77777777" w:rsidR="00DA2161" w:rsidRDefault="00DA2161"/>
    <w:sectPr w:rsidR="00DA2161" w:rsidSect="003E298E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6B07F6"/>
    <w:multiLevelType w:val="multilevel"/>
    <w:tmpl w:val="5692A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D980B8E"/>
    <w:multiLevelType w:val="multilevel"/>
    <w:tmpl w:val="DF708DE0"/>
    <w:lvl w:ilvl="0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25F5FF8"/>
    <w:multiLevelType w:val="hybridMultilevel"/>
    <w:tmpl w:val="9F7865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A4BE8"/>
    <w:multiLevelType w:val="hybridMultilevel"/>
    <w:tmpl w:val="A446C1E2"/>
    <w:lvl w:ilvl="0" w:tplc="B644DF78">
      <w:start w:val="10"/>
      <w:numFmt w:val="decimal"/>
      <w:lvlText w:val="%1."/>
      <w:lvlJc w:val="left"/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49B8"/>
    <w:multiLevelType w:val="multilevel"/>
    <w:tmpl w:val="D570E976"/>
    <w:lvl w:ilvl="0">
      <w:start w:val="2"/>
      <w:numFmt w:val="decimal"/>
      <w:lvlText w:val="%1."/>
      <w:lvlJc w:val="left"/>
      <w:pPr>
        <w:ind w:left="288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26" w:hanging="1800"/>
      </w:pPr>
      <w:rPr>
        <w:rFonts w:hint="default"/>
      </w:rPr>
    </w:lvl>
  </w:abstractNum>
  <w:num w:numId="1" w16cid:durableId="1299721718">
    <w:abstractNumId w:val="0"/>
  </w:num>
  <w:num w:numId="2" w16cid:durableId="455876960">
    <w:abstractNumId w:val="1"/>
  </w:num>
  <w:num w:numId="3" w16cid:durableId="1498576215">
    <w:abstractNumId w:val="4"/>
  </w:num>
  <w:num w:numId="4" w16cid:durableId="565188994">
    <w:abstractNumId w:val="6"/>
  </w:num>
  <w:num w:numId="5" w16cid:durableId="2032948334">
    <w:abstractNumId w:val="2"/>
  </w:num>
  <w:num w:numId="6" w16cid:durableId="970865580">
    <w:abstractNumId w:val="3"/>
  </w:num>
  <w:num w:numId="7" w16cid:durableId="130438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24"/>
    <w:rsid w:val="00022FA4"/>
    <w:rsid w:val="00040BF1"/>
    <w:rsid w:val="00046F06"/>
    <w:rsid w:val="000539FF"/>
    <w:rsid w:val="0005727E"/>
    <w:rsid w:val="0006417F"/>
    <w:rsid w:val="00082D0F"/>
    <w:rsid w:val="000A3013"/>
    <w:rsid w:val="000C6E63"/>
    <w:rsid w:val="00166C92"/>
    <w:rsid w:val="00190628"/>
    <w:rsid w:val="001C4D98"/>
    <w:rsid w:val="001D62D8"/>
    <w:rsid w:val="001E2F63"/>
    <w:rsid w:val="002029B3"/>
    <w:rsid w:val="002258DF"/>
    <w:rsid w:val="0029084B"/>
    <w:rsid w:val="002A49D5"/>
    <w:rsid w:val="002E2387"/>
    <w:rsid w:val="002F7CB7"/>
    <w:rsid w:val="00303953"/>
    <w:rsid w:val="003D5FDE"/>
    <w:rsid w:val="003E298E"/>
    <w:rsid w:val="00426943"/>
    <w:rsid w:val="00433936"/>
    <w:rsid w:val="00436024"/>
    <w:rsid w:val="004371DC"/>
    <w:rsid w:val="00445D09"/>
    <w:rsid w:val="00450593"/>
    <w:rsid w:val="00496FC4"/>
    <w:rsid w:val="004B158C"/>
    <w:rsid w:val="004E0FE2"/>
    <w:rsid w:val="005059AC"/>
    <w:rsid w:val="0055401B"/>
    <w:rsid w:val="005734ED"/>
    <w:rsid w:val="005760BF"/>
    <w:rsid w:val="005C7481"/>
    <w:rsid w:val="005D71EF"/>
    <w:rsid w:val="005E6E32"/>
    <w:rsid w:val="00646F92"/>
    <w:rsid w:val="00651291"/>
    <w:rsid w:val="00660425"/>
    <w:rsid w:val="00663524"/>
    <w:rsid w:val="00665357"/>
    <w:rsid w:val="00683453"/>
    <w:rsid w:val="00695DF5"/>
    <w:rsid w:val="006C02D3"/>
    <w:rsid w:val="006D4EBD"/>
    <w:rsid w:val="006E0448"/>
    <w:rsid w:val="006F0530"/>
    <w:rsid w:val="00705085"/>
    <w:rsid w:val="007127E3"/>
    <w:rsid w:val="00733A4A"/>
    <w:rsid w:val="007628E7"/>
    <w:rsid w:val="007D3F76"/>
    <w:rsid w:val="008340CF"/>
    <w:rsid w:val="00837B18"/>
    <w:rsid w:val="008477CE"/>
    <w:rsid w:val="00857181"/>
    <w:rsid w:val="008612DF"/>
    <w:rsid w:val="00867BAB"/>
    <w:rsid w:val="00880B85"/>
    <w:rsid w:val="008906CA"/>
    <w:rsid w:val="0089573C"/>
    <w:rsid w:val="008A60DB"/>
    <w:rsid w:val="008E32CB"/>
    <w:rsid w:val="009326AB"/>
    <w:rsid w:val="00934C97"/>
    <w:rsid w:val="00950EDB"/>
    <w:rsid w:val="0095114A"/>
    <w:rsid w:val="00965C1B"/>
    <w:rsid w:val="009A1333"/>
    <w:rsid w:val="009B0ACE"/>
    <w:rsid w:val="009E4DD8"/>
    <w:rsid w:val="00A03A70"/>
    <w:rsid w:val="00A3602C"/>
    <w:rsid w:val="00A47A8F"/>
    <w:rsid w:val="00A716B9"/>
    <w:rsid w:val="00AB1537"/>
    <w:rsid w:val="00AC40AD"/>
    <w:rsid w:val="00AD04FE"/>
    <w:rsid w:val="00AE6027"/>
    <w:rsid w:val="00B222C7"/>
    <w:rsid w:val="00B261B9"/>
    <w:rsid w:val="00B31B3F"/>
    <w:rsid w:val="00B504AD"/>
    <w:rsid w:val="00B719A3"/>
    <w:rsid w:val="00B738CE"/>
    <w:rsid w:val="00B92ADF"/>
    <w:rsid w:val="00BA70B2"/>
    <w:rsid w:val="00BB2686"/>
    <w:rsid w:val="00BD7F47"/>
    <w:rsid w:val="00CA7F2A"/>
    <w:rsid w:val="00CD4108"/>
    <w:rsid w:val="00CF3B14"/>
    <w:rsid w:val="00D02BAB"/>
    <w:rsid w:val="00D07E28"/>
    <w:rsid w:val="00D2032B"/>
    <w:rsid w:val="00D4036D"/>
    <w:rsid w:val="00D448EA"/>
    <w:rsid w:val="00D46DE5"/>
    <w:rsid w:val="00D50914"/>
    <w:rsid w:val="00D730BE"/>
    <w:rsid w:val="00D83094"/>
    <w:rsid w:val="00D92E9C"/>
    <w:rsid w:val="00D94003"/>
    <w:rsid w:val="00DA2161"/>
    <w:rsid w:val="00DA5106"/>
    <w:rsid w:val="00DD6B12"/>
    <w:rsid w:val="00DE46DC"/>
    <w:rsid w:val="00DF71EE"/>
    <w:rsid w:val="00E11424"/>
    <w:rsid w:val="00E1525D"/>
    <w:rsid w:val="00E25616"/>
    <w:rsid w:val="00E27AD9"/>
    <w:rsid w:val="00E44A1E"/>
    <w:rsid w:val="00E47EF5"/>
    <w:rsid w:val="00E64F3B"/>
    <w:rsid w:val="00E74001"/>
    <w:rsid w:val="00E75947"/>
    <w:rsid w:val="00E847BC"/>
    <w:rsid w:val="00EA0233"/>
    <w:rsid w:val="00EB0DAA"/>
    <w:rsid w:val="00EB4E93"/>
    <w:rsid w:val="00ED5641"/>
    <w:rsid w:val="00ED6B77"/>
    <w:rsid w:val="00F03A9D"/>
    <w:rsid w:val="00F46A13"/>
    <w:rsid w:val="00F903A0"/>
    <w:rsid w:val="00FB27EE"/>
    <w:rsid w:val="00FE79E7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D7C773"/>
  <w15:chartTrackingRefBased/>
  <w15:docId w15:val="{F1B58336-DCA1-4C89-B47E-ED876BD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character" w:styleId="Hipersaitas">
    <w:name w:val="Hyperlink"/>
    <w:rPr>
      <w:color w:val="000080"/>
      <w:u w:val="single"/>
    </w:rPr>
  </w:style>
  <w:style w:type="character" w:customStyle="1" w:styleId="Numatytasispastraiposriftas3">
    <w:name w:val="Numatytasis pastraipos šriftas3"/>
  </w:style>
  <w:style w:type="character" w:customStyle="1" w:styleId="markedcontent">
    <w:name w:val="markedcontent"/>
    <w:basedOn w:val="Numatytasispastraiposriftas3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200" w:line="276" w:lineRule="auto"/>
      <w:jc w:val="both"/>
      <w:textAlignment w:val="baseline"/>
    </w:pPr>
    <w:rPr>
      <w:rFonts w:eastAsia="Calibri" w:cs="Calibri"/>
      <w:kern w:val="2"/>
      <w:sz w:val="24"/>
      <w:szCs w:val="22"/>
      <w:lang w:eastAsia="zh-CN"/>
    </w:rPr>
  </w:style>
  <w:style w:type="paragraph" w:customStyle="1" w:styleId="Sraopastraipa1">
    <w:name w:val="Sąrašo pastraipa1"/>
    <w:basedOn w:val="prastasis"/>
    <w:pPr>
      <w:spacing w:after="200" w:line="276" w:lineRule="auto"/>
      <w:ind w:left="720"/>
      <w:contextualSpacing/>
    </w:pPr>
    <w:rPr>
      <w:lang w:val="ru-RU"/>
    </w:rPr>
  </w:style>
  <w:style w:type="paragraph" w:customStyle="1" w:styleId="TableContents">
    <w:name w:val="Table Contents"/>
    <w:basedOn w:val="prastasis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B222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03A9D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03A9D"/>
    <w:rPr>
      <w:rFonts w:ascii="Consolas" w:hAnsi="Consolas"/>
      <w:lang w:eastAsia="zh-CN"/>
    </w:rPr>
  </w:style>
  <w:style w:type="paragraph" w:styleId="Betarp">
    <w:name w:val="No Spacing"/>
    <w:uiPriority w:val="1"/>
    <w:qFormat/>
    <w:rsid w:val="00190628"/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danute.kardeliene@visaginas.lt" TargetMode="External"/><Relationship Id="rId5" Type="http://schemas.openxmlformats.org/officeDocument/2006/relationships/hyperlink" Target="mailto:p.danute.kardeliene@visagina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VISAGINO EŽERO MAUDYKLOS DUGNO VALYMO</vt:lpstr>
    </vt:vector>
  </TitlesOfParts>
  <Company/>
  <LinksUpToDate>false</LinksUpToDate>
  <CharactersWithSpaces>5225</CharactersWithSpaces>
  <SharedDoc>false</SharedDoc>
  <HLinks>
    <vt:vector size="12" baseType="variant">
      <vt:variant>
        <vt:i4>3670016</vt:i4>
      </vt:variant>
      <vt:variant>
        <vt:i4>3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  <vt:variant>
        <vt:i4>3670016</vt:i4>
      </vt:variant>
      <vt:variant>
        <vt:i4>0</vt:i4>
      </vt:variant>
      <vt:variant>
        <vt:i4>0</vt:i4>
      </vt:variant>
      <vt:variant>
        <vt:i4>5</vt:i4>
      </vt:variant>
      <vt:variant>
        <vt:lpwstr>mailto:p.danute.kardeliene@visaginas.lt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EŽERO MAUDYKLOS DUGNO VALYMO</dc:title>
  <dc:subject/>
  <dc:creator>ekologija</dc:creator>
  <cp:keywords/>
  <cp:lastModifiedBy>Rūta Mikulėnė</cp:lastModifiedBy>
  <cp:revision>12</cp:revision>
  <cp:lastPrinted>2025-05-08T13:00:00Z</cp:lastPrinted>
  <dcterms:created xsi:type="dcterms:W3CDTF">2025-04-14T12:06:00Z</dcterms:created>
  <dcterms:modified xsi:type="dcterms:W3CDTF">2025-06-09T10:31:00Z</dcterms:modified>
</cp:coreProperties>
</file>