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D6F76" w14:textId="77777777" w:rsidR="0021609D" w:rsidRPr="008D0750" w:rsidRDefault="00664EEE" w:rsidP="0021609D">
      <w:pPr>
        <w:jc w:val="center"/>
        <w:rPr>
          <w:b/>
          <w:szCs w:val="24"/>
        </w:rPr>
      </w:pPr>
      <w:r w:rsidRPr="008D0750">
        <w:rPr>
          <w:b/>
          <w:szCs w:val="24"/>
        </w:rPr>
        <w:t>NACIONALINIS</w:t>
      </w:r>
      <w:r w:rsidR="00416B2D" w:rsidRPr="008D0750">
        <w:rPr>
          <w:b/>
          <w:szCs w:val="24"/>
        </w:rPr>
        <w:t xml:space="preserve"> KIBERNETINIO SAUGUMO CENTRAS </w:t>
      </w:r>
      <w:r w:rsidR="0021609D" w:rsidRPr="008D0750">
        <w:rPr>
          <w:b/>
          <w:szCs w:val="24"/>
        </w:rPr>
        <w:t xml:space="preserve">PRIE </w:t>
      </w:r>
      <w:r w:rsidR="00416B2D" w:rsidRPr="008D0750">
        <w:rPr>
          <w:b/>
          <w:szCs w:val="24"/>
        </w:rPr>
        <w:t xml:space="preserve">KRAŠTO APSAUGOS </w:t>
      </w:r>
      <w:r w:rsidR="0021609D" w:rsidRPr="008D0750">
        <w:rPr>
          <w:b/>
          <w:szCs w:val="24"/>
        </w:rPr>
        <w:t>MINISTERIJOS</w:t>
      </w:r>
    </w:p>
    <w:p w14:paraId="5DAB6C7B" w14:textId="77777777" w:rsidR="00C30394" w:rsidRPr="008D0750" w:rsidRDefault="00C30394" w:rsidP="0021609D">
      <w:pPr>
        <w:jc w:val="center"/>
        <w:rPr>
          <w:b/>
          <w:szCs w:val="24"/>
          <w:lang w:val="en-US"/>
        </w:rPr>
      </w:pPr>
    </w:p>
    <w:p w14:paraId="02EB378F" w14:textId="77777777" w:rsidR="0021609D" w:rsidRPr="008D0750" w:rsidRDefault="0021609D" w:rsidP="0021609D">
      <w:pPr>
        <w:tabs>
          <w:tab w:val="right" w:leader="underscore" w:pos="8505"/>
        </w:tabs>
        <w:jc w:val="center"/>
        <w:rPr>
          <w:b/>
          <w:szCs w:val="24"/>
        </w:rPr>
      </w:pPr>
    </w:p>
    <w:p w14:paraId="3C4D4919" w14:textId="77777777" w:rsidR="00B11034" w:rsidRDefault="00E1142B" w:rsidP="00E1142B">
      <w:pPr>
        <w:jc w:val="center"/>
        <w:rPr>
          <w:b/>
          <w:szCs w:val="24"/>
        </w:rPr>
      </w:pPr>
      <w:bookmarkStart w:id="0" w:name="_Hlk497118497"/>
      <w:bookmarkStart w:id="1" w:name="_Hlk497140301"/>
      <w:r w:rsidRPr="008D0750">
        <w:rPr>
          <w:b/>
          <w:szCs w:val="24"/>
        </w:rPr>
        <w:t>MAŽOS VERTĖS</w:t>
      </w:r>
      <w:r w:rsidRPr="008D0750">
        <w:rPr>
          <w:b/>
        </w:rPr>
        <w:t xml:space="preserve"> </w:t>
      </w:r>
      <w:bookmarkEnd w:id="0"/>
      <w:r w:rsidRPr="008D0750">
        <w:rPr>
          <w:b/>
        </w:rPr>
        <w:t xml:space="preserve">PROGRAMINĖS ĮRANGOS, SKIRTOS </w:t>
      </w:r>
      <w:r w:rsidRPr="008D0750">
        <w:rPr>
          <w:b/>
          <w:szCs w:val="24"/>
        </w:rPr>
        <w:t xml:space="preserve">NACIONALINIO KIBERNETINIO SAUGUMO CENTRO PRIE KRAŠTO APSAUGOS MINISTERIJOS </w:t>
      </w:r>
      <w:r w:rsidRPr="008D0750">
        <w:rPr>
          <w:b/>
        </w:rPr>
        <w:t xml:space="preserve">NUSIKALSTAMŲ VEIKŲ ELEKTRONINĖJE ERDVĖJE TYRIMŲ IR MOKYMŲ LABORATORIJOS REIKMĖMS, </w:t>
      </w:r>
      <w:r w:rsidRPr="008D0750">
        <w:rPr>
          <w:b/>
          <w:szCs w:val="24"/>
        </w:rPr>
        <w:t xml:space="preserve">PIRKIMO </w:t>
      </w:r>
      <w:r w:rsidR="00C74A03" w:rsidRPr="008D0750">
        <w:rPr>
          <w:b/>
          <w:szCs w:val="24"/>
        </w:rPr>
        <w:t xml:space="preserve">SKELBIAMOS APKLAUSOS BŪDU </w:t>
      </w:r>
      <w:bookmarkEnd w:id="1"/>
      <w:r w:rsidR="00C74A03" w:rsidRPr="008D0750">
        <w:rPr>
          <w:b/>
          <w:szCs w:val="24"/>
        </w:rPr>
        <w:t>SĄLYGOS</w:t>
      </w:r>
      <w:r w:rsidR="00B11034">
        <w:rPr>
          <w:b/>
          <w:szCs w:val="24"/>
        </w:rPr>
        <w:t xml:space="preserve"> </w:t>
      </w:r>
    </w:p>
    <w:p w14:paraId="14A7F58D" w14:textId="77777777" w:rsidR="00CF476F" w:rsidRDefault="00CF476F" w:rsidP="00BF032B">
      <w:pPr>
        <w:pStyle w:val="xl35"/>
        <w:spacing w:before="0" w:after="0"/>
        <w:rPr>
          <w:rFonts w:ascii="Times New Roman" w:hAnsi="Times New Roman"/>
          <w:b w:val="0"/>
          <w:szCs w:val="24"/>
          <w:lang w:val="lt-LT"/>
        </w:rPr>
      </w:pPr>
    </w:p>
    <w:p w14:paraId="2368BF4B" w14:textId="77777777" w:rsidR="00CF476F" w:rsidRDefault="00CF476F" w:rsidP="00BF032B">
      <w:pPr>
        <w:pStyle w:val="xl35"/>
        <w:spacing w:before="0" w:after="0"/>
        <w:rPr>
          <w:rFonts w:ascii="Times New Roman" w:hAnsi="Times New Roman"/>
          <w:b w:val="0"/>
          <w:szCs w:val="24"/>
          <w:lang w:val="lt-LT"/>
        </w:rPr>
      </w:pPr>
    </w:p>
    <w:p w14:paraId="6F95FE36" w14:textId="7551845F" w:rsidR="00BF032B" w:rsidRPr="008D0750" w:rsidRDefault="00E1142B" w:rsidP="00BF032B">
      <w:pPr>
        <w:pStyle w:val="xl35"/>
        <w:spacing w:before="0" w:after="0"/>
        <w:rPr>
          <w:rFonts w:ascii="Times New Roman" w:hAnsi="Times New Roman"/>
          <w:b w:val="0"/>
          <w:szCs w:val="24"/>
          <w:lang w:val="lt-LT"/>
        </w:rPr>
      </w:pPr>
      <w:r w:rsidRPr="008D0750">
        <w:rPr>
          <w:rFonts w:ascii="Times New Roman" w:hAnsi="Times New Roman"/>
          <w:b w:val="0"/>
          <w:szCs w:val="24"/>
          <w:lang w:val="lt-LT"/>
        </w:rPr>
        <w:t xml:space="preserve">2025 m. </w:t>
      </w:r>
      <w:r w:rsidR="00BA3187">
        <w:rPr>
          <w:rFonts w:ascii="Times New Roman" w:hAnsi="Times New Roman"/>
          <w:b w:val="0"/>
          <w:szCs w:val="24"/>
          <w:lang w:val="lt-LT"/>
        </w:rPr>
        <w:t>birželio 11</w:t>
      </w:r>
      <w:r w:rsidR="00CF476F">
        <w:rPr>
          <w:rFonts w:ascii="Times New Roman" w:hAnsi="Times New Roman"/>
          <w:b w:val="0"/>
          <w:szCs w:val="24"/>
          <w:lang w:val="lt-LT"/>
        </w:rPr>
        <w:t xml:space="preserve"> d. Nr. PR-</w:t>
      </w:r>
      <w:r w:rsidR="00BA3187">
        <w:rPr>
          <w:rFonts w:ascii="Times New Roman" w:hAnsi="Times New Roman"/>
          <w:b w:val="0"/>
          <w:szCs w:val="24"/>
          <w:lang w:val="lt-LT"/>
        </w:rPr>
        <w:t>137</w:t>
      </w:r>
      <w:bookmarkStart w:id="2" w:name="_GoBack"/>
      <w:bookmarkEnd w:id="2"/>
    </w:p>
    <w:p w14:paraId="750AB8B5" w14:textId="77777777" w:rsidR="00BF032B" w:rsidRPr="008D0750" w:rsidRDefault="00BF032B" w:rsidP="00706A73">
      <w:pPr>
        <w:pStyle w:val="xl35"/>
        <w:spacing w:before="0" w:after="0"/>
        <w:jc w:val="left"/>
        <w:rPr>
          <w:rFonts w:ascii="Times New Roman" w:hAnsi="Times New Roman"/>
          <w:b w:val="0"/>
          <w:szCs w:val="24"/>
          <w:lang w:val="lt-LT"/>
        </w:rPr>
      </w:pPr>
    </w:p>
    <w:p w14:paraId="1C221BCD" w14:textId="77777777" w:rsidR="00BF032B" w:rsidRPr="008D0750" w:rsidRDefault="00BF032B" w:rsidP="00706A73">
      <w:pPr>
        <w:pStyle w:val="xl35"/>
        <w:spacing w:before="0" w:after="0"/>
        <w:jc w:val="left"/>
        <w:rPr>
          <w:rFonts w:ascii="Times New Roman" w:hAnsi="Times New Roman"/>
          <w:b w:val="0"/>
          <w:szCs w:val="24"/>
          <w:lang w:val="lt-LT"/>
        </w:rPr>
      </w:pPr>
    </w:p>
    <w:p w14:paraId="4BF85215" w14:textId="77777777" w:rsidR="00706A73" w:rsidRPr="008D0750" w:rsidRDefault="00706A73" w:rsidP="00706A73">
      <w:pPr>
        <w:jc w:val="center"/>
        <w:rPr>
          <w:szCs w:val="24"/>
        </w:rPr>
      </w:pPr>
      <w:r w:rsidRPr="008D0750">
        <w:rPr>
          <w:b/>
          <w:szCs w:val="24"/>
        </w:rPr>
        <w:t>TURINYS</w:t>
      </w:r>
    </w:p>
    <w:p w14:paraId="5A39BBE3" w14:textId="77777777" w:rsidR="00706A73" w:rsidRPr="008D0750" w:rsidRDefault="00706A73" w:rsidP="00706A73">
      <w:pPr>
        <w:rPr>
          <w:szCs w:val="24"/>
        </w:rPr>
      </w:pPr>
    </w:p>
    <w:p w14:paraId="50DD55F4" w14:textId="77777777" w:rsidR="00BF032B" w:rsidRPr="008D0750" w:rsidRDefault="00BF032B" w:rsidP="00706A73">
      <w:pPr>
        <w:rPr>
          <w:szCs w:val="24"/>
        </w:rPr>
      </w:pPr>
    </w:p>
    <w:tbl>
      <w:tblPr>
        <w:tblW w:w="9841" w:type="dxa"/>
        <w:tblLook w:val="04A0" w:firstRow="1" w:lastRow="0" w:firstColumn="1" w:lastColumn="0" w:noHBand="0" w:noVBand="1"/>
      </w:tblPr>
      <w:tblGrid>
        <w:gridCol w:w="8505"/>
        <w:gridCol w:w="1336"/>
      </w:tblGrid>
      <w:tr w:rsidR="00350737" w:rsidRPr="008D0750" w14:paraId="5CFB6F73" w14:textId="77777777" w:rsidTr="00D17DE3">
        <w:tc>
          <w:tcPr>
            <w:tcW w:w="8505" w:type="dxa"/>
          </w:tcPr>
          <w:p w14:paraId="27FF3C22" w14:textId="77777777" w:rsidR="00350737" w:rsidRPr="008D0750" w:rsidRDefault="00350737" w:rsidP="00350737">
            <w:r w:rsidRPr="008D0750">
              <w:t>1. Bendrosios nuostatos</w:t>
            </w:r>
          </w:p>
        </w:tc>
        <w:tc>
          <w:tcPr>
            <w:tcW w:w="1336" w:type="dxa"/>
            <w:shd w:val="clear" w:color="auto" w:fill="auto"/>
          </w:tcPr>
          <w:p w14:paraId="1C612EB2" w14:textId="77777777" w:rsidR="00350737" w:rsidRPr="008D0750" w:rsidRDefault="00350737" w:rsidP="00D17DE3">
            <w:r w:rsidRPr="008D0750">
              <w:t>2 psl.</w:t>
            </w:r>
          </w:p>
        </w:tc>
      </w:tr>
      <w:tr w:rsidR="00350737" w:rsidRPr="008D0750" w14:paraId="42EE6E12" w14:textId="77777777" w:rsidTr="00D17DE3">
        <w:tc>
          <w:tcPr>
            <w:tcW w:w="8505" w:type="dxa"/>
          </w:tcPr>
          <w:p w14:paraId="115DFF5A" w14:textId="098F34B6" w:rsidR="00350737" w:rsidRPr="008D0750" w:rsidRDefault="00386428" w:rsidP="00E1142B">
            <w:r w:rsidRPr="008D0750">
              <w:t xml:space="preserve">2. Pirkimo objektas, </w:t>
            </w:r>
            <w:r w:rsidR="00E1142B" w:rsidRPr="008D0750">
              <w:t>prekėms</w:t>
            </w:r>
            <w:r w:rsidR="00350737" w:rsidRPr="008D0750">
              <w:t xml:space="preserve"> keliami reikalavimai, </w:t>
            </w:r>
            <w:r w:rsidR="00E1142B" w:rsidRPr="008D0750">
              <w:t>prekių pristatymo</w:t>
            </w:r>
            <w:r w:rsidRPr="008D0750">
              <w:t xml:space="preserve"> terminai, apmokėjimo už p</w:t>
            </w:r>
            <w:r w:rsidR="00E1142B" w:rsidRPr="008D0750">
              <w:t>rekes</w:t>
            </w:r>
            <w:r w:rsidRPr="008D0750">
              <w:t xml:space="preserve"> sąlygos</w:t>
            </w:r>
          </w:p>
        </w:tc>
        <w:tc>
          <w:tcPr>
            <w:tcW w:w="1336" w:type="dxa"/>
            <w:shd w:val="clear" w:color="auto" w:fill="auto"/>
          </w:tcPr>
          <w:p w14:paraId="60C04333" w14:textId="77777777" w:rsidR="00350737" w:rsidRPr="008D0750" w:rsidRDefault="00350737" w:rsidP="00D17DE3">
            <w:r w:rsidRPr="008D0750">
              <w:t>2 psl.</w:t>
            </w:r>
          </w:p>
        </w:tc>
      </w:tr>
      <w:tr w:rsidR="00350737" w:rsidRPr="008D0750" w14:paraId="7827D38F" w14:textId="77777777" w:rsidTr="00D17DE3">
        <w:tc>
          <w:tcPr>
            <w:tcW w:w="8505" w:type="dxa"/>
          </w:tcPr>
          <w:p w14:paraId="5FF4D983" w14:textId="338C9799" w:rsidR="00350737" w:rsidRPr="008D0750" w:rsidRDefault="00386428" w:rsidP="00386428">
            <w:pPr>
              <w:jc w:val="both"/>
            </w:pPr>
            <w:r w:rsidRPr="008D0750">
              <w:t xml:space="preserve">3. </w:t>
            </w:r>
            <w:r w:rsidR="00E1142B" w:rsidRPr="008D0750">
              <w:t>Pašalinimo pagrindai, k</w:t>
            </w:r>
            <w:r w:rsidRPr="008D0750">
              <w:t>valifikacijos reikalavimai, tarp jų ir reikalavimai atskiriems bendrą pasiūlymą pateikiantiems tiekėjams. Tiekėjų kvalifikacijos vertinimo tvarka ir reikalavimai tiekėjui</w:t>
            </w:r>
          </w:p>
        </w:tc>
        <w:tc>
          <w:tcPr>
            <w:tcW w:w="1336" w:type="dxa"/>
            <w:shd w:val="clear" w:color="auto" w:fill="auto"/>
          </w:tcPr>
          <w:p w14:paraId="7591F50F" w14:textId="77777777" w:rsidR="00350737" w:rsidRPr="008D0750" w:rsidRDefault="003C2659" w:rsidP="00D17DE3">
            <w:r w:rsidRPr="008D0750">
              <w:t>3</w:t>
            </w:r>
            <w:r w:rsidR="00350737" w:rsidRPr="008D0750">
              <w:t xml:space="preserve"> psl.</w:t>
            </w:r>
          </w:p>
        </w:tc>
      </w:tr>
      <w:tr w:rsidR="00350737" w:rsidRPr="008D0750" w14:paraId="0610576A" w14:textId="77777777" w:rsidTr="00D17DE3">
        <w:tc>
          <w:tcPr>
            <w:tcW w:w="8505" w:type="dxa"/>
          </w:tcPr>
          <w:p w14:paraId="18058F49" w14:textId="77777777" w:rsidR="00386428" w:rsidRPr="008D0750" w:rsidRDefault="00350737" w:rsidP="00350737">
            <w:r w:rsidRPr="008D0750">
              <w:t xml:space="preserve">4. </w:t>
            </w:r>
            <w:r w:rsidR="00386428" w:rsidRPr="008D0750">
              <w:t>Jungtinės veiklos subjektų grupės dalyvavimas pirkimo procedūrose</w:t>
            </w:r>
          </w:p>
          <w:p w14:paraId="286793E8" w14:textId="77777777" w:rsidR="00350737" w:rsidRPr="008D0750" w:rsidRDefault="00386428" w:rsidP="00350737">
            <w:r w:rsidRPr="008D0750">
              <w:t xml:space="preserve">5. </w:t>
            </w:r>
            <w:r w:rsidR="00350737" w:rsidRPr="008D0750">
              <w:t xml:space="preserve">Pasiūlymų rengimas, pateikimas, keitimas </w:t>
            </w:r>
          </w:p>
        </w:tc>
        <w:tc>
          <w:tcPr>
            <w:tcW w:w="1336" w:type="dxa"/>
            <w:shd w:val="clear" w:color="auto" w:fill="auto"/>
          </w:tcPr>
          <w:p w14:paraId="088BF0F2" w14:textId="66CB4925" w:rsidR="00350737" w:rsidRPr="008D0750" w:rsidRDefault="000B180B" w:rsidP="00D17DE3">
            <w:r>
              <w:t>4</w:t>
            </w:r>
            <w:r w:rsidR="00350737" w:rsidRPr="008D0750">
              <w:t xml:space="preserve"> psl.</w:t>
            </w:r>
          </w:p>
          <w:p w14:paraId="71D736AB" w14:textId="1808CC36" w:rsidR="00882F17" w:rsidRPr="008D0750" w:rsidRDefault="00BC0620" w:rsidP="00D17DE3">
            <w:r w:rsidRPr="008D0750">
              <w:t>4</w:t>
            </w:r>
            <w:r w:rsidR="00882F17" w:rsidRPr="008D0750">
              <w:t xml:space="preserve"> psl.</w:t>
            </w:r>
          </w:p>
        </w:tc>
      </w:tr>
      <w:tr w:rsidR="00350737" w:rsidRPr="008D0750" w14:paraId="151CD6B0" w14:textId="77777777" w:rsidTr="00D17DE3">
        <w:tc>
          <w:tcPr>
            <w:tcW w:w="8505" w:type="dxa"/>
          </w:tcPr>
          <w:p w14:paraId="1CD80BD0" w14:textId="77777777" w:rsidR="00350737" w:rsidRPr="008D0750" w:rsidRDefault="00386428" w:rsidP="00350737">
            <w:r w:rsidRPr="008D0750">
              <w:t>6</w:t>
            </w:r>
            <w:r w:rsidR="00350737" w:rsidRPr="008D0750">
              <w:t xml:space="preserve">. Pasiūlymų galiojimo užtikrinimo ir pirkimo sutarties įvykdymo užtikrinimo reikalavimai </w:t>
            </w:r>
          </w:p>
        </w:tc>
        <w:tc>
          <w:tcPr>
            <w:tcW w:w="1336" w:type="dxa"/>
            <w:shd w:val="clear" w:color="auto" w:fill="auto"/>
          </w:tcPr>
          <w:p w14:paraId="06EE62BA" w14:textId="6D58B90E" w:rsidR="00350737" w:rsidRPr="008D0750" w:rsidRDefault="00D95378" w:rsidP="00D17DE3">
            <w:r>
              <w:t>7</w:t>
            </w:r>
            <w:r w:rsidR="00350737" w:rsidRPr="008D0750">
              <w:t xml:space="preserve"> psl.</w:t>
            </w:r>
          </w:p>
        </w:tc>
      </w:tr>
      <w:tr w:rsidR="00350737" w:rsidRPr="008D0750" w14:paraId="2B466678" w14:textId="77777777" w:rsidTr="00D17DE3">
        <w:tc>
          <w:tcPr>
            <w:tcW w:w="8505" w:type="dxa"/>
          </w:tcPr>
          <w:p w14:paraId="03B23E26" w14:textId="77777777" w:rsidR="00350737" w:rsidRPr="008D0750" w:rsidRDefault="00386428" w:rsidP="00350737">
            <w:r w:rsidRPr="008D0750">
              <w:t>7</w:t>
            </w:r>
            <w:r w:rsidR="00350737" w:rsidRPr="008D0750">
              <w:t>. Pirkimo sąlygų paaiškinimas ir patikslinimas</w:t>
            </w:r>
          </w:p>
        </w:tc>
        <w:tc>
          <w:tcPr>
            <w:tcW w:w="1336" w:type="dxa"/>
            <w:shd w:val="clear" w:color="auto" w:fill="auto"/>
          </w:tcPr>
          <w:p w14:paraId="1A183E3C" w14:textId="1ABBC4AD" w:rsidR="00350737" w:rsidRPr="008D0750" w:rsidRDefault="00D95378" w:rsidP="00D17DE3">
            <w:r>
              <w:t>7</w:t>
            </w:r>
            <w:r w:rsidR="00350737" w:rsidRPr="008D0750">
              <w:t xml:space="preserve"> psl.</w:t>
            </w:r>
          </w:p>
        </w:tc>
      </w:tr>
      <w:tr w:rsidR="00350737" w:rsidRPr="008D0750" w14:paraId="08C38691" w14:textId="77777777" w:rsidTr="00D17DE3">
        <w:tc>
          <w:tcPr>
            <w:tcW w:w="8505" w:type="dxa"/>
          </w:tcPr>
          <w:p w14:paraId="000EAC64" w14:textId="77777777" w:rsidR="00350737" w:rsidRPr="008D0750" w:rsidRDefault="004E63B6" w:rsidP="00350737">
            <w:r w:rsidRPr="008D0750">
              <w:t>8</w:t>
            </w:r>
            <w:r w:rsidR="00350737" w:rsidRPr="008D0750">
              <w:t xml:space="preserve">. Pradinio susipažinimo su pasiūlymais procedūros </w:t>
            </w:r>
          </w:p>
        </w:tc>
        <w:tc>
          <w:tcPr>
            <w:tcW w:w="1336" w:type="dxa"/>
            <w:shd w:val="clear" w:color="auto" w:fill="auto"/>
          </w:tcPr>
          <w:p w14:paraId="2E5717F3" w14:textId="7645F5C8" w:rsidR="00350737" w:rsidRPr="008D0750" w:rsidRDefault="00D95378" w:rsidP="00D17DE3">
            <w:r>
              <w:t>7</w:t>
            </w:r>
            <w:r w:rsidR="00350737" w:rsidRPr="008D0750">
              <w:t xml:space="preserve"> psl.</w:t>
            </w:r>
          </w:p>
        </w:tc>
      </w:tr>
      <w:tr w:rsidR="00350737" w:rsidRPr="008D0750" w14:paraId="5E09C774" w14:textId="77777777" w:rsidTr="00D17DE3">
        <w:tc>
          <w:tcPr>
            <w:tcW w:w="8505" w:type="dxa"/>
          </w:tcPr>
          <w:p w14:paraId="3B4DC9BC" w14:textId="77777777" w:rsidR="00350737" w:rsidRPr="008D0750" w:rsidRDefault="004E63B6" w:rsidP="00350737">
            <w:r w:rsidRPr="008D0750">
              <w:t>9</w:t>
            </w:r>
            <w:r w:rsidR="00350737" w:rsidRPr="008D0750">
              <w:t xml:space="preserve">. Pasiūlymų nagrinėjimas </w:t>
            </w:r>
          </w:p>
        </w:tc>
        <w:tc>
          <w:tcPr>
            <w:tcW w:w="1336" w:type="dxa"/>
            <w:shd w:val="clear" w:color="auto" w:fill="auto"/>
          </w:tcPr>
          <w:p w14:paraId="1228FD6A" w14:textId="345AFE50" w:rsidR="00350737" w:rsidRPr="008D0750" w:rsidRDefault="00D95378" w:rsidP="00D17DE3">
            <w:r>
              <w:t>7</w:t>
            </w:r>
            <w:r w:rsidR="00350737" w:rsidRPr="008D0750">
              <w:t xml:space="preserve"> psl.</w:t>
            </w:r>
          </w:p>
        </w:tc>
      </w:tr>
      <w:tr w:rsidR="00350737" w:rsidRPr="008D0750" w14:paraId="03ACDE77" w14:textId="77777777" w:rsidTr="00D17DE3">
        <w:tc>
          <w:tcPr>
            <w:tcW w:w="8505" w:type="dxa"/>
          </w:tcPr>
          <w:p w14:paraId="731B49B9" w14:textId="77777777" w:rsidR="00350737" w:rsidRPr="008D0750" w:rsidRDefault="004E63B6" w:rsidP="00350737">
            <w:r w:rsidRPr="008D0750">
              <w:t>10</w:t>
            </w:r>
            <w:r w:rsidR="00350737" w:rsidRPr="008D0750">
              <w:t xml:space="preserve">. Pasiūlymų vertinimas ir palyginimas </w:t>
            </w:r>
          </w:p>
        </w:tc>
        <w:tc>
          <w:tcPr>
            <w:tcW w:w="1336" w:type="dxa"/>
            <w:shd w:val="clear" w:color="auto" w:fill="auto"/>
          </w:tcPr>
          <w:p w14:paraId="6413F6E3" w14:textId="6955A06E" w:rsidR="00350737" w:rsidRPr="008D0750" w:rsidRDefault="00D95378" w:rsidP="00D17DE3">
            <w:r>
              <w:t>9</w:t>
            </w:r>
            <w:r w:rsidR="00350737" w:rsidRPr="008D0750">
              <w:t xml:space="preserve"> psl.</w:t>
            </w:r>
          </w:p>
        </w:tc>
      </w:tr>
      <w:tr w:rsidR="00350737" w:rsidRPr="008D0750" w14:paraId="71548B13" w14:textId="77777777" w:rsidTr="00D17DE3">
        <w:tc>
          <w:tcPr>
            <w:tcW w:w="8505" w:type="dxa"/>
          </w:tcPr>
          <w:p w14:paraId="090E7966" w14:textId="77777777" w:rsidR="00350737" w:rsidRPr="008D0750" w:rsidRDefault="004E63B6" w:rsidP="00350737">
            <w:r w:rsidRPr="008D0750">
              <w:t>11</w:t>
            </w:r>
            <w:r w:rsidR="00350737" w:rsidRPr="008D0750">
              <w:t xml:space="preserve">. Pirkimo sutarties sudarymas ir vykdymas </w:t>
            </w:r>
          </w:p>
        </w:tc>
        <w:tc>
          <w:tcPr>
            <w:tcW w:w="1336" w:type="dxa"/>
            <w:shd w:val="clear" w:color="auto" w:fill="auto"/>
          </w:tcPr>
          <w:p w14:paraId="5B3CBDEB" w14:textId="62492ABB" w:rsidR="00350737" w:rsidRPr="008D0750" w:rsidRDefault="00D95378" w:rsidP="00D17DE3">
            <w:r>
              <w:t>10</w:t>
            </w:r>
            <w:r w:rsidR="00350737" w:rsidRPr="008D0750">
              <w:t xml:space="preserve"> psl.</w:t>
            </w:r>
          </w:p>
        </w:tc>
      </w:tr>
      <w:tr w:rsidR="00350737" w:rsidRPr="008D0750" w14:paraId="71D7D763" w14:textId="77777777" w:rsidTr="00D17DE3">
        <w:tc>
          <w:tcPr>
            <w:tcW w:w="8505" w:type="dxa"/>
          </w:tcPr>
          <w:p w14:paraId="651F41E7" w14:textId="77777777" w:rsidR="004E63B6" w:rsidRPr="008D0750" w:rsidRDefault="004E63B6" w:rsidP="004E63B6">
            <w:r w:rsidRPr="008D0750">
              <w:t>12</w:t>
            </w:r>
            <w:r w:rsidR="00350737" w:rsidRPr="008D0750">
              <w:t xml:space="preserve">. </w:t>
            </w:r>
            <w:r w:rsidRPr="008D0750">
              <w:t>Subtiekimo reikalavimai</w:t>
            </w:r>
          </w:p>
          <w:p w14:paraId="6FC9DBFE" w14:textId="77777777" w:rsidR="00350737" w:rsidRPr="008D0750" w:rsidRDefault="004E63B6" w:rsidP="004E63B6">
            <w:r w:rsidRPr="008D0750">
              <w:t>13. Ginčų nagrinėjimo tvarka</w:t>
            </w:r>
          </w:p>
        </w:tc>
        <w:tc>
          <w:tcPr>
            <w:tcW w:w="1336" w:type="dxa"/>
            <w:shd w:val="clear" w:color="auto" w:fill="auto"/>
          </w:tcPr>
          <w:p w14:paraId="2576EF61" w14:textId="00AA4F6C" w:rsidR="00350737" w:rsidRPr="008D0750" w:rsidRDefault="00D95378" w:rsidP="00D17DE3">
            <w:r>
              <w:t>10</w:t>
            </w:r>
            <w:r w:rsidR="00350737" w:rsidRPr="008D0750">
              <w:t xml:space="preserve"> psl.</w:t>
            </w:r>
          </w:p>
          <w:p w14:paraId="1F572725" w14:textId="40B03128" w:rsidR="00A135F8" w:rsidRPr="008D0750" w:rsidRDefault="00D95378" w:rsidP="00D17DE3">
            <w:r>
              <w:t>11</w:t>
            </w:r>
            <w:r w:rsidR="00A135F8" w:rsidRPr="008D0750">
              <w:t xml:space="preserve"> psl.</w:t>
            </w:r>
          </w:p>
        </w:tc>
      </w:tr>
      <w:tr w:rsidR="00BB3213" w:rsidRPr="008D0750" w14:paraId="41C8F396" w14:textId="77777777" w:rsidTr="00D17DE3">
        <w:tc>
          <w:tcPr>
            <w:tcW w:w="8505" w:type="dxa"/>
          </w:tcPr>
          <w:p w14:paraId="72A3D3EC" w14:textId="77777777" w:rsidR="00BB3213" w:rsidRPr="008D0750" w:rsidRDefault="00BB3213" w:rsidP="000711C7">
            <w:pPr>
              <w:rPr>
                <w:color w:val="0D0D0D" w:themeColor="text1" w:themeTint="F2"/>
                <w:szCs w:val="24"/>
              </w:rPr>
            </w:pPr>
          </w:p>
        </w:tc>
        <w:tc>
          <w:tcPr>
            <w:tcW w:w="1336" w:type="dxa"/>
            <w:shd w:val="clear" w:color="auto" w:fill="auto"/>
          </w:tcPr>
          <w:p w14:paraId="0D0B940D" w14:textId="77777777" w:rsidR="00BB3213" w:rsidRPr="008D0750" w:rsidRDefault="00BB3213" w:rsidP="00D17DE3">
            <w:pPr>
              <w:rPr>
                <w:color w:val="0D0D0D" w:themeColor="text1" w:themeTint="F2"/>
                <w:szCs w:val="24"/>
              </w:rPr>
            </w:pPr>
          </w:p>
        </w:tc>
      </w:tr>
      <w:tr w:rsidR="008E2B09" w:rsidRPr="008D0750" w14:paraId="1460A8F5" w14:textId="77777777" w:rsidTr="00D17DE3">
        <w:trPr>
          <w:gridAfter w:val="1"/>
          <w:wAfter w:w="1336" w:type="dxa"/>
        </w:trPr>
        <w:tc>
          <w:tcPr>
            <w:tcW w:w="8505" w:type="dxa"/>
          </w:tcPr>
          <w:p w14:paraId="23F14FB8" w14:textId="77777777" w:rsidR="008E2B09" w:rsidRPr="008D0750" w:rsidRDefault="008E2B09" w:rsidP="00706A73">
            <w:pPr>
              <w:rPr>
                <w:color w:val="0D0D0D" w:themeColor="text1" w:themeTint="F2"/>
                <w:szCs w:val="24"/>
              </w:rPr>
            </w:pPr>
            <w:r w:rsidRPr="008D0750">
              <w:rPr>
                <w:color w:val="0D0D0D" w:themeColor="text1" w:themeTint="F2"/>
                <w:szCs w:val="24"/>
              </w:rPr>
              <w:t>Priedai:</w:t>
            </w:r>
          </w:p>
        </w:tc>
      </w:tr>
      <w:tr w:rsidR="00AA4163" w:rsidRPr="008D0750" w14:paraId="0E27B00A" w14:textId="77777777" w:rsidTr="00D17DE3">
        <w:tc>
          <w:tcPr>
            <w:tcW w:w="8505" w:type="dxa"/>
          </w:tcPr>
          <w:p w14:paraId="60061E4C" w14:textId="77777777" w:rsidR="00AA4163" w:rsidRPr="008D0750" w:rsidRDefault="00AA4163" w:rsidP="00706A73">
            <w:pPr>
              <w:rPr>
                <w:color w:val="0D0D0D" w:themeColor="text1" w:themeTint="F2"/>
                <w:szCs w:val="24"/>
              </w:rPr>
            </w:pPr>
          </w:p>
        </w:tc>
        <w:tc>
          <w:tcPr>
            <w:tcW w:w="1336" w:type="dxa"/>
            <w:shd w:val="clear" w:color="auto" w:fill="auto"/>
          </w:tcPr>
          <w:p w14:paraId="44EAFD9C" w14:textId="77777777" w:rsidR="00AA4163" w:rsidRPr="008D0750" w:rsidRDefault="00AA4163" w:rsidP="00D17DE3">
            <w:pPr>
              <w:rPr>
                <w:color w:val="0D0D0D" w:themeColor="text1" w:themeTint="F2"/>
                <w:szCs w:val="24"/>
              </w:rPr>
            </w:pPr>
          </w:p>
        </w:tc>
      </w:tr>
      <w:tr w:rsidR="00706A73" w:rsidRPr="008D0750" w14:paraId="428E6ED2" w14:textId="77777777" w:rsidTr="00D17DE3">
        <w:tc>
          <w:tcPr>
            <w:tcW w:w="8505" w:type="dxa"/>
          </w:tcPr>
          <w:p w14:paraId="6FF07AB4" w14:textId="60DCCCC8" w:rsidR="00706A73" w:rsidRPr="008D0750" w:rsidRDefault="00706A73" w:rsidP="00C74A03">
            <w:pPr>
              <w:rPr>
                <w:szCs w:val="24"/>
              </w:rPr>
            </w:pPr>
            <w:r w:rsidRPr="008D0750">
              <w:rPr>
                <w:szCs w:val="24"/>
              </w:rPr>
              <w:t xml:space="preserve">1. </w:t>
            </w:r>
            <w:r w:rsidR="00AA4163" w:rsidRPr="008D0750">
              <w:rPr>
                <w:szCs w:val="24"/>
              </w:rPr>
              <w:t xml:space="preserve">Pasiūlymas dėl mažos vertės </w:t>
            </w:r>
            <w:r w:rsidR="00E1142B" w:rsidRPr="008D0750">
              <w:rPr>
                <w:b/>
              </w:rPr>
              <w:t xml:space="preserve">programinės įrangos, </w:t>
            </w:r>
            <w:r w:rsidR="00E1142B" w:rsidRPr="008D0750">
              <w:t xml:space="preserve">skirtos </w:t>
            </w:r>
            <w:r w:rsidR="00E1142B" w:rsidRPr="008D0750">
              <w:rPr>
                <w:szCs w:val="24"/>
              </w:rPr>
              <w:t xml:space="preserve">Nacionalinio kibernetinio saugumo centro prie Krašto apsaugos ministerijos </w:t>
            </w:r>
            <w:r w:rsidR="00E1142B" w:rsidRPr="008D0750">
              <w:t>nusikalstamų veikų elektroninėje erdvėje tyrimų ir mokymų laboratorijos reikmėms,</w:t>
            </w:r>
            <w:r w:rsidR="00E1142B" w:rsidRPr="008D0750">
              <w:rPr>
                <w:szCs w:val="24"/>
              </w:rPr>
              <w:t xml:space="preserve"> </w:t>
            </w:r>
            <w:r w:rsidR="004E63B6" w:rsidRPr="008D0750">
              <w:rPr>
                <w:szCs w:val="24"/>
              </w:rPr>
              <w:t xml:space="preserve">pirkimo </w:t>
            </w:r>
            <w:r w:rsidR="00AA4163" w:rsidRPr="008D0750">
              <w:rPr>
                <w:szCs w:val="24"/>
              </w:rPr>
              <w:t>skelbiamos apklausos būdu</w:t>
            </w:r>
          </w:p>
        </w:tc>
        <w:tc>
          <w:tcPr>
            <w:tcW w:w="1336" w:type="dxa"/>
            <w:shd w:val="clear" w:color="auto" w:fill="auto"/>
            <w:vAlign w:val="bottom"/>
          </w:tcPr>
          <w:p w14:paraId="2DEE4B5B" w14:textId="5B88A357" w:rsidR="00AA4163" w:rsidRPr="008D0750" w:rsidRDefault="00EB320C" w:rsidP="00D17DE3">
            <w:pPr>
              <w:rPr>
                <w:color w:val="0D0D0D" w:themeColor="text1" w:themeTint="F2"/>
                <w:szCs w:val="24"/>
              </w:rPr>
            </w:pPr>
            <w:r w:rsidRPr="008D0750">
              <w:rPr>
                <w:color w:val="0D0D0D" w:themeColor="text1" w:themeTint="F2"/>
                <w:szCs w:val="24"/>
              </w:rPr>
              <w:t>1</w:t>
            </w:r>
            <w:r w:rsidR="009B53BF">
              <w:rPr>
                <w:color w:val="0D0D0D" w:themeColor="text1" w:themeTint="F2"/>
                <w:szCs w:val="24"/>
              </w:rPr>
              <w:t>2</w:t>
            </w:r>
            <w:r w:rsidR="00706A73" w:rsidRPr="008D0750">
              <w:rPr>
                <w:color w:val="0D0D0D" w:themeColor="text1" w:themeTint="F2"/>
                <w:szCs w:val="24"/>
              </w:rPr>
              <w:t xml:space="preserve"> psl.</w:t>
            </w:r>
          </w:p>
          <w:p w14:paraId="4B94D5A5" w14:textId="77777777" w:rsidR="005A0F78" w:rsidRPr="008D0750" w:rsidRDefault="005A0F78" w:rsidP="00D17DE3">
            <w:pPr>
              <w:rPr>
                <w:color w:val="0D0D0D" w:themeColor="text1" w:themeTint="F2"/>
                <w:szCs w:val="24"/>
              </w:rPr>
            </w:pPr>
          </w:p>
        </w:tc>
      </w:tr>
      <w:tr w:rsidR="00706A73" w:rsidRPr="008D0750" w14:paraId="479EE1BC" w14:textId="77777777" w:rsidTr="007A25CC">
        <w:trPr>
          <w:trHeight w:val="954"/>
        </w:trPr>
        <w:tc>
          <w:tcPr>
            <w:tcW w:w="8505" w:type="dxa"/>
          </w:tcPr>
          <w:p w14:paraId="3F9A4317" w14:textId="57075A16" w:rsidR="004E63B6" w:rsidRPr="008D0750" w:rsidRDefault="00AA4163" w:rsidP="004E63B6">
            <w:pPr>
              <w:rPr>
                <w:szCs w:val="24"/>
              </w:rPr>
            </w:pPr>
            <w:r w:rsidRPr="008D0750">
              <w:rPr>
                <w:szCs w:val="24"/>
              </w:rPr>
              <w:t>2</w:t>
            </w:r>
            <w:r w:rsidR="00255A5C" w:rsidRPr="008D0750">
              <w:rPr>
                <w:szCs w:val="24"/>
              </w:rPr>
              <w:t>.</w:t>
            </w:r>
            <w:r w:rsidR="00082D5D" w:rsidRPr="008D0750">
              <w:rPr>
                <w:szCs w:val="24"/>
              </w:rPr>
              <w:t xml:space="preserve"> </w:t>
            </w:r>
            <w:r w:rsidR="004E63B6" w:rsidRPr="008D0750">
              <w:rPr>
                <w:szCs w:val="24"/>
              </w:rPr>
              <w:t>P</w:t>
            </w:r>
            <w:r w:rsidR="00E1142B" w:rsidRPr="008D0750">
              <w:rPr>
                <w:szCs w:val="24"/>
              </w:rPr>
              <w:t xml:space="preserve">rekių </w:t>
            </w:r>
            <w:r w:rsidR="004E63B6" w:rsidRPr="008D0750">
              <w:rPr>
                <w:szCs w:val="24"/>
              </w:rPr>
              <w:t>viešojo pirkimo-pardavimo sutartis (projektas)</w:t>
            </w:r>
          </w:p>
          <w:p w14:paraId="3DEEC669" w14:textId="77777777" w:rsidR="00E75817" w:rsidRPr="008D0750" w:rsidRDefault="00E75817" w:rsidP="004E63B6">
            <w:pPr>
              <w:rPr>
                <w:szCs w:val="24"/>
              </w:rPr>
            </w:pPr>
          </w:p>
          <w:p w14:paraId="14C35F01" w14:textId="2255B9F5" w:rsidR="00E75817" w:rsidRPr="008D0750" w:rsidRDefault="00E1142B" w:rsidP="0070452C">
            <w:pPr>
              <w:rPr>
                <w:szCs w:val="24"/>
              </w:rPr>
            </w:pPr>
            <w:r w:rsidRPr="008D0750">
              <w:rPr>
                <w:szCs w:val="24"/>
              </w:rPr>
              <w:t>3. Prekių</w:t>
            </w:r>
            <w:r w:rsidR="004E63B6" w:rsidRPr="008D0750">
              <w:rPr>
                <w:szCs w:val="24"/>
              </w:rPr>
              <w:t xml:space="preserve"> techninė specifikacija</w:t>
            </w:r>
          </w:p>
          <w:p w14:paraId="7A48E389" w14:textId="06ED13CB" w:rsidR="00053E99" w:rsidRPr="008D0750" w:rsidRDefault="00053E99" w:rsidP="0070452C">
            <w:pPr>
              <w:rPr>
                <w:szCs w:val="24"/>
              </w:rPr>
            </w:pPr>
            <w:r w:rsidRPr="008D0750">
              <w:rPr>
                <w:szCs w:val="24"/>
              </w:rPr>
              <w:t xml:space="preserve">4. </w:t>
            </w:r>
            <w:r w:rsidR="00E1142B" w:rsidRPr="008D0750">
              <w:rPr>
                <w:szCs w:val="24"/>
              </w:rPr>
              <w:t>Pašalinimo pagrindai ir k</w:t>
            </w:r>
            <w:r w:rsidRPr="008D0750">
              <w:rPr>
                <w:szCs w:val="24"/>
              </w:rPr>
              <w:t>valifikacijos reikalavimai</w:t>
            </w:r>
          </w:p>
          <w:p w14:paraId="3656B9AB" w14:textId="77777777" w:rsidR="001A5C6E" w:rsidRPr="008D0750" w:rsidRDefault="001A5C6E" w:rsidP="0081740F">
            <w:pPr>
              <w:widowControl w:val="0"/>
              <w:tabs>
                <w:tab w:val="right" w:leader="underscore" w:pos="9071"/>
              </w:tabs>
              <w:suppressAutoHyphens/>
              <w:textAlignment w:val="baseline"/>
              <w:rPr>
                <w:szCs w:val="24"/>
                <w:lang w:val="en-US"/>
              </w:rPr>
            </w:pPr>
          </w:p>
        </w:tc>
        <w:tc>
          <w:tcPr>
            <w:tcW w:w="1336" w:type="dxa"/>
            <w:shd w:val="clear" w:color="auto" w:fill="auto"/>
          </w:tcPr>
          <w:p w14:paraId="795291BB" w14:textId="77777777" w:rsidR="00082D5D" w:rsidRPr="008D0750" w:rsidRDefault="00D878B3" w:rsidP="00D17DE3">
            <w:pPr>
              <w:rPr>
                <w:color w:val="000000" w:themeColor="text1"/>
                <w:szCs w:val="24"/>
              </w:rPr>
            </w:pPr>
            <w:r w:rsidRPr="008D0750">
              <w:rPr>
                <w:color w:val="000000" w:themeColor="text1"/>
                <w:szCs w:val="24"/>
              </w:rPr>
              <w:t>Pridedamas failas</w:t>
            </w:r>
          </w:p>
          <w:p w14:paraId="05E77E5A" w14:textId="6B903B07" w:rsidR="00F20E5E" w:rsidRPr="008D0750" w:rsidRDefault="009B53BF" w:rsidP="00D17DE3">
            <w:pPr>
              <w:rPr>
                <w:color w:val="000000" w:themeColor="text1"/>
                <w:szCs w:val="24"/>
              </w:rPr>
            </w:pPr>
            <w:r>
              <w:rPr>
                <w:color w:val="000000" w:themeColor="text1"/>
                <w:szCs w:val="24"/>
              </w:rPr>
              <w:t>15</w:t>
            </w:r>
            <w:r w:rsidR="00E75817" w:rsidRPr="008D0750">
              <w:rPr>
                <w:color w:val="000000" w:themeColor="text1"/>
                <w:szCs w:val="24"/>
              </w:rPr>
              <w:t xml:space="preserve"> psl.</w:t>
            </w:r>
          </w:p>
          <w:p w14:paraId="0BFD2EBE" w14:textId="7681E9ED" w:rsidR="001A5C6E" w:rsidRPr="008D0750" w:rsidRDefault="006C63CE" w:rsidP="00D17DE3">
            <w:pPr>
              <w:rPr>
                <w:color w:val="000000" w:themeColor="text1"/>
                <w:szCs w:val="24"/>
              </w:rPr>
            </w:pPr>
            <w:r>
              <w:rPr>
                <w:color w:val="000000" w:themeColor="text1"/>
                <w:szCs w:val="24"/>
              </w:rPr>
              <w:t>17</w:t>
            </w:r>
            <w:r w:rsidR="00BF2D5E" w:rsidRPr="008D0750">
              <w:rPr>
                <w:color w:val="000000" w:themeColor="text1"/>
                <w:szCs w:val="24"/>
              </w:rPr>
              <w:t xml:space="preserve"> psl.</w:t>
            </w:r>
          </w:p>
          <w:p w14:paraId="45FB0818" w14:textId="77777777" w:rsidR="001A5C6E" w:rsidRPr="008D0750" w:rsidRDefault="001A5C6E" w:rsidP="00D17DE3">
            <w:pPr>
              <w:rPr>
                <w:color w:val="000000" w:themeColor="text1"/>
                <w:szCs w:val="24"/>
              </w:rPr>
            </w:pPr>
          </w:p>
        </w:tc>
      </w:tr>
    </w:tbl>
    <w:p w14:paraId="049F31CB" w14:textId="77777777" w:rsidR="00706A73" w:rsidRPr="008D0750" w:rsidRDefault="00706A73">
      <w:pPr>
        <w:rPr>
          <w:rFonts w:eastAsia="Arial Unicode MS"/>
          <w:szCs w:val="24"/>
        </w:rPr>
      </w:pPr>
      <w:r w:rsidRPr="008D0750">
        <w:rPr>
          <w:b/>
          <w:szCs w:val="24"/>
        </w:rPr>
        <w:br w:type="page"/>
      </w:r>
    </w:p>
    <w:p w14:paraId="6F02CB7F" w14:textId="77777777" w:rsidR="00447A7D" w:rsidRPr="008D0750" w:rsidRDefault="001351A1" w:rsidP="00447A7D">
      <w:pPr>
        <w:pStyle w:val="Heading1"/>
        <w:numPr>
          <w:ilvl w:val="0"/>
          <w:numId w:val="19"/>
        </w:numPr>
        <w:ind w:left="0" w:firstLine="0"/>
        <w:rPr>
          <w:szCs w:val="24"/>
        </w:rPr>
      </w:pPr>
      <w:r w:rsidRPr="008D0750">
        <w:rPr>
          <w:szCs w:val="24"/>
        </w:rPr>
        <w:lastRenderedPageBreak/>
        <w:t>BENDROSIOS NUOSTATOS</w:t>
      </w:r>
    </w:p>
    <w:p w14:paraId="4DDF2988" w14:textId="1B8F450B" w:rsidR="00E27752" w:rsidRPr="008D0750" w:rsidRDefault="001351A1" w:rsidP="00FF4F74">
      <w:pPr>
        <w:ind w:firstLine="709"/>
        <w:jc w:val="both"/>
        <w:rPr>
          <w:szCs w:val="24"/>
        </w:rPr>
      </w:pPr>
      <w:r w:rsidRPr="008D0750">
        <w:rPr>
          <w:bCs/>
          <w:szCs w:val="24"/>
        </w:rPr>
        <w:t xml:space="preserve">1.1. </w:t>
      </w:r>
      <w:r w:rsidR="00416B2D" w:rsidRPr="008D0750">
        <w:rPr>
          <w:szCs w:val="24"/>
        </w:rPr>
        <w:t xml:space="preserve">Nacionalinio kibernetinio saugumo centras prie Krašto apsaugos ministerijos </w:t>
      </w:r>
      <w:r w:rsidR="00FF4F74" w:rsidRPr="008D0750">
        <w:rPr>
          <w:bCs/>
          <w:szCs w:val="24"/>
        </w:rPr>
        <w:t xml:space="preserve">(toliau </w:t>
      </w:r>
      <w:r w:rsidR="00B26E46" w:rsidRPr="008D0750">
        <w:rPr>
          <w:bCs/>
          <w:szCs w:val="24"/>
        </w:rPr>
        <w:t xml:space="preserve">- </w:t>
      </w:r>
      <w:r w:rsidR="00416B2D" w:rsidRPr="008D0750">
        <w:rPr>
          <w:bCs/>
          <w:szCs w:val="24"/>
        </w:rPr>
        <w:t>NKSC</w:t>
      </w:r>
      <w:r w:rsidR="009E3901" w:rsidRPr="008D0750">
        <w:rPr>
          <w:bCs/>
          <w:szCs w:val="24"/>
        </w:rPr>
        <w:t xml:space="preserve"> arba Perkančioji organizacija</w:t>
      </w:r>
      <w:r w:rsidR="007706D0" w:rsidRPr="008D0750">
        <w:rPr>
          <w:bCs/>
          <w:szCs w:val="24"/>
        </w:rPr>
        <w:t>)</w:t>
      </w:r>
      <w:r w:rsidR="004A7F7F" w:rsidRPr="008D0750">
        <w:rPr>
          <w:bCs/>
          <w:szCs w:val="24"/>
        </w:rPr>
        <w:t xml:space="preserve"> </w:t>
      </w:r>
      <w:r w:rsidR="005A3181" w:rsidRPr="008D0750">
        <w:rPr>
          <w:bCs/>
          <w:szCs w:val="24"/>
        </w:rPr>
        <w:t>skelbiamos apklausos</w:t>
      </w:r>
      <w:r w:rsidR="00F47256" w:rsidRPr="008D0750">
        <w:rPr>
          <w:bCs/>
          <w:szCs w:val="24"/>
        </w:rPr>
        <w:t xml:space="preserve"> </w:t>
      </w:r>
      <w:r w:rsidR="00760CA9" w:rsidRPr="008D0750">
        <w:rPr>
          <w:bCs/>
          <w:szCs w:val="24"/>
        </w:rPr>
        <w:t xml:space="preserve">būdu vykdo </w:t>
      </w:r>
      <w:r w:rsidR="005A3181" w:rsidRPr="008D0750">
        <w:rPr>
          <w:bCs/>
          <w:szCs w:val="24"/>
        </w:rPr>
        <w:t xml:space="preserve">mažos vertės </w:t>
      </w:r>
      <w:r w:rsidR="00E1142B" w:rsidRPr="008D0750">
        <w:rPr>
          <w:b/>
        </w:rPr>
        <w:t xml:space="preserve">programinės įrangos, </w:t>
      </w:r>
      <w:r w:rsidR="00E1142B" w:rsidRPr="008D0750">
        <w:t xml:space="preserve">skirtos </w:t>
      </w:r>
      <w:r w:rsidR="00E1142B" w:rsidRPr="008D0750">
        <w:rPr>
          <w:szCs w:val="24"/>
        </w:rPr>
        <w:t xml:space="preserve">Nacionalinio kibernetinio saugumo centro prie Krašto apsaugos ministerijos </w:t>
      </w:r>
      <w:r w:rsidR="00E1142B" w:rsidRPr="008D0750">
        <w:t>nusikalstamų veikų elektroninėje erdvėje tyrimų ir mokymų laboratorijos reikmėms</w:t>
      </w:r>
      <w:r w:rsidR="00E1142B" w:rsidRPr="008D0750">
        <w:rPr>
          <w:b/>
        </w:rPr>
        <w:t>,</w:t>
      </w:r>
      <w:r w:rsidR="0008611F" w:rsidRPr="008D0750">
        <w:rPr>
          <w:b/>
          <w:bCs/>
          <w:szCs w:val="24"/>
        </w:rPr>
        <w:t xml:space="preserve"> </w:t>
      </w:r>
      <w:r w:rsidR="004E63B6" w:rsidRPr="008D0750">
        <w:rPr>
          <w:bCs/>
          <w:szCs w:val="24"/>
        </w:rPr>
        <w:t xml:space="preserve">(toliau – </w:t>
      </w:r>
      <w:r w:rsidR="00252639" w:rsidRPr="008D0750">
        <w:rPr>
          <w:bCs/>
          <w:szCs w:val="24"/>
        </w:rPr>
        <w:t>prekės ar programinė įranga</w:t>
      </w:r>
      <w:r w:rsidR="004E63B6" w:rsidRPr="008D0750">
        <w:rPr>
          <w:bCs/>
          <w:szCs w:val="24"/>
        </w:rPr>
        <w:t>)</w:t>
      </w:r>
      <w:r w:rsidR="000E253B" w:rsidRPr="008D0750">
        <w:rPr>
          <w:bCs/>
          <w:szCs w:val="24"/>
        </w:rPr>
        <w:t xml:space="preserve"> </w:t>
      </w:r>
      <w:r w:rsidRPr="008D0750">
        <w:rPr>
          <w:bCs/>
          <w:szCs w:val="24"/>
        </w:rPr>
        <w:t>pirkimą.</w:t>
      </w:r>
      <w:r w:rsidR="00E27752" w:rsidRPr="008D0750">
        <w:rPr>
          <w:bCs/>
          <w:szCs w:val="24"/>
        </w:rPr>
        <w:t xml:space="preserve"> </w:t>
      </w:r>
      <w:r w:rsidR="0004759D">
        <w:rPr>
          <w:szCs w:val="24"/>
        </w:rPr>
        <w:t>Perkančioji organizacija</w:t>
      </w:r>
      <w:r w:rsidR="00FF4F74" w:rsidRPr="008D0750">
        <w:rPr>
          <w:szCs w:val="24"/>
        </w:rPr>
        <w:t xml:space="preserve"> </w:t>
      </w:r>
      <w:r w:rsidR="00E27752" w:rsidRPr="008D0750">
        <w:rPr>
          <w:szCs w:val="24"/>
        </w:rPr>
        <w:t>nėra pridėtinės vertės mokesčio (toliau – PVM) mokėtoja</w:t>
      </w:r>
      <w:r w:rsidR="003F69FE" w:rsidRPr="008D0750">
        <w:rPr>
          <w:szCs w:val="24"/>
        </w:rPr>
        <w:t>s</w:t>
      </w:r>
      <w:r w:rsidR="00E27752" w:rsidRPr="008D0750">
        <w:rPr>
          <w:szCs w:val="24"/>
        </w:rPr>
        <w:t>.</w:t>
      </w:r>
    </w:p>
    <w:p w14:paraId="22FA094C" w14:textId="77777777" w:rsidR="00EF3A3A" w:rsidRPr="008D0750" w:rsidRDefault="001351A1" w:rsidP="00EF3A3A">
      <w:pPr>
        <w:tabs>
          <w:tab w:val="left" w:pos="1276"/>
        </w:tabs>
        <w:ind w:firstLine="709"/>
        <w:jc w:val="both"/>
        <w:rPr>
          <w:rFonts w:eastAsia="PMingLiU"/>
          <w:bCs/>
          <w:szCs w:val="24"/>
        </w:rPr>
      </w:pPr>
      <w:r w:rsidRPr="008D0750">
        <w:rPr>
          <w:bCs/>
          <w:szCs w:val="24"/>
        </w:rPr>
        <w:t xml:space="preserve">1.2. </w:t>
      </w:r>
      <w:r w:rsidR="00EF3A3A" w:rsidRPr="008D0750">
        <w:rPr>
          <w:rFonts w:eastAsia="PMingLiU"/>
          <w:bCs/>
          <w:szCs w:val="24"/>
        </w:rPr>
        <w:t>Pirkimas vykdomas Centrinės viešųjų pirkimų informacinės sistemos (toliau – CVP IS) priemonėmis, vadovaujantis Lietuvos Respublikos civiliniu kodeksu, Lietuvos Respublikos viešųjų p</w:t>
      </w:r>
      <w:r w:rsidR="00384489" w:rsidRPr="008D0750">
        <w:rPr>
          <w:rFonts w:eastAsia="PMingLiU"/>
          <w:bCs/>
          <w:szCs w:val="24"/>
        </w:rPr>
        <w:t>irkimų įstatymu (toliau – VPĮ)</w:t>
      </w:r>
      <w:r w:rsidR="00EF3A3A" w:rsidRPr="008D0750">
        <w:rPr>
          <w:rFonts w:eastAsia="PMingLiU"/>
          <w:bCs/>
          <w:szCs w:val="24"/>
        </w:rPr>
        <w:t xml:space="preserve">, </w:t>
      </w:r>
      <w:r w:rsidR="00E17478" w:rsidRPr="008D0750">
        <w:rPr>
          <w:rFonts w:eastAsia="PMingLiU"/>
          <w:bCs/>
          <w:szCs w:val="24"/>
        </w:rPr>
        <w:t>Viešųjų pirkimų tarnybos direktoriaus 2017 m. birželio 28 d. įsakymu Nr. 1S-97 patvirtintu Mažos vertės pirkimų tvarkos aprašu</w:t>
      </w:r>
      <w:r w:rsidR="009A6C03" w:rsidRPr="008D0750">
        <w:rPr>
          <w:rFonts w:eastAsia="PMingLiU"/>
          <w:bCs/>
          <w:szCs w:val="24"/>
        </w:rPr>
        <w:t xml:space="preserve"> </w:t>
      </w:r>
      <w:r w:rsidR="006C3B4D" w:rsidRPr="008D0750">
        <w:rPr>
          <w:rFonts w:eastAsia="PMingLiU"/>
          <w:bCs/>
          <w:szCs w:val="24"/>
        </w:rPr>
        <w:t xml:space="preserve">(aktuali redakcija) </w:t>
      </w:r>
      <w:r w:rsidR="009A6C03" w:rsidRPr="008D0750">
        <w:rPr>
          <w:rFonts w:eastAsia="PMingLiU"/>
          <w:bCs/>
          <w:szCs w:val="24"/>
        </w:rPr>
        <w:t>(toliau – Aprašas)</w:t>
      </w:r>
      <w:r w:rsidR="00E17478" w:rsidRPr="008D0750">
        <w:rPr>
          <w:rFonts w:eastAsia="PMingLiU"/>
          <w:bCs/>
          <w:szCs w:val="24"/>
        </w:rPr>
        <w:t xml:space="preserve">, </w:t>
      </w:r>
      <w:r w:rsidR="00EF3A3A" w:rsidRPr="008D0750">
        <w:rPr>
          <w:rFonts w:eastAsia="PMingLiU"/>
          <w:bCs/>
          <w:szCs w:val="24"/>
        </w:rPr>
        <w:t>kitais viešuosius pirkimus reglamentuojančiais teisės aktais bei šiomis pirkimo sąlygomis.</w:t>
      </w:r>
    </w:p>
    <w:p w14:paraId="150727F5" w14:textId="36A893D0" w:rsidR="00740755" w:rsidRPr="008D0750" w:rsidRDefault="00EC3349" w:rsidP="00EF3A3A">
      <w:pPr>
        <w:tabs>
          <w:tab w:val="left" w:pos="1276"/>
        </w:tabs>
        <w:ind w:firstLine="709"/>
        <w:jc w:val="both"/>
      </w:pPr>
      <w:r w:rsidRPr="008D0750">
        <w:t xml:space="preserve">1.3. </w:t>
      </w:r>
      <w:r w:rsidR="00740755" w:rsidRPr="008D0750">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w:t>
      </w:r>
      <w:r w:rsidR="0008611F" w:rsidRPr="008D0750">
        <w:t xml:space="preserve"> (su</w:t>
      </w:r>
      <w:r w:rsidR="6F9EBF34" w:rsidRPr="008D0750">
        <w:t xml:space="preserve"> </w:t>
      </w:r>
      <w:r w:rsidR="0008611F" w:rsidRPr="008D0750">
        <w:t>vėlesniais pakeitimais)</w:t>
      </w:r>
      <w:r w:rsidR="00740755" w:rsidRPr="008D0750">
        <w:t xml:space="preserve"> </w:t>
      </w:r>
      <w:r w:rsidR="00FA4DBA" w:rsidRPr="008D0750">
        <w:t>paskirtas pirkimo organizatorius (toliau – Pirkimo organizatorius</w:t>
      </w:r>
      <w:r w:rsidR="00740755" w:rsidRPr="008D0750">
        <w:t>).</w:t>
      </w:r>
    </w:p>
    <w:p w14:paraId="7780D961" w14:textId="77777777" w:rsidR="001351A1" w:rsidRPr="008D0750" w:rsidRDefault="00963B17" w:rsidP="00EF3A3A">
      <w:pPr>
        <w:tabs>
          <w:tab w:val="left" w:pos="1276"/>
        </w:tabs>
        <w:ind w:firstLine="709"/>
        <w:jc w:val="both"/>
        <w:rPr>
          <w:szCs w:val="24"/>
        </w:rPr>
      </w:pPr>
      <w:r w:rsidRPr="008D0750">
        <w:rPr>
          <w:szCs w:val="24"/>
        </w:rPr>
        <w:t>1.4</w:t>
      </w:r>
      <w:r w:rsidR="001351A1" w:rsidRPr="008D0750">
        <w:rPr>
          <w:szCs w:val="24"/>
        </w:rPr>
        <w:t>. Vartojamos pagrindinės sąvokos atitinka VPĮ vartojamas sąvokas.</w:t>
      </w:r>
    </w:p>
    <w:p w14:paraId="13EE3A19" w14:textId="2106B729" w:rsidR="001351A1" w:rsidRPr="008D0750" w:rsidRDefault="00963B17" w:rsidP="00963B17">
      <w:pPr>
        <w:pStyle w:val="Heading2"/>
        <w:numPr>
          <w:ilvl w:val="0"/>
          <w:numId w:val="0"/>
        </w:numPr>
        <w:ind w:firstLine="709"/>
        <w:jc w:val="both"/>
        <w:rPr>
          <w:b w:val="0"/>
          <w:bCs/>
          <w:sz w:val="24"/>
          <w:szCs w:val="24"/>
        </w:rPr>
      </w:pPr>
      <w:r w:rsidRPr="008D0750">
        <w:rPr>
          <w:b w:val="0"/>
          <w:bCs/>
          <w:sz w:val="24"/>
          <w:szCs w:val="24"/>
        </w:rPr>
        <w:t>1.5</w:t>
      </w:r>
      <w:r w:rsidR="001351A1" w:rsidRPr="008D0750">
        <w:rPr>
          <w:b w:val="0"/>
          <w:bCs/>
          <w:sz w:val="24"/>
          <w:szCs w:val="24"/>
        </w:rPr>
        <w:t xml:space="preserve">. </w:t>
      </w:r>
      <w:r w:rsidR="00384489" w:rsidRPr="008D0750">
        <w:rPr>
          <w:b w:val="0"/>
          <w:bCs/>
          <w:sz w:val="24"/>
          <w:szCs w:val="24"/>
        </w:rPr>
        <w:t>Pirkimas atliekamas laikantis lygiateisiškumo, nediskriminavimo, abipusio pripažinimo, proporci</w:t>
      </w:r>
      <w:r w:rsidR="00AA29F8" w:rsidRPr="008D0750">
        <w:rPr>
          <w:b w:val="0"/>
          <w:bCs/>
          <w:sz w:val="24"/>
          <w:szCs w:val="24"/>
        </w:rPr>
        <w:t>ngumo, skaidrumo principų. Perkančioji organizacija, vykdydama</w:t>
      </w:r>
      <w:r w:rsidR="00384489" w:rsidRPr="008D0750">
        <w:rPr>
          <w:b w:val="0"/>
          <w:bCs/>
          <w:sz w:val="24"/>
          <w:szCs w:val="24"/>
        </w:rPr>
        <w:t xml:space="preserve"> pirkimą, siekia racion</w:t>
      </w:r>
      <w:r w:rsidR="00AC741E" w:rsidRPr="008D0750">
        <w:rPr>
          <w:b w:val="0"/>
          <w:bCs/>
          <w:sz w:val="24"/>
          <w:szCs w:val="24"/>
        </w:rPr>
        <w:t>aliai naudoti tam skirtas lėšas</w:t>
      </w:r>
      <w:r w:rsidR="00384489" w:rsidRPr="008D0750">
        <w:rPr>
          <w:b w:val="0"/>
          <w:bCs/>
          <w:sz w:val="24"/>
          <w:szCs w:val="24"/>
        </w:rPr>
        <w:t xml:space="preserve"> bei užtikrina, kad būtų laikomasi aplinkos apsaugos, socialinės ir darbo teisės įpareigojimų vykdant pirkimo sutartį</w:t>
      </w:r>
      <w:r w:rsidR="00DB01BD" w:rsidRPr="008D0750">
        <w:rPr>
          <w:b w:val="0"/>
          <w:bCs/>
          <w:sz w:val="24"/>
          <w:szCs w:val="24"/>
        </w:rPr>
        <w:t>, kaip numatyta VPĮ 17 straipsnyje</w:t>
      </w:r>
      <w:r w:rsidR="001351A1" w:rsidRPr="008D0750">
        <w:rPr>
          <w:b w:val="0"/>
          <w:bCs/>
          <w:sz w:val="24"/>
          <w:szCs w:val="24"/>
        </w:rPr>
        <w:t>.</w:t>
      </w:r>
    </w:p>
    <w:p w14:paraId="013BB948" w14:textId="75695891" w:rsidR="004A7F7F" w:rsidRPr="008D0750" w:rsidRDefault="00963B17" w:rsidP="00963B17">
      <w:pPr>
        <w:tabs>
          <w:tab w:val="num" w:pos="720"/>
        </w:tabs>
        <w:ind w:firstLine="709"/>
        <w:jc w:val="both"/>
        <w:rPr>
          <w:szCs w:val="24"/>
        </w:rPr>
      </w:pPr>
      <w:r w:rsidRPr="008D0750">
        <w:rPr>
          <w:szCs w:val="24"/>
        </w:rPr>
        <w:t>1.6</w:t>
      </w:r>
      <w:r w:rsidR="001351A1" w:rsidRPr="008D0750">
        <w:rPr>
          <w:szCs w:val="24"/>
        </w:rPr>
        <w:t xml:space="preserve">. </w:t>
      </w:r>
      <w:r w:rsidR="00AA29F8" w:rsidRPr="008D0750">
        <w:rPr>
          <w:szCs w:val="24"/>
        </w:rPr>
        <w:t>Perkanačioji organizacija</w:t>
      </w:r>
      <w:r w:rsidR="004A7F7F" w:rsidRPr="008D0750">
        <w:rPr>
          <w:szCs w:val="24"/>
        </w:rPr>
        <w:t xml:space="preserve"> Tiekėjams pateikia pirkimo dokumentus</w:t>
      </w:r>
      <w:r w:rsidR="00DA70D1" w:rsidRPr="008D0750">
        <w:rPr>
          <w:szCs w:val="24"/>
        </w:rPr>
        <w:t xml:space="preserve"> </w:t>
      </w:r>
      <w:r w:rsidR="004A7F7F" w:rsidRPr="008D0750">
        <w:rPr>
          <w:szCs w:val="24"/>
        </w:rPr>
        <w:t>CVP IS priemonėmis.</w:t>
      </w:r>
      <w:r w:rsidR="00B209AA" w:rsidRPr="008D0750">
        <w:rPr>
          <w:szCs w:val="24"/>
        </w:rPr>
        <w:t xml:space="preserve"> Pirkimo dokumentų sudedamoji dalis yra skelbimas apie pirkimą.</w:t>
      </w:r>
    </w:p>
    <w:p w14:paraId="22026848" w14:textId="49289BC6" w:rsidR="00195D42" w:rsidRPr="008D0750" w:rsidRDefault="00963B17" w:rsidP="00963B17">
      <w:pPr>
        <w:tabs>
          <w:tab w:val="num" w:pos="720"/>
        </w:tabs>
        <w:ind w:firstLine="709"/>
        <w:jc w:val="both"/>
        <w:rPr>
          <w:szCs w:val="24"/>
        </w:rPr>
      </w:pPr>
      <w:r w:rsidRPr="008D0750">
        <w:rPr>
          <w:szCs w:val="24"/>
        </w:rPr>
        <w:t>1.7</w:t>
      </w:r>
      <w:r w:rsidR="00AA29F8" w:rsidRPr="008D0750">
        <w:rPr>
          <w:szCs w:val="24"/>
        </w:rPr>
        <w:t>. Perkančiosios organizacijos</w:t>
      </w:r>
      <w:r w:rsidR="001351A1" w:rsidRPr="008D0750">
        <w:rPr>
          <w:szCs w:val="24"/>
        </w:rPr>
        <w:t xml:space="preserve"> atstovai, įgalioti palaikyti ryšį su Tiekėjais ir gauti iš jų su pirkimo procedūromis susijusius pranešimus </w:t>
      </w:r>
      <w:r w:rsidR="001351A1" w:rsidRPr="008D0750">
        <w:rPr>
          <w:color w:val="000000"/>
          <w:szCs w:val="24"/>
        </w:rPr>
        <w:t>CVP IS priemonėmis</w:t>
      </w:r>
      <w:r w:rsidR="001351A1" w:rsidRPr="008D0750">
        <w:rPr>
          <w:szCs w:val="24"/>
        </w:rPr>
        <w:t xml:space="preserve"> – </w:t>
      </w:r>
      <w:r w:rsidR="00FA4DBA" w:rsidRPr="008D0750">
        <w:rPr>
          <w:szCs w:val="24"/>
        </w:rPr>
        <w:t>Gražina Jarmalovič</w:t>
      </w:r>
      <w:r w:rsidR="009B7ACF" w:rsidRPr="008D0750">
        <w:rPr>
          <w:szCs w:val="24"/>
        </w:rPr>
        <w:t>,</w:t>
      </w:r>
      <w:r w:rsidR="00195D42" w:rsidRPr="008D0750">
        <w:rPr>
          <w:szCs w:val="24"/>
        </w:rPr>
        <w:t xml:space="preserve"> tel. </w:t>
      </w:r>
      <w:r w:rsidR="00FA4DBA" w:rsidRPr="008D0750">
        <w:rPr>
          <w:szCs w:val="24"/>
        </w:rPr>
        <w:t>+370</w:t>
      </w:r>
      <w:r w:rsidR="009B7ACF" w:rsidRPr="008D0750">
        <w:rPr>
          <w:szCs w:val="24"/>
        </w:rPr>
        <w:t xml:space="preserve"> </w:t>
      </w:r>
      <w:r w:rsidR="00FA4DBA" w:rsidRPr="008D0750">
        <w:rPr>
          <w:szCs w:val="24"/>
        </w:rPr>
        <w:t>634</w:t>
      </w:r>
      <w:r w:rsidR="009B7ACF" w:rsidRPr="008D0750">
        <w:rPr>
          <w:szCs w:val="24"/>
        </w:rPr>
        <w:t xml:space="preserve"> </w:t>
      </w:r>
      <w:r w:rsidR="00FA4DBA" w:rsidRPr="008D0750">
        <w:rPr>
          <w:szCs w:val="24"/>
        </w:rPr>
        <w:t>67910</w:t>
      </w:r>
      <w:r w:rsidR="00195D42" w:rsidRPr="008D0750">
        <w:rPr>
          <w:szCs w:val="24"/>
        </w:rPr>
        <w:t>, el.</w:t>
      </w:r>
      <w:r w:rsidR="009B7ACF" w:rsidRPr="008D0750">
        <w:rPr>
          <w:szCs w:val="24"/>
        </w:rPr>
        <w:t xml:space="preserve"> </w:t>
      </w:r>
      <w:r w:rsidR="00195D42" w:rsidRPr="008D0750">
        <w:rPr>
          <w:szCs w:val="24"/>
        </w:rPr>
        <w:t>p</w:t>
      </w:r>
      <w:r w:rsidR="00FC643D" w:rsidRPr="008D0750">
        <w:rPr>
          <w:szCs w:val="24"/>
        </w:rPr>
        <w:t>aštu</w:t>
      </w:r>
      <w:r w:rsidR="00195D42" w:rsidRPr="008D0750">
        <w:rPr>
          <w:szCs w:val="24"/>
        </w:rPr>
        <w:t xml:space="preserve"> </w:t>
      </w:r>
      <w:hyperlink r:id="rId8" w:history="1">
        <w:r w:rsidR="00FA4DBA" w:rsidRPr="008D0750">
          <w:rPr>
            <w:rStyle w:val="Hyperlink"/>
            <w:szCs w:val="24"/>
          </w:rPr>
          <w:t>grazina.jarmalovic@nksc.lt</w:t>
        </w:r>
      </w:hyperlink>
      <w:r w:rsidR="005A26A3" w:rsidRPr="008D0750">
        <w:rPr>
          <w:szCs w:val="24"/>
        </w:rPr>
        <w:t xml:space="preserve">. </w:t>
      </w:r>
    </w:p>
    <w:p w14:paraId="0F25B75C" w14:textId="44359E82" w:rsidR="001351A1" w:rsidRPr="008D0750" w:rsidRDefault="00963B17" w:rsidP="00963B17">
      <w:pPr>
        <w:tabs>
          <w:tab w:val="num" w:pos="720"/>
        </w:tabs>
        <w:ind w:firstLine="709"/>
        <w:jc w:val="both"/>
        <w:rPr>
          <w:szCs w:val="24"/>
        </w:rPr>
      </w:pPr>
      <w:r w:rsidRPr="008D0750">
        <w:rPr>
          <w:szCs w:val="24"/>
        </w:rPr>
        <w:t>1.8</w:t>
      </w:r>
      <w:r w:rsidR="001351A1" w:rsidRPr="008D0750">
        <w:rPr>
          <w:szCs w:val="24"/>
        </w:rPr>
        <w:t xml:space="preserve">. </w:t>
      </w:r>
      <w:r w:rsidR="00AA29F8" w:rsidRPr="008D0750">
        <w:rPr>
          <w:szCs w:val="24"/>
        </w:rPr>
        <w:t>Perkančiajai organizacijai</w:t>
      </w:r>
      <w:r w:rsidR="001351A1" w:rsidRPr="008D0750">
        <w:rPr>
          <w:szCs w:val="24"/>
        </w:rPr>
        <w:t xml:space="preserve"> ar </w:t>
      </w:r>
      <w:r w:rsidR="00AA29F8" w:rsidRPr="008D0750">
        <w:rPr>
          <w:szCs w:val="24"/>
        </w:rPr>
        <w:t>jos</w:t>
      </w:r>
      <w:r w:rsidR="001351A1" w:rsidRPr="008D0750">
        <w:rPr>
          <w:szCs w:val="24"/>
        </w:rPr>
        <w:t xml:space="preserve"> atstovams, įgaliotiems palaikyti ryšį su Tiekėjais, adresuoti pranešimai, susiję su pirkimo procedūromis, turi bū</w:t>
      </w:r>
      <w:r w:rsidR="007A25CC" w:rsidRPr="008D0750">
        <w:rPr>
          <w:szCs w:val="24"/>
        </w:rPr>
        <w:t>ti pateikti CVP IS priemonėmis.</w:t>
      </w:r>
    </w:p>
    <w:p w14:paraId="141AA4AE" w14:textId="09B1834E" w:rsidR="0008611F" w:rsidRPr="008D0750" w:rsidRDefault="007A25CC" w:rsidP="0008611F">
      <w:pPr>
        <w:tabs>
          <w:tab w:val="num" w:pos="720"/>
          <w:tab w:val="left" w:pos="1134"/>
        </w:tabs>
        <w:ind w:firstLine="709"/>
        <w:jc w:val="both"/>
        <w:rPr>
          <w:szCs w:val="24"/>
        </w:rPr>
      </w:pPr>
      <w:r w:rsidRPr="008D0750">
        <w:rPr>
          <w:szCs w:val="24"/>
        </w:rPr>
        <w:t>1.9.</w:t>
      </w:r>
      <w:r w:rsidRPr="008D0750">
        <w:rPr>
          <w:szCs w:val="24"/>
        </w:rPr>
        <w:tab/>
      </w:r>
      <w:r w:rsidR="00AA29F8" w:rsidRPr="008D0750">
        <w:rPr>
          <w:szCs w:val="24"/>
        </w:rPr>
        <w:t>Perkančioji organizacija</w:t>
      </w:r>
      <w:r w:rsidR="0008611F" w:rsidRPr="008D0750">
        <w:rPr>
          <w:szCs w:val="24"/>
        </w:rPr>
        <w:t xml:space="preserve"> tvarkys asmens duomenis, gautus pirkimo procedūrų vykdymo metu.</w:t>
      </w:r>
    </w:p>
    <w:p w14:paraId="646D851F" w14:textId="77777777" w:rsidR="0008611F" w:rsidRPr="008D0750" w:rsidRDefault="0008611F" w:rsidP="0008611F">
      <w:pPr>
        <w:tabs>
          <w:tab w:val="num" w:pos="720"/>
          <w:tab w:val="left" w:pos="1134"/>
        </w:tabs>
        <w:ind w:firstLine="709"/>
        <w:jc w:val="both"/>
        <w:rPr>
          <w:szCs w:val="24"/>
        </w:rPr>
      </w:pPr>
      <w:r w:rsidRPr="008D0750">
        <w:rPr>
          <w:szCs w:val="24"/>
        </w:rPr>
        <w:t>1.10. Tiekėjai, teikdami pasiūlymus, turi uždengti (paslėpti) fizinių asmenų asmens duomenis, jeigu tie duomenys nėra būtini, siekiant įsitikinti atitiktimi pirkimo dokumentuose keliamiems reikalavimams.</w:t>
      </w:r>
    </w:p>
    <w:p w14:paraId="49906643" w14:textId="34FA72C8" w:rsidR="0008611F" w:rsidRPr="008D0750" w:rsidRDefault="00CC6C3F" w:rsidP="0008611F">
      <w:pPr>
        <w:tabs>
          <w:tab w:val="num" w:pos="720"/>
          <w:tab w:val="left" w:pos="1134"/>
        </w:tabs>
        <w:ind w:firstLine="709"/>
        <w:jc w:val="both"/>
        <w:rPr>
          <w:szCs w:val="24"/>
        </w:rPr>
      </w:pPr>
      <w:r w:rsidRPr="008D0750">
        <w:rPr>
          <w:szCs w:val="24"/>
        </w:rPr>
        <w:t xml:space="preserve">1.11. </w:t>
      </w:r>
      <w:r w:rsidR="0008611F" w:rsidRPr="008D0750">
        <w:rPr>
          <w:szCs w:val="24"/>
        </w:rPr>
        <w:t xml:space="preserve">Tiekėjas, vykdydamas sutartį, netvarkys duomenų </w:t>
      </w:r>
      <w:r w:rsidR="00AA29F8" w:rsidRPr="008D0750">
        <w:rPr>
          <w:szCs w:val="24"/>
        </w:rPr>
        <w:t>Perkančiosios organizacijos</w:t>
      </w:r>
      <w:r w:rsidR="0008611F" w:rsidRPr="008D0750">
        <w:rPr>
          <w:szCs w:val="24"/>
        </w:rPr>
        <w:t xml:space="preserve"> vardu, t. y. netaps duomenų tvarkytoju, tokiu atveju tiekėjas bus laikomas duomenų valdytoju, kuris turi teises ir pareigas, numatytas BDAR (Bendrasis duomenų apsaugos reglamentas).</w:t>
      </w:r>
    </w:p>
    <w:p w14:paraId="58F69E47" w14:textId="7A84309B" w:rsidR="001D77CC" w:rsidRPr="008D0750" w:rsidRDefault="00CC6C3F" w:rsidP="0008611F">
      <w:pPr>
        <w:tabs>
          <w:tab w:val="num" w:pos="720"/>
          <w:tab w:val="left" w:pos="1134"/>
        </w:tabs>
        <w:ind w:firstLine="709"/>
        <w:jc w:val="both"/>
        <w:rPr>
          <w:szCs w:val="24"/>
        </w:rPr>
      </w:pPr>
      <w:r w:rsidRPr="008D0750">
        <w:rPr>
          <w:szCs w:val="24"/>
        </w:rPr>
        <w:t xml:space="preserve">1.12. </w:t>
      </w:r>
      <w:r w:rsidR="00AA29F8" w:rsidRPr="008D0750">
        <w:rPr>
          <w:szCs w:val="24"/>
        </w:rPr>
        <w:t>Perkančioji organizacija</w:t>
      </w:r>
      <w:r w:rsidR="0008611F" w:rsidRPr="008D0750">
        <w:rPr>
          <w:szCs w:val="24"/>
        </w:rPr>
        <w:t xml:space="preserve"> užtikrina, kad su pirkimo procedūrų metu tiekėjų pateikta informacija susipažins tik tokią teisę turintys asmenys (kuriems teisės aktais suteikti tokie įgaliojimai).</w:t>
      </w:r>
    </w:p>
    <w:p w14:paraId="2129E36A" w14:textId="02749329" w:rsidR="00EE3DC7" w:rsidRPr="008D0750" w:rsidRDefault="00EE3DC7" w:rsidP="00EE3DC7">
      <w:pPr>
        <w:tabs>
          <w:tab w:val="num" w:pos="720"/>
          <w:tab w:val="left" w:pos="1134"/>
        </w:tabs>
        <w:ind w:firstLine="709"/>
        <w:jc w:val="both"/>
        <w:rPr>
          <w:lang w:val="lt"/>
        </w:rPr>
      </w:pPr>
      <w:r w:rsidRPr="008D0750">
        <w:rPr>
          <w:szCs w:val="24"/>
        </w:rPr>
        <w:t xml:space="preserve">1.13. </w:t>
      </w:r>
      <w:r w:rsidRPr="008D0750">
        <w:rPr>
          <w:lang w:val="lt"/>
        </w:rPr>
        <w:t xml:space="preserve">Atliekamas žaliasis pirkimas. Pirkimas vykdomas vadovaujantis </w:t>
      </w:r>
      <w:hyperlink r:id="rId9">
        <w:r w:rsidRPr="008D0750">
          <w:rPr>
            <w:lang w:val="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D0750">
        <w:rPr>
          <w:lang w:val="lt"/>
        </w:rPr>
        <w:t>“ 4.4.3. punktu, nes „...perkama prekė: programinė įranga, programinės įrangos nuoma, licencijos“.</w:t>
      </w:r>
    </w:p>
    <w:p w14:paraId="35DD1CBE" w14:textId="73057FDC" w:rsidR="00D83225" w:rsidRPr="008D0750" w:rsidRDefault="00D83225" w:rsidP="00EE3DC7">
      <w:pPr>
        <w:tabs>
          <w:tab w:val="num" w:pos="720"/>
          <w:tab w:val="left" w:pos="1134"/>
        </w:tabs>
        <w:ind w:firstLine="709"/>
        <w:jc w:val="both"/>
        <w:rPr>
          <w:szCs w:val="24"/>
        </w:rPr>
      </w:pPr>
      <w:r w:rsidRPr="008D0750">
        <w:rPr>
          <w:lang w:val="lt"/>
        </w:rPr>
        <w:t>1.14</w:t>
      </w:r>
      <w:r w:rsidRPr="008D0750">
        <w:rPr>
          <w:szCs w:val="24"/>
          <w:lang w:val="lt"/>
        </w:rPr>
        <w:t xml:space="preserve">. </w:t>
      </w:r>
      <w:r w:rsidRPr="008D0750">
        <w:rPr>
          <w:color w:val="000000"/>
          <w:szCs w:val="24"/>
        </w:rPr>
        <w:t>Vadovaujantis VPĮ 17 str. 5 d. tiekėjas ir jo subtiekėjai privalo būti registruoti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53128261" w14:textId="77777777" w:rsidR="0008611F" w:rsidRPr="008D0750" w:rsidRDefault="0008611F" w:rsidP="00EE3DC7">
      <w:pPr>
        <w:tabs>
          <w:tab w:val="num" w:pos="720"/>
          <w:tab w:val="left" w:pos="1134"/>
        </w:tabs>
        <w:jc w:val="both"/>
        <w:rPr>
          <w:szCs w:val="24"/>
        </w:rPr>
      </w:pPr>
    </w:p>
    <w:p w14:paraId="238E0A14" w14:textId="680F2805" w:rsidR="001D77CC" w:rsidRPr="008D0750" w:rsidRDefault="00252639" w:rsidP="005050F8">
      <w:pPr>
        <w:pStyle w:val="Heading1"/>
        <w:numPr>
          <w:ilvl w:val="0"/>
          <w:numId w:val="19"/>
        </w:numPr>
        <w:rPr>
          <w:szCs w:val="24"/>
        </w:rPr>
      </w:pPr>
      <w:r w:rsidRPr="008D0750">
        <w:rPr>
          <w:szCs w:val="24"/>
        </w:rPr>
        <w:t>PIRKIMO</w:t>
      </w:r>
      <w:r w:rsidRPr="008D0750">
        <w:t xml:space="preserve"> </w:t>
      </w:r>
      <w:r w:rsidR="00DE0C5E" w:rsidRPr="008D0750">
        <w:t>OBJEKTAS, PREKĖMS KELIAMI REIKALAVIMAI, PREKIŲ PRISTATYMO TERMINAI, APMOKĖJIMO UŽ PREKES SĄLYGOS</w:t>
      </w:r>
    </w:p>
    <w:p w14:paraId="74A1B522" w14:textId="68F7504E" w:rsidR="004E63B6" w:rsidRDefault="00550749" w:rsidP="00FA4DBA">
      <w:pPr>
        <w:pStyle w:val="ListParagraph"/>
        <w:numPr>
          <w:ilvl w:val="1"/>
          <w:numId w:val="19"/>
        </w:numPr>
        <w:spacing w:after="0" w:line="240" w:lineRule="auto"/>
        <w:ind w:left="0" w:firstLine="709"/>
        <w:jc w:val="both"/>
        <w:rPr>
          <w:rFonts w:ascii="Times New Roman" w:hAnsi="Times New Roman"/>
          <w:bCs/>
          <w:sz w:val="24"/>
          <w:szCs w:val="24"/>
        </w:rPr>
      </w:pPr>
      <w:r w:rsidRPr="008D0750">
        <w:rPr>
          <w:rFonts w:ascii="Times New Roman" w:hAnsi="Times New Roman"/>
          <w:bCs/>
          <w:sz w:val="24"/>
          <w:szCs w:val="24"/>
        </w:rPr>
        <w:t>Pirkimo objektas</w:t>
      </w:r>
      <w:r w:rsidR="00E70E5F" w:rsidRPr="008D0750">
        <w:rPr>
          <w:rFonts w:ascii="Times New Roman" w:hAnsi="Times New Roman"/>
          <w:bCs/>
          <w:sz w:val="24"/>
          <w:szCs w:val="24"/>
        </w:rPr>
        <w:t xml:space="preserve"> – </w:t>
      </w:r>
      <w:r w:rsidR="00AA29F8" w:rsidRPr="008D0750">
        <w:rPr>
          <w:rFonts w:ascii="Times New Roman" w:eastAsia="Times New Roman" w:hAnsi="Times New Roman"/>
          <w:b/>
          <w:sz w:val="24"/>
          <w:szCs w:val="24"/>
          <w:lang w:eastAsia="lt-LT"/>
        </w:rPr>
        <w:t>programinė įranga</w:t>
      </w:r>
      <w:r w:rsidR="00AA29F8" w:rsidRPr="008D0750">
        <w:rPr>
          <w:rFonts w:ascii="Times New Roman" w:eastAsia="Times New Roman" w:hAnsi="Times New Roman"/>
          <w:sz w:val="24"/>
          <w:szCs w:val="24"/>
          <w:lang w:eastAsia="lt-LT"/>
        </w:rPr>
        <w:t>, skirta Perkančiosios organizacijos nusikalstamų veikų elektroninėje erdvėje tyrimų ir mokymų laboratorijos reikmėms</w:t>
      </w:r>
      <w:r w:rsidR="004E63B6" w:rsidRPr="008D0750">
        <w:rPr>
          <w:rFonts w:ascii="Times New Roman" w:hAnsi="Times New Roman"/>
          <w:b/>
          <w:bCs/>
          <w:sz w:val="24"/>
          <w:szCs w:val="24"/>
        </w:rPr>
        <w:t xml:space="preserve">. </w:t>
      </w:r>
      <w:r w:rsidR="00AA29F8" w:rsidRPr="008D0750">
        <w:rPr>
          <w:rFonts w:ascii="Times New Roman" w:hAnsi="Times New Roman"/>
          <w:bCs/>
          <w:sz w:val="24"/>
          <w:szCs w:val="24"/>
        </w:rPr>
        <w:t>Prekėms</w:t>
      </w:r>
      <w:r w:rsidR="004E63B6" w:rsidRPr="008D0750">
        <w:rPr>
          <w:rFonts w:ascii="Times New Roman" w:hAnsi="Times New Roman"/>
          <w:bCs/>
          <w:sz w:val="24"/>
          <w:szCs w:val="24"/>
        </w:rPr>
        <w:t xml:space="preserve"> keliami reikalavimai (techninė specifikacija) pateikti pirkimo sąlygų 3 priede.</w:t>
      </w:r>
    </w:p>
    <w:p w14:paraId="6399F24E" w14:textId="6161CD86" w:rsidR="004E101C" w:rsidRPr="004E101C" w:rsidRDefault="004E63B6" w:rsidP="004E101C">
      <w:pPr>
        <w:pStyle w:val="ListParagraph"/>
        <w:numPr>
          <w:ilvl w:val="1"/>
          <w:numId w:val="19"/>
        </w:numPr>
        <w:spacing w:after="0" w:line="240" w:lineRule="auto"/>
        <w:ind w:left="0" w:firstLine="709"/>
        <w:jc w:val="both"/>
        <w:rPr>
          <w:rFonts w:ascii="Times New Roman" w:hAnsi="Times New Roman"/>
          <w:bCs/>
          <w:sz w:val="24"/>
          <w:szCs w:val="24"/>
        </w:rPr>
      </w:pPr>
      <w:r w:rsidRPr="004E101C">
        <w:rPr>
          <w:rFonts w:ascii="Times New Roman" w:hAnsi="Times New Roman"/>
          <w:bCs/>
          <w:sz w:val="24"/>
          <w:szCs w:val="24"/>
        </w:rPr>
        <w:lastRenderedPageBreak/>
        <w:t xml:space="preserve">Tiekėjas, </w:t>
      </w:r>
      <w:r w:rsidRPr="004E101C">
        <w:rPr>
          <w:rFonts w:ascii="Times New Roman" w:hAnsi="Times New Roman"/>
          <w:sz w:val="24"/>
          <w:szCs w:val="24"/>
        </w:rPr>
        <w:t xml:space="preserve">naudodamasis savais ištekliais ir darbuotojais, </w:t>
      </w:r>
      <w:r w:rsidRPr="004E101C">
        <w:rPr>
          <w:rFonts w:ascii="Times New Roman" w:hAnsi="Times New Roman"/>
          <w:bCs/>
          <w:sz w:val="24"/>
          <w:szCs w:val="24"/>
        </w:rPr>
        <w:t xml:space="preserve">privalo </w:t>
      </w:r>
      <w:r w:rsidR="00AA29F8" w:rsidRPr="004E101C">
        <w:rPr>
          <w:rFonts w:ascii="Times New Roman" w:hAnsi="Times New Roman"/>
          <w:sz w:val="24"/>
          <w:szCs w:val="24"/>
        </w:rPr>
        <w:t xml:space="preserve">programinę įrangą pristatyti ir aktyvuoti per 20 darbo dienų nuo pirkimo sutarties įsigaliojimo. Programinės įrangos licencijos aktyvavimo duomenys siunčiami tiesiogiai </w:t>
      </w:r>
      <w:r w:rsidR="00DE0C5E" w:rsidRPr="004E101C">
        <w:rPr>
          <w:rFonts w:ascii="Times New Roman" w:hAnsi="Times New Roman"/>
          <w:sz w:val="24"/>
          <w:szCs w:val="24"/>
        </w:rPr>
        <w:t>Perkančiajai organizacijai</w:t>
      </w:r>
      <w:r w:rsidR="00AA29F8" w:rsidRPr="004E101C">
        <w:rPr>
          <w:rFonts w:ascii="Times New Roman" w:hAnsi="Times New Roman"/>
          <w:sz w:val="24"/>
          <w:szCs w:val="24"/>
        </w:rPr>
        <w:t xml:space="preserve"> </w:t>
      </w:r>
      <w:hyperlink r:id="rId10" w:history="1">
        <w:r w:rsidR="004E101C" w:rsidRPr="004E101C">
          <w:rPr>
            <w:rStyle w:val="Hyperlink"/>
            <w:rFonts w:ascii="Times New Roman" w:eastAsia="Segoe UI Variable Text" w:hAnsi="Times New Roman"/>
            <w:sz w:val="24"/>
            <w:szCs w:val="24"/>
          </w:rPr>
          <w:t>licensing@nksclt.onmicrosoft.com</w:t>
        </w:r>
      </w:hyperlink>
      <w:r w:rsidR="004E101C" w:rsidRPr="004E101C">
        <w:rPr>
          <w:rFonts w:ascii="Times New Roman" w:eastAsia="Times New Roman" w:hAnsi="Times New Roman"/>
          <w:sz w:val="24"/>
          <w:szCs w:val="24"/>
        </w:rPr>
        <w:t xml:space="preserve"> </w:t>
      </w:r>
      <w:r w:rsidR="004E101C" w:rsidRPr="004E101C">
        <w:rPr>
          <w:rFonts w:ascii="Times New Roman" w:hAnsi="Times New Roman"/>
          <w:sz w:val="24"/>
          <w:szCs w:val="24"/>
        </w:rPr>
        <w:t xml:space="preserve">ir </w:t>
      </w:r>
      <w:hyperlink r:id="rId11" w:history="1">
        <w:r w:rsidR="004E101C" w:rsidRPr="004E101C">
          <w:rPr>
            <w:rStyle w:val="Hyperlink"/>
            <w:rFonts w:ascii="Times New Roman" w:hAnsi="Times New Roman"/>
            <w:sz w:val="24"/>
            <w:szCs w:val="24"/>
          </w:rPr>
          <w:t>mindaugas.sadauskas@nksc.lt</w:t>
        </w:r>
      </w:hyperlink>
      <w:r w:rsidR="004E101C" w:rsidRPr="004E101C">
        <w:rPr>
          <w:rFonts w:ascii="Times New Roman" w:hAnsi="Times New Roman"/>
          <w:sz w:val="24"/>
          <w:szCs w:val="24"/>
        </w:rPr>
        <w:t xml:space="preserve"> </w:t>
      </w:r>
      <w:r w:rsidR="004E101C" w:rsidRPr="004E101C">
        <w:rPr>
          <w:rFonts w:ascii="Times New Roman" w:eastAsia="Times New Roman" w:hAnsi="Times New Roman"/>
          <w:sz w:val="24"/>
          <w:szCs w:val="24"/>
        </w:rPr>
        <w:t>arba prekės į</w:t>
      </w:r>
      <w:r w:rsidR="004E101C" w:rsidRPr="004E101C">
        <w:rPr>
          <w:rFonts w:ascii="Times New Roman" w:hAnsi="Times New Roman"/>
          <w:sz w:val="24"/>
          <w:szCs w:val="24"/>
        </w:rPr>
        <w:t>keliamos</w:t>
      </w:r>
      <w:r w:rsidR="004E101C" w:rsidRPr="004E101C">
        <w:rPr>
          <w:rFonts w:ascii="Times New Roman" w:eastAsia="Times New Roman" w:hAnsi="Times New Roman"/>
          <w:sz w:val="24"/>
          <w:szCs w:val="24"/>
        </w:rPr>
        <w:t xml:space="preserve"> į organizacijos techninio palaikymo portalą </w:t>
      </w:r>
      <w:r w:rsidR="004E101C" w:rsidRPr="004E101C">
        <w:rPr>
          <w:rFonts w:ascii="Times New Roman" w:hAnsi="Times New Roman"/>
          <w:sz w:val="24"/>
          <w:szCs w:val="24"/>
        </w:rPr>
        <w:t>(a</w:t>
      </w:r>
      <w:r w:rsidR="004E101C" w:rsidRPr="004E101C">
        <w:rPr>
          <w:rFonts w:ascii="Times New Roman" w:eastAsia="Times New Roman" w:hAnsi="Times New Roman"/>
          <w:sz w:val="24"/>
          <w:szCs w:val="24"/>
        </w:rPr>
        <w:t xml:space="preserve">ngl. </w:t>
      </w:r>
      <w:r w:rsidR="004E101C" w:rsidRPr="004E101C">
        <w:rPr>
          <w:rFonts w:ascii="Times New Roman" w:eastAsia="Times New Roman" w:hAnsi="Times New Roman"/>
          <w:i/>
          <w:iCs/>
          <w:sz w:val="24"/>
          <w:szCs w:val="24"/>
        </w:rPr>
        <w:t>tenant</w:t>
      </w:r>
      <w:r w:rsidR="004E101C" w:rsidRPr="004E101C">
        <w:rPr>
          <w:rFonts w:ascii="Times New Roman" w:hAnsi="Times New Roman"/>
          <w:sz w:val="24"/>
          <w:szCs w:val="24"/>
        </w:rPr>
        <w:t>) „</w:t>
      </w:r>
      <w:r w:rsidR="004E101C" w:rsidRPr="004E101C">
        <w:rPr>
          <w:rFonts w:ascii="Times New Roman" w:eastAsia="Times New Roman" w:hAnsi="Times New Roman"/>
          <w:sz w:val="24"/>
          <w:szCs w:val="24"/>
        </w:rPr>
        <w:t>nksclt.onmicrosoft.com”</w:t>
      </w:r>
      <w:r w:rsidR="004E101C" w:rsidRPr="004E101C">
        <w:rPr>
          <w:rFonts w:ascii="Times New Roman" w:hAnsi="Times New Roman"/>
          <w:sz w:val="24"/>
          <w:szCs w:val="24"/>
        </w:rPr>
        <w:t xml:space="preserve"> ir </w:t>
      </w:r>
      <w:r w:rsidR="004E101C" w:rsidRPr="004E101C">
        <w:rPr>
          <w:rFonts w:ascii="Times New Roman" w:eastAsia="Times New Roman" w:hAnsi="Times New Roman"/>
          <w:sz w:val="24"/>
          <w:szCs w:val="24"/>
        </w:rPr>
        <w:t>aktyvuojamos nuotoliniu būdu</w:t>
      </w:r>
      <w:r w:rsidR="004E101C" w:rsidRPr="004E101C">
        <w:rPr>
          <w:rFonts w:ascii="Times New Roman" w:hAnsi="Times New Roman"/>
          <w:sz w:val="24"/>
          <w:szCs w:val="24"/>
        </w:rPr>
        <w:t>.</w:t>
      </w:r>
    </w:p>
    <w:p w14:paraId="7A0C30E8" w14:textId="7C89AB5E" w:rsidR="00DE0C5E" w:rsidRPr="004E101C" w:rsidRDefault="00DE0C5E" w:rsidP="004E101C">
      <w:pPr>
        <w:pStyle w:val="ListParagraph"/>
        <w:numPr>
          <w:ilvl w:val="1"/>
          <w:numId w:val="19"/>
        </w:numPr>
        <w:spacing w:after="0" w:line="240" w:lineRule="auto"/>
        <w:ind w:left="0" w:firstLine="709"/>
        <w:jc w:val="both"/>
        <w:rPr>
          <w:rFonts w:ascii="Times New Roman" w:hAnsi="Times New Roman"/>
          <w:bCs/>
          <w:sz w:val="24"/>
          <w:szCs w:val="24"/>
        </w:rPr>
      </w:pPr>
      <w:r w:rsidRPr="008D0750">
        <w:rPr>
          <w:rStyle w:val="Hyperlink"/>
          <w:rFonts w:ascii="Times New Roman" w:hAnsi="Times New Roman"/>
          <w:sz w:val="24"/>
          <w:szCs w:val="24"/>
        </w:rPr>
        <w:t xml:space="preserve"> </w:t>
      </w:r>
      <w:r w:rsidR="004E63B6" w:rsidRPr="008D0750">
        <w:rPr>
          <w:rFonts w:ascii="Times New Roman" w:hAnsi="Times New Roman"/>
          <w:bCs/>
          <w:sz w:val="24"/>
          <w:szCs w:val="24"/>
        </w:rPr>
        <w:t>Šis pirkimas neskaidomas į dalis. Tiekėjai privalo pateikti pas</w:t>
      </w:r>
      <w:r w:rsidR="004E101C">
        <w:rPr>
          <w:rFonts w:ascii="Times New Roman" w:hAnsi="Times New Roman"/>
          <w:bCs/>
          <w:sz w:val="24"/>
          <w:szCs w:val="24"/>
        </w:rPr>
        <w:t xml:space="preserve">iūlymus visai pirkimo apimčiai </w:t>
      </w:r>
      <w:r w:rsidR="00CF476F" w:rsidRPr="004E101C">
        <w:rPr>
          <w:rFonts w:ascii="Times New Roman" w:hAnsi="Times New Roman"/>
          <w:sz w:val="24"/>
          <w:szCs w:val="24"/>
        </w:rPr>
        <w:t xml:space="preserve">- </w:t>
      </w:r>
      <w:r w:rsidRPr="004E101C">
        <w:rPr>
          <w:rFonts w:ascii="Times New Roman" w:hAnsi="Times New Roman"/>
          <w:sz w:val="24"/>
          <w:szCs w:val="24"/>
        </w:rPr>
        <w:t>Microsoft Windows Remote Desktop Services Device CAL licencija (naujausia gamintojo paskelbta versija) arba lygiavertė programinė įranga – 35 vnt.</w:t>
      </w:r>
    </w:p>
    <w:p w14:paraId="16F43FAE" w14:textId="2A884C3A" w:rsidR="004E63B6" w:rsidRPr="008D0750" w:rsidRDefault="004E63B6" w:rsidP="004E63B6">
      <w:pPr>
        <w:pStyle w:val="ListParagraph"/>
        <w:numPr>
          <w:ilvl w:val="1"/>
          <w:numId w:val="19"/>
        </w:numPr>
        <w:spacing w:after="0" w:line="240" w:lineRule="auto"/>
        <w:ind w:left="0" w:firstLine="710"/>
        <w:jc w:val="both"/>
        <w:rPr>
          <w:rFonts w:ascii="Times New Roman" w:hAnsi="Times New Roman"/>
          <w:sz w:val="24"/>
          <w:szCs w:val="24"/>
        </w:rPr>
      </w:pPr>
      <w:r w:rsidRPr="008D0750">
        <w:rPr>
          <w:rFonts w:ascii="Times New Roman" w:hAnsi="Times New Roman"/>
          <w:sz w:val="24"/>
          <w:szCs w:val="24"/>
        </w:rPr>
        <w:t>Siekiant nustatyti laimėjusį Tiekėją pagal pirkimo sąlygų 10 skyriuje nurodytą pasiūlymų vertinimo kriterijų, Tiekėjas savo pasiūlyme užpildo pirkimo sąlygų 1 prie</w:t>
      </w:r>
      <w:r w:rsidR="00CF476F">
        <w:rPr>
          <w:rFonts w:ascii="Times New Roman" w:hAnsi="Times New Roman"/>
          <w:sz w:val="24"/>
          <w:szCs w:val="24"/>
        </w:rPr>
        <w:t>do 2 lentelę nurodydamas bendrą</w:t>
      </w:r>
      <w:r w:rsidRPr="008D0750">
        <w:rPr>
          <w:rFonts w:ascii="Times New Roman" w:hAnsi="Times New Roman"/>
          <w:sz w:val="24"/>
          <w:szCs w:val="24"/>
        </w:rPr>
        <w:t xml:space="preserve"> kainą. </w:t>
      </w:r>
    </w:p>
    <w:p w14:paraId="385245E4" w14:textId="4F331781" w:rsidR="004E63B6" w:rsidRDefault="004E63B6" w:rsidP="004E63B6">
      <w:pPr>
        <w:pStyle w:val="ListParagraph"/>
        <w:numPr>
          <w:ilvl w:val="1"/>
          <w:numId w:val="19"/>
        </w:numPr>
        <w:spacing w:after="0" w:line="240" w:lineRule="auto"/>
        <w:ind w:left="0" w:firstLine="709"/>
        <w:jc w:val="both"/>
        <w:rPr>
          <w:rFonts w:ascii="Times New Roman" w:hAnsi="Times New Roman"/>
          <w:color w:val="000000"/>
          <w:sz w:val="24"/>
          <w:szCs w:val="24"/>
        </w:rPr>
      </w:pPr>
      <w:r w:rsidRPr="008D0750">
        <w:rPr>
          <w:rFonts w:ascii="Times New Roman" w:hAnsi="Times New Roman"/>
          <w:color w:val="000000"/>
          <w:sz w:val="24"/>
          <w:szCs w:val="24"/>
        </w:rPr>
        <w:t xml:space="preserve">Apmokėjimo už </w:t>
      </w:r>
      <w:r w:rsidR="00FB2FAD" w:rsidRPr="008D0750">
        <w:rPr>
          <w:rFonts w:ascii="Times New Roman" w:hAnsi="Times New Roman"/>
          <w:color w:val="000000"/>
          <w:sz w:val="24"/>
          <w:szCs w:val="24"/>
        </w:rPr>
        <w:t>prekes</w:t>
      </w:r>
      <w:r w:rsidRPr="008D0750">
        <w:rPr>
          <w:rFonts w:ascii="Times New Roman" w:hAnsi="Times New Roman"/>
          <w:color w:val="000000"/>
          <w:sz w:val="24"/>
          <w:szCs w:val="24"/>
        </w:rPr>
        <w:t xml:space="preserve"> sąlygos, terminai, sąskaitų-faktūrų pateikimo būdas ir tvarka nurodyti pirkimo sąl</w:t>
      </w:r>
      <w:r w:rsidR="008D0750">
        <w:rPr>
          <w:rFonts w:ascii="Times New Roman" w:hAnsi="Times New Roman"/>
          <w:color w:val="000000"/>
          <w:sz w:val="24"/>
          <w:szCs w:val="24"/>
        </w:rPr>
        <w:t>ygų 2 priede pateiktame prekių</w:t>
      </w:r>
      <w:r w:rsidRPr="008D0750">
        <w:rPr>
          <w:rFonts w:ascii="Times New Roman" w:hAnsi="Times New Roman"/>
          <w:color w:val="000000"/>
          <w:sz w:val="24"/>
          <w:szCs w:val="24"/>
        </w:rPr>
        <w:t xml:space="preserve"> viešojo pirkimo-pardavimo sutarties projekte.</w:t>
      </w:r>
    </w:p>
    <w:p w14:paraId="364365F0" w14:textId="6117DDBC" w:rsidR="00B309FE" w:rsidRPr="00CF476F" w:rsidRDefault="00B309FE" w:rsidP="00CF476F">
      <w:pPr>
        <w:pStyle w:val="ListParagraph"/>
        <w:numPr>
          <w:ilvl w:val="1"/>
          <w:numId w:val="19"/>
        </w:numPr>
        <w:spacing w:after="0" w:line="240" w:lineRule="auto"/>
        <w:ind w:left="0" w:firstLine="709"/>
        <w:jc w:val="both"/>
        <w:rPr>
          <w:rFonts w:ascii="Times New Roman" w:hAnsi="Times New Roman"/>
          <w:b/>
          <w:color w:val="000000"/>
          <w:sz w:val="24"/>
          <w:szCs w:val="24"/>
        </w:rPr>
      </w:pPr>
      <w:r w:rsidRPr="00CF476F">
        <w:rPr>
          <w:rFonts w:ascii="Times New Roman" w:hAnsi="Times New Roman"/>
          <w:color w:val="000000"/>
          <w:sz w:val="24"/>
          <w:szCs w:val="24"/>
        </w:rPr>
        <w:t>Numatomos sudaryti pirkimo sutarties kaina ne didesnė kaip</w:t>
      </w:r>
      <w:r w:rsidR="00FB2FAD" w:rsidRPr="00CF476F">
        <w:rPr>
          <w:rFonts w:ascii="Times New Roman" w:hAnsi="Times New Roman"/>
          <w:color w:val="000000"/>
          <w:sz w:val="24"/>
          <w:szCs w:val="24"/>
        </w:rPr>
        <w:t xml:space="preserve"> (su visais mokėt</w:t>
      </w:r>
      <w:r w:rsidR="00CF476F" w:rsidRPr="00CF476F">
        <w:rPr>
          <w:rFonts w:ascii="Times New Roman" w:hAnsi="Times New Roman"/>
          <w:color w:val="000000"/>
          <w:sz w:val="24"/>
          <w:szCs w:val="24"/>
        </w:rPr>
        <w:t>inais mokesčiais ir išlaidomis)</w:t>
      </w:r>
      <w:r w:rsidR="00CF476F" w:rsidRPr="00CF476F">
        <w:rPr>
          <w:rFonts w:ascii="Times New Roman" w:hAnsi="Times New Roman"/>
          <w:sz w:val="24"/>
          <w:szCs w:val="24"/>
        </w:rPr>
        <w:t xml:space="preserve"> </w:t>
      </w:r>
      <w:r w:rsidR="00CF476F" w:rsidRPr="00CF476F">
        <w:rPr>
          <w:rFonts w:ascii="Times New Roman" w:hAnsi="Times New Roman"/>
          <w:b/>
          <w:sz w:val="24"/>
          <w:szCs w:val="24"/>
        </w:rPr>
        <w:t xml:space="preserve">7300 </w:t>
      </w:r>
      <w:r w:rsidR="0020781A" w:rsidRPr="00CF476F">
        <w:rPr>
          <w:rFonts w:ascii="Times New Roman" w:hAnsi="Times New Roman"/>
          <w:b/>
          <w:color w:val="000000"/>
          <w:szCs w:val="24"/>
        </w:rPr>
        <w:t>eurų.</w:t>
      </w:r>
    </w:p>
    <w:p w14:paraId="466A0323" w14:textId="77777777" w:rsidR="0020781A" w:rsidRPr="008D0750" w:rsidRDefault="0020781A" w:rsidP="0020781A">
      <w:pPr>
        <w:jc w:val="both"/>
        <w:rPr>
          <w:color w:val="000000"/>
          <w:szCs w:val="24"/>
        </w:rPr>
      </w:pPr>
    </w:p>
    <w:p w14:paraId="7BAFE9FA" w14:textId="126D2701" w:rsidR="004E63B6" w:rsidRPr="008D0750" w:rsidRDefault="00FB2FAD" w:rsidP="00C32C49">
      <w:pPr>
        <w:pStyle w:val="ListParagraph"/>
        <w:numPr>
          <w:ilvl w:val="0"/>
          <w:numId w:val="19"/>
        </w:numPr>
        <w:spacing w:after="0" w:line="240" w:lineRule="auto"/>
        <w:contextualSpacing/>
        <w:jc w:val="center"/>
        <w:rPr>
          <w:rFonts w:ascii="Times New Roman" w:hAnsi="Times New Roman"/>
          <w:b/>
          <w:sz w:val="24"/>
          <w:szCs w:val="24"/>
        </w:rPr>
      </w:pPr>
      <w:r w:rsidRPr="008D0750">
        <w:rPr>
          <w:rFonts w:ascii="Times New Roman" w:hAnsi="Times New Roman"/>
          <w:b/>
          <w:sz w:val="24"/>
          <w:szCs w:val="24"/>
        </w:rPr>
        <w:t xml:space="preserve">PAŠALINIMO PAGRINDAI, KVALIFIKACIJOS REIKALAVIMAI, TARP JŲ IR </w:t>
      </w:r>
      <w:r w:rsidR="004E63B6" w:rsidRPr="008D0750">
        <w:rPr>
          <w:rFonts w:ascii="Times New Roman" w:hAnsi="Times New Roman"/>
          <w:b/>
          <w:sz w:val="24"/>
          <w:szCs w:val="24"/>
        </w:rPr>
        <w:t xml:space="preserve">REIKALAVIMAI ATSKIRIEMS BENDRĄ PASIŪLYMĄ PATEIKIANTIEMS TIEKĖJAMS. TIEKĖJŲ </w:t>
      </w:r>
      <w:r w:rsidR="00C32C49" w:rsidRPr="008D0750">
        <w:rPr>
          <w:rFonts w:ascii="Times New Roman" w:hAnsi="Times New Roman"/>
          <w:b/>
          <w:sz w:val="24"/>
          <w:szCs w:val="24"/>
        </w:rPr>
        <w:t>KVALIFIKACIJOS VERTINIMO TVARKA IR REIKALAVIMAI TIEKĖJUI</w:t>
      </w:r>
    </w:p>
    <w:p w14:paraId="6155B407" w14:textId="77777777" w:rsidR="004E63B6" w:rsidRPr="008D0750" w:rsidRDefault="004E63B6" w:rsidP="000322D0">
      <w:pPr>
        <w:pStyle w:val="ListParagraph"/>
        <w:numPr>
          <w:ilvl w:val="1"/>
          <w:numId w:val="19"/>
        </w:numPr>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Šiame pirkime nebus naudojamas Europos bendrasis viešųjų pirkimų dokumentas.</w:t>
      </w:r>
    </w:p>
    <w:p w14:paraId="7F8E587B" w14:textId="7F0DD5A1" w:rsidR="004E63B6" w:rsidRPr="008D0750" w:rsidRDefault="004E63B6" w:rsidP="00E60C1B">
      <w:pPr>
        <w:pStyle w:val="ListParagraph"/>
        <w:numPr>
          <w:ilvl w:val="1"/>
          <w:numId w:val="19"/>
        </w:numPr>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Tiekėjų </w:t>
      </w:r>
      <w:r w:rsidR="003E6087" w:rsidRPr="008D0750">
        <w:rPr>
          <w:rFonts w:ascii="Times New Roman" w:hAnsi="Times New Roman"/>
          <w:sz w:val="24"/>
          <w:szCs w:val="24"/>
        </w:rPr>
        <w:t xml:space="preserve">pašalinimo pagrindai, </w:t>
      </w:r>
      <w:r w:rsidRPr="008D0750">
        <w:rPr>
          <w:rFonts w:ascii="Times New Roman" w:hAnsi="Times New Roman"/>
          <w:sz w:val="24"/>
          <w:szCs w:val="24"/>
        </w:rPr>
        <w:t>kvalifikacijos reikalavimai bei reikalaujami dokumentai ir informacija, patvirtinantys šiuos reikalavimus</w:t>
      </w:r>
      <w:r w:rsidR="00E473C4" w:rsidRPr="008D0750">
        <w:rPr>
          <w:rFonts w:ascii="Times New Roman" w:hAnsi="Times New Roman"/>
          <w:sz w:val="24"/>
          <w:szCs w:val="24"/>
        </w:rPr>
        <w:t>,</w:t>
      </w:r>
      <w:r w:rsidR="00BF2D5E" w:rsidRPr="008D0750">
        <w:rPr>
          <w:rFonts w:ascii="Times New Roman" w:hAnsi="Times New Roman"/>
          <w:sz w:val="24"/>
          <w:szCs w:val="24"/>
        </w:rPr>
        <w:t xml:space="preserve"> nurodyti pirkimo sąlygų 4 priede.</w:t>
      </w:r>
      <w:r w:rsidR="000B4FE6" w:rsidRPr="008D0750">
        <w:rPr>
          <w:rFonts w:ascii="Times New Roman" w:hAnsi="Times New Roman"/>
          <w:sz w:val="24"/>
          <w:szCs w:val="24"/>
        </w:rPr>
        <w:t xml:space="preserve"> </w:t>
      </w:r>
      <w:r w:rsidR="00E60C1B" w:rsidRPr="008D0750">
        <w:rPr>
          <w:rFonts w:ascii="Times New Roman" w:hAnsi="Times New Roman"/>
          <w:b/>
          <w:sz w:val="24"/>
          <w:szCs w:val="24"/>
        </w:rPr>
        <w:t>Kiekvienas dalyvis kartu su pasiūlymu privalo pateikti užpildytą pirkimo sąlygų 4 priedo 1 priedelyje nurodytą Nacionalinio saugumo reikalavimų atitikties deklaraciją</w:t>
      </w:r>
      <w:r w:rsidR="00E60C1B" w:rsidRPr="008D0750">
        <w:rPr>
          <w:rFonts w:ascii="Times New Roman" w:hAnsi="Times New Roman"/>
          <w:sz w:val="24"/>
          <w:szCs w:val="24"/>
        </w:rPr>
        <w:t>. Likusių, š</w:t>
      </w:r>
      <w:r w:rsidR="000B4FE6" w:rsidRPr="008D0750">
        <w:rPr>
          <w:rFonts w:ascii="Times New Roman" w:hAnsi="Times New Roman"/>
          <w:sz w:val="24"/>
          <w:szCs w:val="24"/>
        </w:rPr>
        <w:t xml:space="preserve">iame priede nurodytų </w:t>
      </w:r>
      <w:r w:rsidR="00CF1C20" w:rsidRPr="008D0750">
        <w:rPr>
          <w:rFonts w:ascii="Times New Roman" w:hAnsi="Times New Roman"/>
          <w:sz w:val="24"/>
          <w:szCs w:val="24"/>
        </w:rPr>
        <w:t xml:space="preserve">atitiktį kvalifikacijos reikalavimams pagrindžiančių </w:t>
      </w:r>
      <w:r w:rsidR="000B4FE6" w:rsidRPr="008D0750">
        <w:rPr>
          <w:rFonts w:ascii="Times New Roman" w:hAnsi="Times New Roman"/>
          <w:sz w:val="24"/>
          <w:szCs w:val="24"/>
        </w:rPr>
        <w:t xml:space="preserve">dokumentų bus prašoma pateikti </w:t>
      </w:r>
      <w:r w:rsidR="00A36CE0" w:rsidRPr="008D0750">
        <w:rPr>
          <w:rFonts w:ascii="Times New Roman" w:hAnsi="Times New Roman"/>
          <w:sz w:val="24"/>
          <w:szCs w:val="24"/>
        </w:rPr>
        <w:t>iš ekonomiškai naudingiausią pasiūlymą pateikusio tiekėjo</w:t>
      </w:r>
      <w:r w:rsidR="00E473C4" w:rsidRPr="008D0750">
        <w:rPr>
          <w:rFonts w:ascii="Times New Roman" w:hAnsi="Times New Roman"/>
          <w:sz w:val="24"/>
          <w:szCs w:val="24"/>
        </w:rPr>
        <w:t>, kaip numatyta pirkimo sąlygų 3.7 punkte</w:t>
      </w:r>
      <w:r w:rsidR="00A36CE0" w:rsidRPr="008D0750">
        <w:rPr>
          <w:rFonts w:ascii="Times New Roman" w:hAnsi="Times New Roman"/>
          <w:sz w:val="24"/>
          <w:szCs w:val="24"/>
        </w:rPr>
        <w:t>.</w:t>
      </w:r>
    </w:p>
    <w:p w14:paraId="6BDB91EB" w14:textId="275C7CD8" w:rsidR="004E63B6" w:rsidRPr="008D0750" w:rsidRDefault="0004759D" w:rsidP="000322D0">
      <w:pPr>
        <w:pStyle w:val="ListParagraph"/>
        <w:numPr>
          <w:ilvl w:val="1"/>
          <w:numId w:val="19"/>
        </w:numPr>
        <w:tabs>
          <w:tab w:val="left" w:pos="1560"/>
        </w:tabs>
        <w:spacing w:line="240" w:lineRule="auto"/>
        <w:ind w:left="0" w:firstLine="709"/>
        <w:contextualSpacing/>
        <w:jc w:val="both"/>
        <w:rPr>
          <w:rFonts w:ascii="Times New Roman" w:eastAsia="Times New Roman" w:hAnsi="Times New Roman"/>
          <w:sz w:val="24"/>
          <w:szCs w:val="24"/>
        </w:rPr>
      </w:pPr>
      <w:r>
        <w:rPr>
          <w:rFonts w:ascii="Times New Roman" w:hAnsi="Times New Roman"/>
          <w:sz w:val="24"/>
          <w:szCs w:val="24"/>
        </w:rPr>
        <w:t>Perkančioji organizacija</w:t>
      </w:r>
      <w:r w:rsidR="004E63B6" w:rsidRPr="008D0750">
        <w:rPr>
          <w:rFonts w:ascii="Times New Roman" w:eastAsia="Times New Roman" w:hAnsi="Times New Roman"/>
          <w:sz w:val="24"/>
          <w:szCs w:val="24"/>
        </w:rPr>
        <w:t xml:space="preserve"> bet kuriuo pirkimo procedūros metu gali paprašyti dalyvių pateikti visus ar dalį dokumentų, patvirtinančių atitiktį kvalifikacijos reikalavimams, jeigu tai būtina siekiant užtikrinti tinkamą pirkimo procedūros atlikimą. Tiekėjas šalinamas iš tolesnių</w:t>
      </w:r>
      <w:r w:rsidR="000A3295">
        <w:rPr>
          <w:rFonts w:ascii="Times New Roman" w:eastAsia="Times New Roman" w:hAnsi="Times New Roman"/>
          <w:sz w:val="24"/>
          <w:szCs w:val="24"/>
        </w:rPr>
        <w:t xml:space="preserve"> pirkimo procedūrų, jei Perkančiajai organizacijai</w:t>
      </w:r>
      <w:r w:rsidR="004E63B6" w:rsidRPr="008D0750">
        <w:rPr>
          <w:rFonts w:ascii="Times New Roman" w:eastAsia="Times New Roman" w:hAnsi="Times New Roman"/>
          <w:sz w:val="24"/>
          <w:szCs w:val="24"/>
        </w:rPr>
        <w:t xml:space="preserve"> paprašius, per 2 darbo dienas jis negali pateikti ar nepateikia šiuose pirkimo dokumentuose nurodytų kvalifikacijos atitiktį vienareikšmiškai pagrindžiančių įrodymų.</w:t>
      </w:r>
    </w:p>
    <w:p w14:paraId="7E2F2DD6" w14:textId="21600B00" w:rsidR="004E63B6" w:rsidRPr="008D0750" w:rsidRDefault="004E63B6" w:rsidP="000322D0">
      <w:pPr>
        <w:pStyle w:val="ListParagraph"/>
        <w:numPr>
          <w:ilvl w:val="1"/>
          <w:numId w:val="19"/>
        </w:numPr>
        <w:tabs>
          <w:tab w:val="left" w:pos="1560"/>
        </w:tab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Tiekėjas turi atitikti visus pirkimo sąlygų </w:t>
      </w:r>
      <w:r w:rsidR="002C2341" w:rsidRPr="008D0750">
        <w:rPr>
          <w:rFonts w:ascii="Times New Roman" w:hAnsi="Times New Roman"/>
          <w:sz w:val="24"/>
          <w:szCs w:val="24"/>
        </w:rPr>
        <w:t>4 priede</w:t>
      </w:r>
      <w:r w:rsidRPr="008D0750">
        <w:rPr>
          <w:rFonts w:ascii="Times New Roman" w:hAnsi="Times New Roman"/>
          <w:sz w:val="24"/>
          <w:szCs w:val="24"/>
        </w:rPr>
        <w:t xml:space="preserve"> nustatytus kvalifikacinius reikalavimus. Jei bendrą pasiūlymą pateikia ūkio subjektų grupė (nepriklausomai nuo šią grupę susiejusio pagrindo), </w:t>
      </w:r>
      <w:r w:rsidR="002C2341" w:rsidRPr="008D0750">
        <w:rPr>
          <w:rFonts w:ascii="Times New Roman" w:hAnsi="Times New Roman"/>
          <w:sz w:val="24"/>
          <w:szCs w:val="24"/>
        </w:rPr>
        <w:t>minėtus</w:t>
      </w:r>
      <w:r w:rsidRPr="008D0750">
        <w:rPr>
          <w:rFonts w:ascii="Times New Roman" w:hAnsi="Times New Roman"/>
          <w:sz w:val="24"/>
          <w:szCs w:val="24"/>
        </w:rPr>
        <w:t xml:space="preserve"> kvalifikacinius reikalavimus turi atitikti ir pateikti nurodytus doku</w:t>
      </w:r>
      <w:r w:rsidR="000A3295">
        <w:rPr>
          <w:rFonts w:ascii="Times New Roman" w:hAnsi="Times New Roman"/>
          <w:sz w:val="24"/>
          <w:szCs w:val="24"/>
        </w:rPr>
        <w:t>mentus kiekvienas ūkio subjektų grupės narys</w:t>
      </w:r>
      <w:r w:rsidRPr="008D0750">
        <w:rPr>
          <w:rFonts w:ascii="Times New Roman" w:hAnsi="Times New Roman"/>
          <w:sz w:val="24"/>
          <w:szCs w:val="24"/>
        </w:rPr>
        <w:t>. Jei tiekėjas remsis kito ūkio subjekto pajėgumais, neatsižvelgiant į tai, kokio teisinio pobūdžio būtų jų ryšiai, atitikties nustatytiems kvalifikacijos reikalavimams užtikrinti, bus laikoma, kad pasiūlymą teikia ūkio subjektų grupė susidedanti iš tiekėjo ir ūkio subjekto, kurio pajėgumais remiamasi. Tokios grupės kvalifikaciniai duomenys bus nagrinėjami pirkimo sąlygose ūkio subjektams nustatyta tvarka. Fizinis asmuo, kurio su tiekėju nesieja darbo santykiai, taip pat traktuojamas atskiru ūkio subjektu.</w:t>
      </w:r>
    </w:p>
    <w:p w14:paraId="3FB45903" w14:textId="121FF3E6" w:rsidR="004E63B6" w:rsidRPr="008D0750" w:rsidRDefault="004E63B6" w:rsidP="000322D0">
      <w:pPr>
        <w:pStyle w:val="ListParagraph"/>
        <w:tabs>
          <w:tab w:val="left" w:pos="1560"/>
        </w:tab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w:t>
      </w:r>
      <w:r w:rsidR="0004759D">
        <w:rPr>
          <w:rFonts w:ascii="Times New Roman" w:hAnsi="Times New Roman"/>
          <w:sz w:val="24"/>
          <w:szCs w:val="24"/>
        </w:rPr>
        <w:t>Perkančiajai organizacijai</w:t>
      </w:r>
      <w:r w:rsidRPr="008D0750">
        <w:rPr>
          <w:rFonts w:ascii="Times New Roman" w:hAnsi="Times New Roman"/>
          <w:sz w:val="24"/>
          <w:szCs w:val="24"/>
        </w:rPr>
        <w:t xml:space="preserve"> įsipareigoja, kad pirkimo sutartį vykdys tik tokią teisę turintys asmenys be papildomų </w:t>
      </w:r>
      <w:r w:rsidR="0004759D">
        <w:rPr>
          <w:rFonts w:ascii="Times New Roman" w:hAnsi="Times New Roman"/>
          <w:sz w:val="24"/>
          <w:szCs w:val="24"/>
        </w:rPr>
        <w:t>Perkančiosios organizacijos</w:t>
      </w:r>
      <w:r w:rsidRPr="008D0750">
        <w:rPr>
          <w:rFonts w:ascii="Times New Roman" w:hAnsi="Times New Roman"/>
          <w:sz w:val="24"/>
          <w:szCs w:val="24"/>
        </w:rPr>
        <w:t xml:space="preserve"> išlaidų.</w:t>
      </w:r>
    </w:p>
    <w:p w14:paraId="6DE0050A" w14:textId="19439D01" w:rsidR="004E63B6" w:rsidRPr="008D0750" w:rsidRDefault="004E63B6" w:rsidP="000322D0">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8D0750">
        <w:rPr>
          <w:rFonts w:ascii="Times New Roman" w:eastAsia="Times New Roman" w:hAnsi="Times New Roman"/>
          <w:color w:val="000000" w:themeColor="text1"/>
          <w:sz w:val="24"/>
          <w:szCs w:val="24"/>
        </w:rPr>
        <w:t>Tiekėjas gali remtis</w:t>
      </w:r>
      <w:r w:rsidR="000A3295">
        <w:rPr>
          <w:rFonts w:ascii="Times New Roman" w:eastAsia="Times New Roman" w:hAnsi="Times New Roman"/>
          <w:color w:val="000000" w:themeColor="text1"/>
          <w:sz w:val="24"/>
          <w:szCs w:val="24"/>
        </w:rPr>
        <w:t xml:space="preserve"> kitų ūkio subjektų pajėgumais</w:t>
      </w:r>
      <w:r w:rsidRPr="008D0750">
        <w:rPr>
          <w:rFonts w:ascii="Times New Roman" w:eastAsia="Times New Roman" w:hAnsi="Times New Roman"/>
          <w:color w:val="000000" w:themeColor="text1"/>
          <w:sz w:val="24"/>
          <w:szCs w:val="24"/>
        </w:rPr>
        <w:t>, neatsižvelgdamas į tai, kokio teisinio pobūdžio būtų jo ryšiai su jais (</w:t>
      </w:r>
      <w:r w:rsidRPr="008D0750">
        <w:rPr>
          <w:rFonts w:ascii="Times New Roman" w:hAnsi="Times New Roman"/>
          <w:iCs/>
          <w:color w:val="000000"/>
          <w:sz w:val="24"/>
          <w:szCs w:val="24"/>
        </w:rPr>
        <w:t>jungtinė veikla (partnerystė), subranga, konsorciumas, rėmimasis dukterinių (patronuojamųjų) įmonių pajėgumais, naudojimasis asmenų,</w:t>
      </w:r>
      <w:r w:rsidRPr="008D0750">
        <w:rPr>
          <w:rFonts w:ascii="Times New Roman" w:hAnsi="Times New Roman"/>
          <w:color w:val="000000"/>
          <w:sz w:val="24"/>
          <w:szCs w:val="24"/>
        </w:rPr>
        <w:t xml:space="preserve"> </w:t>
      </w:r>
      <w:r w:rsidRPr="008D0750">
        <w:rPr>
          <w:rFonts w:ascii="Times New Roman" w:hAnsi="Times New Roman"/>
          <w:iCs/>
          <w:color w:val="000000"/>
          <w:sz w:val="24"/>
          <w:szCs w:val="24"/>
        </w:rPr>
        <w:t>tiesiogiai nedalyvaujančių pirkimo procedūrose pajėgumais (šių asmenų įrankiais, įrenginiais, techninėmis priemonėmis) ir panašiai)</w:t>
      </w:r>
      <w:r w:rsidRPr="008D0750">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w:t>
      </w:r>
      <w:r w:rsidR="009138FF">
        <w:rPr>
          <w:rFonts w:ascii="Times New Roman" w:hAnsi="Times New Roman"/>
          <w:sz w:val="24"/>
          <w:szCs w:val="24"/>
        </w:rPr>
        <w:lastRenderedPageBreak/>
        <w:t>Perkančiąjai organizacijai</w:t>
      </w:r>
      <w:r w:rsidRPr="008D0750">
        <w:rPr>
          <w:rFonts w:ascii="Times New Roman" w:eastAsia="Times New Roman" w:hAnsi="Times New Roman"/>
          <w:color w:val="000000" w:themeColor="text1"/>
          <w:sz w:val="24"/>
          <w:szCs w:val="24"/>
        </w:rPr>
        <w:t xml:space="preserve">, kad </w:t>
      </w:r>
      <w:r w:rsidRPr="008D0750">
        <w:rPr>
          <w:rFonts w:ascii="Times New Roman" w:eastAsia="Times New Roman" w:hAnsi="Times New Roman"/>
          <w:b/>
          <w:color w:val="000000" w:themeColor="text1"/>
          <w:sz w:val="24"/>
          <w:szCs w:val="24"/>
        </w:rPr>
        <w:t>vykdant pirkimo sutartį</w:t>
      </w:r>
      <w:r w:rsidRPr="008D0750">
        <w:rPr>
          <w:rFonts w:ascii="Times New Roman" w:eastAsia="Times New Roman" w:hAnsi="Times New Roman"/>
          <w:color w:val="000000" w:themeColor="text1"/>
          <w:sz w:val="24"/>
          <w:szCs w:val="24"/>
        </w:rPr>
        <w:t xml:space="preserve"> tie ištekliai jam bus prieinami.</w:t>
      </w:r>
      <w:r w:rsidRPr="008D0750">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8D0750">
        <w:rPr>
          <w:rFonts w:ascii="Times New Roman" w:eastAsia="Times New Roman" w:hAnsi="Times New Roman"/>
          <w:bCs/>
          <w:iCs/>
          <w:color w:val="000000" w:themeColor="text1"/>
          <w:sz w:val="24"/>
          <w:szCs w:val="24"/>
        </w:rPr>
        <w:t xml:space="preserve"> </w:t>
      </w:r>
      <w:r w:rsidRPr="008D0750">
        <w:rPr>
          <w:rFonts w:ascii="Times New Roman" w:eastAsia="Times New Roman" w:hAnsi="Times New Roman"/>
          <w:color w:val="000000" w:themeColor="text1"/>
          <w:sz w:val="24"/>
          <w:szCs w:val="24"/>
        </w:rPr>
        <w:t xml:space="preserve">Tokiomis pačiomis sąlygomis ūkio subjektų grupė gali remtis ūkio subjektų grupės partnerių arba kitų ūkio subjektų pajėgumais. </w:t>
      </w:r>
    </w:p>
    <w:p w14:paraId="56AAB25D" w14:textId="20C8D0E2" w:rsidR="004E63B6" w:rsidRPr="008D0750" w:rsidRDefault="004E63B6" w:rsidP="000322D0">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pirkimo sąlygų </w:t>
      </w:r>
      <w:r w:rsidR="002C2341" w:rsidRPr="008D0750">
        <w:rPr>
          <w:rFonts w:ascii="Times New Roman" w:eastAsia="Times New Roman" w:hAnsi="Times New Roman"/>
          <w:sz w:val="24"/>
          <w:szCs w:val="24"/>
        </w:rPr>
        <w:t>4 priede nurodytus</w:t>
      </w:r>
      <w:r w:rsidRPr="008D0750">
        <w:rPr>
          <w:rFonts w:ascii="Times New Roman" w:eastAsia="Times New Roman" w:hAnsi="Times New Roman"/>
          <w:sz w:val="24"/>
          <w:szCs w:val="24"/>
        </w:rPr>
        <w:t xml:space="preserve"> kvalifikacinius reikalavimus. </w:t>
      </w:r>
    </w:p>
    <w:p w14:paraId="104F8AD8" w14:textId="461A7633" w:rsidR="004E63B6" w:rsidRPr="008D0750" w:rsidRDefault="004E63B6" w:rsidP="00A95C5B">
      <w:pPr>
        <w:pStyle w:val="ListParagraph"/>
        <w:numPr>
          <w:ilvl w:val="1"/>
          <w:numId w:val="19"/>
        </w:numPr>
        <w:tabs>
          <w:tab w:val="left" w:pos="1560"/>
        </w:tabs>
        <w:spacing w:after="0"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Prieš nustatydamas laimėjusį pasiūlymą, </w:t>
      </w:r>
      <w:r w:rsidR="0004759D">
        <w:rPr>
          <w:rFonts w:ascii="Times New Roman" w:hAnsi="Times New Roman"/>
          <w:sz w:val="24"/>
          <w:szCs w:val="24"/>
        </w:rPr>
        <w:t>Perkančioji organizacija</w:t>
      </w:r>
      <w:r w:rsidRPr="008D0750">
        <w:rPr>
          <w:rFonts w:ascii="Times New Roman" w:hAnsi="Times New Roman"/>
          <w:sz w:val="24"/>
          <w:szCs w:val="24"/>
        </w:rPr>
        <w:t xml:space="preserve"> reikalauja, kad ekonomiškai naudingiausią pasiūlymą pateikęs tiekėjas pateiktų aktualius dokumentus, patvirtinančius jo atitiktį kvalifikacijos reikalavimams (jeigu šie dokumentai nebuvo pateikti kartu su pasiūlymu).</w:t>
      </w:r>
    </w:p>
    <w:p w14:paraId="4101652C" w14:textId="77777777" w:rsidR="0015280F" w:rsidRPr="008D0750" w:rsidRDefault="0015280F" w:rsidP="006D3C47">
      <w:pPr>
        <w:tabs>
          <w:tab w:val="left" w:pos="1560"/>
        </w:tabs>
        <w:contextualSpacing/>
        <w:jc w:val="both"/>
        <w:rPr>
          <w:szCs w:val="24"/>
        </w:rPr>
      </w:pPr>
    </w:p>
    <w:p w14:paraId="20C26BE9" w14:textId="77777777" w:rsidR="00AC1532" w:rsidRPr="008D0750" w:rsidRDefault="00AC1532" w:rsidP="00AC1532">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8D0750">
        <w:rPr>
          <w:rFonts w:ascii="Times New Roman" w:hAnsi="Times New Roman"/>
          <w:b/>
          <w:sz w:val="24"/>
          <w:szCs w:val="24"/>
        </w:rPr>
        <w:t>JUNGTINĖS VEIKLOS SUBJEKTŲ GRUPĖS DALYVAVIMAS PIRKIMO PROCEDŪROSE</w:t>
      </w:r>
    </w:p>
    <w:p w14:paraId="447BF462" w14:textId="2ABD3713" w:rsidR="00AC1532" w:rsidRPr="008D0750" w:rsidRDefault="00AC1532" w:rsidP="002D5987">
      <w:pPr>
        <w:pStyle w:val="ListParagraph"/>
        <w:numPr>
          <w:ilvl w:val="1"/>
          <w:numId w:val="21"/>
        </w:numPr>
        <w:tabs>
          <w:tab w:val="left" w:pos="1560"/>
        </w:tabs>
        <w:spacing w:line="240" w:lineRule="auto"/>
        <w:ind w:left="0" w:firstLine="851"/>
        <w:contextualSpacing/>
        <w:jc w:val="both"/>
        <w:rPr>
          <w:rFonts w:ascii="Times New Roman" w:hAnsi="Times New Roman"/>
          <w:sz w:val="24"/>
          <w:szCs w:val="24"/>
        </w:rPr>
      </w:pPr>
      <w:r w:rsidRPr="008D0750">
        <w:rPr>
          <w:rFonts w:ascii="Times New Roman" w:hAnsi="Times New Roman"/>
          <w:sz w:val="24"/>
          <w:szCs w:val="24"/>
        </w:rPr>
        <w:t xml:space="preserve">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w:t>
      </w:r>
      <w:r w:rsidR="009138FF">
        <w:rPr>
          <w:rFonts w:ascii="Times New Roman" w:hAnsi="Times New Roman"/>
          <w:sz w:val="24"/>
          <w:szCs w:val="24"/>
        </w:rPr>
        <w:t>Perkančiaja organizacija</w:t>
      </w:r>
      <w:r w:rsidRPr="008D0750">
        <w:rPr>
          <w:rFonts w:ascii="Times New Roman" w:hAnsi="Times New Roman"/>
          <w:sz w:val="24"/>
          <w:szCs w:val="24"/>
        </w:rPr>
        <w:t xml:space="preserve"> sudaryti pirkimo sutartį, šių įsipareigojimų vertės dalis bendroje sutarties vertėje. Sutartis turi numatyti solidarią visų šios sutarties Šalių atsakomybę už prievolių </w:t>
      </w:r>
      <w:r w:rsidR="009138FF">
        <w:rPr>
          <w:rFonts w:ascii="Times New Roman" w:hAnsi="Times New Roman"/>
          <w:sz w:val="24"/>
          <w:szCs w:val="24"/>
        </w:rPr>
        <w:t>Perkančiajai organizacijai</w:t>
      </w:r>
      <w:r w:rsidRPr="008D0750">
        <w:rPr>
          <w:rFonts w:ascii="Times New Roman" w:hAnsi="Times New Roman"/>
          <w:sz w:val="24"/>
          <w:szCs w:val="24"/>
        </w:rPr>
        <w:t xml:space="preserve"> nevykdymą. Taip pat sutartyje turi būti numatyta, kuris asmuo atstovauja ūkio subjektų grupę (su kuo </w:t>
      </w:r>
      <w:r w:rsidR="009138FF">
        <w:rPr>
          <w:rFonts w:ascii="Times New Roman" w:hAnsi="Times New Roman"/>
          <w:sz w:val="24"/>
          <w:szCs w:val="24"/>
        </w:rPr>
        <w:t>Perkančioji organizacija</w:t>
      </w:r>
      <w:r w:rsidRPr="008D0750">
        <w:rPr>
          <w:rFonts w:ascii="Times New Roman" w:hAnsi="Times New Roman"/>
          <w:sz w:val="24"/>
          <w:szCs w:val="24"/>
        </w:rPr>
        <w:t xml:space="preserve"> turėtų bendrauti pasiūlymo vertinimo metu kylančiais klausimais ir teikti su pasiūlymo įvertinimu susijusią informaciją).</w:t>
      </w:r>
    </w:p>
    <w:p w14:paraId="7B99403F" w14:textId="653EA973" w:rsidR="00AC1532" w:rsidRPr="008D0750" w:rsidRDefault="0004759D" w:rsidP="002D5987">
      <w:pPr>
        <w:pStyle w:val="ListParagraph"/>
        <w:numPr>
          <w:ilvl w:val="1"/>
          <w:numId w:val="21"/>
        </w:numPr>
        <w:tabs>
          <w:tab w:val="left" w:pos="1560"/>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Perkančioji organizacija</w:t>
      </w:r>
      <w:r w:rsidR="00AC1532" w:rsidRPr="008D0750">
        <w:rPr>
          <w:rFonts w:ascii="Times New Roman" w:hAnsi="Times New Roman"/>
          <w:sz w:val="24"/>
          <w:szCs w:val="24"/>
        </w:rPr>
        <w:t xml:space="preserve"> nereikalauja, kad ši ūkio subjektų grupė įgautų tam tikrą teisinę formą, jeigu ūkio subjektų grupės pateiktas pasiūlymas bus pripažintas geriausiu ir </w:t>
      </w:r>
      <w:r>
        <w:rPr>
          <w:rFonts w:ascii="Times New Roman" w:hAnsi="Times New Roman"/>
          <w:sz w:val="24"/>
          <w:szCs w:val="24"/>
        </w:rPr>
        <w:t>Perkančioji organizacija</w:t>
      </w:r>
      <w:r w:rsidRPr="008D0750">
        <w:rPr>
          <w:rFonts w:ascii="Times New Roman" w:eastAsia="Times New Roman" w:hAnsi="Times New Roman"/>
          <w:sz w:val="24"/>
          <w:szCs w:val="24"/>
        </w:rPr>
        <w:t xml:space="preserve"> </w:t>
      </w:r>
      <w:r w:rsidR="00AC1532" w:rsidRPr="008D0750">
        <w:rPr>
          <w:rFonts w:ascii="Times New Roman" w:hAnsi="Times New Roman"/>
          <w:sz w:val="24"/>
          <w:szCs w:val="24"/>
        </w:rPr>
        <w:t>pasiūlys sudaryti pirkimo sutartį.</w:t>
      </w:r>
    </w:p>
    <w:p w14:paraId="4B99056E" w14:textId="77777777" w:rsidR="00AC1532" w:rsidRPr="008D0750" w:rsidRDefault="00AC1532" w:rsidP="000453D4">
      <w:pPr>
        <w:pStyle w:val="ListParagraph"/>
        <w:spacing w:line="240" w:lineRule="auto"/>
        <w:ind w:left="0"/>
        <w:contextualSpacing/>
        <w:rPr>
          <w:rFonts w:ascii="Times New Roman" w:hAnsi="Times New Roman"/>
          <w:b/>
          <w:sz w:val="24"/>
          <w:szCs w:val="24"/>
        </w:rPr>
      </w:pPr>
    </w:p>
    <w:p w14:paraId="5F1DECA4" w14:textId="77777777" w:rsidR="00830FA5" w:rsidRPr="008D0750" w:rsidRDefault="001B357C" w:rsidP="002D5987">
      <w:pPr>
        <w:pStyle w:val="ListParagraph"/>
        <w:numPr>
          <w:ilvl w:val="0"/>
          <w:numId w:val="21"/>
        </w:numPr>
        <w:spacing w:line="240" w:lineRule="auto"/>
        <w:ind w:left="0" w:firstLine="0"/>
        <w:contextualSpacing/>
        <w:jc w:val="center"/>
        <w:rPr>
          <w:rFonts w:ascii="Times New Roman" w:hAnsi="Times New Roman"/>
          <w:b/>
          <w:sz w:val="24"/>
          <w:szCs w:val="24"/>
        </w:rPr>
      </w:pPr>
      <w:r w:rsidRPr="008D0750">
        <w:rPr>
          <w:rFonts w:ascii="Times New Roman" w:hAnsi="Times New Roman"/>
          <w:b/>
          <w:sz w:val="24"/>
          <w:szCs w:val="24"/>
        </w:rPr>
        <w:t>PASIŪLYMŲ RENGIMAS, PATEIKIMAS IR</w:t>
      </w:r>
      <w:r w:rsidR="001351A1" w:rsidRPr="008D0750">
        <w:rPr>
          <w:rFonts w:ascii="Times New Roman" w:hAnsi="Times New Roman"/>
          <w:b/>
          <w:sz w:val="24"/>
          <w:szCs w:val="24"/>
        </w:rPr>
        <w:t xml:space="preserve"> KEITIMAS</w:t>
      </w:r>
    </w:p>
    <w:p w14:paraId="0544AF88" w14:textId="26B10E98" w:rsidR="00830FA5" w:rsidRPr="008D0750" w:rsidRDefault="00830FA5"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Pasiūlymas turi būti pateikiamas tik elektroninėmis priemonėmis, naudojant CVP IS, pasi</w:t>
      </w:r>
      <w:r w:rsidR="0020781A" w:rsidRPr="008D0750">
        <w:rPr>
          <w:rFonts w:ascii="Times New Roman" w:hAnsi="Times New Roman"/>
          <w:sz w:val="24"/>
          <w:szCs w:val="24"/>
        </w:rPr>
        <w:t xml:space="preserve">ekiamą adresu </w:t>
      </w:r>
      <w:hyperlink r:id="rId12" w:history="1">
        <w:r w:rsidR="0020781A" w:rsidRPr="008D0750">
          <w:rPr>
            <w:rStyle w:val="Hyperlink"/>
            <w:rFonts w:ascii="Times New Roman" w:hAnsi="Times New Roman"/>
            <w:sz w:val="24"/>
            <w:szCs w:val="24"/>
          </w:rPr>
          <w:t>https://viesiejipirkimai.lt</w:t>
        </w:r>
      </w:hyperlink>
      <w:r w:rsidRPr="008D0750">
        <w:rPr>
          <w:rFonts w:ascii="Times New Roman" w:hAnsi="Times New Roman"/>
          <w:sz w:val="24"/>
          <w:szCs w:val="24"/>
        </w:rPr>
        <w:t xml:space="preserve">. Pasiūlymai, pateikti </w:t>
      </w:r>
      <w:r w:rsidR="000A3295">
        <w:rPr>
          <w:rFonts w:ascii="Times New Roman" w:hAnsi="Times New Roman"/>
          <w:sz w:val="24"/>
          <w:szCs w:val="24"/>
        </w:rPr>
        <w:t>popierine forma arba ne Perkančiosios organizacijos</w:t>
      </w:r>
      <w:r w:rsidRPr="008D0750">
        <w:rPr>
          <w:rFonts w:ascii="Times New Roman" w:hAnsi="Times New Roman"/>
          <w:sz w:val="24"/>
          <w:szCs w:val="24"/>
        </w:rPr>
        <w:t xml:space="preserve"> nurodytomis elektroninėmis priemonėmis, bus atmesti kaip neatitinkantys pirkimo dokumentų reikalavimų. Pasiūlymas turi būti teikiamas lietuvių kalba. </w:t>
      </w:r>
      <w:r w:rsidR="000A3295">
        <w:rPr>
          <w:rFonts w:ascii="Times New Roman" w:hAnsi="Times New Roman"/>
          <w:sz w:val="24"/>
          <w:szCs w:val="24"/>
        </w:rPr>
        <w:t>Perkančioji organizacija</w:t>
      </w:r>
      <w:r w:rsidRPr="008D0750">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2290DE0E" w14:textId="55025436" w:rsidR="001B357C" w:rsidRPr="008D0750" w:rsidRDefault="001B357C"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Pasiūlymus gali</w:t>
      </w:r>
      <w:r w:rsidR="007E54D3" w:rsidRPr="008D0750">
        <w:rPr>
          <w:rFonts w:ascii="Times New Roman" w:hAnsi="Times New Roman"/>
          <w:sz w:val="24"/>
          <w:szCs w:val="24"/>
        </w:rPr>
        <w:t xml:space="preserve"> teikti tik CVP IS registruoti T</w:t>
      </w:r>
      <w:r w:rsidRPr="008D0750">
        <w:rPr>
          <w:rFonts w:ascii="Times New Roman" w:hAnsi="Times New Roman"/>
          <w:sz w:val="24"/>
          <w:szCs w:val="24"/>
        </w:rPr>
        <w:t xml:space="preserve">iekėjai (nemokama registracija adresu </w:t>
      </w:r>
      <w:r w:rsidR="00914B68" w:rsidRPr="008D0750">
        <w:rPr>
          <w:rFonts w:ascii="Times New Roman" w:hAnsi="Times New Roman"/>
          <w:sz w:val="24"/>
          <w:szCs w:val="24"/>
        </w:rPr>
        <w:t>https://viesiejipirkimai.lt/</w:t>
      </w:r>
      <w:r w:rsidRPr="008D0750">
        <w:rPr>
          <w:rFonts w:ascii="Times New Roman" w:hAnsi="Times New Roman"/>
          <w:iCs/>
          <w:sz w:val="24"/>
          <w:szCs w:val="24"/>
        </w:rPr>
        <w:t xml:space="preserve">). </w:t>
      </w:r>
      <w:r w:rsidRPr="008D0750">
        <w:rPr>
          <w:rFonts w:ascii="Times New Roman" w:hAnsi="Times New Roman"/>
          <w:bCs/>
          <w:sz w:val="24"/>
          <w:szCs w:val="24"/>
        </w:rPr>
        <w:t xml:space="preserve">Visi </w:t>
      </w:r>
      <w:r w:rsidR="00B76B42" w:rsidRPr="008D0750">
        <w:rPr>
          <w:rFonts w:ascii="Times New Roman" w:hAnsi="Times New Roman"/>
          <w:bCs/>
          <w:sz w:val="24"/>
          <w:szCs w:val="24"/>
        </w:rPr>
        <w:t xml:space="preserve">pasiūlyme pateikiami </w:t>
      </w:r>
      <w:r w:rsidRPr="008D0750">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8D0750">
        <w:rPr>
          <w:rFonts w:ascii="Times New Roman" w:hAnsi="Times New Roman"/>
          <w:bCs/>
          <w:i/>
          <w:sz w:val="24"/>
          <w:szCs w:val="24"/>
        </w:rPr>
        <w:t>pdf</w:t>
      </w:r>
      <w:r w:rsidRPr="008D0750">
        <w:rPr>
          <w:rFonts w:ascii="Times New Roman" w:hAnsi="Times New Roman"/>
          <w:bCs/>
          <w:sz w:val="24"/>
          <w:szCs w:val="24"/>
        </w:rPr>
        <w:t xml:space="preserve">, </w:t>
      </w:r>
      <w:r w:rsidRPr="008D0750">
        <w:rPr>
          <w:rFonts w:ascii="Times New Roman" w:hAnsi="Times New Roman"/>
          <w:bCs/>
          <w:i/>
          <w:sz w:val="24"/>
          <w:szCs w:val="24"/>
        </w:rPr>
        <w:t>doc</w:t>
      </w:r>
      <w:r w:rsidRPr="008D0750">
        <w:rPr>
          <w:rFonts w:ascii="Times New Roman" w:hAnsi="Times New Roman"/>
          <w:bCs/>
          <w:sz w:val="24"/>
          <w:szCs w:val="24"/>
        </w:rPr>
        <w:t xml:space="preserve"> ir kt.).</w:t>
      </w:r>
      <w:r w:rsidRPr="008D0750">
        <w:rPr>
          <w:rFonts w:ascii="Times New Roman" w:hAnsi="Times New Roman"/>
          <w:sz w:val="24"/>
          <w:szCs w:val="24"/>
        </w:rPr>
        <w:t xml:space="preserve"> Pateikiant atitinkamų dokumentų skaitmenines kopijas</w:t>
      </w:r>
      <w:r w:rsidR="00ED08A7" w:rsidRPr="008D0750">
        <w:rPr>
          <w:rFonts w:ascii="Times New Roman" w:hAnsi="Times New Roman"/>
          <w:sz w:val="24"/>
          <w:szCs w:val="24"/>
        </w:rPr>
        <w:t xml:space="preserve"> CVPIS priemonėmis yra deklaruojama</w:t>
      </w:r>
      <w:r w:rsidRPr="008D0750">
        <w:rPr>
          <w:rFonts w:ascii="Times New Roman" w:hAnsi="Times New Roman"/>
          <w:sz w:val="24"/>
          <w:szCs w:val="24"/>
        </w:rPr>
        <w:t xml:space="preserve">, kad kopijos yra tikros. </w:t>
      </w:r>
      <w:r w:rsidR="0004759D">
        <w:rPr>
          <w:rFonts w:ascii="Times New Roman" w:hAnsi="Times New Roman"/>
          <w:sz w:val="24"/>
          <w:szCs w:val="24"/>
        </w:rPr>
        <w:t>Perkančioji organizacija</w:t>
      </w:r>
      <w:r w:rsidRPr="008D0750">
        <w:rPr>
          <w:rFonts w:ascii="Times New Roman" w:hAnsi="Times New Roman"/>
          <w:sz w:val="24"/>
          <w:szCs w:val="24"/>
        </w:rPr>
        <w:t xml:space="preserve"> pasilieka sau teisę prašyti dokumentų originalų.</w:t>
      </w:r>
    </w:p>
    <w:p w14:paraId="6C77CC84" w14:textId="4E38F97E" w:rsidR="005200C3" w:rsidRPr="008D0750" w:rsidRDefault="0004759D" w:rsidP="002D5987">
      <w:pPr>
        <w:pStyle w:val="ListParagraph"/>
        <w:numPr>
          <w:ilvl w:val="1"/>
          <w:numId w:val="21"/>
        </w:numPr>
        <w:spacing w:after="0" w:line="240" w:lineRule="auto"/>
        <w:ind w:left="0" w:firstLine="851"/>
        <w:jc w:val="both"/>
        <w:rPr>
          <w:rFonts w:ascii="Times New Roman" w:hAnsi="Times New Roman"/>
          <w:sz w:val="24"/>
          <w:szCs w:val="24"/>
        </w:rPr>
      </w:pPr>
      <w:r>
        <w:rPr>
          <w:rFonts w:ascii="Times New Roman" w:hAnsi="Times New Roman"/>
          <w:sz w:val="24"/>
          <w:szCs w:val="24"/>
        </w:rPr>
        <w:t>Perkančioji organizacija</w:t>
      </w:r>
      <w:r w:rsidR="00E84E7C" w:rsidRPr="008D0750">
        <w:rPr>
          <w:rFonts w:ascii="Times New Roman" w:eastAsia="Times New Roman" w:hAnsi="Times New Roman"/>
          <w:sz w:val="24"/>
          <w:szCs w:val="24"/>
        </w:rPr>
        <w:t xml:space="preserve"> nereikalauja, kad Tiekėjai pasiūlymus pasirašytų kvalifikuotu elektroniniu parašu</w:t>
      </w:r>
      <w:r w:rsidR="005200C3" w:rsidRPr="008D0750">
        <w:rPr>
          <w:rFonts w:ascii="Times New Roman" w:eastAsia="Times New Roman" w:hAnsi="Times New Roman"/>
          <w:sz w:val="24"/>
          <w:szCs w:val="24"/>
        </w:rPr>
        <w:t>.</w:t>
      </w:r>
    </w:p>
    <w:p w14:paraId="0E125208" w14:textId="2C3A45F1" w:rsidR="0005468C" w:rsidRPr="008D0750" w:rsidRDefault="0005468C" w:rsidP="002D5987">
      <w:pPr>
        <w:pStyle w:val="ListParagraph"/>
        <w:numPr>
          <w:ilvl w:val="1"/>
          <w:numId w:val="21"/>
        </w:numPr>
        <w:spacing w:after="0" w:line="240" w:lineRule="auto"/>
        <w:ind w:left="0" w:firstLine="851"/>
        <w:jc w:val="both"/>
        <w:rPr>
          <w:rFonts w:ascii="Times New Roman" w:hAnsi="Times New Roman"/>
          <w:sz w:val="24"/>
          <w:szCs w:val="24"/>
        </w:rPr>
      </w:pPr>
      <w:r w:rsidRPr="008D0750">
        <w:rPr>
          <w:rFonts w:ascii="Times New Roman" w:hAnsi="Times New Roman"/>
          <w:sz w:val="24"/>
          <w:szCs w:val="24"/>
        </w:rPr>
        <w:t xml:space="preserve">Tiekėjai pasiūlyme turi nurodyti, kokia pasiūlyme pateikta informacija yra konfidenciali, jei tokia yra. </w:t>
      </w:r>
      <w:r w:rsidR="000A3295">
        <w:rPr>
          <w:rFonts w:ascii="Times New Roman" w:hAnsi="Times New Roman"/>
          <w:sz w:val="24"/>
          <w:szCs w:val="24"/>
          <w:lang w:eastAsia="lt-LT"/>
        </w:rPr>
        <w:t>Perkančioji organizacija</w:t>
      </w:r>
      <w:r w:rsidRPr="008D0750">
        <w:rPr>
          <w:rFonts w:ascii="Times New Roman" w:hAnsi="Times New Roman"/>
          <w:sz w:val="24"/>
          <w:szCs w:val="24"/>
          <w:lang w:eastAsia="lt-LT"/>
        </w:rPr>
        <w:t xml:space="preserve">, </w:t>
      </w:r>
      <w:r w:rsidR="000A3295">
        <w:rPr>
          <w:rFonts w:ascii="Times New Roman" w:hAnsi="Times New Roman"/>
          <w:sz w:val="24"/>
          <w:szCs w:val="24"/>
          <w:lang w:eastAsia="lt-LT"/>
        </w:rPr>
        <w:t>pirkimo organizatorius</w:t>
      </w:r>
      <w:r w:rsidRPr="008D0750">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8D0750">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sidRPr="008D0750">
        <w:rPr>
          <w:rFonts w:ascii="Times New Roman" w:hAnsi="Times New Roman"/>
          <w:sz w:val="24"/>
          <w:szCs w:val="24"/>
          <w:lang w:eastAsia="lt-LT"/>
        </w:rPr>
        <w:t>itant, bet ja neapsiribojant, k</w:t>
      </w:r>
      <w:r w:rsidR="0045760F" w:rsidRPr="008D0750">
        <w:rPr>
          <w:rFonts w:ascii="Times New Roman" w:hAnsi="Times New Roman"/>
          <w:sz w:val="24"/>
          <w:szCs w:val="24"/>
          <w:lang w:eastAsia="lt-LT"/>
        </w:rPr>
        <w:t>o</w:t>
      </w:r>
      <w:r w:rsidRPr="008D0750">
        <w:rPr>
          <w:rFonts w:ascii="Times New Roman" w:hAnsi="Times New Roman"/>
          <w:sz w:val="24"/>
          <w:szCs w:val="24"/>
          <w:lang w:eastAsia="lt-LT"/>
        </w:rPr>
        <w:t>mercinė (gamybinė) paslaptis ir konfidencialieji pasiūlymų aspektai. Konfidencialia negalima laikyti informacijos:</w:t>
      </w:r>
    </w:p>
    <w:p w14:paraId="0ECCDA72" w14:textId="77777777" w:rsidR="0005468C" w:rsidRPr="008D0750" w:rsidRDefault="0005468C" w:rsidP="0005468C">
      <w:pPr>
        <w:ind w:firstLine="720"/>
        <w:jc w:val="both"/>
        <w:rPr>
          <w:szCs w:val="24"/>
          <w:lang w:eastAsia="lt-LT"/>
        </w:rPr>
      </w:pPr>
      <w:bookmarkStart w:id="4" w:name="part_5c5aeb974476457caff71a682507bcf3"/>
      <w:bookmarkEnd w:id="4"/>
      <w:r w:rsidRPr="008D0750">
        <w:rPr>
          <w:szCs w:val="24"/>
          <w:lang w:eastAsia="lt-LT"/>
        </w:rPr>
        <w:t>1) jeigu tai pažeistų įstatymus, nustatančius informacijos atskleidimo ar teisės gauti informaciją reikalavimus, ir šių įstatymų įgyvendinamuosius teisės aktus;</w:t>
      </w:r>
    </w:p>
    <w:p w14:paraId="30621AFC" w14:textId="1995EDEC" w:rsidR="0005468C" w:rsidRPr="008D0750" w:rsidRDefault="0005468C" w:rsidP="0005468C">
      <w:pPr>
        <w:ind w:firstLine="720"/>
        <w:jc w:val="both"/>
        <w:rPr>
          <w:szCs w:val="24"/>
          <w:lang w:eastAsia="lt-LT"/>
        </w:rPr>
      </w:pPr>
      <w:bookmarkStart w:id="5" w:name="part_a4659987c84749b199986812d22969c1"/>
      <w:bookmarkEnd w:id="5"/>
      <w:r w:rsidRPr="008D0750">
        <w:rPr>
          <w:szCs w:val="24"/>
          <w:lang w:eastAsia="lt-LT"/>
        </w:rPr>
        <w:t>2) jeigu tai pažeistų VPĮ 33 ir 58 straipsniuose nustatytus reikalavimus dėl paskelbimo apie sudarytą pirkimo sutartį, kandidatų ir dalyvių informavimo, įskaitant informaciją apie pasiūlyme nu</w:t>
      </w:r>
      <w:r w:rsidR="000A3295">
        <w:rPr>
          <w:szCs w:val="24"/>
          <w:lang w:eastAsia="lt-LT"/>
        </w:rPr>
        <w:t>rodytą preki</w:t>
      </w:r>
      <w:r w:rsidR="00C25BAD" w:rsidRPr="008D0750">
        <w:rPr>
          <w:szCs w:val="24"/>
          <w:lang w:eastAsia="lt-LT"/>
        </w:rPr>
        <w:t>ų</w:t>
      </w:r>
      <w:r w:rsidRPr="008D0750">
        <w:rPr>
          <w:szCs w:val="24"/>
          <w:lang w:eastAsia="lt-LT"/>
        </w:rPr>
        <w:t xml:space="preserve"> kainą, išskyrus jos sudedamąsias dalis;</w:t>
      </w:r>
    </w:p>
    <w:p w14:paraId="0DA8FCD4" w14:textId="79664E38" w:rsidR="0005468C" w:rsidRPr="008D0750" w:rsidRDefault="0005468C" w:rsidP="0005468C">
      <w:pPr>
        <w:ind w:firstLine="720"/>
        <w:jc w:val="both"/>
        <w:rPr>
          <w:szCs w:val="24"/>
          <w:lang w:eastAsia="lt-LT"/>
        </w:rPr>
      </w:pPr>
      <w:bookmarkStart w:id="6" w:name="part_9589f87174fe448cb6436f4a88682caa"/>
      <w:bookmarkEnd w:id="6"/>
      <w:r w:rsidRPr="008D0750">
        <w:rPr>
          <w:szCs w:val="24"/>
          <w:lang w:eastAsia="lt-LT"/>
        </w:rPr>
        <w:lastRenderedPageBreak/>
        <w:t>3) pateiktos tiekėjų pašalinimo pagrindų nebuvimą, atitiktį kvalifikacijos reikalavimams, kokybės vadybos sistemos ir aplinkos apsaugos vadybos sistemos standartams patvirtinančiuose dokumentuose</w:t>
      </w:r>
      <w:r w:rsidR="009E78EF">
        <w:rPr>
          <w:szCs w:val="24"/>
          <w:lang w:eastAsia="lt-LT"/>
        </w:rPr>
        <w:t xml:space="preserve"> (jei taikoma)</w:t>
      </w:r>
      <w:r w:rsidRPr="008D0750">
        <w:rPr>
          <w:szCs w:val="24"/>
          <w:lang w:eastAsia="lt-LT"/>
        </w:rPr>
        <w:t>, išskyrus informaciją, kurią atskleidus būtų pažeisti Lietuvos Respublikos asmens duomenų teisinės apsaugos įstatymo reikalavimai ar tiekėjo įsipareigojimai pagal su trečiaisiais asmenimis sudarytas sutartis;</w:t>
      </w:r>
    </w:p>
    <w:p w14:paraId="580FAE5F" w14:textId="77777777" w:rsidR="0005468C" w:rsidRPr="008D0750" w:rsidRDefault="0005468C" w:rsidP="0005468C">
      <w:pPr>
        <w:ind w:firstLine="720"/>
        <w:jc w:val="both"/>
        <w:rPr>
          <w:szCs w:val="24"/>
          <w:lang w:eastAsia="lt-LT"/>
        </w:rPr>
      </w:pPr>
      <w:bookmarkStart w:id="7" w:name="part_22917933e1774a0f801bd3b5c7e1de28"/>
      <w:bookmarkEnd w:id="7"/>
      <w:r w:rsidRPr="008D0750">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4E5EE7CF" w14:textId="3EEC3FBE" w:rsidR="0005468C" w:rsidRPr="008D0750" w:rsidRDefault="0005468C" w:rsidP="0005468C">
      <w:pPr>
        <w:pStyle w:val="ListParagraph"/>
        <w:spacing w:after="0" w:line="240" w:lineRule="auto"/>
        <w:ind w:left="-142" w:firstLine="862"/>
        <w:jc w:val="both"/>
        <w:rPr>
          <w:rFonts w:ascii="Times New Roman" w:hAnsi="Times New Roman"/>
          <w:sz w:val="24"/>
          <w:szCs w:val="24"/>
        </w:rPr>
      </w:pPr>
      <w:r w:rsidRPr="008D0750">
        <w:rPr>
          <w:rFonts w:ascii="Times New Roman" w:hAnsi="Times New Roman"/>
          <w:sz w:val="24"/>
          <w:szCs w:val="24"/>
        </w:rPr>
        <w:t xml:space="preserve">Konfidencialius dokumentus Tiekėjas nurodo pasiūlymo formoje, parengtoje pagal 1 priedą. Jei Tiekėjas pasiūlyme nenurodo, kuri informacija yra konfidenciali, </w:t>
      </w:r>
      <w:r w:rsidR="0004759D">
        <w:rPr>
          <w:rFonts w:ascii="Times New Roman" w:hAnsi="Times New Roman"/>
          <w:sz w:val="24"/>
          <w:szCs w:val="24"/>
        </w:rPr>
        <w:t>Perkančioji organizacija</w:t>
      </w:r>
      <w:r w:rsidRPr="008D0750">
        <w:rPr>
          <w:rFonts w:ascii="Times New Roman" w:hAnsi="Times New Roman"/>
          <w:sz w:val="24"/>
          <w:szCs w:val="24"/>
        </w:rPr>
        <w:t xml:space="preserve"> laikys, kad pasiūlyme nėra </w:t>
      </w:r>
      <w:r w:rsidR="00451328" w:rsidRPr="008D0750">
        <w:rPr>
          <w:rFonts w:ascii="Times New Roman" w:hAnsi="Times New Roman"/>
          <w:sz w:val="24"/>
          <w:szCs w:val="24"/>
        </w:rPr>
        <w:t xml:space="preserve">pateiktos </w:t>
      </w:r>
      <w:r w:rsidRPr="008D0750">
        <w:rPr>
          <w:rFonts w:ascii="Times New Roman" w:hAnsi="Times New Roman"/>
          <w:sz w:val="24"/>
          <w:szCs w:val="24"/>
        </w:rPr>
        <w:t>konfidencialios informacijos.</w:t>
      </w:r>
    </w:p>
    <w:p w14:paraId="426FFE46" w14:textId="6766F186" w:rsidR="00301F3A" w:rsidRPr="008D0750" w:rsidRDefault="0004759D" w:rsidP="002D5987">
      <w:pPr>
        <w:pStyle w:val="ListParagraph"/>
        <w:numPr>
          <w:ilvl w:val="1"/>
          <w:numId w:val="21"/>
        </w:numPr>
        <w:spacing w:after="0" w:line="240" w:lineRule="auto"/>
        <w:ind w:left="0" w:firstLine="851"/>
        <w:jc w:val="both"/>
        <w:rPr>
          <w:rFonts w:ascii="Times New Roman" w:hAnsi="Times New Roman"/>
          <w:sz w:val="24"/>
          <w:szCs w:val="24"/>
        </w:rPr>
      </w:pPr>
      <w:r>
        <w:rPr>
          <w:rFonts w:ascii="Times New Roman" w:hAnsi="Times New Roman"/>
          <w:sz w:val="24"/>
          <w:szCs w:val="24"/>
        </w:rPr>
        <w:t>Perkančioji organizacija</w:t>
      </w:r>
      <w:r w:rsidR="00301F3A" w:rsidRPr="008D0750">
        <w:rPr>
          <w:rFonts w:ascii="Times New Roman" w:hAnsi="Times New Roman"/>
          <w:sz w:val="24"/>
          <w:szCs w:val="24"/>
        </w:rPr>
        <w:t xml:space="preserve"> pasiūlymus vertina pagal ekonomiškai naudingiausio pasiūlymo vertinimo kriterijų,</w:t>
      </w:r>
      <w:r w:rsidR="004C4F73" w:rsidRPr="008D0750">
        <w:rPr>
          <w:rFonts w:ascii="Times New Roman" w:hAnsi="Times New Roman"/>
          <w:sz w:val="24"/>
          <w:szCs w:val="24"/>
        </w:rPr>
        <w:t xml:space="preserve"> kaip nurodyta pirkimo sąlygų </w:t>
      </w:r>
      <w:r w:rsidR="00AC1532" w:rsidRPr="008D0750">
        <w:rPr>
          <w:rFonts w:ascii="Times New Roman" w:hAnsi="Times New Roman"/>
          <w:sz w:val="24"/>
          <w:szCs w:val="24"/>
        </w:rPr>
        <w:t>10</w:t>
      </w:r>
      <w:r w:rsidR="00301F3A" w:rsidRPr="008D0750">
        <w:rPr>
          <w:rFonts w:ascii="Times New Roman" w:hAnsi="Times New Roman"/>
          <w:sz w:val="24"/>
          <w:szCs w:val="24"/>
        </w:rPr>
        <w:t xml:space="preserve"> skyriuje. </w:t>
      </w:r>
    </w:p>
    <w:p w14:paraId="0616DB72" w14:textId="77777777" w:rsidR="006008F6" w:rsidRPr="008D0750" w:rsidRDefault="006008F6" w:rsidP="002D5987">
      <w:pPr>
        <w:pStyle w:val="ListParagraph"/>
        <w:numPr>
          <w:ilvl w:val="1"/>
          <w:numId w:val="21"/>
        </w:numPr>
        <w:spacing w:after="0" w:line="240" w:lineRule="auto"/>
        <w:ind w:left="0" w:firstLine="851"/>
        <w:jc w:val="both"/>
        <w:rPr>
          <w:rFonts w:ascii="Times New Roman" w:hAnsi="Times New Roman"/>
          <w:sz w:val="24"/>
          <w:szCs w:val="24"/>
        </w:rPr>
      </w:pPr>
      <w:r w:rsidRPr="008D0750">
        <w:rPr>
          <w:rFonts w:ascii="Times New Roman" w:hAnsi="Times New Roman"/>
          <w:sz w:val="24"/>
          <w:szCs w:val="24"/>
        </w:rPr>
        <w:t xml:space="preserve">Pasiūlymuose nurodoma kaina pateikiama </w:t>
      </w:r>
      <w:r w:rsidR="00652B7A" w:rsidRPr="008D0750">
        <w:rPr>
          <w:rFonts w:ascii="Times New Roman" w:hAnsi="Times New Roman"/>
          <w:sz w:val="24"/>
          <w:szCs w:val="24"/>
        </w:rPr>
        <w:t xml:space="preserve">eurais </w:t>
      </w:r>
      <w:r w:rsidRPr="008D0750">
        <w:rPr>
          <w:rFonts w:ascii="Times New Roman" w:hAnsi="Times New Roman"/>
          <w:sz w:val="24"/>
          <w:szCs w:val="24"/>
        </w:rPr>
        <w:t xml:space="preserve">turi būti išreikšta ir apskaičiuota taip, kaip nurodyta pirkimo sąlygų </w:t>
      </w:r>
      <w:r w:rsidR="00CB3D07" w:rsidRPr="008D0750">
        <w:rPr>
          <w:rFonts w:ascii="Times New Roman" w:hAnsi="Times New Roman"/>
          <w:sz w:val="24"/>
          <w:szCs w:val="24"/>
        </w:rPr>
        <w:t>1</w:t>
      </w:r>
      <w:r w:rsidRPr="008D0750">
        <w:rPr>
          <w:rFonts w:ascii="Times New Roman" w:hAnsi="Times New Roman"/>
          <w:sz w:val="24"/>
          <w:szCs w:val="24"/>
        </w:rPr>
        <w:t xml:space="preserve"> priede. Apskaičiuojant kainą, turi būti atsižvelgta į visą </w:t>
      </w:r>
      <w:r w:rsidR="00CB3A5A" w:rsidRPr="008D0750">
        <w:rPr>
          <w:rFonts w:ascii="Times New Roman" w:hAnsi="Times New Roman"/>
          <w:sz w:val="24"/>
          <w:szCs w:val="24"/>
        </w:rPr>
        <w:t>pirkimo</w:t>
      </w:r>
      <w:r w:rsidRPr="008D0750">
        <w:rPr>
          <w:rFonts w:ascii="Times New Roman" w:hAnsi="Times New Roman"/>
          <w:sz w:val="24"/>
          <w:szCs w:val="24"/>
        </w:rPr>
        <w:t xml:space="preserve"> sąlygų </w:t>
      </w:r>
      <w:r w:rsidR="00CB3D07" w:rsidRPr="008D0750">
        <w:rPr>
          <w:rFonts w:ascii="Times New Roman" w:hAnsi="Times New Roman"/>
          <w:sz w:val="24"/>
          <w:szCs w:val="24"/>
        </w:rPr>
        <w:t>1</w:t>
      </w:r>
      <w:r w:rsidR="006840FD" w:rsidRPr="008D0750">
        <w:rPr>
          <w:rFonts w:ascii="Times New Roman" w:hAnsi="Times New Roman"/>
          <w:sz w:val="24"/>
          <w:szCs w:val="24"/>
        </w:rPr>
        <w:t xml:space="preserve"> pried</w:t>
      </w:r>
      <w:r w:rsidR="004B71B9" w:rsidRPr="008D0750">
        <w:rPr>
          <w:rFonts w:ascii="Times New Roman" w:hAnsi="Times New Roman"/>
          <w:sz w:val="24"/>
          <w:szCs w:val="24"/>
        </w:rPr>
        <w:t>e</w:t>
      </w:r>
      <w:r w:rsidRPr="008D0750">
        <w:rPr>
          <w:rFonts w:ascii="Times New Roman" w:hAnsi="Times New Roman"/>
          <w:sz w:val="24"/>
          <w:szCs w:val="24"/>
        </w:rPr>
        <w:t xml:space="preserve"> nurodytą kiekį i</w:t>
      </w:r>
      <w:r w:rsidR="006840FD" w:rsidRPr="008D0750">
        <w:rPr>
          <w:rFonts w:ascii="Times New Roman" w:hAnsi="Times New Roman"/>
          <w:sz w:val="24"/>
          <w:szCs w:val="24"/>
        </w:rPr>
        <w:t>r apimtį</w:t>
      </w:r>
      <w:r w:rsidRPr="008D0750">
        <w:rPr>
          <w:rFonts w:ascii="Times New Roman" w:hAnsi="Times New Roman"/>
          <w:sz w:val="24"/>
          <w:szCs w:val="24"/>
        </w:rPr>
        <w:t>, kainos sudėtines dalis ir pan. Į kainą turi būti įsk</w:t>
      </w:r>
      <w:r w:rsidR="001E27A5" w:rsidRPr="008D0750">
        <w:rPr>
          <w:rFonts w:ascii="Times New Roman" w:hAnsi="Times New Roman"/>
          <w:sz w:val="24"/>
          <w:szCs w:val="24"/>
        </w:rPr>
        <w:t>aityti visi mokesčiai ir visos T</w:t>
      </w:r>
      <w:r w:rsidRPr="008D0750">
        <w:rPr>
          <w:rFonts w:ascii="Times New Roman" w:hAnsi="Times New Roman"/>
          <w:sz w:val="24"/>
          <w:szCs w:val="24"/>
        </w:rPr>
        <w:t>iekėjo išlaidos.</w:t>
      </w:r>
      <w:r w:rsidRPr="008D0750">
        <w:rPr>
          <w:rFonts w:ascii="Times New Roman" w:hAnsi="Times New Roman"/>
          <w:i/>
          <w:sz w:val="24"/>
          <w:szCs w:val="24"/>
        </w:rPr>
        <w:t xml:space="preserve"> </w:t>
      </w:r>
      <w:r w:rsidR="0025166E" w:rsidRPr="008D0750">
        <w:rPr>
          <w:rFonts w:ascii="Times New Roman" w:hAnsi="Times New Roman"/>
          <w:bCs/>
          <w:sz w:val="24"/>
          <w:szCs w:val="24"/>
        </w:rPr>
        <w:t>Tiekėjas</w:t>
      </w:r>
      <w:r w:rsidR="00725310" w:rsidRPr="008D0750">
        <w:rPr>
          <w:rFonts w:ascii="Times New Roman" w:hAnsi="Times New Roman"/>
          <w:bCs/>
          <w:sz w:val="24"/>
          <w:szCs w:val="24"/>
        </w:rPr>
        <w:t xml:space="preserve"> pasiūlymą privalo pateikti pagal </w:t>
      </w:r>
      <w:r w:rsidR="001E27A5" w:rsidRPr="008D0750">
        <w:rPr>
          <w:rFonts w:ascii="Times New Roman" w:hAnsi="Times New Roman"/>
          <w:bCs/>
          <w:sz w:val="24"/>
          <w:szCs w:val="24"/>
        </w:rPr>
        <w:t>pirkimo</w:t>
      </w:r>
      <w:r w:rsidR="00725310" w:rsidRPr="008D0750">
        <w:rPr>
          <w:rFonts w:ascii="Times New Roman" w:hAnsi="Times New Roman"/>
          <w:bCs/>
          <w:sz w:val="24"/>
          <w:szCs w:val="24"/>
        </w:rPr>
        <w:t xml:space="preserve"> sąlygų </w:t>
      </w:r>
      <w:r w:rsidR="0025166E" w:rsidRPr="008D0750">
        <w:rPr>
          <w:rFonts w:ascii="Times New Roman" w:hAnsi="Times New Roman"/>
          <w:bCs/>
          <w:sz w:val="24"/>
          <w:szCs w:val="24"/>
          <w:u w:val="single"/>
        </w:rPr>
        <w:t>1</w:t>
      </w:r>
      <w:r w:rsidR="00725310" w:rsidRPr="008D0750">
        <w:rPr>
          <w:rFonts w:ascii="Times New Roman" w:hAnsi="Times New Roman"/>
          <w:bCs/>
          <w:sz w:val="24"/>
          <w:szCs w:val="24"/>
          <w:u w:val="single"/>
        </w:rPr>
        <w:t xml:space="preserve"> priede</w:t>
      </w:r>
      <w:r w:rsidR="00B76B42" w:rsidRPr="008D0750">
        <w:rPr>
          <w:rFonts w:ascii="Times New Roman" w:hAnsi="Times New Roman"/>
          <w:bCs/>
          <w:sz w:val="24"/>
          <w:szCs w:val="24"/>
        </w:rPr>
        <w:t xml:space="preserve"> pateiktą pasiūlymo formą.</w:t>
      </w:r>
      <w:r w:rsidR="004F05CF" w:rsidRPr="008D0750">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88BCC0E" w14:textId="77777777" w:rsidR="001B357C" w:rsidRPr="008D0750" w:rsidRDefault="00647980"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09F9F6F8" w14:textId="77777777" w:rsidR="001351A1" w:rsidRPr="008D0750"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 xml:space="preserve">Tiekėjas gali pateikti </w:t>
      </w:r>
      <w:r w:rsidRPr="008D0750">
        <w:rPr>
          <w:rFonts w:ascii="Times New Roman" w:hAnsi="Times New Roman"/>
          <w:b/>
          <w:sz w:val="24"/>
          <w:szCs w:val="24"/>
        </w:rPr>
        <w:t>tik vieną pasiūlymą</w:t>
      </w:r>
      <w:r w:rsidRPr="008D0750">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8D0750">
        <w:rPr>
          <w:rFonts w:ascii="Times New Roman" w:hAnsi="Times New Roman"/>
          <w:sz w:val="24"/>
          <w:szCs w:val="24"/>
        </w:rPr>
        <w:t xml:space="preserve"> </w:t>
      </w:r>
    </w:p>
    <w:p w14:paraId="06DB8266" w14:textId="77777777" w:rsidR="0070323E" w:rsidRPr="008D0750" w:rsidRDefault="0070323E"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Jei </w:t>
      </w:r>
      <w:r w:rsidR="00164D65" w:rsidRPr="008D0750">
        <w:rPr>
          <w:rFonts w:ascii="Times New Roman" w:hAnsi="Times New Roman"/>
          <w:sz w:val="24"/>
          <w:szCs w:val="24"/>
        </w:rPr>
        <w:t>T</w:t>
      </w:r>
      <w:r w:rsidRPr="008D0750">
        <w:rPr>
          <w:rFonts w:ascii="Times New Roman" w:hAnsi="Times New Roman"/>
          <w:sz w:val="24"/>
          <w:szCs w:val="24"/>
        </w:rPr>
        <w:t>iekėjas savo įsipareigojimams pagal pirkimo sutartį vykdyti ketina pasitelkti subt</w:t>
      </w:r>
      <w:r w:rsidR="0067130F" w:rsidRPr="008D0750">
        <w:rPr>
          <w:rFonts w:ascii="Times New Roman" w:hAnsi="Times New Roman"/>
          <w:sz w:val="24"/>
          <w:szCs w:val="24"/>
        </w:rPr>
        <w:t>i</w:t>
      </w:r>
      <w:r w:rsidR="001D3360" w:rsidRPr="008D0750">
        <w:rPr>
          <w:rFonts w:ascii="Times New Roman" w:hAnsi="Times New Roman"/>
          <w:sz w:val="24"/>
          <w:szCs w:val="24"/>
        </w:rPr>
        <w:t>e</w:t>
      </w:r>
      <w:r w:rsidRPr="008D0750">
        <w:rPr>
          <w:rFonts w:ascii="Times New Roman" w:hAnsi="Times New Roman"/>
          <w:sz w:val="24"/>
          <w:szCs w:val="24"/>
        </w:rPr>
        <w:t>kėjus (subte</w:t>
      </w:r>
      <w:r w:rsidR="001D3360" w:rsidRPr="008D0750">
        <w:rPr>
          <w:rFonts w:ascii="Times New Roman" w:hAnsi="Times New Roman"/>
          <w:sz w:val="24"/>
          <w:szCs w:val="24"/>
        </w:rPr>
        <w:t>i</w:t>
      </w:r>
      <w:r w:rsidRPr="008D0750">
        <w:rPr>
          <w:rFonts w:ascii="Times New Roman" w:hAnsi="Times New Roman"/>
          <w:sz w:val="24"/>
          <w:szCs w:val="24"/>
        </w:rPr>
        <w:t>kėjus)</w:t>
      </w:r>
      <w:r w:rsidR="00AA07D1" w:rsidRPr="008D0750">
        <w:rPr>
          <w:rFonts w:ascii="Times New Roman" w:hAnsi="Times New Roman"/>
          <w:sz w:val="24"/>
          <w:szCs w:val="24"/>
        </w:rPr>
        <w:t>,</w:t>
      </w:r>
      <w:r w:rsidR="00AA07D1" w:rsidRPr="008D0750">
        <w:rPr>
          <w:rFonts w:ascii="Times New Roman" w:eastAsia="Times New Roman" w:hAnsi="Times New Roman"/>
          <w:sz w:val="24"/>
          <w:szCs w:val="24"/>
        </w:rPr>
        <w:t xml:space="preserve"> kokiai veiklai (</w:t>
      </w:r>
      <w:r w:rsidR="005815F2" w:rsidRPr="008D0750">
        <w:rPr>
          <w:rFonts w:ascii="Times New Roman" w:eastAsia="Times New Roman" w:hAnsi="Times New Roman"/>
          <w:sz w:val="24"/>
          <w:szCs w:val="24"/>
        </w:rPr>
        <w:t xml:space="preserve">pirkimo sąlygų 1 priede nurodytoje </w:t>
      </w:r>
      <w:r w:rsidR="0067130F" w:rsidRPr="008D0750">
        <w:rPr>
          <w:rFonts w:ascii="Times New Roman" w:eastAsia="Times New Roman" w:hAnsi="Times New Roman"/>
          <w:sz w:val="24"/>
          <w:szCs w:val="24"/>
        </w:rPr>
        <w:t>pasiūlymo formoje</w:t>
      </w:r>
      <w:r w:rsidR="00AA07D1" w:rsidRPr="008D0750">
        <w:rPr>
          <w:rFonts w:ascii="Times New Roman" w:eastAsia="Times New Roman" w:hAnsi="Times New Roman"/>
          <w:sz w:val="24"/>
          <w:szCs w:val="24"/>
        </w:rPr>
        <w:t xml:space="preserve">) ir kokiai pirkimo </w:t>
      </w:r>
      <w:r w:rsidR="001D3360" w:rsidRPr="008D0750">
        <w:rPr>
          <w:rFonts w:ascii="Times New Roman" w:eastAsia="Times New Roman" w:hAnsi="Times New Roman"/>
          <w:sz w:val="24"/>
          <w:szCs w:val="24"/>
        </w:rPr>
        <w:t xml:space="preserve">objekto </w:t>
      </w:r>
      <w:r w:rsidR="00AA07D1" w:rsidRPr="008D0750">
        <w:rPr>
          <w:rFonts w:ascii="Times New Roman" w:eastAsia="Times New Roman" w:hAnsi="Times New Roman"/>
          <w:sz w:val="24"/>
          <w:szCs w:val="24"/>
        </w:rPr>
        <w:t>daliai (apimt</w:t>
      </w:r>
      <w:r w:rsidR="0025166E" w:rsidRPr="008D0750">
        <w:rPr>
          <w:rFonts w:ascii="Times New Roman" w:eastAsia="Times New Roman" w:hAnsi="Times New Roman"/>
          <w:sz w:val="24"/>
          <w:szCs w:val="24"/>
        </w:rPr>
        <w:t>is eurais ir dalis procentais)</w:t>
      </w:r>
      <w:r w:rsidRPr="008D0750">
        <w:rPr>
          <w:rFonts w:ascii="Times New Roman" w:hAnsi="Times New Roman"/>
          <w:sz w:val="24"/>
          <w:szCs w:val="24"/>
        </w:rPr>
        <w:t>, jis turi tai aiškiai nurodyti pasiūlyme, ir juos konkrečiai įvardyti.</w:t>
      </w:r>
    </w:p>
    <w:p w14:paraId="0D97F0B9" w14:textId="77777777" w:rsidR="001351A1" w:rsidRPr="008D0750"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203D75B6" w14:textId="11BA6A66" w:rsidR="001351A1" w:rsidRPr="008D0750"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iCs/>
          <w:sz w:val="24"/>
          <w:szCs w:val="24"/>
        </w:rPr>
        <w:t>T</w:t>
      </w:r>
      <w:r w:rsidRPr="008D0750">
        <w:rPr>
          <w:rFonts w:ascii="Times New Roman" w:hAnsi="Times New Roman"/>
          <w:sz w:val="24"/>
          <w:szCs w:val="24"/>
        </w:rPr>
        <w:t xml:space="preserve">iekėjas privalo pateikti pasiūlymą </w:t>
      </w:r>
      <w:r w:rsidR="004A4B7A" w:rsidRPr="008D0750">
        <w:rPr>
          <w:rFonts w:ascii="Times New Roman" w:hAnsi="Times New Roman"/>
          <w:sz w:val="24"/>
          <w:szCs w:val="24"/>
        </w:rPr>
        <w:t>visai</w:t>
      </w:r>
      <w:r w:rsidRPr="008D0750">
        <w:rPr>
          <w:rFonts w:ascii="Times New Roman" w:hAnsi="Times New Roman"/>
          <w:sz w:val="24"/>
          <w:szCs w:val="24"/>
        </w:rPr>
        <w:t xml:space="preserve"> </w:t>
      </w:r>
      <w:r w:rsidR="00174DC9" w:rsidRPr="008D0750">
        <w:rPr>
          <w:rFonts w:ascii="Times New Roman" w:hAnsi="Times New Roman"/>
          <w:sz w:val="24"/>
          <w:szCs w:val="24"/>
        </w:rPr>
        <w:t xml:space="preserve">pirkimo sąlygose </w:t>
      </w:r>
      <w:r w:rsidR="004A4B7A" w:rsidRPr="008D0750">
        <w:rPr>
          <w:rFonts w:ascii="Times New Roman" w:hAnsi="Times New Roman"/>
          <w:sz w:val="24"/>
          <w:szCs w:val="24"/>
        </w:rPr>
        <w:t>nurodytai</w:t>
      </w:r>
      <w:r w:rsidRPr="008D0750">
        <w:rPr>
          <w:rFonts w:ascii="Times New Roman" w:hAnsi="Times New Roman"/>
          <w:sz w:val="24"/>
          <w:szCs w:val="24"/>
        </w:rPr>
        <w:t xml:space="preserve"> </w:t>
      </w:r>
      <w:r w:rsidR="002A30F7" w:rsidRPr="008D0750">
        <w:rPr>
          <w:rFonts w:ascii="Times New Roman" w:hAnsi="Times New Roman"/>
          <w:sz w:val="24"/>
          <w:szCs w:val="24"/>
        </w:rPr>
        <w:t xml:space="preserve">pirkimo </w:t>
      </w:r>
      <w:r w:rsidR="009E78EF">
        <w:rPr>
          <w:rFonts w:ascii="Times New Roman" w:hAnsi="Times New Roman"/>
          <w:sz w:val="24"/>
          <w:szCs w:val="24"/>
        </w:rPr>
        <w:t xml:space="preserve">objekto </w:t>
      </w:r>
      <w:r w:rsidR="004A4B7A" w:rsidRPr="008D0750">
        <w:rPr>
          <w:rFonts w:ascii="Times New Roman" w:hAnsi="Times New Roman"/>
          <w:sz w:val="24"/>
          <w:szCs w:val="24"/>
        </w:rPr>
        <w:t>apimčiai</w:t>
      </w:r>
      <w:r w:rsidRPr="008D0750">
        <w:rPr>
          <w:rFonts w:ascii="Times New Roman" w:hAnsi="Times New Roman"/>
          <w:sz w:val="24"/>
          <w:szCs w:val="24"/>
        </w:rPr>
        <w:t>, priešingu</w:t>
      </w:r>
      <w:r w:rsidR="00B76B42" w:rsidRPr="008D0750">
        <w:rPr>
          <w:rFonts w:ascii="Times New Roman" w:hAnsi="Times New Roman"/>
          <w:sz w:val="24"/>
          <w:szCs w:val="24"/>
        </w:rPr>
        <w:t xml:space="preserve"> atveju pasiūlymas bus atmestas</w:t>
      </w:r>
      <w:r w:rsidR="00AE4F24" w:rsidRPr="008D0750">
        <w:rPr>
          <w:rFonts w:ascii="Times New Roman" w:hAnsi="Times New Roman"/>
          <w:sz w:val="24"/>
          <w:szCs w:val="24"/>
        </w:rPr>
        <w:t>.</w:t>
      </w:r>
    </w:p>
    <w:p w14:paraId="4DB5024D" w14:textId="77777777" w:rsidR="00963FAD" w:rsidRPr="008D0750" w:rsidRDefault="00963FAD"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8D0750">
        <w:rPr>
          <w:rFonts w:ascii="Times New Roman" w:hAnsi="Times New Roman"/>
          <w:sz w:val="24"/>
          <w:szCs w:val="24"/>
        </w:rPr>
        <w:t xml:space="preserve">tam asmeniui </w:t>
      </w:r>
      <w:r w:rsidRPr="008D0750">
        <w:rPr>
          <w:rFonts w:ascii="Times New Roman" w:hAnsi="Times New Roman"/>
          <w:sz w:val="24"/>
          <w:szCs w:val="24"/>
        </w:rPr>
        <w:t xml:space="preserve">parašo </w:t>
      </w:r>
      <w:r w:rsidR="00AE0834" w:rsidRPr="008D0750">
        <w:rPr>
          <w:rFonts w:ascii="Times New Roman" w:hAnsi="Times New Roman"/>
          <w:sz w:val="24"/>
          <w:szCs w:val="24"/>
        </w:rPr>
        <w:t xml:space="preserve">ir veiksmų </w:t>
      </w:r>
      <w:r w:rsidRPr="008D0750">
        <w:rPr>
          <w:rFonts w:ascii="Times New Roman" w:hAnsi="Times New Roman"/>
          <w:sz w:val="24"/>
          <w:szCs w:val="24"/>
        </w:rPr>
        <w:t>teisę.</w:t>
      </w:r>
    </w:p>
    <w:p w14:paraId="502C106A" w14:textId="77777777" w:rsidR="001351A1" w:rsidRPr="008D0750" w:rsidRDefault="001351A1"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 xml:space="preserve">Pasiūlymas turi galioti </w:t>
      </w:r>
      <w:r w:rsidR="005E6004" w:rsidRPr="008D0750">
        <w:rPr>
          <w:rFonts w:ascii="Times New Roman" w:hAnsi="Times New Roman"/>
          <w:sz w:val="24"/>
          <w:szCs w:val="24"/>
        </w:rPr>
        <w:t xml:space="preserve">ne trumpiau kaip </w:t>
      </w:r>
      <w:r w:rsidRPr="008D0750">
        <w:rPr>
          <w:rFonts w:ascii="Times New Roman" w:hAnsi="Times New Roman"/>
          <w:sz w:val="24"/>
          <w:szCs w:val="24"/>
        </w:rPr>
        <w:t xml:space="preserve">90 </w:t>
      </w:r>
      <w:r w:rsidR="005E6004" w:rsidRPr="008D0750">
        <w:rPr>
          <w:rFonts w:ascii="Times New Roman" w:hAnsi="Times New Roman"/>
          <w:sz w:val="24"/>
          <w:szCs w:val="24"/>
        </w:rPr>
        <w:t xml:space="preserve">kalendorinių </w:t>
      </w:r>
      <w:r w:rsidRPr="008D0750">
        <w:rPr>
          <w:rFonts w:ascii="Times New Roman" w:hAnsi="Times New Roman"/>
          <w:sz w:val="24"/>
          <w:szCs w:val="24"/>
        </w:rPr>
        <w:t>dienų nuo galutinio pasiūlymų pateikimo termino dienos.</w:t>
      </w:r>
      <w:r w:rsidRPr="008D0750">
        <w:rPr>
          <w:rFonts w:ascii="Times New Roman" w:hAnsi="Times New Roman"/>
          <w:iCs/>
          <w:sz w:val="24"/>
          <w:szCs w:val="24"/>
        </w:rPr>
        <w:t xml:space="preserve"> </w:t>
      </w:r>
      <w:r w:rsidRPr="008D0750">
        <w:rPr>
          <w:rFonts w:ascii="Times New Roman" w:hAnsi="Times New Roman"/>
          <w:sz w:val="24"/>
          <w:szCs w:val="24"/>
        </w:rPr>
        <w:t>Jeigu pasiūlyme nenurodytas jo galiojimo laikas, laikoma, kad pasiūlymas galioja tiek, kiek numatyta pirkimo dokumentuose.</w:t>
      </w:r>
    </w:p>
    <w:p w14:paraId="705C6C1C" w14:textId="77777777" w:rsidR="00301F3A" w:rsidRPr="008D0750" w:rsidRDefault="00301F3A" w:rsidP="002D5987">
      <w:pPr>
        <w:pStyle w:val="ListParagraph"/>
        <w:numPr>
          <w:ilvl w:val="1"/>
          <w:numId w:val="21"/>
        </w:numPr>
        <w:spacing w:after="0" w:line="240" w:lineRule="auto"/>
        <w:ind w:left="0" w:firstLine="720"/>
        <w:jc w:val="both"/>
        <w:rPr>
          <w:rFonts w:ascii="Times New Roman" w:hAnsi="Times New Roman"/>
          <w:bCs/>
          <w:sz w:val="24"/>
          <w:szCs w:val="24"/>
        </w:rPr>
      </w:pPr>
      <w:r w:rsidRPr="008D0750">
        <w:rPr>
          <w:rFonts w:ascii="Times New Roman" w:hAnsi="Times New Roman"/>
          <w:bCs/>
          <w:sz w:val="24"/>
          <w:szCs w:val="24"/>
        </w:rPr>
        <w:t>Pasiūlymą sudaro Tiekėjo pateiktų duomenų, dokumentų elektroninėje formoje ir atsakymų CVP IS priemonėmis, visuma:</w:t>
      </w:r>
    </w:p>
    <w:p w14:paraId="045442F6" w14:textId="77777777" w:rsidR="00301F3A" w:rsidRPr="008D0750" w:rsidRDefault="00301F3A"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8D0750">
        <w:rPr>
          <w:rFonts w:ascii="Times New Roman" w:hAnsi="Times New Roman"/>
          <w:sz w:val="24"/>
          <w:szCs w:val="24"/>
        </w:rPr>
        <w:t>jungtinės veiklos sutartis, jei pirkimo procedūrose dalyvauja ūkio subjektų grupė</w:t>
      </w:r>
      <w:r w:rsidRPr="008D0750">
        <w:rPr>
          <w:rFonts w:ascii="Times New Roman" w:hAnsi="Times New Roman"/>
          <w:sz w:val="24"/>
          <w:szCs w:val="24"/>
          <w:lang w:eastAsia="lt-LT"/>
        </w:rPr>
        <w:t>;</w:t>
      </w:r>
    </w:p>
    <w:p w14:paraId="3388DB6E" w14:textId="77777777" w:rsidR="00AA07D1" w:rsidRPr="008D0750" w:rsidRDefault="00AA07D1"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8D0750">
        <w:rPr>
          <w:rFonts w:ascii="Times New Roman" w:hAnsi="Times New Roman"/>
          <w:sz w:val="24"/>
          <w:szCs w:val="24"/>
          <w:lang w:eastAsia="lt-LT"/>
        </w:rPr>
        <w:t xml:space="preserve">pirkimo sąlygų </w:t>
      </w:r>
      <w:r w:rsidR="002C2341" w:rsidRPr="008D0750">
        <w:rPr>
          <w:rFonts w:ascii="Times New Roman" w:hAnsi="Times New Roman"/>
          <w:sz w:val="24"/>
          <w:szCs w:val="24"/>
          <w:lang w:eastAsia="lt-LT"/>
        </w:rPr>
        <w:t>5</w:t>
      </w:r>
      <w:r w:rsidRPr="008D0750">
        <w:rPr>
          <w:rFonts w:ascii="Times New Roman" w:hAnsi="Times New Roman"/>
          <w:sz w:val="24"/>
          <w:szCs w:val="24"/>
          <w:lang w:eastAsia="lt-LT"/>
        </w:rPr>
        <w:t>.</w:t>
      </w:r>
      <w:r w:rsidR="00A31D1C" w:rsidRPr="008D0750">
        <w:rPr>
          <w:rFonts w:ascii="Times New Roman" w:hAnsi="Times New Roman"/>
          <w:sz w:val="24"/>
          <w:szCs w:val="24"/>
          <w:lang w:eastAsia="lt-LT"/>
        </w:rPr>
        <w:t>12 punkte nurodytas įgaliojimas</w:t>
      </w:r>
      <w:r w:rsidR="00AE0834" w:rsidRPr="008D0750">
        <w:rPr>
          <w:rFonts w:ascii="Times New Roman" w:hAnsi="Times New Roman"/>
          <w:sz w:val="24"/>
          <w:szCs w:val="24"/>
          <w:lang w:eastAsia="lt-LT"/>
        </w:rPr>
        <w:t xml:space="preserve">, jei </w:t>
      </w:r>
      <w:r w:rsidR="00AE0834" w:rsidRPr="008D0750">
        <w:rPr>
          <w:rFonts w:ascii="Times New Roman" w:hAnsi="Times New Roman"/>
          <w:sz w:val="24"/>
          <w:szCs w:val="24"/>
        </w:rPr>
        <w:t>pasiūlymą pirkimui pasirašo vadovo įgaliotas asmuo</w:t>
      </w:r>
      <w:r w:rsidR="00A31D1C" w:rsidRPr="008D0750">
        <w:rPr>
          <w:rFonts w:ascii="Times New Roman" w:hAnsi="Times New Roman"/>
          <w:sz w:val="24"/>
          <w:szCs w:val="24"/>
          <w:lang w:eastAsia="lt-LT"/>
        </w:rPr>
        <w:t>;</w:t>
      </w:r>
    </w:p>
    <w:p w14:paraId="05340BD6" w14:textId="77777777" w:rsidR="00127230" w:rsidRPr="008D0750" w:rsidRDefault="00127230"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8D0750">
        <w:rPr>
          <w:rFonts w:ascii="Times New Roman" w:hAnsi="Times New Roman"/>
          <w:sz w:val="24"/>
          <w:szCs w:val="24"/>
          <w:lang w:eastAsia="lt-LT"/>
        </w:rPr>
        <w:t xml:space="preserve">pasiūlymas, parengtas pagal pirkimo sąlygų 1 priedo </w:t>
      </w:r>
      <w:r w:rsidRPr="008D0750">
        <w:rPr>
          <w:rFonts w:ascii="Times New Roman" w:hAnsi="Times New Roman"/>
          <w:sz w:val="24"/>
          <w:szCs w:val="24"/>
          <w:u w:val="single"/>
          <w:lang w:eastAsia="lt-LT"/>
        </w:rPr>
        <w:t>formą</w:t>
      </w:r>
      <w:r w:rsidR="002C2341" w:rsidRPr="008D0750">
        <w:rPr>
          <w:rFonts w:ascii="Times New Roman" w:hAnsi="Times New Roman"/>
          <w:sz w:val="24"/>
          <w:szCs w:val="24"/>
          <w:lang w:eastAsia="lt-LT"/>
        </w:rPr>
        <w:t>;</w:t>
      </w:r>
    </w:p>
    <w:p w14:paraId="3C871982" w14:textId="73CBCDB8" w:rsidR="00C07B2A" w:rsidRPr="00D51A68" w:rsidRDefault="009E78EF" w:rsidP="00D51A68">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D51A68">
        <w:rPr>
          <w:rFonts w:ascii="Times New Roman" w:hAnsi="Times New Roman"/>
          <w:bCs/>
          <w:sz w:val="24"/>
          <w:szCs w:val="24"/>
        </w:rPr>
        <w:t>Nacionalinio saugumo reikalavimų atitikties deklaracija</w:t>
      </w:r>
      <w:r w:rsidR="00D51A68" w:rsidRPr="00D51A68">
        <w:rPr>
          <w:rFonts w:ascii="Times New Roman" w:hAnsi="Times New Roman"/>
          <w:bCs/>
          <w:sz w:val="24"/>
          <w:szCs w:val="24"/>
        </w:rPr>
        <w:t xml:space="preserve"> </w:t>
      </w:r>
      <w:r w:rsidR="00D51A68" w:rsidRPr="00D51A68">
        <w:rPr>
          <w:rFonts w:ascii="Times New Roman" w:hAnsi="Times New Roman"/>
          <w:sz w:val="24"/>
          <w:szCs w:val="24"/>
          <w:lang w:eastAsia="lt-LT"/>
        </w:rPr>
        <w:t xml:space="preserve">pagal pirkimo sąlygų </w:t>
      </w:r>
      <w:r w:rsidR="00D51A68" w:rsidRPr="00D51A68">
        <w:rPr>
          <w:rFonts w:ascii="Times New Roman" w:hAnsi="Times New Roman"/>
          <w:szCs w:val="24"/>
          <w:lang w:eastAsia="lt-LT"/>
        </w:rPr>
        <w:t>4 priedo 1 priedelio f</w:t>
      </w:r>
      <w:r w:rsidR="00D51A68" w:rsidRPr="00D51A68">
        <w:rPr>
          <w:rFonts w:ascii="Times New Roman" w:hAnsi="Times New Roman"/>
          <w:sz w:val="24"/>
          <w:szCs w:val="24"/>
          <w:u w:val="single"/>
          <w:lang w:eastAsia="lt-LT"/>
        </w:rPr>
        <w:t>ormą</w:t>
      </w:r>
      <w:r w:rsidR="00D51A68" w:rsidRPr="00D51A68">
        <w:rPr>
          <w:rFonts w:ascii="Times New Roman" w:hAnsi="Times New Roman"/>
          <w:sz w:val="24"/>
          <w:szCs w:val="24"/>
          <w:lang w:eastAsia="lt-LT"/>
        </w:rPr>
        <w:t>.</w:t>
      </w:r>
    </w:p>
    <w:p w14:paraId="4B981E09" w14:textId="5561B978" w:rsidR="005B1A8C" w:rsidRPr="005B1A8C" w:rsidRDefault="005B1A8C" w:rsidP="002D5987">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Pr>
          <w:rFonts w:ascii="Times New Roman" w:hAnsi="Times New Roman"/>
          <w:bCs/>
          <w:sz w:val="24"/>
          <w:szCs w:val="24"/>
        </w:rPr>
        <w:t>u</w:t>
      </w:r>
      <w:r w:rsidRPr="005B1A8C">
        <w:rPr>
          <w:rFonts w:ascii="Times New Roman" w:hAnsi="Times New Roman"/>
          <w:bCs/>
          <w:sz w:val="24"/>
          <w:szCs w:val="24"/>
        </w:rPr>
        <w:t xml:space="preserve">žpildyta </w:t>
      </w:r>
      <w:r>
        <w:rPr>
          <w:rFonts w:ascii="Times New Roman" w:hAnsi="Times New Roman"/>
          <w:bCs/>
          <w:sz w:val="24"/>
          <w:szCs w:val="24"/>
        </w:rPr>
        <w:t>T</w:t>
      </w:r>
      <w:r w:rsidRPr="005B1A8C">
        <w:rPr>
          <w:rFonts w:ascii="Times New Roman" w:hAnsi="Times New Roman"/>
          <w:bCs/>
          <w:sz w:val="24"/>
          <w:szCs w:val="24"/>
        </w:rPr>
        <w:t>echninė specifikacija</w:t>
      </w:r>
      <w:r w:rsidR="00D51A68">
        <w:rPr>
          <w:rFonts w:ascii="Times New Roman" w:hAnsi="Times New Roman"/>
          <w:bCs/>
          <w:sz w:val="24"/>
          <w:szCs w:val="24"/>
        </w:rPr>
        <w:t xml:space="preserve"> </w:t>
      </w:r>
      <w:r w:rsidR="00D51A68" w:rsidRPr="008D0750">
        <w:rPr>
          <w:rFonts w:ascii="Times New Roman" w:hAnsi="Times New Roman"/>
          <w:sz w:val="24"/>
          <w:szCs w:val="24"/>
          <w:lang w:eastAsia="lt-LT"/>
        </w:rPr>
        <w:t xml:space="preserve">pagal pirkimo sąlygų </w:t>
      </w:r>
      <w:r w:rsidR="00D51A68">
        <w:rPr>
          <w:rFonts w:ascii="Times New Roman" w:hAnsi="Times New Roman"/>
          <w:sz w:val="24"/>
          <w:szCs w:val="24"/>
          <w:lang w:eastAsia="lt-LT"/>
        </w:rPr>
        <w:t>3</w:t>
      </w:r>
      <w:r w:rsidR="00D51A68" w:rsidRPr="008D0750">
        <w:rPr>
          <w:rFonts w:ascii="Times New Roman" w:hAnsi="Times New Roman"/>
          <w:sz w:val="24"/>
          <w:szCs w:val="24"/>
          <w:lang w:eastAsia="lt-LT"/>
        </w:rPr>
        <w:t xml:space="preserve"> priedo </w:t>
      </w:r>
      <w:r w:rsidR="00D51A68" w:rsidRPr="008D0750">
        <w:rPr>
          <w:rFonts w:ascii="Times New Roman" w:hAnsi="Times New Roman"/>
          <w:sz w:val="24"/>
          <w:szCs w:val="24"/>
          <w:u w:val="single"/>
          <w:lang w:eastAsia="lt-LT"/>
        </w:rPr>
        <w:t>formą</w:t>
      </w:r>
      <w:r w:rsidRPr="005B1A8C">
        <w:rPr>
          <w:rFonts w:ascii="Times New Roman" w:hAnsi="Times New Roman"/>
          <w:sz w:val="24"/>
          <w:szCs w:val="24"/>
          <w:lang w:eastAsia="lt-LT"/>
        </w:rPr>
        <w:t>.</w:t>
      </w:r>
    </w:p>
    <w:p w14:paraId="1156A062" w14:textId="77777777" w:rsidR="0061670E" w:rsidRPr="008D0750" w:rsidRDefault="00584F05" w:rsidP="002D5987">
      <w:pPr>
        <w:pStyle w:val="ListParagraph"/>
        <w:numPr>
          <w:ilvl w:val="1"/>
          <w:numId w:val="21"/>
        </w:numPr>
        <w:spacing w:after="0" w:line="240" w:lineRule="auto"/>
        <w:ind w:left="0" w:firstLine="709"/>
        <w:jc w:val="both"/>
        <w:rPr>
          <w:rFonts w:ascii="Times New Roman" w:hAnsi="Times New Roman"/>
          <w:b/>
          <w:sz w:val="24"/>
          <w:szCs w:val="24"/>
        </w:rPr>
      </w:pPr>
      <w:r w:rsidRPr="008D0750">
        <w:rPr>
          <w:rFonts w:ascii="Times New Roman" w:hAnsi="Times New Roman"/>
          <w:sz w:val="24"/>
          <w:szCs w:val="24"/>
        </w:rPr>
        <w:t>Visas p</w:t>
      </w:r>
      <w:r w:rsidR="001351A1" w:rsidRPr="008D0750">
        <w:rPr>
          <w:rFonts w:ascii="Times New Roman" w:hAnsi="Times New Roman"/>
          <w:sz w:val="24"/>
          <w:szCs w:val="24"/>
        </w:rPr>
        <w:t xml:space="preserve">asiūlymas turi būti pateiktas </w:t>
      </w:r>
      <w:r w:rsidR="006F320B" w:rsidRPr="008D0750">
        <w:rPr>
          <w:rFonts w:ascii="Times New Roman" w:hAnsi="Times New Roman"/>
          <w:b/>
          <w:sz w:val="24"/>
          <w:szCs w:val="24"/>
        </w:rPr>
        <w:t xml:space="preserve">iki pasiūlymų priėmimo termino, nurodyto  CVPIS paskelbtame skelbime apie pirkimą pabaigos </w:t>
      </w:r>
      <w:r w:rsidR="00EA7B64" w:rsidRPr="008D0750">
        <w:rPr>
          <w:rFonts w:ascii="Times New Roman" w:hAnsi="Times New Roman"/>
          <w:sz w:val="24"/>
          <w:szCs w:val="24"/>
        </w:rPr>
        <w:t xml:space="preserve">tik elektroninėmis priemonėmis, naudojant CVP IS. </w:t>
      </w:r>
    </w:p>
    <w:p w14:paraId="28086E0E" w14:textId="77777777" w:rsidR="00B1219C" w:rsidRPr="008D0750" w:rsidRDefault="00B1219C"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lastRenderedPageBreak/>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115A53C" w14:textId="18BB5E2A" w:rsidR="001351A1" w:rsidRPr="008D0750" w:rsidRDefault="005B1A8C"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Perkančioji organizacija</w:t>
      </w:r>
      <w:r w:rsidR="001351A1" w:rsidRPr="008D0750">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8D0750">
        <w:rPr>
          <w:rFonts w:ascii="Times New Roman" w:hAnsi="Times New Roman"/>
          <w:sz w:val="24"/>
          <w:szCs w:val="24"/>
        </w:rPr>
        <w:t xml:space="preserve"> </w:t>
      </w:r>
    </w:p>
    <w:p w14:paraId="543FB7AC" w14:textId="356AA1BB" w:rsidR="00EA7B64" w:rsidRPr="008D0750" w:rsidRDefault="005B1A8C"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Perkančioji organizacija</w:t>
      </w:r>
      <w:r w:rsidR="009A25BE" w:rsidRPr="008D0750">
        <w:rPr>
          <w:rFonts w:ascii="Times New Roman" w:hAnsi="Times New Roman"/>
          <w:sz w:val="24"/>
          <w:szCs w:val="24"/>
        </w:rPr>
        <w:t xml:space="preserve"> </w:t>
      </w:r>
      <w:r w:rsidR="001351A1" w:rsidRPr="008D0750">
        <w:rPr>
          <w:rFonts w:ascii="Times New Roman" w:hAnsi="Times New Roman"/>
          <w:sz w:val="24"/>
          <w:szCs w:val="24"/>
        </w:rPr>
        <w:t xml:space="preserve">turi teisę pratęsti pasiūlymo pateikimo terminą. Apie naują pasiūlymų pateikimo terminą </w:t>
      </w:r>
      <w:r>
        <w:rPr>
          <w:rFonts w:ascii="Times New Roman" w:hAnsi="Times New Roman"/>
          <w:color w:val="000000"/>
          <w:sz w:val="24"/>
          <w:szCs w:val="24"/>
        </w:rPr>
        <w:t>Perkančioji organizacija</w:t>
      </w:r>
      <w:r w:rsidR="001351A1" w:rsidRPr="008D0750">
        <w:rPr>
          <w:rFonts w:ascii="Times New Roman" w:hAnsi="Times New Roman"/>
          <w:sz w:val="24"/>
          <w:szCs w:val="24"/>
        </w:rPr>
        <w:t xml:space="preserve"> praneša CVP IS </w:t>
      </w:r>
      <w:bookmarkStart w:id="8" w:name="_Toc60525486"/>
      <w:bookmarkStart w:id="9" w:name="_Toc47844932"/>
      <w:r w:rsidR="00EA7B64" w:rsidRPr="008D0750">
        <w:rPr>
          <w:rFonts w:ascii="Times New Roman" w:hAnsi="Times New Roman"/>
          <w:sz w:val="24"/>
          <w:szCs w:val="24"/>
        </w:rPr>
        <w:t xml:space="preserve">bei </w:t>
      </w:r>
      <w:r w:rsidR="00CB3A5A" w:rsidRPr="008D0750">
        <w:rPr>
          <w:rFonts w:ascii="Times New Roman" w:hAnsi="Times New Roman"/>
          <w:sz w:val="24"/>
          <w:szCs w:val="24"/>
        </w:rPr>
        <w:t xml:space="preserve">papildomai </w:t>
      </w:r>
      <w:r w:rsidR="00EA7B64" w:rsidRPr="008D0750">
        <w:rPr>
          <w:rFonts w:ascii="Times New Roman" w:hAnsi="Times New Roman"/>
          <w:sz w:val="24"/>
          <w:szCs w:val="24"/>
          <w:lang w:eastAsia="lt-LT"/>
        </w:rPr>
        <w:t>praneša tik CVP IS priemonėmi</w:t>
      </w:r>
      <w:r w:rsidR="009A25BE" w:rsidRPr="008D0750">
        <w:rPr>
          <w:rFonts w:ascii="Times New Roman" w:hAnsi="Times New Roman"/>
          <w:sz w:val="24"/>
          <w:szCs w:val="24"/>
          <w:lang w:eastAsia="lt-LT"/>
        </w:rPr>
        <w:t>s prie pirkimo prisijungusiems T</w:t>
      </w:r>
      <w:r w:rsidR="00EA7B64" w:rsidRPr="008D0750">
        <w:rPr>
          <w:rFonts w:ascii="Times New Roman" w:hAnsi="Times New Roman"/>
          <w:sz w:val="24"/>
          <w:szCs w:val="24"/>
          <w:lang w:eastAsia="lt-LT"/>
        </w:rPr>
        <w:t>iekėjams.</w:t>
      </w:r>
    </w:p>
    <w:p w14:paraId="53007E01" w14:textId="41E4A36E" w:rsidR="001351A1" w:rsidRPr="008D0750" w:rsidRDefault="001351A1"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iCs/>
          <w:sz w:val="24"/>
          <w:szCs w:val="24"/>
        </w:rPr>
        <w:t xml:space="preserve">Kol nesibaigė pasiūlymų galiojimo laikas, </w:t>
      </w:r>
      <w:r w:rsidR="0004759D">
        <w:rPr>
          <w:rFonts w:ascii="Times New Roman" w:hAnsi="Times New Roman"/>
          <w:sz w:val="24"/>
          <w:szCs w:val="24"/>
        </w:rPr>
        <w:t>Perkančioji organizacija</w:t>
      </w:r>
      <w:r w:rsidRPr="008D0750">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28380D25" w14:textId="77777777" w:rsidR="00AD626F" w:rsidRPr="008D0750" w:rsidRDefault="00AD626F" w:rsidP="002D5987">
      <w:pPr>
        <w:pStyle w:val="ListParagraph"/>
        <w:numPr>
          <w:ilvl w:val="1"/>
          <w:numId w:val="21"/>
        </w:numPr>
        <w:spacing w:after="0" w:line="240" w:lineRule="auto"/>
        <w:ind w:left="0" w:firstLine="709"/>
        <w:jc w:val="both"/>
        <w:rPr>
          <w:rFonts w:ascii="Times New Roman" w:hAnsi="Times New Roman"/>
          <w:b/>
          <w:sz w:val="24"/>
          <w:szCs w:val="24"/>
        </w:rPr>
      </w:pPr>
      <w:r w:rsidRPr="008D0750">
        <w:rPr>
          <w:rFonts w:ascii="Times New Roman" w:hAnsi="Times New Roman"/>
          <w:sz w:val="24"/>
          <w:szCs w:val="24"/>
        </w:rPr>
        <w:t>Tiekėjo teikiamas pasiūlymas gali būti užšifruojamas. Tiekėjas, nusprendęs pateikti užšifruotą pasiūlymą, turi:</w:t>
      </w:r>
    </w:p>
    <w:p w14:paraId="5C9045C0" w14:textId="77777777" w:rsidR="00AD626F" w:rsidRPr="008D0750" w:rsidRDefault="00AD626F"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8D0750">
          <w:rPr>
            <w:rStyle w:val="Hyperlink"/>
            <w:rFonts w:ascii="Times New Roman" w:hAnsi="Times New Roman"/>
            <w:sz w:val="24"/>
            <w:szCs w:val="24"/>
          </w:rPr>
          <w:t>http://vpt.lrv.lt/lt/pasiulymu-sifravimas</w:t>
        </w:r>
      </w:hyperlink>
      <w:r w:rsidR="00AE0834" w:rsidRPr="008D0750">
        <w:rPr>
          <w:rFonts w:ascii="Times New Roman" w:hAnsi="Times New Roman"/>
          <w:sz w:val="24"/>
          <w:szCs w:val="24"/>
        </w:rPr>
        <w:t>;</w:t>
      </w:r>
    </w:p>
    <w:p w14:paraId="7EF8A2E0" w14:textId="4757F7A4" w:rsidR="00AD626F" w:rsidRPr="008D0750" w:rsidRDefault="00AD626F" w:rsidP="002D5987">
      <w:pPr>
        <w:pStyle w:val="ListParagraph"/>
        <w:numPr>
          <w:ilvl w:val="2"/>
          <w:numId w:val="21"/>
        </w:numPr>
        <w:spacing w:after="0" w:line="240" w:lineRule="auto"/>
        <w:ind w:left="0" w:firstLine="709"/>
        <w:jc w:val="both"/>
        <w:rPr>
          <w:rFonts w:ascii="Times New Roman" w:hAnsi="Times New Roman"/>
          <w:b/>
          <w:sz w:val="24"/>
          <w:szCs w:val="24"/>
        </w:rPr>
      </w:pPr>
      <w:r w:rsidRPr="008D0750">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04759D">
        <w:rPr>
          <w:rFonts w:ascii="Times New Roman" w:hAnsi="Times New Roman"/>
          <w:sz w:val="24"/>
          <w:szCs w:val="24"/>
        </w:rPr>
        <w:t>Perkančiosios organizacijos</w:t>
      </w:r>
      <w:r w:rsidRPr="008D0750">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9138FF">
        <w:rPr>
          <w:rFonts w:ascii="Times New Roman" w:hAnsi="Times New Roman"/>
          <w:sz w:val="24"/>
          <w:szCs w:val="24"/>
        </w:rPr>
        <w:t>Perkančiaja organizacija</w:t>
      </w:r>
      <w:r w:rsidRPr="008D0750">
        <w:rPr>
          <w:rFonts w:ascii="Times New Roman" w:hAnsi="Times New Roman"/>
          <w:sz w:val="24"/>
          <w:szCs w:val="24"/>
        </w:rPr>
        <w:t xml:space="preserve"> oficialiu jos telefonu ir (arba) kitais būdais</w:t>
      </w:r>
      <w:r w:rsidR="00AE0834" w:rsidRPr="008D0750">
        <w:rPr>
          <w:rFonts w:ascii="Times New Roman" w:hAnsi="Times New Roman"/>
          <w:sz w:val="24"/>
          <w:szCs w:val="24"/>
        </w:rPr>
        <w:t xml:space="preserve">); </w:t>
      </w:r>
    </w:p>
    <w:p w14:paraId="26F3DABA" w14:textId="0F7B0656" w:rsidR="00AD626F" w:rsidRPr="008D0750" w:rsidRDefault="00AD626F"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9E78EF">
        <w:rPr>
          <w:rFonts w:ascii="Times New Roman" w:hAnsi="Times New Roman"/>
          <w:sz w:val="24"/>
          <w:szCs w:val="24"/>
        </w:rPr>
        <w:t>Perkančioji organizacija</w:t>
      </w:r>
      <w:r w:rsidRPr="008D0750">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9E78EF">
        <w:rPr>
          <w:rFonts w:ascii="Times New Roman" w:hAnsi="Times New Roman"/>
          <w:sz w:val="24"/>
          <w:szCs w:val="24"/>
        </w:rPr>
        <w:t>Perkančioji organizacija</w:t>
      </w:r>
      <w:r w:rsidRPr="008D0750">
        <w:rPr>
          <w:rFonts w:ascii="Times New Roman" w:hAnsi="Times New Roman"/>
          <w:sz w:val="24"/>
          <w:szCs w:val="24"/>
        </w:rPr>
        <w:t xml:space="preserve"> tiekėjo pasiūlymą atmeta kaip neatitinkantį pirkimo dokumentuose nustatytų reikalavimų (tiekėjas nepateikė pasiūlymo kainos).</w:t>
      </w:r>
      <w:r w:rsidR="006C3B4D" w:rsidRPr="008D0750">
        <w:rPr>
          <w:rFonts w:ascii="Times New Roman" w:hAnsi="Times New Roman"/>
          <w:sz w:val="24"/>
          <w:szCs w:val="24"/>
        </w:rPr>
        <w:t xml:space="preserve"> 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1299C43A" w14:textId="77777777" w:rsidR="00AD626F" w:rsidRPr="008D0750" w:rsidRDefault="00AD626F" w:rsidP="00AD626F">
      <w:pPr>
        <w:jc w:val="both"/>
        <w:rPr>
          <w:b/>
          <w:szCs w:val="24"/>
        </w:rPr>
      </w:pPr>
    </w:p>
    <w:p w14:paraId="3C1BC28E" w14:textId="77777777" w:rsidR="00307FA0" w:rsidRPr="008D0750" w:rsidRDefault="00307FA0" w:rsidP="002D5987">
      <w:pPr>
        <w:pStyle w:val="ListParagraph"/>
        <w:numPr>
          <w:ilvl w:val="0"/>
          <w:numId w:val="21"/>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8D0750">
        <w:rPr>
          <w:rFonts w:ascii="Times New Roman" w:hAnsi="Times New Roman"/>
          <w:b/>
          <w:color w:val="000000" w:themeColor="text1"/>
          <w:sz w:val="24"/>
          <w:szCs w:val="24"/>
        </w:rPr>
        <w:t>PASIŪLYMŲ GALIOJIMO UŽTIKRINIMO IR SUTARTIES SĄLYGŲ ĮVYKDYMO UŽTIKRINIMO REIKALAVIMAI</w:t>
      </w:r>
    </w:p>
    <w:p w14:paraId="42EAD165" w14:textId="0E9F6497" w:rsidR="00307FA0" w:rsidRPr="008D0750" w:rsidRDefault="005B1A8C" w:rsidP="002D5987">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Pr>
          <w:rFonts w:ascii="Times New Roman" w:hAnsi="Times New Roman"/>
          <w:color w:val="000000"/>
          <w:sz w:val="24"/>
          <w:szCs w:val="24"/>
        </w:rPr>
        <w:t>Perkančioji organizacija</w:t>
      </w:r>
      <w:r w:rsidR="00307FA0" w:rsidRPr="008D0750">
        <w:rPr>
          <w:rFonts w:ascii="Times New Roman" w:hAnsi="Times New Roman"/>
          <w:color w:val="000000" w:themeColor="text1"/>
          <w:sz w:val="24"/>
          <w:szCs w:val="24"/>
        </w:rPr>
        <w:t xml:space="preserve"> nereikalauja pasiūlymo galiojimo užtikrinimo.</w:t>
      </w:r>
    </w:p>
    <w:p w14:paraId="086445C3" w14:textId="77777777" w:rsidR="000A6D71" w:rsidRPr="008D0750" w:rsidRDefault="00307FA0" w:rsidP="002D5987">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8D0750">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4DDBEF00" w14:textId="77777777" w:rsidR="00127230" w:rsidRPr="008D0750"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7B1946E9" w14:textId="77777777" w:rsidR="00AE4F24" w:rsidRPr="008D0750" w:rsidRDefault="00307FA0" w:rsidP="002D5987">
      <w:pPr>
        <w:pStyle w:val="ListParagraph"/>
        <w:numPr>
          <w:ilvl w:val="0"/>
          <w:numId w:val="21"/>
        </w:numPr>
        <w:spacing w:after="0" w:line="240" w:lineRule="auto"/>
        <w:jc w:val="center"/>
        <w:rPr>
          <w:rFonts w:ascii="Times New Roman" w:hAnsi="Times New Roman"/>
          <w:sz w:val="24"/>
          <w:szCs w:val="24"/>
        </w:rPr>
      </w:pPr>
      <w:r w:rsidRPr="008D0750">
        <w:rPr>
          <w:rFonts w:ascii="Times New Roman" w:hAnsi="Times New Roman"/>
          <w:b/>
          <w:bCs/>
          <w:sz w:val="24"/>
          <w:szCs w:val="24"/>
        </w:rPr>
        <w:t>PIRKIMO</w:t>
      </w:r>
      <w:r w:rsidR="001351A1" w:rsidRPr="008D0750">
        <w:rPr>
          <w:rFonts w:ascii="Times New Roman" w:hAnsi="Times New Roman"/>
          <w:b/>
          <w:bCs/>
          <w:sz w:val="24"/>
          <w:szCs w:val="24"/>
        </w:rPr>
        <w:t xml:space="preserve"> SĄLYGŲ PAAIŠKINIMAS IR PATIKSLINIMAS</w:t>
      </w:r>
    </w:p>
    <w:p w14:paraId="5D7E38F3" w14:textId="0A118443" w:rsidR="00652AB0" w:rsidRPr="008D0750" w:rsidRDefault="00652AB0" w:rsidP="002D5987">
      <w:pPr>
        <w:pStyle w:val="ListParagraph"/>
        <w:numPr>
          <w:ilvl w:val="1"/>
          <w:numId w:val="21"/>
        </w:numPr>
        <w:spacing w:after="0" w:line="240" w:lineRule="auto"/>
        <w:ind w:left="0" w:firstLine="851"/>
        <w:jc w:val="both"/>
        <w:rPr>
          <w:rFonts w:ascii="Times New Roman" w:hAnsi="Times New Roman"/>
          <w:sz w:val="24"/>
          <w:szCs w:val="24"/>
        </w:rPr>
      </w:pPr>
      <w:r w:rsidRPr="008D0750">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w:t>
      </w:r>
      <w:r w:rsidR="005B1A8C">
        <w:rPr>
          <w:rFonts w:ascii="Times New Roman" w:hAnsi="Times New Roman"/>
          <w:color w:val="000000"/>
          <w:sz w:val="24"/>
          <w:szCs w:val="24"/>
        </w:rPr>
        <w:t>Perkančiąją organizaciją</w:t>
      </w:r>
      <w:r w:rsidRPr="008D0750">
        <w:rPr>
          <w:rFonts w:ascii="Times New Roman" w:hAnsi="Times New Roman"/>
          <w:sz w:val="24"/>
          <w:szCs w:val="24"/>
          <w:lang w:eastAsia="lt-LT"/>
        </w:rPr>
        <w:t xml:space="preserve">. </w:t>
      </w:r>
      <w:r w:rsidRPr="008D0750">
        <w:rPr>
          <w:rFonts w:ascii="Times New Roman" w:hAnsi="Times New Roman"/>
          <w:sz w:val="24"/>
          <w:szCs w:val="24"/>
        </w:rPr>
        <w:t xml:space="preserve">Jeigu papildomos su pirkimo dokumentais susijusios informacijos paprašoma laiku (likus ne mažiau kaip 2 darbo dienoms iki pasiūlymų pateikimo termino pabaigos), </w:t>
      </w:r>
      <w:r w:rsidR="005B1A8C">
        <w:rPr>
          <w:rFonts w:ascii="Times New Roman" w:hAnsi="Times New Roman"/>
          <w:color w:val="000000"/>
          <w:sz w:val="24"/>
          <w:szCs w:val="24"/>
        </w:rPr>
        <w:t>Perkančioji organizacija</w:t>
      </w:r>
      <w:r w:rsidR="005B1A8C" w:rsidRPr="008D0750">
        <w:rPr>
          <w:rFonts w:ascii="Times New Roman" w:hAnsi="Times New Roman"/>
          <w:color w:val="000000"/>
          <w:sz w:val="24"/>
          <w:szCs w:val="24"/>
        </w:rPr>
        <w:t xml:space="preserve"> </w:t>
      </w:r>
      <w:r w:rsidRPr="008D0750">
        <w:rPr>
          <w:rFonts w:ascii="Times New Roman" w:hAnsi="Times New Roman"/>
          <w:sz w:val="24"/>
          <w:szCs w:val="24"/>
        </w:rPr>
        <w:t>ją pateikia visiems tiekėjams ne vėliau kaip likus 1 darbo dienai iki pasiūlymų pateikimo termino pabaigos.</w:t>
      </w:r>
      <w:r w:rsidRPr="008D0750">
        <w:rPr>
          <w:rFonts w:ascii="Times New Roman" w:hAnsi="Times New Roman"/>
          <w:color w:val="000000"/>
          <w:sz w:val="24"/>
          <w:szCs w:val="24"/>
        </w:rPr>
        <w:t xml:space="preserve"> </w:t>
      </w:r>
      <w:r w:rsidRPr="008D0750">
        <w:rPr>
          <w:rFonts w:ascii="Times New Roman" w:hAnsi="Times New Roman"/>
          <w:sz w:val="24"/>
          <w:szCs w:val="24"/>
        </w:rPr>
        <w:t>P</w:t>
      </w:r>
      <w:r w:rsidRPr="008D0750">
        <w:rPr>
          <w:rFonts w:ascii="Times New Roman" w:hAnsi="Times New Roman"/>
          <w:iCs/>
          <w:sz w:val="24"/>
          <w:szCs w:val="24"/>
        </w:rPr>
        <w:t>asibaigus pasiūlymų pateikimo terminui, pirkimo sąlygų ir pasiūlymo turinio keisti nebus galima.</w:t>
      </w:r>
    </w:p>
    <w:p w14:paraId="53ACA662" w14:textId="58CA6B4E" w:rsidR="00652AB0" w:rsidRPr="008D0750" w:rsidRDefault="005B1A8C" w:rsidP="002D5987">
      <w:pPr>
        <w:pStyle w:val="ListParagraph"/>
        <w:numPr>
          <w:ilvl w:val="1"/>
          <w:numId w:val="21"/>
        </w:numPr>
        <w:spacing w:after="0" w:line="240" w:lineRule="auto"/>
        <w:ind w:left="0" w:firstLine="720"/>
        <w:jc w:val="both"/>
        <w:rPr>
          <w:rFonts w:ascii="Times New Roman" w:hAnsi="Times New Roman"/>
          <w:sz w:val="24"/>
          <w:szCs w:val="24"/>
        </w:rPr>
      </w:pPr>
      <w:r>
        <w:rPr>
          <w:rFonts w:ascii="Times New Roman" w:hAnsi="Times New Roman"/>
          <w:color w:val="000000"/>
          <w:sz w:val="24"/>
          <w:szCs w:val="24"/>
        </w:rPr>
        <w:lastRenderedPageBreak/>
        <w:t>Perkančioji organizacija</w:t>
      </w:r>
      <w:r>
        <w:rPr>
          <w:rFonts w:ascii="Times New Roman" w:hAnsi="Times New Roman"/>
          <w:sz w:val="24"/>
          <w:szCs w:val="24"/>
        </w:rPr>
        <w:t>, atsakydama</w:t>
      </w:r>
      <w:r w:rsidR="00652AB0" w:rsidRPr="008D0750">
        <w:rPr>
          <w:rFonts w:ascii="Times New Roman" w:hAnsi="Times New Roman"/>
          <w:sz w:val="24"/>
          <w:szCs w:val="24"/>
        </w:rPr>
        <w:t xml:space="preserve"> Tiekėjui, taip pat pirkimo sąlygų paaiškinimus (patikslinimus) </w:t>
      </w:r>
      <w:r w:rsidR="00652AB0" w:rsidRPr="008D0750">
        <w:rPr>
          <w:rFonts w:ascii="Times New Roman" w:hAnsi="Times New Roman"/>
          <w:iCs/>
          <w:sz w:val="24"/>
          <w:szCs w:val="24"/>
        </w:rPr>
        <w:t>paskelbia CVP IS priemonėmis</w:t>
      </w:r>
      <w:r w:rsidR="00652AB0" w:rsidRPr="008D0750">
        <w:rPr>
          <w:rFonts w:ascii="Times New Roman" w:hAnsi="Times New Roman"/>
          <w:sz w:val="24"/>
          <w:szCs w:val="24"/>
        </w:rPr>
        <w:t xml:space="preserve">, bet nenurodo, iš kurio Tiekėjo gavo prašymą pateikti paaiškinimą. </w:t>
      </w:r>
      <w:r w:rsidR="00652AB0" w:rsidRPr="008D0750">
        <w:rPr>
          <w:rFonts w:ascii="Times New Roman" w:hAnsi="Times New Roman"/>
          <w:color w:val="000000"/>
          <w:sz w:val="24"/>
          <w:szCs w:val="24"/>
        </w:rPr>
        <w:t>Paaiškinimai teikiami tik CVP IS priemonėmis.</w:t>
      </w:r>
    </w:p>
    <w:p w14:paraId="694EB290" w14:textId="4AE7C8AD" w:rsidR="00652AB0" w:rsidRPr="008D0750" w:rsidRDefault="00652AB0" w:rsidP="002D5987">
      <w:pPr>
        <w:pStyle w:val="ListParagraph"/>
        <w:numPr>
          <w:ilvl w:val="1"/>
          <w:numId w:val="21"/>
        </w:numPr>
        <w:spacing w:after="0" w:line="240" w:lineRule="auto"/>
        <w:ind w:left="0" w:firstLine="720"/>
        <w:jc w:val="both"/>
        <w:rPr>
          <w:rFonts w:ascii="Times New Roman" w:hAnsi="Times New Roman"/>
          <w:sz w:val="24"/>
          <w:szCs w:val="24"/>
        </w:rPr>
      </w:pPr>
      <w:r w:rsidRPr="008D0750">
        <w:rPr>
          <w:rFonts w:ascii="Times New Roman" w:hAnsi="Times New Roman"/>
          <w:sz w:val="24"/>
          <w:szCs w:val="24"/>
        </w:rPr>
        <w:t xml:space="preserve">Kol nesibaigė pasiūlymų pateikimo galutinis terminas, </w:t>
      </w:r>
      <w:r w:rsidR="005B1A8C">
        <w:rPr>
          <w:rFonts w:ascii="Times New Roman" w:hAnsi="Times New Roman"/>
          <w:color w:val="000000"/>
          <w:sz w:val="24"/>
          <w:szCs w:val="24"/>
        </w:rPr>
        <w:t>Perkančioji organizacija</w:t>
      </w:r>
      <w:r w:rsidRPr="008D0750">
        <w:rPr>
          <w:rFonts w:ascii="Times New Roman" w:hAnsi="Times New Roman"/>
          <w:sz w:val="24"/>
          <w:szCs w:val="24"/>
        </w:rPr>
        <w:t xml:space="preserve"> turi teisę savo iniciatyva paaiškinti (patikslinti) pirkimo sąlygas. Tokie paaiškinimai (patikslinimai, pakeitimai) </w:t>
      </w:r>
      <w:r w:rsidRPr="008D0750">
        <w:rPr>
          <w:rFonts w:ascii="Times New Roman" w:hAnsi="Times New Roman"/>
          <w:color w:val="000000"/>
          <w:sz w:val="24"/>
          <w:szCs w:val="24"/>
        </w:rPr>
        <w:t>teikiami tik CVP IS priemonėmis.</w:t>
      </w:r>
    </w:p>
    <w:p w14:paraId="3461D779" w14:textId="77777777" w:rsidR="00880D6E" w:rsidRPr="008D0750" w:rsidRDefault="00880D6E" w:rsidP="00880D6E">
      <w:pPr>
        <w:ind w:firstLine="709"/>
        <w:jc w:val="both"/>
        <w:rPr>
          <w:szCs w:val="24"/>
        </w:rPr>
      </w:pPr>
    </w:p>
    <w:p w14:paraId="3C700CB5" w14:textId="77777777" w:rsidR="00F312D1" w:rsidRPr="008D0750" w:rsidRDefault="001351A1" w:rsidP="002D5987">
      <w:pPr>
        <w:pStyle w:val="ListParagraph"/>
        <w:numPr>
          <w:ilvl w:val="0"/>
          <w:numId w:val="21"/>
        </w:numPr>
        <w:spacing w:after="0" w:line="240" w:lineRule="auto"/>
        <w:jc w:val="center"/>
        <w:rPr>
          <w:rFonts w:ascii="Times New Roman" w:hAnsi="Times New Roman"/>
          <w:sz w:val="24"/>
          <w:szCs w:val="24"/>
        </w:rPr>
      </w:pPr>
      <w:r w:rsidRPr="008D0750">
        <w:rPr>
          <w:rFonts w:ascii="Times New Roman" w:hAnsi="Times New Roman"/>
          <w:b/>
          <w:bCs/>
          <w:sz w:val="24"/>
          <w:szCs w:val="24"/>
        </w:rPr>
        <w:t>PRADINIO</w:t>
      </w:r>
      <w:r w:rsidRPr="008D0750">
        <w:rPr>
          <w:rFonts w:ascii="Times New Roman" w:hAnsi="Times New Roman"/>
          <w:sz w:val="24"/>
          <w:szCs w:val="24"/>
        </w:rPr>
        <w:t xml:space="preserve"> </w:t>
      </w:r>
      <w:r w:rsidRPr="008D0750">
        <w:rPr>
          <w:rFonts w:ascii="Times New Roman" w:hAnsi="Times New Roman"/>
          <w:b/>
          <w:color w:val="000000"/>
          <w:sz w:val="24"/>
          <w:szCs w:val="24"/>
        </w:rPr>
        <w:t>SUSIPAŽINIMO SU PASIŪLYMAIS PROCEDŪROS</w:t>
      </w:r>
    </w:p>
    <w:p w14:paraId="797E0E8D" w14:textId="199F3F98" w:rsidR="001D123B" w:rsidRPr="008D0750" w:rsidRDefault="0061670E"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Pradinis susipažinimas su </w:t>
      </w:r>
      <w:r w:rsidR="001D123B" w:rsidRPr="008D0750">
        <w:rPr>
          <w:rFonts w:ascii="Times New Roman" w:hAnsi="Times New Roman"/>
          <w:sz w:val="24"/>
          <w:szCs w:val="24"/>
        </w:rPr>
        <w:t xml:space="preserve">elektroniniu būdu teiktais </w:t>
      </w:r>
      <w:r w:rsidRPr="008D0750">
        <w:rPr>
          <w:rFonts w:ascii="Times New Roman" w:hAnsi="Times New Roman"/>
          <w:sz w:val="24"/>
          <w:szCs w:val="24"/>
        </w:rPr>
        <w:t>pasiūl</w:t>
      </w:r>
      <w:r w:rsidR="001D123B" w:rsidRPr="008D0750">
        <w:rPr>
          <w:rFonts w:ascii="Times New Roman" w:hAnsi="Times New Roman"/>
          <w:sz w:val="24"/>
          <w:szCs w:val="24"/>
        </w:rPr>
        <w:t>ymais vyks</w:t>
      </w:r>
      <w:r w:rsidRPr="008D0750">
        <w:rPr>
          <w:rFonts w:ascii="Times New Roman" w:hAnsi="Times New Roman"/>
          <w:sz w:val="24"/>
          <w:szCs w:val="24"/>
        </w:rPr>
        <w:t xml:space="preserve"> </w:t>
      </w:r>
      <w:r w:rsidR="002C0158" w:rsidRPr="008D0750">
        <w:rPr>
          <w:rFonts w:ascii="Times New Roman" w:hAnsi="Times New Roman"/>
          <w:sz w:val="24"/>
          <w:szCs w:val="24"/>
        </w:rPr>
        <w:t>NKSC pastate</w:t>
      </w:r>
      <w:r w:rsidR="00F102AA" w:rsidRPr="008D0750">
        <w:rPr>
          <w:rFonts w:ascii="Times New Roman" w:hAnsi="Times New Roman"/>
          <w:sz w:val="24"/>
          <w:szCs w:val="24"/>
        </w:rPr>
        <w:t xml:space="preserve"> adresu </w:t>
      </w:r>
      <w:r w:rsidR="002C0158" w:rsidRPr="008D0750">
        <w:rPr>
          <w:rFonts w:ascii="Times New Roman" w:hAnsi="Times New Roman"/>
          <w:sz w:val="24"/>
          <w:szCs w:val="24"/>
        </w:rPr>
        <w:t>Gedimino pr. 40,</w:t>
      </w:r>
      <w:r w:rsidR="00CE5121" w:rsidRPr="008D0750">
        <w:rPr>
          <w:rFonts w:ascii="Times New Roman" w:hAnsi="Times New Roman"/>
          <w:sz w:val="24"/>
          <w:szCs w:val="24"/>
        </w:rPr>
        <w:t xml:space="preserve"> </w:t>
      </w:r>
      <w:r w:rsidR="00B00CE5" w:rsidRPr="008D0750">
        <w:rPr>
          <w:rFonts w:ascii="Times New Roman" w:hAnsi="Times New Roman"/>
          <w:sz w:val="24"/>
          <w:szCs w:val="24"/>
        </w:rPr>
        <w:t>Vilnius</w:t>
      </w:r>
      <w:r w:rsidR="001D123B" w:rsidRPr="008D0750">
        <w:rPr>
          <w:rFonts w:ascii="Times New Roman" w:hAnsi="Times New Roman"/>
          <w:sz w:val="24"/>
          <w:szCs w:val="24"/>
        </w:rPr>
        <w:t xml:space="preserve">, </w:t>
      </w:r>
      <w:r w:rsidR="006F320B" w:rsidRPr="008D0750">
        <w:rPr>
          <w:rFonts w:ascii="Times New Roman" w:hAnsi="Times New Roman"/>
          <w:b/>
          <w:bCs/>
          <w:sz w:val="24"/>
          <w:szCs w:val="24"/>
        </w:rPr>
        <w:t>skelbime apie pirkimą nurodytu laiku</w:t>
      </w:r>
      <w:r w:rsidR="006F320B" w:rsidRPr="008D0750">
        <w:rPr>
          <w:rFonts w:ascii="Times New Roman" w:hAnsi="Times New Roman"/>
          <w:b/>
          <w:sz w:val="24"/>
          <w:szCs w:val="24"/>
        </w:rPr>
        <w:t>.</w:t>
      </w:r>
      <w:r w:rsidR="00340165" w:rsidRPr="008D0750">
        <w:rPr>
          <w:rFonts w:ascii="Times New Roman" w:hAnsi="Times New Roman"/>
          <w:b/>
          <w:sz w:val="24"/>
          <w:szCs w:val="24"/>
        </w:rPr>
        <w:t xml:space="preserve"> </w:t>
      </w:r>
      <w:r w:rsidR="001D123B" w:rsidRPr="008D0750">
        <w:rPr>
          <w:rFonts w:ascii="Times New Roman" w:hAnsi="Times New Roman"/>
          <w:sz w:val="24"/>
          <w:szCs w:val="24"/>
        </w:rPr>
        <w:t>Susipažinimo su pasiūlymais ir pasiūlymų nagrinėjimo procedūrose pasiūlymus pateikę Tiekėjai arba jų įgalioti atstovai nedalyvauja.</w:t>
      </w:r>
    </w:p>
    <w:p w14:paraId="021735A5" w14:textId="538BF600" w:rsidR="00FE26F3" w:rsidRPr="008D0750" w:rsidRDefault="005B1A8C"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S</w:t>
      </w:r>
      <w:r w:rsidR="00DB01BD" w:rsidRPr="008D0750">
        <w:rPr>
          <w:rFonts w:ascii="Times New Roman" w:hAnsi="Times New Roman"/>
          <w:sz w:val="24"/>
          <w:szCs w:val="24"/>
        </w:rPr>
        <w:t>t</w:t>
      </w:r>
      <w:r w:rsidR="00E40D3F" w:rsidRPr="008D0750">
        <w:rPr>
          <w:rFonts w:ascii="Times New Roman" w:hAnsi="Times New Roman"/>
          <w:sz w:val="24"/>
          <w:szCs w:val="24"/>
        </w:rPr>
        <w:t>ebėtojai nebus kviečiami dalyvauti.</w:t>
      </w:r>
    </w:p>
    <w:p w14:paraId="3CF2D8B6" w14:textId="77777777" w:rsidR="002A30F7" w:rsidRPr="008D0750" w:rsidRDefault="002A30F7" w:rsidP="007A153E">
      <w:pPr>
        <w:jc w:val="both"/>
        <w:rPr>
          <w:szCs w:val="24"/>
        </w:rPr>
      </w:pPr>
    </w:p>
    <w:p w14:paraId="10E3CA55" w14:textId="77777777" w:rsidR="00400F97" w:rsidRPr="008D0750" w:rsidRDefault="001351A1" w:rsidP="002D5987">
      <w:pPr>
        <w:pStyle w:val="ListParagraph"/>
        <w:numPr>
          <w:ilvl w:val="0"/>
          <w:numId w:val="21"/>
        </w:numPr>
        <w:tabs>
          <w:tab w:val="left" w:pos="709"/>
        </w:tabs>
        <w:spacing w:after="0" w:line="240" w:lineRule="auto"/>
        <w:ind w:left="0" w:firstLine="0"/>
        <w:jc w:val="center"/>
        <w:rPr>
          <w:rFonts w:ascii="Times New Roman" w:hAnsi="Times New Roman"/>
          <w:sz w:val="24"/>
          <w:szCs w:val="24"/>
        </w:rPr>
      </w:pPr>
      <w:r w:rsidRPr="008D0750">
        <w:rPr>
          <w:rFonts w:ascii="Times New Roman" w:hAnsi="Times New Roman"/>
          <w:b/>
          <w:sz w:val="24"/>
          <w:szCs w:val="24"/>
        </w:rPr>
        <w:t>PASIŪLYMŲ NAGRINĖJIMAS</w:t>
      </w:r>
    </w:p>
    <w:p w14:paraId="6A7D773A" w14:textId="3B3C2C62" w:rsidR="007A6959" w:rsidRPr="008D0750" w:rsidRDefault="005B1A8C"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C07B2A" w:rsidRPr="008D0750">
        <w:rPr>
          <w:rFonts w:ascii="Times New Roman" w:hAnsi="Times New Roman"/>
          <w:sz w:val="24"/>
          <w:szCs w:val="24"/>
        </w:rPr>
        <w:t xml:space="preserve"> pirmiausia įvertins</w:t>
      </w:r>
      <w:r w:rsidR="009248B3" w:rsidRPr="008D0750">
        <w:t xml:space="preserve"> </w:t>
      </w:r>
      <w:r>
        <w:rPr>
          <w:rFonts w:ascii="Times New Roman" w:hAnsi="Times New Roman"/>
          <w:sz w:val="24"/>
          <w:szCs w:val="24"/>
        </w:rPr>
        <w:t>pašalinimo pagrindų nebuvimą</w:t>
      </w:r>
      <w:r w:rsidR="00A95C5B" w:rsidRPr="008D0750">
        <w:rPr>
          <w:rFonts w:ascii="Times New Roman" w:hAnsi="Times New Roman"/>
          <w:sz w:val="24"/>
          <w:szCs w:val="24"/>
        </w:rPr>
        <w:t xml:space="preserve"> ir </w:t>
      </w:r>
      <w:r w:rsidRPr="005B1A8C">
        <w:rPr>
          <w:rFonts w:ascii="Times New Roman" w:hAnsi="Times New Roman"/>
          <w:bCs/>
          <w:sz w:val="24"/>
          <w:szCs w:val="24"/>
        </w:rPr>
        <w:t>Nacionalinio saugumo reikalavimų atiti</w:t>
      </w:r>
      <w:r>
        <w:rPr>
          <w:rFonts w:ascii="Times New Roman" w:hAnsi="Times New Roman"/>
          <w:bCs/>
          <w:sz w:val="24"/>
          <w:szCs w:val="24"/>
        </w:rPr>
        <w:t>kties</w:t>
      </w:r>
      <w:r w:rsidR="009248B3" w:rsidRPr="008D0750">
        <w:rPr>
          <w:rFonts w:ascii="Times New Roman" w:hAnsi="Times New Roman"/>
          <w:sz w:val="24"/>
          <w:szCs w:val="24"/>
        </w:rPr>
        <w:t xml:space="preserve"> deklaracijoje nurodomą informaciją ir priims sprendimą dėl tiekėjo atitikties šiems reikalavimams. Teisę dalyvauti tolesnėse pirkimo procedūrose turi keliamus reikalavimus atitinkantis tiekėjas.</w:t>
      </w:r>
    </w:p>
    <w:p w14:paraId="5D9870B4" w14:textId="77777777" w:rsidR="001D3360" w:rsidRPr="008D0750" w:rsidRDefault="002374DD"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Šiame pirkime bus taikoma Viešųjų pirkimų įstatymo 59 straipsnio 4 dalyje nurodyta galimybė pirmiausia vertinti dalyvių pateiktus pasiūlymus, o įvertinus p</w:t>
      </w:r>
      <w:r w:rsidR="00842826" w:rsidRPr="008D0750">
        <w:rPr>
          <w:rFonts w:ascii="Times New Roman" w:hAnsi="Times New Roman"/>
          <w:sz w:val="24"/>
          <w:szCs w:val="24"/>
        </w:rPr>
        <w:t xml:space="preserve">asiūlymus bus tikrinama, ar </w:t>
      </w:r>
      <w:r w:rsidRPr="008D0750">
        <w:rPr>
          <w:rFonts w:ascii="Times New Roman" w:hAnsi="Times New Roman"/>
          <w:sz w:val="24"/>
          <w:szCs w:val="24"/>
        </w:rPr>
        <w:t>ekonomiškai naudingiausią pasiūlymą pateikusio dalyvio kvalifikacija ati</w:t>
      </w:r>
      <w:r w:rsidR="002C2341" w:rsidRPr="008D0750">
        <w:rPr>
          <w:rFonts w:ascii="Times New Roman" w:hAnsi="Times New Roman"/>
          <w:sz w:val="24"/>
          <w:szCs w:val="24"/>
        </w:rPr>
        <w:t>tinka nustatytus reikalavimus</w:t>
      </w:r>
      <w:r w:rsidR="001D3360" w:rsidRPr="008D0750">
        <w:rPr>
          <w:rFonts w:ascii="Times New Roman" w:hAnsi="Times New Roman"/>
          <w:sz w:val="24"/>
          <w:szCs w:val="24"/>
        </w:rPr>
        <w:t>.</w:t>
      </w:r>
    </w:p>
    <w:p w14:paraId="66115EF4" w14:textId="45BED1F2" w:rsidR="00D05C11" w:rsidRPr="008D0750" w:rsidRDefault="001D3360"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Jeigu dalyvis pateikė netikslius, neišsamius </w:t>
      </w:r>
      <w:r w:rsidR="00D05C11" w:rsidRPr="008D0750">
        <w:rPr>
          <w:rFonts w:ascii="Times New Roman" w:hAnsi="Times New Roman"/>
          <w:sz w:val="24"/>
          <w:szCs w:val="24"/>
        </w:rPr>
        <w:t xml:space="preserve">arba prieštaringus </w:t>
      </w:r>
      <w:r w:rsidRPr="008D0750">
        <w:rPr>
          <w:rFonts w:ascii="Times New Roman" w:hAnsi="Times New Roman"/>
          <w:sz w:val="24"/>
          <w:szCs w:val="24"/>
        </w:rPr>
        <w:t xml:space="preserve">dokumentus ar duomenis apie atitiktį pirkimo dokumentų reikalavimams arba šių dokumentų ar duomenų trūksta, </w:t>
      </w:r>
      <w:r w:rsidR="00D05C11" w:rsidRPr="008D0750">
        <w:rPr>
          <w:rFonts w:ascii="Times New Roman" w:hAnsi="Times New Roman"/>
          <w:sz w:val="24"/>
          <w:szCs w:val="24"/>
        </w:rPr>
        <w:t xml:space="preserve">dėl ko </w:t>
      </w:r>
      <w:r w:rsidR="009425E9">
        <w:rPr>
          <w:rFonts w:ascii="Times New Roman" w:hAnsi="Times New Roman"/>
          <w:sz w:val="24"/>
          <w:szCs w:val="24"/>
        </w:rPr>
        <w:t>Pirkimo organizatorius</w:t>
      </w:r>
      <w:r w:rsidR="00D05C11" w:rsidRPr="008D0750">
        <w:rPr>
          <w:rFonts w:ascii="Times New Roman" w:hAnsi="Times New Roman"/>
          <w:sz w:val="24"/>
          <w:szCs w:val="24"/>
        </w:rPr>
        <w:t xml:space="preserve"> negali nustatyti dalyvio pasiūlymo tikrojo turinio ar jo atitikties pirkimo dokumentuose nustatytiems reikalavimams, </w:t>
      </w:r>
      <w:r w:rsidR="009425E9">
        <w:rPr>
          <w:rFonts w:ascii="Times New Roman" w:hAnsi="Times New Roman"/>
          <w:sz w:val="24"/>
          <w:szCs w:val="24"/>
        </w:rPr>
        <w:t>Pirkimo organizatorius</w:t>
      </w:r>
      <w:r w:rsidR="00D05C11" w:rsidRPr="008D0750">
        <w:rPr>
          <w:rFonts w:ascii="Times New Roman" w:hAnsi="Times New Roman"/>
          <w:sz w:val="24"/>
          <w:szCs w:val="24"/>
        </w:rPr>
        <w:t>,</w:t>
      </w:r>
      <w:r w:rsidRPr="008D0750">
        <w:rPr>
          <w:rFonts w:ascii="Times New Roman" w:hAnsi="Times New Roman"/>
          <w:sz w:val="24"/>
          <w:szCs w:val="24"/>
        </w:rPr>
        <w:t xml:space="preserve"> nepažeisdama</w:t>
      </w:r>
      <w:r w:rsidR="009425E9">
        <w:rPr>
          <w:rFonts w:ascii="Times New Roman" w:hAnsi="Times New Roman"/>
          <w:sz w:val="24"/>
          <w:szCs w:val="24"/>
        </w:rPr>
        <w:t>s</w:t>
      </w:r>
      <w:r w:rsidRPr="008D0750">
        <w:rPr>
          <w:rFonts w:ascii="Times New Roman" w:hAnsi="Times New Roman"/>
          <w:i/>
          <w:iCs/>
          <w:sz w:val="24"/>
          <w:szCs w:val="24"/>
        </w:rPr>
        <w:t xml:space="preserve"> </w:t>
      </w:r>
      <w:r w:rsidRPr="008D0750">
        <w:rPr>
          <w:rFonts w:ascii="Times New Roman" w:hAnsi="Times New Roman"/>
          <w:sz w:val="24"/>
          <w:szCs w:val="24"/>
        </w:rPr>
        <w:t>lygiateisišku</w:t>
      </w:r>
      <w:r w:rsidR="00D05C11" w:rsidRPr="008D0750">
        <w:rPr>
          <w:rFonts w:ascii="Times New Roman" w:hAnsi="Times New Roman"/>
          <w:sz w:val="24"/>
          <w:szCs w:val="24"/>
        </w:rPr>
        <w:t>mo ir skaidrumo principų prašys</w:t>
      </w:r>
      <w:r w:rsidRPr="008D0750">
        <w:rPr>
          <w:rFonts w:ascii="Times New Roman" w:hAnsi="Times New Roman"/>
          <w:sz w:val="24"/>
          <w:szCs w:val="24"/>
        </w:rPr>
        <w:t xml:space="preserve"> dalyvį šiuos dokumentus ar duomenis patikslinti, p</w:t>
      </w:r>
      <w:r w:rsidR="009425E9">
        <w:rPr>
          <w:rFonts w:ascii="Times New Roman" w:hAnsi="Times New Roman"/>
          <w:sz w:val="24"/>
          <w:szCs w:val="24"/>
        </w:rPr>
        <w:t>apildyti arba paaiškinti per jo</w:t>
      </w:r>
      <w:r w:rsidRPr="008D0750">
        <w:rPr>
          <w:rFonts w:ascii="Times New Roman" w:hAnsi="Times New Roman"/>
          <w:sz w:val="24"/>
          <w:szCs w:val="24"/>
        </w:rPr>
        <w:t xml:space="preserve"> nustatytą protingą terminą. </w:t>
      </w:r>
      <w:r w:rsidR="00D05C11" w:rsidRPr="008D0750">
        <w:rPr>
          <w:rFonts w:ascii="Times New Roman" w:hAnsi="Times New Roman"/>
          <w:color w:val="000000"/>
          <w:sz w:val="24"/>
          <w:szCs w:val="24"/>
          <w:lang w:eastAsia="lt-LT"/>
        </w:rPr>
        <w:t>Pasiūlymo patikslinimas, papildymas ar paaiškinimas atliekamas laikantis toliau nurodytų taisyklių:</w:t>
      </w:r>
    </w:p>
    <w:p w14:paraId="0433796E" w14:textId="4A7E041E" w:rsidR="00D05C11" w:rsidRPr="008D0750" w:rsidRDefault="00D05C11"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8D0750">
        <w:rPr>
          <w:rFonts w:ascii="Times New Roman" w:hAnsi="Times New Roman"/>
          <w:color w:val="000000"/>
          <w:sz w:val="24"/>
          <w:szCs w:val="24"/>
          <w:lang w:eastAsia="lt-LT"/>
        </w:rPr>
        <w:t xml:space="preserve">pasiūlymo patikslinimas, papildymas ar paaiškinimas privalo būti pateiktas per </w:t>
      </w:r>
      <w:r w:rsidR="009425E9">
        <w:rPr>
          <w:rFonts w:ascii="Times New Roman" w:hAnsi="Times New Roman"/>
          <w:color w:val="000000"/>
          <w:sz w:val="24"/>
          <w:szCs w:val="24"/>
          <w:lang w:eastAsia="lt-LT"/>
        </w:rPr>
        <w:t xml:space="preserve">Pirkimo organizatoriaus </w:t>
      </w:r>
      <w:r w:rsidRPr="008D0750">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8D0750">
        <w:rPr>
          <w:rFonts w:ascii="Times New Roman" w:hAnsi="Times New Roman"/>
          <w:iCs/>
          <w:color w:val="000000"/>
          <w:sz w:val="24"/>
          <w:szCs w:val="24"/>
          <w:lang w:eastAsia="lt-LT"/>
        </w:rPr>
        <w:t>pvz., pakeičiama pasiūlymo kaina, pasiūlymas iš netinkamo tampa tinkamu, pakeičiamas siūlomas pirkimo objektas ir pan.</w:t>
      </w:r>
      <w:r w:rsidRPr="008D0750">
        <w:rPr>
          <w:rFonts w:ascii="Times New Roman" w:hAnsi="Times New Roman"/>
          <w:color w:val="000000"/>
          <w:sz w:val="24"/>
          <w:szCs w:val="24"/>
          <w:lang w:eastAsia="lt-LT"/>
        </w:rPr>
        <w:t>);</w:t>
      </w:r>
    </w:p>
    <w:p w14:paraId="6D667259" w14:textId="6AD5F89D" w:rsidR="00D05C11" w:rsidRPr="008D0750" w:rsidRDefault="00D05C11" w:rsidP="002D5987">
      <w:pPr>
        <w:pStyle w:val="ListParagraph"/>
        <w:numPr>
          <w:ilvl w:val="2"/>
          <w:numId w:val="21"/>
        </w:numPr>
        <w:spacing w:after="0" w:line="240" w:lineRule="auto"/>
        <w:ind w:left="0" w:firstLine="709"/>
        <w:jc w:val="both"/>
        <w:rPr>
          <w:rFonts w:ascii="Times New Roman" w:hAnsi="Times New Roman"/>
          <w:sz w:val="24"/>
          <w:szCs w:val="24"/>
        </w:rPr>
      </w:pPr>
      <w:bookmarkStart w:id="13" w:name="part_158b60606afc42dba0e6bd3737898715"/>
      <w:bookmarkEnd w:id="13"/>
      <w:r w:rsidRPr="008D0750">
        <w:rPr>
          <w:rFonts w:ascii="Times New Roman" w:hAnsi="Times New Roman"/>
          <w:color w:val="000000"/>
          <w:sz w:val="24"/>
          <w:szCs w:val="24"/>
          <w:lang w:eastAsia="lt-LT"/>
        </w:rPr>
        <w:t xml:space="preserve">pasiūlymo vertinimo metu nustatytos kainos apskaičiavimo klaidos privalo būti ištaisytos per </w:t>
      </w:r>
      <w:r w:rsidR="009425E9">
        <w:rPr>
          <w:rFonts w:ascii="Times New Roman" w:hAnsi="Times New Roman"/>
          <w:color w:val="000000"/>
          <w:sz w:val="24"/>
          <w:szCs w:val="24"/>
          <w:lang w:eastAsia="lt-LT"/>
        </w:rPr>
        <w:t>Pirkimo organizatoriaus</w:t>
      </w:r>
      <w:r w:rsidRPr="008D0750">
        <w:rPr>
          <w:rFonts w:ascii="Times New Roman" w:hAnsi="Times New Roman"/>
          <w:color w:val="000000"/>
          <w:sz w:val="24"/>
          <w:szCs w:val="24"/>
          <w:lang w:eastAsia="lt-LT"/>
        </w:rPr>
        <w:t xml:space="preserve"> nurodytą terminą, nekeičiant susipažinimo su pasiūlymais metu užfiksuotos kaino</w:t>
      </w:r>
      <w:r w:rsidR="00ED7D7A" w:rsidRPr="008D0750">
        <w:rPr>
          <w:rFonts w:ascii="Times New Roman" w:hAnsi="Times New Roman"/>
          <w:color w:val="000000"/>
          <w:sz w:val="24"/>
          <w:szCs w:val="24"/>
          <w:lang w:eastAsia="lt-LT"/>
        </w:rPr>
        <w:t>s</w:t>
      </w:r>
      <w:r w:rsidRPr="008D0750">
        <w:rPr>
          <w:rFonts w:ascii="Times New Roman" w:hAnsi="Times New Roman"/>
          <w:color w:val="000000"/>
          <w:sz w:val="24"/>
          <w:szCs w:val="24"/>
          <w:lang w:eastAsia="lt-LT"/>
        </w:rPr>
        <w:t>:</w:t>
      </w:r>
    </w:p>
    <w:p w14:paraId="1C626A3E" w14:textId="77777777" w:rsidR="00D05C11" w:rsidRPr="008D0750"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8D0750">
        <w:rPr>
          <w:rFonts w:ascii="Times New Roman" w:hAnsi="Times New Roman"/>
          <w:color w:val="000000"/>
          <w:sz w:val="24"/>
          <w:szCs w:val="24"/>
          <w:lang w:eastAsia="lt-LT"/>
        </w:rPr>
        <w:t>taisant aritmetines klaidas negali būti atsisakoma kainos sudedamųjų dalių, taip pat kaina negali būt</w:t>
      </w:r>
      <w:r w:rsidR="00ED7D7A" w:rsidRPr="008D0750">
        <w:rPr>
          <w:rFonts w:ascii="Times New Roman" w:hAnsi="Times New Roman"/>
          <w:color w:val="000000"/>
          <w:sz w:val="24"/>
          <w:szCs w:val="24"/>
          <w:lang w:eastAsia="lt-LT"/>
        </w:rPr>
        <w:t>i papildyta</w:t>
      </w:r>
      <w:r w:rsidRPr="008D0750">
        <w:rPr>
          <w:rFonts w:ascii="Times New Roman" w:hAnsi="Times New Roman"/>
          <w:color w:val="000000"/>
          <w:sz w:val="24"/>
          <w:szCs w:val="24"/>
          <w:lang w:eastAsia="lt-LT"/>
        </w:rPr>
        <w:t xml:space="preserve"> naujomis sudedamosiomis dalimis;</w:t>
      </w:r>
    </w:p>
    <w:p w14:paraId="6AEDEB7B" w14:textId="77777777" w:rsidR="00F77F84" w:rsidRPr="008D0750"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8D0750">
        <w:rPr>
          <w:rFonts w:ascii="Times New Roman" w:hAnsi="Times New Roman"/>
          <w:color w:val="000000"/>
          <w:sz w:val="24"/>
          <w:szCs w:val="24"/>
          <w:lang w:eastAsia="lt-LT"/>
        </w:rPr>
        <w:t>galutinė pasiūlymo kaina be PVM negali būti keičiama;</w:t>
      </w:r>
    </w:p>
    <w:p w14:paraId="1A924FD2" w14:textId="77777777" w:rsidR="00D05C11" w:rsidRPr="008D0750" w:rsidRDefault="00D05C11"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8D0750">
        <w:rPr>
          <w:rFonts w:ascii="Times New Roman" w:hAnsi="Times New Roman"/>
          <w:color w:val="000000"/>
          <w:sz w:val="24"/>
          <w:szCs w:val="24"/>
          <w:lang w:eastAsia="lt-LT"/>
        </w:rPr>
        <w:t>kai pasiūlymo trūkumas susijęs su PVM apskaičiavimu (</w:t>
      </w:r>
      <w:r w:rsidRPr="008D0750">
        <w:rPr>
          <w:rFonts w:ascii="Times New Roman" w:hAnsi="Times New Roman"/>
          <w:iCs/>
          <w:color w:val="000000"/>
          <w:sz w:val="24"/>
          <w:szCs w:val="24"/>
          <w:lang w:eastAsia="lt-LT"/>
        </w:rPr>
        <w:t>pvz., neteisingai nurodytas tiekėjui taikomas PVM dydis ar neteisingai apskaičiuota jo vertė eurais</w:t>
      </w:r>
      <w:r w:rsidRPr="008D0750">
        <w:rPr>
          <w:rFonts w:ascii="Times New Roman" w:hAnsi="Times New Roman"/>
          <w:color w:val="000000"/>
          <w:sz w:val="24"/>
          <w:szCs w:val="24"/>
          <w:lang w:eastAsia="lt-LT"/>
        </w:rPr>
        <w:t xml:space="preserve">), jo ištaisymas gali būti atliekamas, </w:t>
      </w:r>
      <w:r w:rsidR="00F77F84" w:rsidRPr="008D0750">
        <w:rPr>
          <w:rFonts w:ascii="Times New Roman" w:hAnsi="Times New Roman"/>
          <w:color w:val="000000"/>
          <w:sz w:val="24"/>
          <w:szCs w:val="24"/>
          <w:lang w:eastAsia="lt-LT"/>
        </w:rPr>
        <w:t xml:space="preserve">tačiau </w:t>
      </w:r>
      <w:r w:rsidRPr="008D0750">
        <w:rPr>
          <w:rFonts w:ascii="Times New Roman" w:hAnsi="Times New Roman"/>
          <w:color w:val="000000"/>
          <w:sz w:val="24"/>
          <w:szCs w:val="24"/>
          <w:lang w:eastAsia="lt-LT"/>
        </w:rPr>
        <w:t xml:space="preserve">negali būti pakeičiama </w:t>
      </w:r>
      <w:r w:rsidR="00F77F84" w:rsidRPr="008D0750">
        <w:rPr>
          <w:rFonts w:ascii="Times New Roman" w:hAnsi="Times New Roman"/>
          <w:color w:val="000000"/>
          <w:sz w:val="24"/>
          <w:szCs w:val="24"/>
          <w:lang w:eastAsia="lt-LT"/>
        </w:rPr>
        <w:t>galutinė pasiūlymo kaina be PVM</w:t>
      </w:r>
      <w:r w:rsidRPr="008D0750">
        <w:rPr>
          <w:rFonts w:ascii="Times New Roman" w:hAnsi="Times New Roman"/>
          <w:color w:val="000000"/>
          <w:sz w:val="24"/>
          <w:szCs w:val="24"/>
          <w:lang w:eastAsia="lt-LT"/>
        </w:rPr>
        <w:t>;</w:t>
      </w:r>
      <w:bookmarkStart w:id="19" w:name="part_0ca8c36c18d547fb837a3dd5628590c8"/>
      <w:bookmarkEnd w:id="19"/>
    </w:p>
    <w:p w14:paraId="56470DBA" w14:textId="77777777" w:rsidR="00D05C11" w:rsidRPr="008D0750" w:rsidRDefault="00FC233A" w:rsidP="002D5987">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8D0750">
        <w:rPr>
          <w:rFonts w:ascii="Times New Roman" w:hAnsi="Times New Roman"/>
          <w:color w:val="000000"/>
          <w:sz w:val="24"/>
          <w:szCs w:val="24"/>
          <w:lang w:eastAsia="lt-LT"/>
        </w:rPr>
        <w:t>T</w:t>
      </w:r>
      <w:r w:rsidR="00D05C11" w:rsidRPr="008D0750">
        <w:rPr>
          <w:rFonts w:ascii="Times New Roman" w:hAnsi="Times New Roman"/>
          <w:color w:val="000000"/>
          <w:sz w:val="24"/>
          <w:szCs w:val="24"/>
          <w:lang w:eastAsia="lt-LT"/>
        </w:rPr>
        <w:t>iekėjas, teikdamas atsakymą į prašymą patikslinti, papildyti ar paaiškinti pasiūlymą, turi:</w:t>
      </w:r>
    </w:p>
    <w:p w14:paraId="2B26EACE" w14:textId="21AE0056" w:rsidR="00D05C11" w:rsidRPr="008D0750" w:rsidRDefault="00D05C11" w:rsidP="002D5987">
      <w:pPr>
        <w:pStyle w:val="ListParagraph"/>
        <w:numPr>
          <w:ilvl w:val="3"/>
          <w:numId w:val="21"/>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8D0750">
        <w:rPr>
          <w:rFonts w:ascii="Times New Roman" w:hAnsi="Times New Roman"/>
          <w:color w:val="000000"/>
          <w:sz w:val="24"/>
          <w:szCs w:val="24"/>
          <w:lang w:eastAsia="lt-LT"/>
        </w:rPr>
        <w:t>įvertinti pasiūlymo turinio nustatytas patikslinimo, paaiškinimo ar papildymo ribas. Atsakydamas į prašymą, tiekėjas turi išnagrinėti pirkimo dokumentų/prašymo reikalavimus ir įvertinti, kokių duomenų prašoma, ir ar tiekėjo teikiami duomenys tiek turiniu, tiek apimtimi atitinka tai, kas nurodyt</w:t>
      </w:r>
      <w:r w:rsidR="009725D4" w:rsidRPr="008D0750">
        <w:rPr>
          <w:rFonts w:ascii="Times New Roman" w:hAnsi="Times New Roman"/>
          <w:color w:val="000000"/>
          <w:sz w:val="24"/>
          <w:szCs w:val="24"/>
          <w:lang w:eastAsia="lt-LT"/>
        </w:rPr>
        <w:t>a pirkimo dokumentuose/prašyme</w:t>
      </w:r>
      <w:r w:rsidRPr="008D0750">
        <w:rPr>
          <w:rFonts w:ascii="Times New Roman" w:hAnsi="Times New Roman"/>
          <w:iCs/>
          <w:color w:val="000000"/>
          <w:sz w:val="24"/>
          <w:szCs w:val="24"/>
          <w:lang w:eastAsia="lt-LT"/>
        </w:rPr>
        <w:t xml:space="preserve">, </w:t>
      </w:r>
      <w:r w:rsidR="009725D4" w:rsidRPr="008D0750">
        <w:rPr>
          <w:rFonts w:ascii="Times New Roman" w:hAnsi="Times New Roman"/>
          <w:iCs/>
          <w:color w:val="000000"/>
          <w:sz w:val="24"/>
          <w:szCs w:val="24"/>
          <w:lang w:eastAsia="lt-LT"/>
        </w:rPr>
        <w:t xml:space="preserve">t. y. </w:t>
      </w:r>
      <w:r w:rsidRPr="008D0750">
        <w:rPr>
          <w:rFonts w:ascii="Times New Roman" w:hAnsi="Times New Roman"/>
          <w:iCs/>
          <w:color w:val="000000"/>
          <w:sz w:val="24"/>
          <w:szCs w:val="24"/>
          <w:lang w:eastAsia="lt-LT"/>
        </w:rPr>
        <w:t>tiekėjas gali tik pa</w:t>
      </w:r>
      <w:r w:rsidR="009725D4" w:rsidRPr="008D0750">
        <w:rPr>
          <w:rFonts w:ascii="Times New Roman" w:hAnsi="Times New Roman"/>
          <w:iCs/>
          <w:color w:val="000000"/>
          <w:sz w:val="24"/>
          <w:szCs w:val="24"/>
          <w:lang w:eastAsia="lt-LT"/>
        </w:rPr>
        <w:t>tikslinti</w:t>
      </w:r>
      <w:r w:rsidRPr="008D0750">
        <w:rPr>
          <w:rFonts w:ascii="Times New Roman" w:hAnsi="Times New Roman"/>
          <w:iCs/>
          <w:color w:val="000000"/>
          <w:sz w:val="24"/>
          <w:szCs w:val="24"/>
          <w:lang w:eastAsia="lt-LT"/>
        </w:rPr>
        <w:t xml:space="preserve">, papildyti ar paaiškinti </w:t>
      </w:r>
      <w:r w:rsidRPr="008D0750">
        <w:rPr>
          <w:rFonts w:ascii="Times New Roman" w:hAnsi="Times New Roman"/>
          <w:b/>
          <w:iCs/>
          <w:color w:val="000000"/>
          <w:sz w:val="24"/>
          <w:szCs w:val="24"/>
          <w:lang w:eastAsia="lt-LT"/>
        </w:rPr>
        <w:t>jau pasiūlyme pateiktą informaciją</w:t>
      </w:r>
      <w:r w:rsidRPr="008D0750">
        <w:rPr>
          <w:rFonts w:ascii="Times New Roman" w:hAnsi="Times New Roman"/>
          <w:iCs/>
          <w:color w:val="000000"/>
          <w:sz w:val="24"/>
          <w:szCs w:val="24"/>
          <w:lang w:eastAsia="lt-LT"/>
        </w:rPr>
        <w:t>, bet negali paaiškinime nurodyti, kad vietoje patikslinimo, papildymo ar paaiškinimo pateiks</w:t>
      </w:r>
      <w:r w:rsidR="009725D4" w:rsidRPr="008D0750">
        <w:rPr>
          <w:rFonts w:ascii="Times New Roman" w:hAnsi="Times New Roman"/>
          <w:iCs/>
          <w:color w:val="000000"/>
          <w:sz w:val="24"/>
          <w:szCs w:val="24"/>
          <w:lang w:eastAsia="lt-LT"/>
        </w:rPr>
        <w:t xml:space="preserve"> naują</w:t>
      </w:r>
      <w:r w:rsidRPr="008D0750">
        <w:rPr>
          <w:rFonts w:ascii="Times New Roman" w:hAnsi="Times New Roman"/>
          <w:iCs/>
          <w:color w:val="000000"/>
          <w:sz w:val="24"/>
          <w:szCs w:val="24"/>
          <w:lang w:eastAsia="lt-LT"/>
        </w:rPr>
        <w:t xml:space="preserve"> informaciją;</w:t>
      </w:r>
    </w:p>
    <w:p w14:paraId="77F5859F" w14:textId="546F2688" w:rsidR="00D05C11" w:rsidRPr="008D0750" w:rsidRDefault="00D05C11" w:rsidP="002D5987">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8D0750">
        <w:rPr>
          <w:rFonts w:ascii="Times New Roman" w:hAnsi="Times New Roman"/>
          <w:color w:val="000000"/>
          <w:sz w:val="24"/>
          <w:szCs w:val="24"/>
          <w:lang w:eastAsia="lt-LT"/>
        </w:rPr>
        <w:t>teise patikslinti, paaiškinti ar papildyti pasiūlymą naudotis sąžiningai. Atsakant į prašymą, tuo pačiu (vienu) atsakymu negali būti teikiamas pats patikslinimas, paaiškinimas ar papildymas ir jį pakartotinai patikslinantys, paaiškinantys ar papildantys nauji duomenys, kurie nebuvo nurodyti pasiūlyme;</w:t>
      </w:r>
    </w:p>
    <w:p w14:paraId="50688E20" w14:textId="0EFB22DD" w:rsidR="00D05C11" w:rsidRPr="008D0750" w:rsidRDefault="009725D4" w:rsidP="00D63794">
      <w:pPr>
        <w:pStyle w:val="ListParagraph"/>
        <w:spacing w:after="0" w:line="240" w:lineRule="auto"/>
        <w:ind w:left="0" w:firstLine="709"/>
        <w:jc w:val="both"/>
        <w:rPr>
          <w:rFonts w:ascii="Times New Roman" w:hAnsi="Times New Roman"/>
          <w:color w:val="000000"/>
          <w:sz w:val="24"/>
          <w:szCs w:val="24"/>
          <w:lang w:eastAsia="lt-LT"/>
        </w:rPr>
      </w:pPr>
      <w:r w:rsidRPr="008D0750">
        <w:rPr>
          <w:rFonts w:ascii="Times New Roman" w:hAnsi="Times New Roman"/>
          <w:color w:val="000000"/>
          <w:sz w:val="24"/>
          <w:szCs w:val="24"/>
          <w:lang w:eastAsia="lt-LT"/>
        </w:rPr>
        <w:t xml:space="preserve">9.3.5. </w:t>
      </w:r>
      <w:bookmarkStart w:id="23" w:name="part_cb2ddccd64014b948f2104d59206f7b9"/>
      <w:bookmarkEnd w:id="23"/>
      <w:r w:rsidR="00D05C11" w:rsidRPr="008D0750">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8D0750">
        <w:rPr>
          <w:rFonts w:ascii="Times New Roman" w:hAnsi="Times New Roman"/>
          <w:color w:val="000000"/>
          <w:sz w:val="24"/>
          <w:szCs w:val="24"/>
          <w:lang w:eastAsia="lt-LT"/>
        </w:rPr>
        <w:t xml:space="preserve"> </w:t>
      </w:r>
      <w:r w:rsidR="009425E9">
        <w:rPr>
          <w:rFonts w:ascii="Times New Roman" w:hAnsi="Times New Roman"/>
          <w:color w:val="000000"/>
          <w:sz w:val="24"/>
          <w:szCs w:val="24"/>
          <w:lang w:eastAsia="lt-LT"/>
        </w:rPr>
        <w:lastRenderedPageBreak/>
        <w:t>Pirkimo organizatoriui</w:t>
      </w:r>
      <w:r w:rsidRPr="008D0750">
        <w:rPr>
          <w:rFonts w:ascii="Times New Roman" w:hAnsi="Times New Roman"/>
          <w:color w:val="000000"/>
          <w:sz w:val="24"/>
          <w:szCs w:val="24"/>
          <w:lang w:eastAsia="lt-LT"/>
        </w:rPr>
        <w:t xml:space="preserve"> kyla</w:t>
      </w:r>
      <w:r w:rsidR="00D05C11" w:rsidRPr="008D0750">
        <w:rPr>
          <w:rFonts w:ascii="Times New Roman" w:hAnsi="Times New Roman"/>
          <w:color w:val="000000"/>
          <w:sz w:val="24"/>
          <w:szCs w:val="24"/>
          <w:lang w:eastAsia="lt-LT"/>
        </w:rPr>
        <w:t xml:space="preserve"> poreikis kreiptis dėl pasiūlymo patikslinimo, papildymo ar paaiškinimo </w:t>
      </w:r>
      <w:r w:rsidR="00D05C11" w:rsidRPr="008D0750">
        <w:rPr>
          <w:rFonts w:ascii="Times New Roman" w:hAnsi="Times New Roman"/>
          <w:color w:val="242424"/>
          <w:sz w:val="24"/>
          <w:szCs w:val="24"/>
          <w:shd w:val="clear" w:color="auto" w:fill="FFFFFF"/>
          <w:lang w:eastAsia="lt-LT"/>
        </w:rPr>
        <w:t>dėl kitų klausimų, nei tie, dėl kurių kreiptasi pirmąjį kartą, </w:t>
      </w:r>
      <w:r w:rsidR="00D05C11" w:rsidRPr="008D0750">
        <w:rPr>
          <w:rFonts w:ascii="Times New Roman" w:hAnsi="Times New Roman"/>
          <w:color w:val="000000"/>
          <w:sz w:val="24"/>
          <w:szCs w:val="24"/>
          <w:lang w:eastAsia="lt-LT"/>
        </w:rPr>
        <w:t>ar</w:t>
      </w:r>
      <w:bookmarkStart w:id="25" w:name="part_5d046444bb5e436fb2a662cb00e9ade7"/>
      <w:bookmarkEnd w:id="25"/>
      <w:r w:rsidRPr="008D0750">
        <w:rPr>
          <w:rFonts w:ascii="Times New Roman" w:hAnsi="Times New Roman"/>
          <w:color w:val="000000"/>
          <w:sz w:val="24"/>
          <w:szCs w:val="24"/>
          <w:lang w:eastAsia="lt-LT"/>
        </w:rPr>
        <w:t xml:space="preserve"> </w:t>
      </w:r>
      <w:r w:rsidR="009425E9">
        <w:rPr>
          <w:rFonts w:ascii="Times New Roman" w:hAnsi="Times New Roman"/>
          <w:color w:val="000000"/>
          <w:sz w:val="24"/>
          <w:szCs w:val="24"/>
          <w:lang w:eastAsia="lt-LT"/>
        </w:rPr>
        <w:t>Pirkimo organizatoriui</w:t>
      </w:r>
      <w:r w:rsidR="00D05C11" w:rsidRPr="008D0750">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14:paraId="70ADAEF4" w14:textId="44006F5B" w:rsidR="00C00348" w:rsidRPr="008D0750" w:rsidRDefault="009425E9"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C00348" w:rsidRPr="008D0750">
        <w:rPr>
          <w:rFonts w:ascii="Times New Roman" w:hAnsi="Times New Roman"/>
          <w:sz w:val="24"/>
          <w:szCs w:val="24"/>
        </w:rPr>
        <w:t xml:space="preserve"> reikalauja, kad dalyvis pagrįstų pasiūlymo 1 pri</w:t>
      </w:r>
      <w:r>
        <w:rPr>
          <w:rFonts w:ascii="Times New Roman" w:hAnsi="Times New Roman"/>
          <w:sz w:val="24"/>
          <w:szCs w:val="24"/>
        </w:rPr>
        <w:t>edo 2 lentelėje nurodytų preki</w:t>
      </w:r>
      <w:r w:rsidR="00C00348" w:rsidRPr="008D0750">
        <w:rPr>
          <w:rFonts w:ascii="Times New Roman" w:hAnsi="Times New Roman"/>
          <w:sz w:val="24"/>
          <w:szCs w:val="24"/>
        </w:rPr>
        <w:t xml:space="preserve">ų ar jos sudedamųjų dalių kainą, jeigu ji atrodo neįprastai </w:t>
      </w:r>
      <w:r w:rsidR="00A30F31">
        <w:rPr>
          <w:rFonts w:ascii="Times New Roman" w:hAnsi="Times New Roman"/>
          <w:sz w:val="24"/>
          <w:szCs w:val="24"/>
        </w:rPr>
        <w:t>maža. Pasiūlyme nurodyta preki</w:t>
      </w:r>
      <w:r w:rsidR="00C00348" w:rsidRPr="008D0750">
        <w:rPr>
          <w:rFonts w:ascii="Times New Roman" w:hAnsi="Times New Roman"/>
          <w:sz w:val="24"/>
          <w:szCs w:val="24"/>
        </w:rPr>
        <w:t xml:space="preserve">ų kaina laikoma neįprastai maža, jeigu ji yra 30 ir daugiau procentų mažesnė už visų tiekėjų, kurių pasiūlymai neatmesti dėl kitų priežasčių ir kurių pasiūlyta kaina neviršija pirkimui skirtų lėšų, pasiūlytų kainų aritmetinį vidurkį. </w:t>
      </w:r>
      <w:r>
        <w:rPr>
          <w:rFonts w:ascii="Times New Roman" w:hAnsi="Times New Roman"/>
          <w:sz w:val="24"/>
          <w:szCs w:val="24"/>
        </w:rPr>
        <w:t>Pirkimo organizatorius</w:t>
      </w:r>
      <w:r w:rsidR="00C00348" w:rsidRPr="008D0750">
        <w:rPr>
          <w:rFonts w:ascii="Times New Roman" w:hAnsi="Times New Roman"/>
          <w:sz w:val="24"/>
          <w:szCs w:val="24"/>
        </w:rPr>
        <w:t>, siekdama</w:t>
      </w:r>
      <w:r>
        <w:rPr>
          <w:rFonts w:ascii="Times New Roman" w:hAnsi="Times New Roman"/>
          <w:sz w:val="24"/>
          <w:szCs w:val="24"/>
        </w:rPr>
        <w:t>s</w:t>
      </w:r>
      <w:r w:rsidR="00C00348" w:rsidRPr="008D0750">
        <w:rPr>
          <w:rFonts w:ascii="Times New Roman" w:hAnsi="Times New Roman"/>
          <w:sz w:val="24"/>
          <w:szCs w:val="24"/>
        </w:rPr>
        <w:t>, kad neįprastai mažos kainos būtų pagrįstos, raštu kreipiasi į tokią kainą pasiūliu</w:t>
      </w:r>
      <w:r>
        <w:rPr>
          <w:rFonts w:ascii="Times New Roman" w:hAnsi="Times New Roman"/>
          <w:sz w:val="24"/>
          <w:szCs w:val="24"/>
        </w:rPr>
        <w:t>sį dalyvį ir prašo pateikti, jo</w:t>
      </w:r>
      <w:r w:rsidR="00C00348" w:rsidRPr="008D0750">
        <w:rPr>
          <w:rFonts w:ascii="Times New Roman" w:hAnsi="Times New Roman"/>
          <w:sz w:val="24"/>
          <w:szCs w:val="24"/>
        </w:rPr>
        <w:t xml:space="preserve"> manymu, reikalingas pasiūlymo detales, įskaitant kainos sudedamąs</w:t>
      </w:r>
      <w:r>
        <w:rPr>
          <w:rFonts w:ascii="Times New Roman" w:hAnsi="Times New Roman"/>
          <w:sz w:val="24"/>
          <w:szCs w:val="24"/>
        </w:rPr>
        <w:t>ias dalis ir skaičiavimus. Pirkimo organizatorius</w:t>
      </w:r>
      <w:r w:rsidR="00C00348" w:rsidRPr="008D0750">
        <w:rPr>
          <w:rFonts w:ascii="Times New Roman" w:hAnsi="Times New Roman"/>
          <w:sz w:val="24"/>
          <w:szCs w:val="24"/>
        </w:rPr>
        <w:t>, vertindama</w:t>
      </w:r>
      <w:r w:rsidR="00A30F31">
        <w:rPr>
          <w:rFonts w:ascii="Times New Roman" w:hAnsi="Times New Roman"/>
          <w:sz w:val="24"/>
          <w:szCs w:val="24"/>
        </w:rPr>
        <w:t>s</w:t>
      </w:r>
      <w:r w:rsidR="00C00348" w:rsidRPr="008D0750">
        <w:rPr>
          <w:rFonts w:ascii="Times New Roman" w:hAnsi="Times New Roman"/>
          <w:sz w:val="24"/>
          <w:szCs w:val="24"/>
        </w:rPr>
        <w:t xml:space="preserve"> kainos pagrindimą, atsižvelgia į: </w:t>
      </w:r>
    </w:p>
    <w:p w14:paraId="7DC6F09A" w14:textId="4FB82CC2" w:rsidR="00C00348" w:rsidRPr="008D0750" w:rsidRDefault="009425E9" w:rsidP="002D5987">
      <w:pPr>
        <w:pStyle w:val="ListParagraph"/>
        <w:numPr>
          <w:ilvl w:val="2"/>
          <w:numId w:val="21"/>
        </w:numPr>
        <w:spacing w:after="0" w:line="240" w:lineRule="auto"/>
        <w:ind w:left="0" w:firstLine="709"/>
        <w:jc w:val="both"/>
        <w:rPr>
          <w:rFonts w:ascii="Times New Roman" w:hAnsi="Times New Roman"/>
          <w:sz w:val="24"/>
          <w:szCs w:val="24"/>
        </w:rPr>
      </w:pPr>
      <w:r w:rsidRPr="009425E9">
        <w:rPr>
          <w:rFonts w:ascii="Times New Roman" w:hAnsi="Times New Roman"/>
          <w:sz w:val="24"/>
          <w:szCs w:val="24"/>
        </w:rPr>
        <w:t xml:space="preserve">gamybos proceso </w:t>
      </w:r>
      <w:r w:rsidR="00C00348" w:rsidRPr="008D0750">
        <w:rPr>
          <w:rFonts w:ascii="Times New Roman" w:hAnsi="Times New Roman"/>
          <w:sz w:val="24"/>
          <w:szCs w:val="24"/>
        </w:rPr>
        <w:t>ekonomiškumą;</w:t>
      </w:r>
    </w:p>
    <w:p w14:paraId="45354139" w14:textId="71521F88" w:rsidR="00C00348" w:rsidRPr="008D0750"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pasirinktus techninius sprendimus arba </w:t>
      </w:r>
      <w:r w:rsidR="009425E9">
        <w:rPr>
          <w:rFonts w:ascii="Times New Roman" w:hAnsi="Times New Roman"/>
          <w:sz w:val="24"/>
          <w:szCs w:val="24"/>
        </w:rPr>
        <w:t>išskirtinai palankias sąlygas t</w:t>
      </w:r>
      <w:r w:rsidRPr="008D0750">
        <w:rPr>
          <w:rFonts w:ascii="Times New Roman" w:hAnsi="Times New Roman"/>
          <w:sz w:val="24"/>
          <w:szCs w:val="24"/>
        </w:rPr>
        <w:t>i</w:t>
      </w:r>
      <w:r w:rsidR="009425E9">
        <w:rPr>
          <w:rFonts w:ascii="Times New Roman" w:hAnsi="Times New Roman"/>
          <w:sz w:val="24"/>
          <w:szCs w:val="24"/>
        </w:rPr>
        <w:t>ekti preke</w:t>
      </w:r>
      <w:r w:rsidRPr="008D0750">
        <w:rPr>
          <w:rFonts w:ascii="Times New Roman" w:hAnsi="Times New Roman"/>
          <w:sz w:val="24"/>
          <w:szCs w:val="24"/>
        </w:rPr>
        <w:t>s;</w:t>
      </w:r>
    </w:p>
    <w:p w14:paraId="67A38CDA" w14:textId="4A12A059" w:rsidR="00C00348" w:rsidRPr="008D0750" w:rsidRDefault="009425E9" w:rsidP="002D5987">
      <w:pPr>
        <w:pStyle w:val="ListParagraph"/>
        <w:numPr>
          <w:ilvl w:val="2"/>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dalyvio siūlomų preki</w:t>
      </w:r>
      <w:r w:rsidR="00C00348" w:rsidRPr="008D0750">
        <w:rPr>
          <w:rFonts w:ascii="Times New Roman" w:hAnsi="Times New Roman"/>
          <w:sz w:val="24"/>
          <w:szCs w:val="24"/>
        </w:rPr>
        <w:t>ų originalumą;</w:t>
      </w:r>
    </w:p>
    <w:p w14:paraId="769AD732" w14:textId="77777777" w:rsidR="00C00348" w:rsidRPr="008D0750"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VPĮ 17 straipsnio 2 dalies 2 punkto ir 88 straipsnio nuostatas;</w:t>
      </w:r>
    </w:p>
    <w:p w14:paraId="02254234" w14:textId="77777777" w:rsidR="00B81B21" w:rsidRPr="008D0750" w:rsidRDefault="00C00348"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dalyvio galimybę gauti valstybės pagalbą</w:t>
      </w:r>
      <w:r w:rsidR="00B81B21" w:rsidRPr="008D0750">
        <w:rPr>
          <w:rFonts w:ascii="Times New Roman" w:hAnsi="Times New Roman"/>
          <w:sz w:val="24"/>
          <w:szCs w:val="24"/>
        </w:rPr>
        <w:t>.</w:t>
      </w:r>
    </w:p>
    <w:p w14:paraId="78804129" w14:textId="07963C1D" w:rsidR="00D96E87" w:rsidRPr="008D0750" w:rsidRDefault="009425E9"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D96E87" w:rsidRPr="008D0750">
        <w:rPr>
          <w:rFonts w:ascii="Times New Roman" w:hAnsi="Times New Roman"/>
          <w:sz w:val="24"/>
          <w:szCs w:val="24"/>
        </w:rPr>
        <w:t xml:space="preserve"> pasiūlymą</w:t>
      </w:r>
      <w:r w:rsidR="004D3C22" w:rsidRPr="008D0750">
        <w:rPr>
          <w:rFonts w:ascii="Times New Roman" w:hAnsi="Times New Roman"/>
          <w:sz w:val="24"/>
          <w:szCs w:val="24"/>
        </w:rPr>
        <w:t xml:space="preserve"> </w:t>
      </w:r>
      <w:r w:rsidR="00D96E87" w:rsidRPr="008D0750">
        <w:rPr>
          <w:rFonts w:ascii="Times New Roman" w:hAnsi="Times New Roman"/>
          <w:sz w:val="24"/>
          <w:szCs w:val="24"/>
        </w:rPr>
        <w:t>privalo atmesti bet kuriuo iš šių atvejų:</w:t>
      </w:r>
    </w:p>
    <w:p w14:paraId="2330810A" w14:textId="77777777" w:rsidR="00417FD3" w:rsidRPr="008D0750"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jei, pasiūlyme nurodyta neįprastai maža kaina ir dalyvis nepateikia tinkamų pasiūlytos kainos pagrįstumo įrodymų;</w:t>
      </w:r>
    </w:p>
    <w:p w14:paraId="1CE611FA" w14:textId="60CD13D0" w:rsidR="00417FD3" w:rsidRPr="008D0750"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pasiūlyta kaina (nurodyta pagal pirkimo sąlygų 1 priedą parengtos pasiūlymo formos 2 lentelėje) yra per didelė ir </w:t>
      </w:r>
      <w:r w:rsidR="00A30F31">
        <w:rPr>
          <w:rFonts w:ascii="Times New Roman" w:hAnsi="Times New Roman"/>
          <w:sz w:val="24"/>
          <w:szCs w:val="24"/>
        </w:rPr>
        <w:t xml:space="preserve">Perkančiajai organizacijai </w:t>
      </w:r>
      <w:r w:rsidRPr="008D0750">
        <w:rPr>
          <w:rFonts w:ascii="Times New Roman" w:hAnsi="Times New Roman"/>
          <w:sz w:val="24"/>
          <w:szCs w:val="24"/>
        </w:rPr>
        <w:t>nepriimtina</w:t>
      </w:r>
      <w:r w:rsidR="0043088F" w:rsidRPr="008D0750">
        <w:rPr>
          <w:rFonts w:ascii="Times New Roman" w:hAnsi="Times New Roman"/>
          <w:sz w:val="24"/>
          <w:szCs w:val="24"/>
        </w:rPr>
        <w:t xml:space="preserve">. </w:t>
      </w:r>
      <w:r w:rsidR="0043088F" w:rsidRPr="008D0750">
        <w:rPr>
          <w:rFonts w:ascii="Times New Roman" w:hAnsi="Times New Roman"/>
          <w:bCs/>
          <w:sz w:val="24"/>
          <w:szCs w:val="24"/>
          <w:lang w:eastAsia="ar-SA"/>
        </w:rPr>
        <w:t>Laikoma, kad pasiūlyta kaina yra per didelė ir nepriimtina, jeigu ji viršija perkančiosios organizacijos pirkimui skirtas lėšas, nustatytas pirkimo sąlygų 2.6 p.</w:t>
      </w:r>
      <w:r w:rsidR="0043088F" w:rsidRPr="008D0750">
        <w:rPr>
          <w:rFonts w:ascii="Times New Roman" w:hAnsi="Times New Roman"/>
          <w:sz w:val="24"/>
          <w:szCs w:val="24"/>
        </w:rPr>
        <w:t>;</w:t>
      </w:r>
    </w:p>
    <w:p w14:paraId="113318D1" w14:textId="77777777" w:rsidR="00417FD3" w:rsidRPr="008D0750"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pasiūlymas neatitinka VPĮ 17 straipsnio 2 dalies 2 punkte nurodytų aplinkos apsaugos, socialinės ir darbo teisės įpareigojimų;</w:t>
      </w:r>
    </w:p>
    <w:p w14:paraId="0D0A6877" w14:textId="36B5DA6A" w:rsidR="00417FD3" w:rsidRPr="008D0750"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pasiūlymą pateikęs Tiekėjas per </w:t>
      </w:r>
      <w:r w:rsidR="006E0CD0">
        <w:rPr>
          <w:rFonts w:ascii="Times New Roman" w:hAnsi="Times New Roman"/>
          <w:sz w:val="24"/>
          <w:szCs w:val="24"/>
        </w:rPr>
        <w:t>Pirkimo organizatoriaus</w:t>
      </w:r>
      <w:r w:rsidRPr="008D0750">
        <w:rPr>
          <w:rFonts w:ascii="Times New Roman" w:hAnsi="Times New Roman"/>
          <w:sz w:val="24"/>
          <w:szCs w:val="24"/>
        </w:rPr>
        <w:t xml:space="preserve"> nustatytą terminą nepatikslino, nepapildė ar  nepaaiškino informacijos</w:t>
      </w:r>
      <w:r w:rsidR="00B81B21" w:rsidRPr="008D0750">
        <w:rPr>
          <w:rFonts w:ascii="Times New Roman" w:hAnsi="Times New Roman"/>
          <w:sz w:val="24"/>
          <w:szCs w:val="24"/>
        </w:rPr>
        <w:t xml:space="preserve">, kaip nurodyta pirkimo sąlygų </w:t>
      </w:r>
      <w:r w:rsidR="00952723" w:rsidRPr="008D0750">
        <w:rPr>
          <w:rFonts w:ascii="Times New Roman" w:hAnsi="Times New Roman"/>
          <w:sz w:val="24"/>
          <w:szCs w:val="24"/>
        </w:rPr>
        <w:t>9.3.</w:t>
      </w:r>
      <w:r w:rsidRPr="008D0750">
        <w:rPr>
          <w:rFonts w:ascii="Times New Roman" w:hAnsi="Times New Roman"/>
          <w:sz w:val="24"/>
          <w:szCs w:val="24"/>
        </w:rPr>
        <w:t xml:space="preserve"> punkte;</w:t>
      </w:r>
    </w:p>
    <w:p w14:paraId="197F27D0" w14:textId="77777777" w:rsidR="00D96E87" w:rsidRPr="008D0750" w:rsidRDefault="00417FD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pasiūlymas neatitinka pirkimo dokumentuose nustatytų reikalavimų, sąlygų ir kriterijų</w:t>
      </w:r>
      <w:r w:rsidR="004D3C22" w:rsidRPr="008D0750">
        <w:rPr>
          <w:rFonts w:ascii="Times New Roman" w:hAnsi="Times New Roman"/>
          <w:sz w:val="24"/>
          <w:szCs w:val="24"/>
        </w:rPr>
        <w:t>;</w:t>
      </w:r>
    </w:p>
    <w:p w14:paraId="6D9447AF" w14:textId="61EF572C" w:rsidR="00B81B21" w:rsidRPr="008D0750" w:rsidRDefault="00B81B21"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pasiūlymą pateikęs </w:t>
      </w:r>
      <w:r w:rsidR="0043088F" w:rsidRPr="008D0750">
        <w:rPr>
          <w:rFonts w:ascii="Times New Roman" w:hAnsi="Times New Roman"/>
          <w:sz w:val="24"/>
          <w:szCs w:val="24"/>
        </w:rPr>
        <w:t>tiekėjas</w:t>
      </w:r>
      <w:r w:rsidRPr="008D0750">
        <w:rPr>
          <w:rFonts w:ascii="Times New Roman" w:hAnsi="Times New Roman"/>
          <w:sz w:val="24"/>
          <w:szCs w:val="24"/>
        </w:rPr>
        <w:t xml:space="preserve"> neatitinka nustatytų kvalifikacijos reikalavimų;</w:t>
      </w:r>
    </w:p>
    <w:p w14:paraId="0B8BCA6C" w14:textId="41CB7BE1" w:rsidR="0043088F" w:rsidRPr="008D0750" w:rsidRDefault="0043088F"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pasiūlymą pateikęs tiekėjas </w:t>
      </w:r>
      <w:r w:rsidR="004E0D2C" w:rsidRPr="008D0750">
        <w:rPr>
          <w:rFonts w:ascii="Times New Roman" w:hAnsi="Times New Roman"/>
          <w:sz w:val="24"/>
          <w:szCs w:val="24"/>
        </w:rPr>
        <w:t>turi būti pašalintas vadovaujantis pirkimo sąlygų 4 priedo 1 punktu;</w:t>
      </w:r>
    </w:p>
    <w:p w14:paraId="0EED999E" w14:textId="321FB7D0" w:rsidR="00905C5E" w:rsidRPr="008D0750" w:rsidRDefault="00905C5E"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eastAsia="Arial Unicode MS" w:hAnsi="Times New Roman"/>
          <w:sz w:val="24"/>
          <w:szCs w:val="24"/>
          <w:bdr w:val="nil"/>
        </w:rPr>
        <w:t xml:space="preserve">dalyvis, apie nustatytų reikalavimų atitikimą, yra pateikęs melagingą informaciją, kurią </w:t>
      </w:r>
      <w:r w:rsidR="006E0CD0">
        <w:rPr>
          <w:rFonts w:ascii="Times New Roman" w:eastAsia="Arial Unicode MS" w:hAnsi="Times New Roman"/>
          <w:sz w:val="24"/>
          <w:szCs w:val="24"/>
          <w:bdr w:val="nil"/>
        </w:rPr>
        <w:t>Perkančioji organizacija</w:t>
      </w:r>
      <w:r w:rsidRPr="008D0750">
        <w:rPr>
          <w:rFonts w:ascii="Times New Roman" w:eastAsia="Arial Unicode MS" w:hAnsi="Times New Roman"/>
          <w:sz w:val="24"/>
          <w:szCs w:val="24"/>
          <w:bdr w:val="nil"/>
        </w:rPr>
        <w:t xml:space="preserve"> gali įrodyti bet kokiomis teisėtomis priemonėmis;</w:t>
      </w:r>
    </w:p>
    <w:p w14:paraId="7DDA2A1B" w14:textId="151A36DC" w:rsidR="004D3C22" w:rsidRPr="008D0750"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paaiškėjo aplinkybės, nurodytos </w:t>
      </w:r>
      <w:r w:rsidR="00905C5E" w:rsidRPr="008D0750">
        <w:rPr>
          <w:rFonts w:ascii="Times New Roman" w:hAnsi="Times New Roman"/>
          <w:sz w:val="24"/>
          <w:szCs w:val="24"/>
        </w:rPr>
        <w:t>VPĮ</w:t>
      </w:r>
      <w:r w:rsidRPr="008D0750">
        <w:rPr>
          <w:rFonts w:ascii="Times New Roman" w:hAnsi="Times New Roman"/>
          <w:sz w:val="24"/>
          <w:szCs w:val="24"/>
        </w:rPr>
        <w:t xml:space="preserve"> 45 straipsnio 2</w:t>
      </w:r>
      <w:r w:rsidRPr="008D0750">
        <w:rPr>
          <w:rFonts w:ascii="Times New Roman" w:hAnsi="Times New Roman"/>
          <w:sz w:val="24"/>
          <w:szCs w:val="24"/>
          <w:vertAlign w:val="superscript"/>
        </w:rPr>
        <w:t>1</w:t>
      </w:r>
      <w:r w:rsidRPr="008D0750">
        <w:rPr>
          <w:rFonts w:ascii="Times New Roman" w:hAnsi="Times New Roman"/>
          <w:sz w:val="24"/>
          <w:szCs w:val="24"/>
        </w:rPr>
        <w:t xml:space="preserve"> dalyje. (</w:t>
      </w:r>
      <w:r w:rsidR="006E0CD0">
        <w:rPr>
          <w:rFonts w:ascii="Times New Roman" w:eastAsia="Arial Unicode MS" w:hAnsi="Times New Roman"/>
          <w:sz w:val="24"/>
          <w:szCs w:val="24"/>
          <w:bdr w:val="nil"/>
        </w:rPr>
        <w:t>Perkančioji organizacija</w:t>
      </w:r>
      <w:r w:rsidRPr="008D0750">
        <w:rPr>
          <w:rFonts w:ascii="Times New Roman" w:hAnsi="Times New Roman"/>
          <w:sz w:val="24"/>
          <w:szCs w:val="24"/>
        </w:rPr>
        <w:t xml:space="preserve"> turi teisę bet kuriuo metu pareikalauti tiekėjo, pateikti pagrindžiančius dokumentus nurodytus </w:t>
      </w:r>
      <w:r w:rsidR="00905C5E" w:rsidRPr="008D0750">
        <w:rPr>
          <w:rFonts w:ascii="Times New Roman" w:hAnsi="Times New Roman"/>
          <w:sz w:val="24"/>
          <w:szCs w:val="24"/>
        </w:rPr>
        <w:t xml:space="preserve">VPĮ </w:t>
      </w:r>
      <w:r w:rsidRPr="008D0750">
        <w:rPr>
          <w:rFonts w:ascii="Times New Roman" w:hAnsi="Times New Roman"/>
          <w:sz w:val="24"/>
          <w:szCs w:val="24"/>
        </w:rPr>
        <w:t xml:space="preserve">51 straipsnio 12 dalyje, kad nėra sąlygų, numatytų </w:t>
      </w:r>
      <w:r w:rsidR="00905C5E" w:rsidRPr="008D0750">
        <w:rPr>
          <w:rFonts w:ascii="Times New Roman" w:hAnsi="Times New Roman"/>
          <w:sz w:val="24"/>
          <w:szCs w:val="24"/>
        </w:rPr>
        <w:t>VPĮ</w:t>
      </w:r>
      <w:r w:rsidRPr="008D0750">
        <w:rPr>
          <w:rFonts w:ascii="Times New Roman" w:hAnsi="Times New Roman"/>
          <w:sz w:val="24"/>
          <w:szCs w:val="24"/>
        </w:rPr>
        <w:t xml:space="preserve"> 45 straipsnio</w:t>
      </w:r>
      <w:r w:rsidRPr="008D0750">
        <w:rPr>
          <w:szCs w:val="24"/>
        </w:rPr>
        <w:t xml:space="preserve"> </w:t>
      </w:r>
      <w:r w:rsidRPr="008D0750">
        <w:rPr>
          <w:rFonts w:ascii="Times New Roman" w:hAnsi="Times New Roman"/>
          <w:sz w:val="24"/>
          <w:szCs w:val="24"/>
        </w:rPr>
        <w:t>2</w:t>
      </w:r>
      <w:r w:rsidRPr="008D0750">
        <w:rPr>
          <w:rFonts w:ascii="Times New Roman" w:hAnsi="Times New Roman"/>
          <w:sz w:val="24"/>
          <w:szCs w:val="24"/>
          <w:vertAlign w:val="superscript"/>
        </w:rPr>
        <w:t>1</w:t>
      </w:r>
      <w:r w:rsidRPr="008D0750">
        <w:rPr>
          <w:rFonts w:ascii="Times New Roman" w:hAnsi="Times New Roman"/>
          <w:sz w:val="24"/>
          <w:szCs w:val="24"/>
        </w:rPr>
        <w:t xml:space="preserve"> dalyje. Tiekėjas privalo pateikti </w:t>
      </w:r>
      <w:r w:rsidR="006E0CD0">
        <w:rPr>
          <w:rFonts w:ascii="Times New Roman" w:eastAsia="Arial Unicode MS" w:hAnsi="Times New Roman"/>
          <w:sz w:val="24"/>
          <w:szCs w:val="24"/>
          <w:bdr w:val="nil"/>
        </w:rPr>
        <w:t>Perkančiosios organizacijos</w:t>
      </w:r>
      <w:r w:rsidR="006E0CD0" w:rsidRPr="008D0750">
        <w:rPr>
          <w:rFonts w:ascii="Times New Roman" w:eastAsia="Arial Unicode MS" w:hAnsi="Times New Roman"/>
          <w:sz w:val="24"/>
          <w:szCs w:val="24"/>
          <w:bdr w:val="nil"/>
        </w:rPr>
        <w:t xml:space="preserve"> </w:t>
      </w:r>
      <w:r w:rsidRPr="008D0750">
        <w:rPr>
          <w:rFonts w:ascii="Times New Roman" w:hAnsi="Times New Roman"/>
          <w:sz w:val="24"/>
          <w:szCs w:val="24"/>
        </w:rPr>
        <w:t>prašomus dokumentus ne vėliau kaip per 10 (dešimt) darbo dienų nuo prašymo gavimo dienos)</w:t>
      </w:r>
      <w:r w:rsidRPr="008D0750">
        <w:rPr>
          <w:rFonts w:ascii="Times New Roman" w:hAnsi="Times New Roman"/>
          <w:b/>
          <w:sz w:val="24"/>
          <w:szCs w:val="24"/>
        </w:rPr>
        <w:t>;</w:t>
      </w:r>
    </w:p>
    <w:p w14:paraId="43F767BC" w14:textId="6B173710" w:rsidR="004D3C22" w:rsidRPr="008D0750"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color w:val="000000" w:themeColor="text1"/>
          <w:sz w:val="24"/>
          <w:szCs w:val="24"/>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w:t>
      </w:r>
      <w:r w:rsidR="006E0CD0">
        <w:rPr>
          <w:rFonts w:ascii="Times New Roman" w:eastAsia="Arial Unicode MS" w:hAnsi="Times New Roman"/>
          <w:sz w:val="24"/>
          <w:szCs w:val="24"/>
          <w:bdr w:val="nil"/>
        </w:rPr>
        <w:t>Perkančioji organizacija</w:t>
      </w:r>
      <w:r w:rsidRPr="008D0750">
        <w:rPr>
          <w:rFonts w:ascii="Times New Roman" w:hAnsi="Times New Roman"/>
          <w:color w:val="000000" w:themeColor="text1"/>
          <w:sz w:val="24"/>
          <w:szCs w:val="24"/>
        </w:rPr>
        <w:t xml:space="preserve"> visais atvejais gali laikyti, kad tiekėjas kelia grėsmę nacionaliniam ar kitos valstybės narės saugumui, jeigu ji</w:t>
      </w:r>
      <w:r w:rsidR="00905C5E" w:rsidRPr="008D0750">
        <w:rPr>
          <w:rFonts w:ascii="Times New Roman" w:hAnsi="Times New Roman"/>
          <w:color w:val="000000" w:themeColor="text1"/>
          <w:sz w:val="24"/>
          <w:szCs w:val="24"/>
        </w:rPr>
        <w:t>s</w:t>
      </w:r>
      <w:r w:rsidRPr="008D0750">
        <w:rPr>
          <w:rFonts w:ascii="Times New Roman" w:hAnsi="Times New Roman"/>
          <w:color w:val="000000" w:themeColor="text1"/>
          <w:sz w:val="24"/>
          <w:szCs w:val="24"/>
        </w:rPr>
        <w:t xml:space="preserve"> gauna kompetentingų institucijų pateiktą tai patvirtinančią informaciją;</w:t>
      </w:r>
    </w:p>
    <w:p w14:paraId="1A1B7552" w14:textId="77777777" w:rsidR="004D3C22" w:rsidRPr="008D0750" w:rsidRDefault="004D3C22"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color w:val="000000" w:themeColor="text1"/>
          <w:sz w:val="24"/>
          <w:szCs w:val="24"/>
        </w:rPr>
        <w:t>kai pirkime dalyvauja tiekėjas ar jo subtiekėjas, dėl kurio per paskutinius 12 mėn. perkančioji organizacija buvo gavusi iš kompetentingų institucijų informacijos ar Nacionalinio saugumo komisija yra pripažinusi, kad tiekėjas ar jo subtiekėjas gali kelti grėsmę naciona</w:t>
      </w:r>
      <w:r w:rsidR="0015280F" w:rsidRPr="008D0750">
        <w:rPr>
          <w:rFonts w:ascii="Times New Roman" w:hAnsi="Times New Roman"/>
          <w:color w:val="000000" w:themeColor="text1"/>
          <w:sz w:val="24"/>
          <w:szCs w:val="24"/>
        </w:rPr>
        <w:t>liniam saugumui</w:t>
      </w:r>
      <w:r w:rsidRPr="008D0750">
        <w:rPr>
          <w:rFonts w:ascii="Times New Roman" w:hAnsi="Times New Roman"/>
          <w:color w:val="000000" w:themeColor="text1"/>
          <w:sz w:val="24"/>
          <w:szCs w:val="24"/>
        </w:rPr>
        <w:t>.</w:t>
      </w:r>
    </w:p>
    <w:p w14:paraId="4F6C5107" w14:textId="6FF7457B" w:rsidR="00D96E87" w:rsidRPr="008D0750" w:rsidRDefault="00D96E87"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Kai </w:t>
      </w:r>
      <w:r w:rsidR="006E0CD0">
        <w:rPr>
          <w:rFonts w:ascii="Times New Roman" w:hAnsi="Times New Roman"/>
          <w:sz w:val="24"/>
          <w:szCs w:val="24"/>
        </w:rPr>
        <w:t>Pirkimo organizatorius</w:t>
      </w:r>
      <w:r w:rsidRPr="008D0750">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E0CD0">
        <w:rPr>
          <w:rFonts w:ascii="Times New Roman" w:hAnsi="Times New Roman"/>
          <w:sz w:val="24"/>
          <w:szCs w:val="24"/>
        </w:rPr>
        <w:t>Pirkimo organizatoriaus</w:t>
      </w:r>
      <w:r w:rsidRPr="008D0750">
        <w:rPr>
          <w:rFonts w:ascii="Times New Roman" w:hAnsi="Times New Roman"/>
          <w:sz w:val="24"/>
          <w:szCs w:val="24"/>
        </w:rPr>
        <w:t xml:space="preserve"> nustatytą laikotarpį įrodyti, kad valstybės pagalba </w:t>
      </w:r>
      <w:r w:rsidR="00A30F31">
        <w:rPr>
          <w:rFonts w:ascii="Times New Roman" w:hAnsi="Times New Roman"/>
          <w:sz w:val="24"/>
          <w:szCs w:val="24"/>
        </w:rPr>
        <w:t>buvo suteikta teisėtai. Atmetu</w:t>
      </w:r>
      <w:r w:rsidR="00D4589B" w:rsidRPr="008D0750">
        <w:rPr>
          <w:rFonts w:ascii="Times New Roman" w:hAnsi="Times New Roman"/>
          <w:sz w:val="24"/>
          <w:szCs w:val="24"/>
        </w:rPr>
        <w:t>s</w:t>
      </w:r>
      <w:r w:rsidR="00A30F31">
        <w:rPr>
          <w:rFonts w:ascii="Times New Roman" w:hAnsi="Times New Roman"/>
          <w:sz w:val="24"/>
          <w:szCs w:val="24"/>
        </w:rPr>
        <w:t>i</w:t>
      </w:r>
      <w:r w:rsidRPr="008D0750">
        <w:rPr>
          <w:rFonts w:ascii="Times New Roman" w:hAnsi="Times New Roman"/>
          <w:sz w:val="24"/>
          <w:szCs w:val="24"/>
        </w:rPr>
        <w:t xml:space="preserve"> pasiūlymą šiuo pagrindu, </w:t>
      </w:r>
      <w:r w:rsidR="00A30F31">
        <w:rPr>
          <w:rFonts w:ascii="Times New Roman" w:hAnsi="Times New Roman"/>
          <w:sz w:val="24"/>
          <w:szCs w:val="24"/>
        </w:rPr>
        <w:t>Perkančioji organizacija</w:t>
      </w:r>
      <w:r w:rsidRPr="008D0750">
        <w:rPr>
          <w:rFonts w:ascii="Times New Roman" w:hAnsi="Times New Roman"/>
          <w:sz w:val="24"/>
          <w:szCs w:val="24"/>
        </w:rPr>
        <w:t xml:space="preserve"> apie tai privalo pranešti </w:t>
      </w:r>
      <w:r w:rsidRPr="008D0750">
        <w:rPr>
          <w:rFonts w:ascii="Times New Roman" w:hAnsi="Times New Roman"/>
          <w:sz w:val="24"/>
          <w:szCs w:val="24"/>
        </w:rPr>
        <w:lastRenderedPageBreak/>
        <w:t>Europos Komisijai. Valstybės pagalba laikoma bet kuri priemonė, atitinkanti Sutarties dėl Europos Sąjungos veikimo 107 straipsnio 1 dalyje nustatytus kriterijus.</w:t>
      </w:r>
    </w:p>
    <w:p w14:paraId="1B85D9DC" w14:textId="3AE0580D" w:rsidR="00286930" w:rsidRPr="008D0750" w:rsidRDefault="00A30F31"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286930" w:rsidRPr="008D0750">
        <w:rPr>
          <w:rFonts w:ascii="Times New Roman" w:hAnsi="Times New Roman"/>
          <w:sz w:val="24"/>
          <w:szCs w:val="24"/>
        </w:rPr>
        <w:t xml:space="preserve"> laimėjusį nustato ekonomiškai naudingiausią pasiūlymą, jeigu tenkinamos visos šios sąlygos:</w:t>
      </w:r>
    </w:p>
    <w:p w14:paraId="613D4CD9" w14:textId="77777777" w:rsidR="00286930" w:rsidRPr="008D0750" w:rsidRDefault="00286930"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pasiūlymas atitinka pirkimo dokumentuose nustatytus reikalavimus, sąlygas ir kriterijus;</w:t>
      </w:r>
    </w:p>
    <w:p w14:paraId="442839F3" w14:textId="361A7128" w:rsidR="00B92943" w:rsidRPr="008D0750"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pasiūlymą pateikęs </w:t>
      </w:r>
      <w:r w:rsidR="00905C5E" w:rsidRPr="008D0750">
        <w:rPr>
          <w:rFonts w:ascii="Times New Roman" w:hAnsi="Times New Roman"/>
          <w:sz w:val="24"/>
          <w:szCs w:val="24"/>
        </w:rPr>
        <w:t>t</w:t>
      </w:r>
      <w:r w:rsidRPr="008D0750">
        <w:rPr>
          <w:rFonts w:ascii="Times New Roman" w:hAnsi="Times New Roman"/>
          <w:sz w:val="24"/>
          <w:szCs w:val="24"/>
        </w:rPr>
        <w:t xml:space="preserve">iekėjas per </w:t>
      </w:r>
      <w:r w:rsidR="00A30F31">
        <w:rPr>
          <w:rFonts w:ascii="Times New Roman" w:hAnsi="Times New Roman"/>
          <w:sz w:val="24"/>
          <w:szCs w:val="24"/>
        </w:rPr>
        <w:t>Pirkimo organizatoriaus</w:t>
      </w:r>
      <w:r w:rsidRPr="008D0750">
        <w:rPr>
          <w:rFonts w:ascii="Times New Roman" w:hAnsi="Times New Roman"/>
          <w:sz w:val="24"/>
          <w:szCs w:val="24"/>
        </w:rPr>
        <w:t xml:space="preserve"> nustatytą terminą patikslino, papildė, paaiškino informaciją, kaip nurodyta pirkimo sąlygų </w:t>
      </w:r>
      <w:r w:rsidR="007F1B96" w:rsidRPr="008D0750">
        <w:rPr>
          <w:rFonts w:ascii="Times New Roman" w:hAnsi="Times New Roman"/>
          <w:sz w:val="24"/>
          <w:szCs w:val="24"/>
        </w:rPr>
        <w:t>9.3</w:t>
      </w:r>
      <w:r w:rsidRPr="008D0750">
        <w:rPr>
          <w:rFonts w:ascii="Times New Roman" w:hAnsi="Times New Roman"/>
          <w:sz w:val="24"/>
          <w:szCs w:val="24"/>
        </w:rPr>
        <w:t xml:space="preserve"> punkte;</w:t>
      </w:r>
    </w:p>
    <w:p w14:paraId="51D2E775" w14:textId="05C457D4" w:rsidR="00B92943" w:rsidRPr="008D0750"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pasiūlyta kaina</w:t>
      </w:r>
      <w:r w:rsidR="002463E6" w:rsidRPr="008D0750">
        <w:rPr>
          <w:rFonts w:ascii="Times New Roman" w:hAnsi="Times New Roman"/>
          <w:sz w:val="24"/>
          <w:szCs w:val="24"/>
        </w:rPr>
        <w:t xml:space="preserve"> </w:t>
      </w:r>
      <w:r w:rsidR="007A6556" w:rsidRPr="008D0750">
        <w:rPr>
          <w:rFonts w:ascii="Times New Roman" w:hAnsi="Times New Roman"/>
          <w:sz w:val="24"/>
          <w:szCs w:val="24"/>
        </w:rPr>
        <w:t>(nurodyta pagal pirkimo sąlygų 1 priedą parengtos pasiūlymo formos 2 lentelėje)</w:t>
      </w:r>
      <w:r w:rsidRPr="008D0750">
        <w:rPr>
          <w:rFonts w:ascii="Times New Roman" w:hAnsi="Times New Roman"/>
          <w:sz w:val="24"/>
          <w:szCs w:val="24"/>
        </w:rPr>
        <w:t xml:space="preserve"> nėra per didelė ir </w:t>
      </w:r>
      <w:r w:rsidR="009B53BF">
        <w:rPr>
          <w:rFonts w:ascii="Times New Roman" w:hAnsi="Times New Roman"/>
          <w:sz w:val="24"/>
          <w:szCs w:val="24"/>
        </w:rPr>
        <w:t>Perka</w:t>
      </w:r>
      <w:r w:rsidR="00A30F31">
        <w:rPr>
          <w:rFonts w:ascii="Times New Roman" w:hAnsi="Times New Roman"/>
          <w:sz w:val="24"/>
          <w:szCs w:val="24"/>
        </w:rPr>
        <w:t xml:space="preserve">nčiajai organizacijai </w:t>
      </w:r>
      <w:r w:rsidRPr="008D0750">
        <w:rPr>
          <w:rFonts w:ascii="Times New Roman" w:hAnsi="Times New Roman"/>
          <w:sz w:val="24"/>
          <w:szCs w:val="24"/>
        </w:rPr>
        <w:t>nepriimtina;</w:t>
      </w:r>
    </w:p>
    <w:p w14:paraId="266CBB40" w14:textId="77777777" w:rsidR="00905C5E" w:rsidRPr="008D0750" w:rsidRDefault="00B92943"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nėra pirkimo sąlygų </w:t>
      </w:r>
      <w:r w:rsidR="00B81B21" w:rsidRPr="008D0750">
        <w:rPr>
          <w:rFonts w:ascii="Times New Roman" w:hAnsi="Times New Roman"/>
          <w:sz w:val="24"/>
          <w:szCs w:val="24"/>
        </w:rPr>
        <w:t>9</w:t>
      </w:r>
      <w:r w:rsidRPr="008D0750">
        <w:rPr>
          <w:rFonts w:ascii="Times New Roman" w:hAnsi="Times New Roman"/>
          <w:sz w:val="24"/>
          <w:szCs w:val="24"/>
        </w:rPr>
        <w:t>.4 punkte nustatytų aplinkybių</w:t>
      </w:r>
      <w:r w:rsidR="00905C5E" w:rsidRPr="008D0750">
        <w:rPr>
          <w:rFonts w:ascii="Times New Roman" w:hAnsi="Times New Roman"/>
          <w:sz w:val="24"/>
          <w:szCs w:val="24"/>
        </w:rPr>
        <w:t>;</w:t>
      </w:r>
    </w:p>
    <w:p w14:paraId="71AB995D" w14:textId="66EB3B34" w:rsidR="00B92943" w:rsidRPr="008D0750" w:rsidRDefault="00B81B21"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tiekėjo kvalifikacija atitinka pirkimo s</w:t>
      </w:r>
      <w:r w:rsidR="00B309FE" w:rsidRPr="008D0750">
        <w:rPr>
          <w:rFonts w:ascii="Times New Roman" w:hAnsi="Times New Roman"/>
          <w:sz w:val="24"/>
          <w:szCs w:val="24"/>
        </w:rPr>
        <w:t>ąlygose nustatytus reikalavimus;</w:t>
      </w:r>
    </w:p>
    <w:p w14:paraId="3C007BB8" w14:textId="5AC55DA0" w:rsidR="00B309FE" w:rsidRPr="008D0750" w:rsidRDefault="00B309FE"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nėra tiekėjo pašalinimo pagrindo.</w:t>
      </w:r>
    </w:p>
    <w:p w14:paraId="0FB78278" w14:textId="77777777" w:rsidR="0083240D" w:rsidRPr="008D0750" w:rsidRDefault="0083240D" w:rsidP="00BF2D5E">
      <w:pPr>
        <w:jc w:val="both"/>
        <w:rPr>
          <w:szCs w:val="24"/>
        </w:rPr>
      </w:pPr>
    </w:p>
    <w:bookmarkEnd w:id="10"/>
    <w:bookmarkEnd w:id="11"/>
    <w:p w14:paraId="2D14A170" w14:textId="77777777" w:rsidR="00EA7D70" w:rsidRPr="008D0750" w:rsidRDefault="009A5031" w:rsidP="002D5987">
      <w:pPr>
        <w:pStyle w:val="ListParagraph"/>
        <w:numPr>
          <w:ilvl w:val="0"/>
          <w:numId w:val="21"/>
        </w:numPr>
        <w:spacing w:after="0" w:line="240" w:lineRule="auto"/>
        <w:ind w:left="0" w:firstLine="0"/>
        <w:jc w:val="center"/>
        <w:rPr>
          <w:rFonts w:ascii="Times New Roman" w:hAnsi="Times New Roman"/>
          <w:sz w:val="24"/>
          <w:szCs w:val="24"/>
        </w:rPr>
      </w:pPr>
      <w:r w:rsidRPr="008D0750">
        <w:rPr>
          <w:rFonts w:ascii="Times New Roman" w:hAnsi="Times New Roman"/>
          <w:b/>
          <w:sz w:val="24"/>
          <w:szCs w:val="24"/>
        </w:rPr>
        <w:t xml:space="preserve">PASIŪLYMŲ VERTINIMAS IR </w:t>
      </w:r>
      <w:r w:rsidR="00EA7D70" w:rsidRPr="008D0750">
        <w:rPr>
          <w:rFonts w:ascii="Times New Roman" w:hAnsi="Times New Roman"/>
          <w:b/>
          <w:sz w:val="24"/>
          <w:szCs w:val="24"/>
        </w:rPr>
        <w:t>PALYGINIMAS</w:t>
      </w:r>
    </w:p>
    <w:p w14:paraId="2CF7CB1C" w14:textId="68556F88" w:rsidR="00815611" w:rsidRPr="008D0750" w:rsidRDefault="00A30F31"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815611" w:rsidRPr="008D0750">
        <w:rPr>
          <w:rFonts w:ascii="Times New Roman" w:hAnsi="Times New Roman"/>
          <w:sz w:val="24"/>
          <w:szCs w:val="24"/>
        </w:rPr>
        <w:t xml:space="preserve"> ekonomiškai naudingiausią pasiūlymą išrenka pagal </w:t>
      </w:r>
      <w:r w:rsidR="00286C88" w:rsidRPr="008D0750">
        <w:rPr>
          <w:rFonts w:ascii="Times New Roman" w:hAnsi="Times New Roman"/>
          <w:sz w:val="24"/>
          <w:szCs w:val="24"/>
        </w:rPr>
        <w:t>kainos</w:t>
      </w:r>
      <w:r w:rsidR="00815611" w:rsidRPr="008D0750">
        <w:rPr>
          <w:rFonts w:ascii="Times New Roman" w:hAnsi="Times New Roman"/>
          <w:sz w:val="24"/>
          <w:szCs w:val="24"/>
        </w:rPr>
        <w:t xml:space="preserve"> </w:t>
      </w:r>
      <w:r w:rsidR="00D4589B" w:rsidRPr="008D0750">
        <w:rPr>
          <w:rFonts w:ascii="Times New Roman" w:hAnsi="Times New Roman"/>
          <w:sz w:val="24"/>
          <w:szCs w:val="24"/>
        </w:rPr>
        <w:t>kriterijų</w:t>
      </w:r>
      <w:r w:rsidR="00815611" w:rsidRPr="008D0750">
        <w:rPr>
          <w:rFonts w:ascii="Times New Roman" w:hAnsi="Times New Roman"/>
          <w:sz w:val="24"/>
          <w:szCs w:val="24"/>
        </w:rPr>
        <w:t>.</w:t>
      </w:r>
      <w:r w:rsidR="00286C88" w:rsidRPr="008D0750">
        <w:rPr>
          <w:rFonts w:ascii="Times New Roman" w:hAnsi="Times New Roman"/>
          <w:sz w:val="24"/>
          <w:szCs w:val="24"/>
        </w:rPr>
        <w:t xml:space="preserve"> </w:t>
      </w:r>
      <w:r w:rsidR="004C1A07" w:rsidRPr="008D0750">
        <w:rPr>
          <w:rFonts w:ascii="Times New Roman" w:hAnsi="Times New Roman"/>
          <w:sz w:val="24"/>
          <w:szCs w:val="24"/>
        </w:rPr>
        <w:t xml:space="preserve">Pirkimo sąlygų 9 skyriuje nustatyta tvarka bus vertinamas tik tas pasiūlymas, kuris nustatomas kaip galimas laimėtojas. Jei įvertinus tokį pasiūlymą paaiškėja, kad jis negali būti pripažintas laimėtoju, kaip tai numatyta </w:t>
      </w:r>
      <w:r w:rsidR="00FB0604" w:rsidRPr="008D0750">
        <w:rPr>
          <w:rFonts w:ascii="Times New Roman" w:hAnsi="Times New Roman"/>
          <w:sz w:val="24"/>
          <w:szCs w:val="24"/>
        </w:rPr>
        <w:t>pirkimo sąlygų 9.7</w:t>
      </w:r>
      <w:r w:rsidR="004C1A07" w:rsidRPr="008D0750">
        <w:rPr>
          <w:rFonts w:ascii="Times New Roman" w:hAnsi="Times New Roman"/>
          <w:sz w:val="24"/>
          <w:szCs w:val="24"/>
        </w:rPr>
        <w:t xml:space="preserve"> punkte, jo pasiūlymas atmetamas ir toliau tikrinamas pasiūlymas, kuris galėtų būti antras pagal ekonominį pasiūlymo naudingumą. Tokia seka kartojama, kol nustatomas laimėjęs pasiūlymas ar atmetami visi gauti pasiūlymai. </w:t>
      </w:r>
      <w:r w:rsidR="00286C88" w:rsidRPr="008D0750">
        <w:rPr>
          <w:rFonts w:ascii="Times New Roman" w:hAnsi="Times New Roman"/>
          <w:sz w:val="24"/>
          <w:szCs w:val="24"/>
        </w:rPr>
        <w:t>Laimėjusiu pripažįstamas tas Tiekėjas, kurio</w:t>
      </w:r>
      <w:r w:rsidR="00BD62A8" w:rsidRPr="008D0750">
        <w:rPr>
          <w:rFonts w:ascii="Times New Roman" w:hAnsi="Times New Roman"/>
          <w:sz w:val="24"/>
          <w:szCs w:val="24"/>
        </w:rPr>
        <w:t xml:space="preserve"> pasiūlymas atitinka visus pirkimo sąlygų reikalavimus ir </w:t>
      </w:r>
      <w:r w:rsidR="00286C88" w:rsidRPr="008D0750">
        <w:rPr>
          <w:rFonts w:ascii="Times New Roman" w:hAnsi="Times New Roman"/>
          <w:sz w:val="24"/>
          <w:szCs w:val="24"/>
        </w:rPr>
        <w:t xml:space="preserve">pasiūlymo </w:t>
      </w:r>
      <w:r w:rsidR="00D4589B" w:rsidRPr="008D0750">
        <w:rPr>
          <w:rFonts w:ascii="Times New Roman" w:hAnsi="Times New Roman"/>
          <w:sz w:val="24"/>
          <w:szCs w:val="24"/>
        </w:rPr>
        <w:t>kaina</w:t>
      </w:r>
      <w:r w:rsidR="00BD62A8" w:rsidRPr="008D0750">
        <w:rPr>
          <w:rFonts w:ascii="Times New Roman" w:hAnsi="Times New Roman"/>
          <w:sz w:val="24"/>
          <w:szCs w:val="24"/>
        </w:rPr>
        <w:t xml:space="preserve"> („</w:t>
      </w:r>
      <w:r w:rsidR="004C1A07" w:rsidRPr="008D0750">
        <w:rPr>
          <w:rFonts w:ascii="Times New Roman" w:hAnsi="Times New Roman"/>
          <w:b/>
          <w:sz w:val="24"/>
          <w:szCs w:val="24"/>
          <w:lang w:val="en-US"/>
        </w:rPr>
        <w:t>Iš viso kaina*, Eur su PVM”</w:t>
      </w:r>
      <w:r w:rsidR="00BD62A8" w:rsidRPr="008D0750">
        <w:rPr>
          <w:rFonts w:ascii="Times New Roman" w:hAnsi="Times New Roman"/>
          <w:b/>
          <w:sz w:val="24"/>
          <w:szCs w:val="24"/>
          <w:lang w:val="en-US"/>
        </w:rPr>
        <w:t>)</w:t>
      </w:r>
      <w:r w:rsidR="00BD62A8" w:rsidRPr="008D0750">
        <w:rPr>
          <w:b/>
          <w:szCs w:val="24"/>
          <w:lang w:val="en-US"/>
        </w:rPr>
        <w:t xml:space="preserve"> </w:t>
      </w:r>
      <w:r w:rsidR="00286C88" w:rsidRPr="008D0750">
        <w:rPr>
          <w:rFonts w:ascii="Times New Roman" w:hAnsi="Times New Roman"/>
          <w:sz w:val="24"/>
          <w:szCs w:val="24"/>
        </w:rPr>
        <w:t xml:space="preserve">yra </w:t>
      </w:r>
      <w:r w:rsidR="00A9405E" w:rsidRPr="008D0750">
        <w:rPr>
          <w:rFonts w:ascii="Times New Roman" w:hAnsi="Times New Roman"/>
          <w:sz w:val="24"/>
          <w:szCs w:val="24"/>
        </w:rPr>
        <w:t>mažiausia</w:t>
      </w:r>
      <w:r w:rsidR="00286C88" w:rsidRPr="008D0750">
        <w:rPr>
          <w:rFonts w:ascii="Times New Roman" w:hAnsi="Times New Roman"/>
          <w:sz w:val="24"/>
          <w:szCs w:val="24"/>
        </w:rPr>
        <w:t>.</w:t>
      </w:r>
    </w:p>
    <w:p w14:paraId="00423E2E" w14:textId="2792C2B1" w:rsidR="00600F09"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600F09" w:rsidRPr="008D0750">
        <w:rPr>
          <w:rFonts w:ascii="Times New Roman" w:hAnsi="Times New Roman"/>
          <w:sz w:val="24"/>
          <w:szCs w:val="24"/>
        </w:rPr>
        <w:t>, norėdama</w:t>
      </w:r>
      <w:r>
        <w:rPr>
          <w:rFonts w:ascii="Times New Roman" w:hAnsi="Times New Roman"/>
          <w:sz w:val="24"/>
          <w:szCs w:val="24"/>
        </w:rPr>
        <w:t>s</w:t>
      </w:r>
      <w:r w:rsidR="00600F09" w:rsidRPr="008D0750">
        <w:rPr>
          <w:rFonts w:ascii="Times New Roman" w:hAnsi="Times New Roman"/>
          <w:sz w:val="24"/>
          <w:szCs w:val="24"/>
        </w:rPr>
        <w:t xml:space="preserve"> priimti sprendimą dėl laimėjusio pasiūlymo, </w:t>
      </w:r>
      <w:r w:rsidR="00FB0604" w:rsidRPr="008D0750">
        <w:rPr>
          <w:rFonts w:ascii="Times New Roman" w:hAnsi="Times New Roman"/>
          <w:sz w:val="24"/>
          <w:szCs w:val="24"/>
        </w:rPr>
        <w:t>sudaro pasiūlymų eilę. Į pasiūlymų eilę traukiami visi, išskyrus atmesti, pasiūlymai, pažymint, kurie pasiūlymai nebuvo įvertinti. Pasiūlymų eilė sudaroma ekonominio naudingumo mažėjimo tvarka (t. y, pasiūlytų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w:t>
      </w:r>
      <w:r w:rsidR="007B5A8A" w:rsidRPr="008D0750">
        <w:rPr>
          <w:rFonts w:ascii="Times New Roman" w:hAnsi="Times New Roman"/>
          <w:sz w:val="24"/>
          <w:szCs w:val="24"/>
        </w:rPr>
        <w:t>s T</w:t>
      </w:r>
      <w:r w:rsidR="00FB0604" w:rsidRPr="008D0750">
        <w:rPr>
          <w:rFonts w:ascii="Times New Roman" w:hAnsi="Times New Roman"/>
          <w:sz w:val="24"/>
          <w:szCs w:val="24"/>
        </w:rPr>
        <w:t>iekėjas</w:t>
      </w:r>
      <w:r w:rsidR="00600F09" w:rsidRPr="008D0750">
        <w:rPr>
          <w:rFonts w:ascii="Times New Roman" w:hAnsi="Times New Roman"/>
          <w:sz w:val="24"/>
          <w:szCs w:val="24"/>
        </w:rPr>
        <w:t>.</w:t>
      </w:r>
    </w:p>
    <w:p w14:paraId="4CB916EB" w14:textId="77777777" w:rsidR="00FB0604" w:rsidRPr="008D0750" w:rsidRDefault="00FB0604"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Laimėjusiu gali būti nustatytas toks pasiūlymas, kuris atitinka VPĮ 45 straipsnio 1 dalyje nustatytas sąlygas.</w:t>
      </w:r>
    </w:p>
    <w:p w14:paraId="34B50A48" w14:textId="1F487D7D" w:rsidR="00600F09"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600F09" w:rsidRPr="008D0750">
        <w:rPr>
          <w:rFonts w:ascii="Times New Roman" w:hAnsi="Times New Roman"/>
          <w:sz w:val="24"/>
          <w:szCs w:val="24"/>
        </w:rPr>
        <w:t xml:space="preserve"> gali nevertinti viso Tiekėjo pasiūlymo, jeigu patikrinusi jo dalį nustato, kad, vadovaujantis pirkimo sąlygų reikalavimais, pasiūlymas turi būti atmestas.</w:t>
      </w:r>
    </w:p>
    <w:p w14:paraId="77FBC0F9" w14:textId="4BFDC34B" w:rsidR="00600F09"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Pr="008D0750">
        <w:rPr>
          <w:rFonts w:ascii="Times New Roman" w:hAnsi="Times New Roman"/>
          <w:sz w:val="24"/>
          <w:szCs w:val="24"/>
        </w:rPr>
        <w:t xml:space="preserve"> </w:t>
      </w:r>
      <w:r w:rsidR="00600F09" w:rsidRPr="008D0750">
        <w:rPr>
          <w:rFonts w:ascii="Times New Roman" w:hAnsi="Times New Roman"/>
          <w:sz w:val="24"/>
          <w:szCs w:val="24"/>
        </w:rPr>
        <w:t xml:space="preserve">suinteresuotiems dalyviams ne vėliau kaip per </w:t>
      </w:r>
      <w:r w:rsidR="00327BD7" w:rsidRPr="008D0750">
        <w:rPr>
          <w:rFonts w:ascii="Times New Roman" w:hAnsi="Times New Roman"/>
          <w:sz w:val="24"/>
          <w:szCs w:val="24"/>
        </w:rPr>
        <w:t>3</w:t>
      </w:r>
      <w:r w:rsidR="00600F09" w:rsidRPr="008D0750">
        <w:rPr>
          <w:rFonts w:ascii="Times New Roman" w:hAnsi="Times New Roman"/>
          <w:sz w:val="24"/>
          <w:szCs w:val="24"/>
        </w:rPr>
        <w:t xml:space="preserve"> darbo dienas raštu praneša apie priimtą sprendimą nustatyti laimėjusį pasiūlymą, dėl kurio bus sudaroma pirkimo suta</w:t>
      </w:r>
      <w:r w:rsidR="00652AB0" w:rsidRPr="008D0750">
        <w:rPr>
          <w:rFonts w:ascii="Times New Roman" w:hAnsi="Times New Roman"/>
          <w:sz w:val="24"/>
          <w:szCs w:val="24"/>
        </w:rPr>
        <w:t>rtis, pateikia p</w:t>
      </w:r>
      <w:r w:rsidR="00E53B1C" w:rsidRPr="008D0750">
        <w:rPr>
          <w:rFonts w:ascii="Times New Roman" w:hAnsi="Times New Roman"/>
          <w:sz w:val="24"/>
          <w:szCs w:val="24"/>
        </w:rPr>
        <w:t>irkimo sąlygų 10</w:t>
      </w:r>
      <w:r w:rsidR="007B5A8A" w:rsidRPr="008D0750">
        <w:rPr>
          <w:rFonts w:ascii="Times New Roman" w:hAnsi="Times New Roman"/>
          <w:sz w:val="24"/>
          <w:szCs w:val="24"/>
        </w:rPr>
        <w:t>.6</w:t>
      </w:r>
      <w:r w:rsidR="00600F09" w:rsidRPr="008D0750">
        <w:rPr>
          <w:rFonts w:ascii="Times New Roman" w:hAnsi="Times New Roman"/>
          <w:sz w:val="24"/>
          <w:szCs w:val="24"/>
        </w:rPr>
        <w:t xml:space="preserve"> punkte nurodytos atitinkamos informacijos, kuri dar nebuvo pateikta pirkimo procedūros metu, santrauką, nurodo nustatytą pasiūl</w:t>
      </w:r>
      <w:r w:rsidR="0079051E" w:rsidRPr="008D0750">
        <w:rPr>
          <w:rFonts w:ascii="Times New Roman" w:hAnsi="Times New Roman"/>
          <w:sz w:val="24"/>
          <w:szCs w:val="24"/>
        </w:rPr>
        <w:t>ymų eilę, laimėjusį pasiūlymą</w:t>
      </w:r>
      <w:r w:rsidR="00600F09" w:rsidRPr="008D0750">
        <w:rPr>
          <w:rFonts w:ascii="Times New Roman" w:hAnsi="Times New Roman"/>
          <w:sz w:val="24"/>
          <w:szCs w:val="24"/>
        </w:rPr>
        <w:t xml:space="preserve">. </w:t>
      </w:r>
      <w:r>
        <w:rPr>
          <w:rFonts w:ascii="Times New Roman" w:hAnsi="Times New Roman"/>
          <w:sz w:val="24"/>
          <w:szCs w:val="24"/>
        </w:rPr>
        <w:t>Pirkimo organizatorius</w:t>
      </w:r>
      <w:r w:rsidRPr="008D0750">
        <w:rPr>
          <w:rFonts w:ascii="Times New Roman" w:hAnsi="Times New Roman"/>
          <w:sz w:val="24"/>
          <w:szCs w:val="24"/>
        </w:rPr>
        <w:t xml:space="preserve"> </w:t>
      </w:r>
      <w:r w:rsidR="00600F09" w:rsidRPr="008D0750">
        <w:rPr>
          <w:rFonts w:ascii="Times New Roman" w:hAnsi="Times New Roman"/>
          <w:sz w:val="24"/>
          <w:szCs w:val="24"/>
        </w:rPr>
        <w:t>taip pat turi nurodyti priežastis, dėl kurių buvo priimtas sprendimas nesudaryti pirkimo sutarties, pradėti pirkimą iš naujo.</w:t>
      </w:r>
    </w:p>
    <w:p w14:paraId="585411B6" w14:textId="7A9B9104" w:rsidR="00600F09"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Pirkimo organizatorius</w:t>
      </w:r>
      <w:r w:rsidR="00600F09" w:rsidRPr="008D0750">
        <w:rPr>
          <w:rFonts w:ascii="Times New Roman" w:hAnsi="Times New Roman"/>
          <w:sz w:val="24"/>
          <w:szCs w:val="24"/>
        </w:rPr>
        <w:t>, gavęs suinteresuoto dalyvio raštu pateiktą prašymą, ne vėliau kaip per 15 dienų nuo jo gavimo dienos išsamiai pateikia šią informaciją:</w:t>
      </w:r>
    </w:p>
    <w:p w14:paraId="2C84535C" w14:textId="77777777" w:rsidR="00600F09" w:rsidRPr="008D0750" w:rsidRDefault="00600F09"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dalyviui, ku</w:t>
      </w:r>
      <w:r w:rsidR="001D2CB8" w:rsidRPr="008D0750">
        <w:rPr>
          <w:rFonts w:ascii="Times New Roman" w:hAnsi="Times New Roman"/>
          <w:sz w:val="24"/>
          <w:szCs w:val="24"/>
        </w:rPr>
        <w:t xml:space="preserve">rio pasiūlymas nebuvo atmestas – </w:t>
      </w:r>
      <w:r w:rsidRPr="008D0750">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8D0750">
        <w:rPr>
          <w:rFonts w:ascii="Times New Roman" w:hAnsi="Times New Roman"/>
          <w:sz w:val="24"/>
          <w:szCs w:val="24"/>
        </w:rPr>
        <w:t>pavadinimą</w:t>
      </w:r>
      <w:r w:rsidRPr="008D0750">
        <w:rPr>
          <w:rFonts w:ascii="Times New Roman" w:hAnsi="Times New Roman"/>
          <w:sz w:val="24"/>
          <w:szCs w:val="24"/>
        </w:rPr>
        <w:t xml:space="preserve">; </w:t>
      </w:r>
    </w:p>
    <w:p w14:paraId="0F96E378" w14:textId="77777777" w:rsidR="00600F09" w:rsidRPr="008D0750" w:rsidRDefault="00600F09" w:rsidP="002D5987">
      <w:pPr>
        <w:pStyle w:val="ListParagraph"/>
        <w:numPr>
          <w:ilvl w:val="2"/>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dalyviui, kurio pasiūlymas buvo atmestas, – pasiūlymo atmetimo priežastis, įskaitant informaciją apie tai, kad buvo remtasi </w:t>
      </w:r>
      <w:r w:rsidR="001D2CB8" w:rsidRPr="008D0750">
        <w:rPr>
          <w:rFonts w:ascii="Times New Roman" w:hAnsi="Times New Roman"/>
          <w:sz w:val="24"/>
          <w:szCs w:val="24"/>
        </w:rPr>
        <w:t xml:space="preserve">pirkimo sąlygų </w:t>
      </w:r>
      <w:r w:rsidR="00EA04C7" w:rsidRPr="008D0750">
        <w:rPr>
          <w:rFonts w:ascii="Times New Roman" w:hAnsi="Times New Roman"/>
          <w:sz w:val="24"/>
          <w:szCs w:val="24"/>
        </w:rPr>
        <w:t>9</w:t>
      </w:r>
      <w:r w:rsidR="007B5A8A" w:rsidRPr="008D0750">
        <w:rPr>
          <w:rFonts w:ascii="Times New Roman" w:hAnsi="Times New Roman"/>
          <w:sz w:val="24"/>
          <w:szCs w:val="24"/>
        </w:rPr>
        <w:t>.4</w:t>
      </w:r>
      <w:r w:rsidR="001D2CB8" w:rsidRPr="008D0750">
        <w:rPr>
          <w:rFonts w:ascii="Times New Roman" w:hAnsi="Times New Roman"/>
          <w:sz w:val="24"/>
          <w:szCs w:val="24"/>
        </w:rPr>
        <w:t xml:space="preserve"> punkto</w:t>
      </w:r>
      <w:r w:rsidRPr="008D0750">
        <w:rPr>
          <w:rFonts w:ascii="Times New Roman" w:hAnsi="Times New Roman"/>
          <w:sz w:val="24"/>
          <w:szCs w:val="24"/>
        </w:rPr>
        <w:t xml:space="preserve"> nuostatomis, o </w:t>
      </w:r>
      <w:r w:rsidR="001D2CB8" w:rsidRPr="008D0750">
        <w:rPr>
          <w:rFonts w:ascii="Times New Roman" w:hAnsi="Times New Roman"/>
          <w:sz w:val="24"/>
          <w:szCs w:val="24"/>
        </w:rPr>
        <w:t>VPĮ</w:t>
      </w:r>
      <w:r w:rsidRPr="008D0750">
        <w:rPr>
          <w:rFonts w:ascii="Times New Roman" w:hAnsi="Times New Roman"/>
          <w:sz w:val="24"/>
          <w:szCs w:val="24"/>
        </w:rPr>
        <w:t xml:space="preserve"> 37 straipsnio 6 ir 7 dalyse nurodytais atvejais – taip pat priežastis, dėl kurių priimtas sprendimas dėl nelygiavertiškumo arba</w:t>
      </w:r>
      <w:r w:rsidR="00632215" w:rsidRPr="008D0750">
        <w:rPr>
          <w:rFonts w:ascii="Times New Roman" w:hAnsi="Times New Roman"/>
          <w:sz w:val="24"/>
          <w:szCs w:val="24"/>
        </w:rPr>
        <w:t xml:space="preserve"> sprendimas, kad p</w:t>
      </w:r>
      <w:r w:rsidR="00B81B21" w:rsidRPr="008D0750">
        <w:rPr>
          <w:rFonts w:ascii="Times New Roman" w:hAnsi="Times New Roman"/>
          <w:sz w:val="24"/>
          <w:szCs w:val="24"/>
        </w:rPr>
        <w:t>aslaugos</w:t>
      </w:r>
      <w:r w:rsidRPr="008D0750">
        <w:rPr>
          <w:rFonts w:ascii="Times New Roman" w:hAnsi="Times New Roman"/>
          <w:sz w:val="24"/>
          <w:szCs w:val="24"/>
        </w:rPr>
        <w:t xml:space="preserve"> neatitinka nurodyto rezultatų apibūdinimo ar funkcinių reikalavimų.</w:t>
      </w:r>
    </w:p>
    <w:p w14:paraId="66E20255" w14:textId="6C0CA3E2" w:rsidR="001D2CB8"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Pirkimo organizatorius </w:t>
      </w:r>
      <w:r w:rsidR="001D2CB8" w:rsidRPr="008D0750">
        <w:rPr>
          <w:rFonts w:ascii="Times New Roman" w:hAnsi="Times New Roman"/>
          <w:sz w:val="24"/>
          <w:szCs w:val="24"/>
        </w:rPr>
        <w:t xml:space="preserve">pirkimo sąlygų </w:t>
      </w:r>
      <w:r w:rsidR="00E53B1C" w:rsidRPr="008D0750">
        <w:rPr>
          <w:rFonts w:ascii="Times New Roman" w:hAnsi="Times New Roman"/>
          <w:sz w:val="24"/>
          <w:szCs w:val="24"/>
        </w:rPr>
        <w:t>10</w:t>
      </w:r>
      <w:r w:rsidR="007B5A8A" w:rsidRPr="008D0750">
        <w:rPr>
          <w:rFonts w:ascii="Times New Roman" w:hAnsi="Times New Roman"/>
          <w:sz w:val="24"/>
          <w:szCs w:val="24"/>
        </w:rPr>
        <w:t>.6</w:t>
      </w:r>
      <w:r w:rsidR="001D2CB8" w:rsidRPr="008D0750">
        <w:rPr>
          <w:rFonts w:ascii="Times New Roman" w:hAnsi="Times New Roman"/>
          <w:sz w:val="24"/>
          <w:szCs w:val="24"/>
        </w:rPr>
        <w:t xml:space="preserve"> punkte</w:t>
      </w:r>
      <w:r w:rsidR="00600F09" w:rsidRPr="008D0750">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8D0750">
        <w:rPr>
          <w:rFonts w:ascii="Times New Roman" w:hAnsi="Times New Roman"/>
          <w:sz w:val="24"/>
          <w:szCs w:val="24"/>
        </w:rPr>
        <w:t xml:space="preserve"> pažeidžia teisėtus konkretaus T</w:t>
      </w:r>
      <w:r w:rsidR="00600F09" w:rsidRPr="008D0750">
        <w:rPr>
          <w:rFonts w:ascii="Times New Roman" w:hAnsi="Times New Roman"/>
          <w:sz w:val="24"/>
          <w:szCs w:val="24"/>
        </w:rPr>
        <w:t>iekėjo komercinius interesus arba turi neigiamą poveikį</w:t>
      </w:r>
      <w:r w:rsidR="001D2CB8" w:rsidRPr="008D0750">
        <w:rPr>
          <w:rFonts w:ascii="Times New Roman" w:hAnsi="Times New Roman"/>
          <w:sz w:val="24"/>
          <w:szCs w:val="24"/>
        </w:rPr>
        <w:t xml:space="preserve"> T</w:t>
      </w:r>
      <w:r w:rsidR="00600F09" w:rsidRPr="008D0750">
        <w:rPr>
          <w:rFonts w:ascii="Times New Roman" w:hAnsi="Times New Roman"/>
          <w:sz w:val="24"/>
          <w:szCs w:val="24"/>
        </w:rPr>
        <w:t>iekėjų konkurencijai.</w:t>
      </w:r>
    </w:p>
    <w:p w14:paraId="1FC39945" w14:textId="77777777" w:rsidR="001D2CB8" w:rsidRDefault="001D2CB8" w:rsidP="001D2CB8">
      <w:pPr>
        <w:jc w:val="both"/>
        <w:rPr>
          <w:szCs w:val="24"/>
        </w:rPr>
      </w:pPr>
    </w:p>
    <w:p w14:paraId="7305C6AB" w14:textId="77777777" w:rsidR="009B53BF" w:rsidRDefault="009B53BF" w:rsidP="001D2CB8">
      <w:pPr>
        <w:jc w:val="both"/>
        <w:rPr>
          <w:szCs w:val="24"/>
        </w:rPr>
      </w:pPr>
    </w:p>
    <w:p w14:paraId="21E716B4" w14:textId="77777777" w:rsidR="009B53BF" w:rsidRPr="008D0750" w:rsidRDefault="009B53BF" w:rsidP="001D2CB8">
      <w:pPr>
        <w:jc w:val="both"/>
        <w:rPr>
          <w:szCs w:val="24"/>
        </w:rPr>
      </w:pPr>
    </w:p>
    <w:p w14:paraId="13CADF0B" w14:textId="77777777" w:rsidR="00FA3471" w:rsidRPr="008D0750" w:rsidRDefault="001D2CB8" w:rsidP="002D5987">
      <w:pPr>
        <w:pStyle w:val="ListParagraph"/>
        <w:numPr>
          <w:ilvl w:val="0"/>
          <w:numId w:val="21"/>
        </w:numPr>
        <w:spacing w:after="0" w:line="240" w:lineRule="auto"/>
        <w:jc w:val="center"/>
        <w:rPr>
          <w:rFonts w:ascii="Times New Roman" w:hAnsi="Times New Roman"/>
          <w:sz w:val="24"/>
          <w:szCs w:val="24"/>
        </w:rPr>
      </w:pPr>
      <w:r w:rsidRPr="008D0750">
        <w:rPr>
          <w:rFonts w:ascii="Times New Roman" w:hAnsi="Times New Roman"/>
          <w:b/>
          <w:sz w:val="24"/>
          <w:szCs w:val="24"/>
        </w:rPr>
        <w:lastRenderedPageBreak/>
        <w:t>PIRKIMO SUTARTIES SUDARYMAS IR VYKDYMAS</w:t>
      </w:r>
    </w:p>
    <w:p w14:paraId="24E096E0" w14:textId="77777777" w:rsidR="006C2CCB" w:rsidRPr="008D0750" w:rsidRDefault="006C2CCB"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bCs/>
          <w:sz w:val="24"/>
          <w:szCs w:val="24"/>
        </w:rPr>
        <w:t>Dalyvis, kurio pasiūlymas nustatytas laimėjęs, sudaryti pirkimo sutarties ar kviečiamas raštu ir jam nurodomas laikas, iki kada jis turi sudaryti pirkimo sutartį.</w:t>
      </w:r>
    </w:p>
    <w:p w14:paraId="375CBE64" w14:textId="137DF53D" w:rsidR="006C2CCB" w:rsidRPr="008D0750" w:rsidRDefault="006C2CCB"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 xml:space="preserve">Jeigu tiekėjas, kuriam buvo pasiūlyta sudaryti pirkimo sutartį, raštu atsisako ją sudaryti arba iki </w:t>
      </w:r>
      <w:r w:rsidR="0004759D">
        <w:rPr>
          <w:rFonts w:ascii="Times New Roman" w:hAnsi="Times New Roman"/>
          <w:sz w:val="24"/>
          <w:szCs w:val="24"/>
        </w:rPr>
        <w:t>Perkančiosios organizacijos</w:t>
      </w:r>
      <w:r w:rsidRPr="008D0750">
        <w:rPr>
          <w:rFonts w:ascii="Times New Roman" w:hAnsi="Times New Roman"/>
          <w:sz w:val="24"/>
          <w:szCs w:val="24"/>
        </w:rPr>
        <w:t xml:space="preserve"> nurodyto laiko nepasirašo pirkimo sutarties, arba atsisako sudaryti pirkimo sutartį VPĮ</w:t>
      </w:r>
      <w:r w:rsidR="009A6C03" w:rsidRPr="008D0750">
        <w:rPr>
          <w:rFonts w:ascii="Times New Roman" w:hAnsi="Times New Roman"/>
          <w:sz w:val="24"/>
          <w:szCs w:val="24"/>
        </w:rPr>
        <w:t>, Apraše</w:t>
      </w:r>
      <w:r w:rsidRPr="008D0750">
        <w:rPr>
          <w:rFonts w:ascii="Times New Roman" w:hAnsi="Times New Roman"/>
          <w:sz w:val="24"/>
          <w:szCs w:val="24"/>
        </w:rPr>
        <w:t xml:space="preserve"> ir pirkimo dokumentuose nustatytomis sąlygomis, laikoma, kad jis atsisakė sudaryti pirk</w:t>
      </w:r>
      <w:r w:rsidR="00DB1EAD">
        <w:rPr>
          <w:rFonts w:ascii="Times New Roman" w:hAnsi="Times New Roman"/>
          <w:sz w:val="24"/>
          <w:szCs w:val="24"/>
        </w:rPr>
        <w:t>imo sutartį. Tuo atveju Perkančioji organizacija</w:t>
      </w:r>
      <w:r w:rsidRPr="008D0750">
        <w:rPr>
          <w:rFonts w:ascii="Times New Roman" w:hAnsi="Times New Roman"/>
          <w:sz w:val="24"/>
          <w:szCs w:val="24"/>
        </w:rPr>
        <w:t xml:space="preserve"> siūlo sudaryti pirkimo sutartį Tiekėjui, kurio pasiūlymas pagal nustatytą pasiūlymų eilę yra pirmas po Tiekėjo, atsisakiusio sudaryti pirkimo sutartį, jeigu tenkinamos pirkimo sąlygų </w:t>
      </w:r>
      <w:r w:rsidR="00E53B1C" w:rsidRPr="008D0750">
        <w:rPr>
          <w:rFonts w:ascii="Times New Roman" w:hAnsi="Times New Roman"/>
          <w:sz w:val="24"/>
          <w:szCs w:val="24"/>
        </w:rPr>
        <w:t>9</w:t>
      </w:r>
      <w:r w:rsidR="007B5A8A" w:rsidRPr="008D0750">
        <w:rPr>
          <w:rFonts w:ascii="Times New Roman" w:hAnsi="Times New Roman"/>
          <w:sz w:val="24"/>
          <w:szCs w:val="24"/>
        </w:rPr>
        <w:t>.7</w:t>
      </w:r>
      <w:r w:rsidRPr="008D0750">
        <w:rPr>
          <w:rFonts w:ascii="Times New Roman" w:hAnsi="Times New Roman"/>
          <w:sz w:val="24"/>
          <w:szCs w:val="24"/>
        </w:rPr>
        <w:t xml:space="preserve"> punkto nuostatos.</w:t>
      </w:r>
    </w:p>
    <w:p w14:paraId="0FB695B0" w14:textId="77777777" w:rsidR="007A6A34" w:rsidRPr="008D0750" w:rsidRDefault="007A6A34"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Sudarant pirkimo sutartį, joje negali būti keičiama laim</w:t>
      </w:r>
      <w:r w:rsidR="009A6C03" w:rsidRPr="008D0750">
        <w:rPr>
          <w:rFonts w:ascii="Times New Roman" w:hAnsi="Times New Roman"/>
          <w:sz w:val="24"/>
          <w:szCs w:val="24"/>
        </w:rPr>
        <w:t xml:space="preserve">ėjusio tiekėjo pasiūlymo kaina </w:t>
      </w:r>
      <w:r w:rsidRPr="008D0750">
        <w:rPr>
          <w:rFonts w:ascii="Times New Roman" w:hAnsi="Times New Roman"/>
          <w:sz w:val="24"/>
          <w:szCs w:val="24"/>
        </w:rPr>
        <w:t>ar kitos sąlygos ir pirkimo dokumentuose nustatytos pirkimo sąlygos.</w:t>
      </w:r>
    </w:p>
    <w:p w14:paraId="326F50B2" w14:textId="2417C344" w:rsidR="00DB01BD" w:rsidRPr="008D0750" w:rsidRDefault="007D3D6B" w:rsidP="002D5987">
      <w:pPr>
        <w:pStyle w:val="ListParagraph"/>
        <w:numPr>
          <w:ilvl w:val="1"/>
          <w:numId w:val="2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Perkančioji organizacija </w:t>
      </w:r>
      <w:r w:rsidR="00DB01BD" w:rsidRPr="008D0750">
        <w:rPr>
          <w:rFonts w:ascii="Times New Roman" w:hAnsi="Times New Roman"/>
          <w:sz w:val="24"/>
          <w:szCs w:val="24"/>
        </w:rPr>
        <w:t xml:space="preserve">gali nuspręsti nesudaryti pirkimo sutarties su ekonomiškai naudingiausią pasiūlymą pateikusiu tiekėju, jeigu paaiškėja, kad pasiūlymas neatitinka </w:t>
      </w:r>
      <w:r w:rsidR="007A6A34" w:rsidRPr="008D0750">
        <w:rPr>
          <w:rFonts w:ascii="Times New Roman" w:hAnsi="Times New Roman"/>
          <w:sz w:val="24"/>
          <w:szCs w:val="24"/>
        </w:rPr>
        <w:t>VPĮ</w:t>
      </w:r>
      <w:r w:rsidR="00DB01BD" w:rsidRPr="008D0750">
        <w:rPr>
          <w:rFonts w:ascii="Times New Roman" w:hAnsi="Times New Roman"/>
          <w:sz w:val="24"/>
          <w:szCs w:val="24"/>
        </w:rPr>
        <w:t xml:space="preserve"> 17 straipsnio 2 dalies 2 punkte nurodytų aplinkos apsaugos, socialin</w:t>
      </w:r>
      <w:r w:rsidR="007A6A34" w:rsidRPr="008D0750">
        <w:rPr>
          <w:rFonts w:ascii="Times New Roman" w:hAnsi="Times New Roman"/>
          <w:sz w:val="24"/>
          <w:szCs w:val="24"/>
        </w:rPr>
        <w:t>ės ir darbo teisės įpareigojimų.</w:t>
      </w:r>
    </w:p>
    <w:p w14:paraId="7B53FEB0" w14:textId="77777777" w:rsidR="007A6A34" w:rsidRPr="008D0750" w:rsidRDefault="007A6A34"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hAnsi="Times New Roman"/>
          <w:sz w:val="24"/>
          <w:szCs w:val="24"/>
        </w:rPr>
        <w:t>Pirkimo sutartis sudaroma nedelsiant,</w:t>
      </w:r>
      <w:r w:rsidR="00190C37" w:rsidRPr="008D0750">
        <w:rPr>
          <w:rFonts w:ascii="Times New Roman" w:hAnsi="Times New Roman"/>
          <w:sz w:val="24"/>
          <w:szCs w:val="24"/>
        </w:rPr>
        <w:t xml:space="preserve"> kadangi, vadovaujantis </w:t>
      </w:r>
      <w:r w:rsidR="00EA04C7" w:rsidRPr="008D0750">
        <w:rPr>
          <w:rFonts w:ascii="Times New Roman" w:hAnsi="Times New Roman"/>
          <w:sz w:val="24"/>
          <w:szCs w:val="24"/>
        </w:rPr>
        <w:t>VPĮ 25 str. 2 d. išimtimi</w:t>
      </w:r>
      <w:r w:rsidR="004F7359" w:rsidRPr="008D0750">
        <w:rPr>
          <w:rFonts w:ascii="Times New Roman" w:hAnsi="Times New Roman"/>
          <w:sz w:val="24"/>
          <w:szCs w:val="24"/>
        </w:rPr>
        <w:t>,</w:t>
      </w:r>
      <w:r w:rsidRPr="008D0750">
        <w:rPr>
          <w:rFonts w:ascii="Times New Roman" w:hAnsi="Times New Roman"/>
          <w:sz w:val="24"/>
          <w:szCs w:val="24"/>
        </w:rPr>
        <w:t xml:space="preserve"> </w:t>
      </w:r>
      <w:r w:rsidR="004F7359" w:rsidRPr="008D0750">
        <w:rPr>
          <w:rFonts w:ascii="Times New Roman" w:hAnsi="Times New Roman"/>
          <w:sz w:val="24"/>
          <w:szCs w:val="24"/>
        </w:rPr>
        <w:t>a</w:t>
      </w:r>
      <w:r w:rsidRPr="008D0750">
        <w:rPr>
          <w:rFonts w:ascii="Times New Roman" w:hAnsi="Times New Roman"/>
          <w:sz w:val="24"/>
          <w:szCs w:val="24"/>
        </w:rPr>
        <w:t xml:space="preserve">tidėjimo terminas </w:t>
      </w:r>
      <w:r w:rsidR="004F7359" w:rsidRPr="008D0750">
        <w:rPr>
          <w:rFonts w:ascii="Times New Roman" w:hAnsi="Times New Roman"/>
          <w:sz w:val="24"/>
          <w:szCs w:val="24"/>
        </w:rPr>
        <w:t>netaikomas</w:t>
      </w:r>
      <w:r w:rsidR="00D41898" w:rsidRPr="008D0750">
        <w:rPr>
          <w:rFonts w:ascii="Times New Roman" w:hAnsi="Times New Roman"/>
          <w:sz w:val="24"/>
          <w:szCs w:val="24"/>
        </w:rPr>
        <w:t>.</w:t>
      </w:r>
      <w:r w:rsidRPr="008D0750">
        <w:rPr>
          <w:rFonts w:ascii="Times New Roman" w:hAnsi="Times New Roman"/>
          <w:sz w:val="24"/>
          <w:szCs w:val="24"/>
        </w:rPr>
        <w:t xml:space="preserve"> </w:t>
      </w:r>
    </w:p>
    <w:p w14:paraId="4BF36982" w14:textId="77777777" w:rsidR="00C040F1" w:rsidRPr="008D0750" w:rsidRDefault="00C040F1"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8D0750">
        <w:rPr>
          <w:rFonts w:ascii="Times New Roman" w:eastAsia="Times New Roman" w:hAnsi="Times New Roman"/>
          <w:sz w:val="24"/>
          <w:szCs w:val="24"/>
        </w:rPr>
        <w:t>a</w:t>
      </w:r>
      <w:bookmarkEnd w:id="26"/>
      <w:r w:rsidRPr="008D0750">
        <w:rPr>
          <w:rFonts w:ascii="Times New Roman" w:eastAsia="Times New Roman" w:hAnsi="Times New Roman"/>
          <w:sz w:val="24"/>
          <w:szCs w:val="24"/>
        </w:rPr>
        <w:t xml:space="preserve"> bus paskelbti CVP IS.</w:t>
      </w:r>
    </w:p>
    <w:p w14:paraId="4056414D" w14:textId="77777777" w:rsidR="000D3F32" w:rsidRPr="008D0750" w:rsidRDefault="000D3F32" w:rsidP="002D5987">
      <w:pPr>
        <w:pStyle w:val="ListParagraph"/>
        <w:numPr>
          <w:ilvl w:val="1"/>
          <w:numId w:val="21"/>
        </w:numPr>
        <w:spacing w:after="0" w:line="240" w:lineRule="auto"/>
        <w:ind w:left="0" w:firstLine="709"/>
        <w:jc w:val="both"/>
        <w:rPr>
          <w:rFonts w:ascii="Times New Roman" w:hAnsi="Times New Roman"/>
          <w:sz w:val="24"/>
          <w:szCs w:val="24"/>
        </w:rPr>
      </w:pPr>
      <w:r w:rsidRPr="008D0750">
        <w:rPr>
          <w:rFonts w:ascii="Times New Roman" w:eastAsia="Times New Roman" w:hAnsi="Times New Roman"/>
          <w:sz w:val="24"/>
          <w:szCs w:val="24"/>
        </w:rPr>
        <w:t xml:space="preserve">Su laimėjusiu tiekėju bus sudaryta pirkimo sutartis, kurios projektas pridedamas </w:t>
      </w:r>
      <w:r w:rsidR="00623784" w:rsidRPr="008D0750">
        <w:rPr>
          <w:rFonts w:ascii="Times New Roman" w:eastAsia="Times New Roman" w:hAnsi="Times New Roman"/>
          <w:sz w:val="24"/>
          <w:szCs w:val="24"/>
        </w:rPr>
        <w:t xml:space="preserve">pirkimo sąlygų </w:t>
      </w:r>
      <w:r w:rsidR="006F3960" w:rsidRPr="008D0750">
        <w:rPr>
          <w:rFonts w:ascii="Times New Roman" w:eastAsia="Times New Roman" w:hAnsi="Times New Roman"/>
          <w:sz w:val="24"/>
          <w:szCs w:val="24"/>
        </w:rPr>
        <w:t>2</w:t>
      </w:r>
      <w:r w:rsidRPr="008D0750">
        <w:rPr>
          <w:rFonts w:ascii="Times New Roman" w:eastAsia="Times New Roman" w:hAnsi="Times New Roman"/>
          <w:sz w:val="24"/>
          <w:szCs w:val="24"/>
        </w:rPr>
        <w:t xml:space="preserve"> priede.</w:t>
      </w:r>
    </w:p>
    <w:p w14:paraId="0562CB0E" w14:textId="77777777" w:rsidR="00882F17" w:rsidRPr="008D0750" w:rsidRDefault="00882F17" w:rsidP="00882F17">
      <w:pPr>
        <w:jc w:val="both"/>
        <w:rPr>
          <w:szCs w:val="24"/>
        </w:rPr>
      </w:pPr>
    </w:p>
    <w:p w14:paraId="643EDDB9" w14:textId="77777777" w:rsidR="00882F17" w:rsidRPr="008D0750" w:rsidRDefault="00882F17" w:rsidP="002D5987">
      <w:pPr>
        <w:pStyle w:val="ListParagraph"/>
        <w:numPr>
          <w:ilvl w:val="0"/>
          <w:numId w:val="21"/>
        </w:numPr>
        <w:spacing w:after="0" w:line="240" w:lineRule="auto"/>
        <w:jc w:val="center"/>
        <w:rPr>
          <w:rFonts w:ascii="Times New Roman" w:hAnsi="Times New Roman"/>
          <w:b/>
          <w:sz w:val="24"/>
          <w:szCs w:val="24"/>
        </w:rPr>
      </w:pPr>
      <w:r w:rsidRPr="008D0750">
        <w:rPr>
          <w:rFonts w:ascii="Times New Roman" w:hAnsi="Times New Roman"/>
          <w:b/>
          <w:sz w:val="24"/>
          <w:szCs w:val="24"/>
        </w:rPr>
        <w:t>SUBTIEKIMO REIKALAVIMAI</w:t>
      </w:r>
    </w:p>
    <w:p w14:paraId="610EDCD8" w14:textId="4761F65C" w:rsidR="00882F17" w:rsidRPr="008D0750"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8D0750">
        <w:rPr>
          <w:rFonts w:ascii="Times New Roman" w:hAnsi="Times New Roman"/>
          <w:sz w:val="24"/>
          <w:szCs w:val="24"/>
        </w:rPr>
        <w:t xml:space="preserve">Atsižvelgiant į pirkimo sutarties pobūdį, </w:t>
      </w:r>
      <w:r w:rsidR="007D3D6B">
        <w:rPr>
          <w:rFonts w:ascii="Times New Roman" w:hAnsi="Times New Roman"/>
          <w:sz w:val="24"/>
          <w:szCs w:val="24"/>
        </w:rPr>
        <w:t>Perkančioji organizacija</w:t>
      </w:r>
      <w:r w:rsidRPr="008D0750">
        <w:rPr>
          <w:rFonts w:ascii="Times New Roman" w:hAnsi="Times New Roman"/>
          <w:sz w:val="24"/>
          <w:szCs w:val="24"/>
        </w:rPr>
        <w:t xml:space="preserve"> tiesioginio atsiskaitymo su subteikėjais galimybės nenumato. </w:t>
      </w:r>
    </w:p>
    <w:p w14:paraId="34E53EB7" w14:textId="3EE2B720" w:rsidR="00882F17" w:rsidRPr="008D0750"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8D0750">
        <w:rPr>
          <w:rFonts w:ascii="Times New Roman" w:hAnsi="Times New Roman"/>
          <w:sz w:val="24"/>
          <w:szCs w:val="24"/>
        </w:rPr>
        <w:t xml:space="preserve">Sudarius pirkimo sutartį, tačiau ne vėliau negu pirkimo sutartis pradedama vykdyti, tiekėjas įsipareigoja </w:t>
      </w:r>
      <w:r w:rsidR="007D3D6B">
        <w:rPr>
          <w:rFonts w:ascii="Times New Roman" w:hAnsi="Times New Roman"/>
          <w:sz w:val="24"/>
          <w:szCs w:val="24"/>
        </w:rPr>
        <w:t>Perkančiajai organizacijai</w:t>
      </w:r>
      <w:r w:rsidRPr="008D0750">
        <w:rPr>
          <w:rFonts w:ascii="Times New Roman" w:hAnsi="Times New Roman"/>
          <w:sz w:val="24"/>
          <w:szCs w:val="24"/>
        </w:rPr>
        <w:t xml:space="preserve"> pranešti tuo metu žinomų subteikėjų pavadinimus, kontaktinius duomenis ir jų atstovus. P</w:t>
      </w:r>
      <w:r w:rsidR="007D3D6B">
        <w:rPr>
          <w:rFonts w:ascii="Times New Roman" w:hAnsi="Times New Roman"/>
          <w:sz w:val="24"/>
          <w:szCs w:val="24"/>
        </w:rPr>
        <w:t>erkančioji organizacija</w:t>
      </w:r>
      <w:r w:rsidRPr="008D0750">
        <w:rPr>
          <w:rFonts w:ascii="Times New Roman" w:hAnsi="Times New Roman"/>
          <w:sz w:val="24"/>
          <w:szCs w:val="24"/>
        </w:rPr>
        <w:t xml:space="preserve"> taip pat reikalauja, kad Tiekėjas informuotų apie minėtos informacijos pasikeitimus visu pirkimo sutarties vykdymo metu, taip pat apie naujus subteikėjus, kuriuos jis ketina pasitelkti vėliau. Kartu su informacija apie naujus subteikėjus pateikiami ir dokumentai, patvirtinantys subteikėjo atitikimą minimaliems pirkimo sąlygose tiekėjų kvalifikacijai keliamiems reikalavimams.</w:t>
      </w:r>
    </w:p>
    <w:p w14:paraId="494A9841" w14:textId="77777777" w:rsidR="00882F17" w:rsidRPr="008D0750" w:rsidRDefault="00882F17" w:rsidP="002D5987">
      <w:pPr>
        <w:pStyle w:val="ListParagraph"/>
        <w:numPr>
          <w:ilvl w:val="1"/>
          <w:numId w:val="21"/>
        </w:numPr>
        <w:spacing w:after="0" w:line="240" w:lineRule="auto"/>
        <w:ind w:left="0" w:firstLine="567"/>
        <w:jc w:val="both"/>
        <w:rPr>
          <w:rFonts w:ascii="Times New Roman" w:hAnsi="Times New Roman"/>
          <w:sz w:val="24"/>
          <w:szCs w:val="24"/>
        </w:rPr>
      </w:pPr>
      <w:r w:rsidRPr="008D0750">
        <w:rPr>
          <w:rFonts w:ascii="Times New Roman" w:hAnsi="Times New Roman"/>
          <w:sz w:val="24"/>
          <w:szCs w:val="24"/>
        </w:rPr>
        <w:t>Pirkimo sąlygų 12.2 nustatyti reikalavimai nekeičia pagrindinio tiekėjo atsakomybės dėl numatomos sudaryti pirkimo sutarties įvykdymo.</w:t>
      </w:r>
    </w:p>
    <w:p w14:paraId="34CE0A41" w14:textId="77777777" w:rsidR="00882F17" w:rsidRPr="008D0750" w:rsidRDefault="00882F17" w:rsidP="00882F17">
      <w:pPr>
        <w:pStyle w:val="ListParagraph"/>
        <w:spacing w:after="0"/>
        <w:ind w:left="360"/>
        <w:rPr>
          <w:rFonts w:ascii="Times New Roman" w:hAnsi="Times New Roman"/>
          <w:b/>
          <w:sz w:val="24"/>
          <w:szCs w:val="24"/>
        </w:rPr>
      </w:pPr>
    </w:p>
    <w:p w14:paraId="0A94B190" w14:textId="77777777" w:rsidR="00AC3C53" w:rsidRPr="008D0750" w:rsidRDefault="0011293D" w:rsidP="002D5987">
      <w:pPr>
        <w:pStyle w:val="ListParagraph"/>
        <w:numPr>
          <w:ilvl w:val="0"/>
          <w:numId w:val="21"/>
        </w:numPr>
        <w:spacing w:after="0"/>
        <w:ind w:hanging="720"/>
        <w:jc w:val="center"/>
        <w:rPr>
          <w:rFonts w:ascii="Times New Roman" w:hAnsi="Times New Roman"/>
          <w:b/>
          <w:sz w:val="24"/>
          <w:szCs w:val="24"/>
        </w:rPr>
      </w:pPr>
      <w:r w:rsidRPr="008D0750">
        <w:rPr>
          <w:rFonts w:ascii="Times New Roman" w:hAnsi="Times New Roman"/>
          <w:b/>
          <w:sz w:val="24"/>
          <w:szCs w:val="24"/>
        </w:rPr>
        <w:t>GINČŲ NAGRINĖJIMO TVARKA</w:t>
      </w:r>
    </w:p>
    <w:p w14:paraId="0B30792E" w14:textId="00BB687D" w:rsidR="00AC3C53" w:rsidRPr="008D0750"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Tiekėjas, kuris mano, kad </w:t>
      </w:r>
      <w:r w:rsidR="00DB1EAD">
        <w:rPr>
          <w:rFonts w:ascii="Times New Roman" w:hAnsi="Times New Roman"/>
          <w:sz w:val="24"/>
          <w:szCs w:val="24"/>
        </w:rPr>
        <w:t>Perkančioji organizacija</w:t>
      </w:r>
      <w:r w:rsidRPr="008D0750">
        <w:rPr>
          <w:rFonts w:ascii="Times New Roman" w:hAnsi="Times New Roman"/>
          <w:sz w:val="24"/>
          <w:szCs w:val="24"/>
        </w:rPr>
        <w:t xml:space="preserve"> nesilaikė Viešųjų pirkimų įstatymo reikalavimų ar </w:t>
      </w:r>
      <w:r w:rsidR="00F547FC" w:rsidRPr="008D0750">
        <w:rPr>
          <w:rFonts w:ascii="Times New Roman" w:eastAsia="Times New Roman" w:hAnsi="Times New Roman"/>
          <w:sz w:val="24"/>
          <w:szCs w:val="24"/>
        </w:rPr>
        <w:t xml:space="preserve">ar nepagrįstai nutraukė sutartį </w:t>
      </w:r>
      <w:r w:rsidRPr="008D0750">
        <w:rPr>
          <w:rFonts w:ascii="Times New Roman" w:hAnsi="Times New Roman"/>
          <w:sz w:val="24"/>
          <w:szCs w:val="24"/>
        </w:rPr>
        <w:t>dėl esminio pirkimo sutarties pažeidimo ir tuo pažeidė ar pažeis jo teisėtus inte</w:t>
      </w:r>
      <w:r w:rsidR="00F547FC" w:rsidRPr="008D0750">
        <w:rPr>
          <w:rFonts w:ascii="Times New Roman" w:hAnsi="Times New Roman"/>
          <w:sz w:val="24"/>
          <w:szCs w:val="24"/>
        </w:rPr>
        <w:t xml:space="preserve">resus, VPĮ </w:t>
      </w:r>
      <w:r w:rsidRPr="008D0750">
        <w:rPr>
          <w:rFonts w:ascii="Times New Roman" w:hAnsi="Times New Roman"/>
          <w:sz w:val="24"/>
          <w:szCs w:val="24"/>
        </w:rPr>
        <w:t>V</w:t>
      </w:r>
      <w:r w:rsidR="00F547FC" w:rsidRPr="008D0750">
        <w:rPr>
          <w:rFonts w:ascii="Times New Roman" w:hAnsi="Times New Roman"/>
          <w:sz w:val="24"/>
          <w:szCs w:val="24"/>
        </w:rPr>
        <w:t>II</w:t>
      </w:r>
      <w:r w:rsidRPr="008D0750">
        <w:rPr>
          <w:rFonts w:ascii="Times New Roman" w:hAnsi="Times New Roman"/>
          <w:sz w:val="24"/>
          <w:szCs w:val="24"/>
        </w:rPr>
        <w:t xml:space="preserve"> skyriuje nustatyta tvarka gali kreiptis į apygardos teismą, kaip pirmosios instancijos teismą, dėl:</w:t>
      </w:r>
    </w:p>
    <w:p w14:paraId="4757CAF4" w14:textId="181A322F" w:rsidR="00882F17" w:rsidRPr="008D0750" w:rsidRDefault="00DB1EAD"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Pr>
          <w:rFonts w:ascii="Times New Roman" w:hAnsi="Times New Roman"/>
          <w:sz w:val="24"/>
          <w:szCs w:val="24"/>
        </w:rPr>
        <w:t>Perkančiosios organizacijos</w:t>
      </w:r>
      <w:r w:rsidR="00AC3C53" w:rsidRPr="008D0750">
        <w:rPr>
          <w:rFonts w:ascii="Times New Roman" w:eastAsia="Times New Roman" w:hAnsi="Times New Roman"/>
          <w:sz w:val="24"/>
          <w:szCs w:val="24"/>
        </w:rPr>
        <w:t xml:space="preserve"> sprendimų, kurie neatitinka </w:t>
      </w:r>
      <w:r w:rsidR="00F547FC" w:rsidRPr="008D0750">
        <w:rPr>
          <w:rFonts w:ascii="Times New Roman" w:eastAsia="Times New Roman" w:hAnsi="Times New Roman"/>
          <w:sz w:val="24"/>
          <w:szCs w:val="24"/>
        </w:rPr>
        <w:t>VPĮ</w:t>
      </w:r>
      <w:r w:rsidR="00AC3C53" w:rsidRPr="008D0750">
        <w:rPr>
          <w:rFonts w:ascii="Times New Roman" w:eastAsia="Times New Roman" w:hAnsi="Times New Roman"/>
          <w:sz w:val="24"/>
          <w:szCs w:val="24"/>
        </w:rPr>
        <w:t xml:space="preserve"> reikalavimų, panaikinimo ar pakeitimo;</w:t>
      </w:r>
    </w:p>
    <w:p w14:paraId="7D63A65B" w14:textId="77777777" w:rsidR="00AC3C53" w:rsidRPr="008D0750"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8D0750">
        <w:rPr>
          <w:rFonts w:ascii="Times New Roman" w:eastAsia="Times New Roman" w:hAnsi="Times New Roman"/>
          <w:sz w:val="24"/>
          <w:szCs w:val="24"/>
        </w:rPr>
        <w:t>žalos atlyginimo;</w:t>
      </w:r>
    </w:p>
    <w:p w14:paraId="322955D6" w14:textId="77777777" w:rsidR="00AC3C53" w:rsidRPr="008D0750"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8D0750">
        <w:rPr>
          <w:rFonts w:ascii="Times New Roman" w:eastAsia="Times New Roman" w:hAnsi="Times New Roman"/>
          <w:sz w:val="24"/>
          <w:szCs w:val="24"/>
        </w:rPr>
        <w:t>pirkimo sutarties pripažinimo negaliojančia;</w:t>
      </w:r>
    </w:p>
    <w:p w14:paraId="2EC1124C" w14:textId="77777777" w:rsidR="00AC3C53" w:rsidRPr="008D0750" w:rsidRDefault="00AC3C53"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8D0750">
        <w:rPr>
          <w:rFonts w:ascii="Times New Roman" w:eastAsia="Times New Roman" w:hAnsi="Times New Roman"/>
          <w:sz w:val="24"/>
          <w:szCs w:val="24"/>
        </w:rPr>
        <w:t>alternatyvių sankcijų taikymo;</w:t>
      </w:r>
    </w:p>
    <w:p w14:paraId="0F355409" w14:textId="77777777" w:rsidR="00F32643" w:rsidRPr="008D0750" w:rsidRDefault="00F547FC" w:rsidP="002D5987">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8D0750">
        <w:rPr>
          <w:rFonts w:ascii="Times New Roman" w:eastAsia="Times New Roman" w:hAnsi="Times New Roman"/>
          <w:sz w:val="24"/>
          <w:szCs w:val="24"/>
        </w:rPr>
        <w:t>pirkimo sutarties nutraukimo dėl esminio pirkimo sutarties pažeidimo pripažinimo nepagrįstu</w:t>
      </w:r>
      <w:r w:rsidR="00AC3C53" w:rsidRPr="008D0750">
        <w:rPr>
          <w:rFonts w:ascii="Times New Roman" w:eastAsia="Times New Roman" w:hAnsi="Times New Roman"/>
          <w:sz w:val="24"/>
          <w:szCs w:val="24"/>
        </w:rPr>
        <w:t>.</w:t>
      </w:r>
    </w:p>
    <w:p w14:paraId="51374656" w14:textId="77777777" w:rsidR="00F547FC" w:rsidRPr="008D0750" w:rsidRDefault="00F547FC"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Tiekėjas gali pateikti prašymą teismui dėl laikinųjų apsaugos priemonių taikymo Lietuvos Respublikos civilinio proceso kodekso nustatyta tvarka.</w:t>
      </w:r>
    </w:p>
    <w:p w14:paraId="200EC693" w14:textId="2C1D33C9" w:rsidR="00AC3C53" w:rsidRPr="008D0750"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lastRenderedPageBreak/>
        <w:t xml:space="preserve">Tiekėjas, norėdamas iki pirkimo sutarties sudarymo </w:t>
      </w:r>
      <w:r w:rsidR="00F547FC" w:rsidRPr="008D0750">
        <w:rPr>
          <w:rFonts w:ascii="Times New Roman" w:hAnsi="Times New Roman"/>
          <w:sz w:val="24"/>
          <w:szCs w:val="24"/>
        </w:rPr>
        <w:t xml:space="preserve">teisme </w:t>
      </w:r>
      <w:r w:rsidRPr="008D0750">
        <w:rPr>
          <w:rFonts w:ascii="Times New Roman" w:hAnsi="Times New Roman"/>
          <w:sz w:val="24"/>
          <w:szCs w:val="24"/>
        </w:rPr>
        <w:t xml:space="preserve">ginčyti </w:t>
      </w:r>
      <w:r w:rsidR="00DB1EAD">
        <w:rPr>
          <w:rFonts w:ascii="Times New Roman" w:hAnsi="Times New Roman"/>
          <w:sz w:val="24"/>
          <w:szCs w:val="24"/>
        </w:rPr>
        <w:t>Perkančiosios organizacijos</w:t>
      </w:r>
      <w:r w:rsidR="00DB1EAD" w:rsidRPr="008D0750">
        <w:rPr>
          <w:rFonts w:ascii="Times New Roman" w:eastAsia="Times New Roman" w:hAnsi="Times New Roman"/>
          <w:sz w:val="24"/>
          <w:szCs w:val="24"/>
        </w:rPr>
        <w:t xml:space="preserve"> </w:t>
      </w:r>
      <w:r w:rsidRPr="008D0750">
        <w:rPr>
          <w:rFonts w:ascii="Times New Roman" w:hAnsi="Times New Roman"/>
          <w:sz w:val="24"/>
          <w:szCs w:val="24"/>
        </w:rPr>
        <w:t xml:space="preserve">sprendimus ar veiksmus, pirmiausia turi pateikti pretenziją </w:t>
      </w:r>
      <w:r w:rsidR="00DB1EAD">
        <w:rPr>
          <w:rFonts w:ascii="Times New Roman" w:hAnsi="Times New Roman"/>
          <w:sz w:val="24"/>
          <w:szCs w:val="24"/>
        </w:rPr>
        <w:t>Perkančiajai organizacijoai</w:t>
      </w:r>
      <w:r w:rsidRPr="008D0750">
        <w:rPr>
          <w:rFonts w:ascii="Times New Roman" w:hAnsi="Times New Roman"/>
          <w:sz w:val="24"/>
          <w:szCs w:val="24"/>
        </w:rPr>
        <w:t xml:space="preserve"> </w:t>
      </w:r>
      <w:r w:rsidR="00F547FC" w:rsidRPr="008D0750">
        <w:rPr>
          <w:rFonts w:ascii="Times New Roman" w:hAnsi="Times New Roman"/>
          <w:sz w:val="24"/>
          <w:szCs w:val="24"/>
        </w:rPr>
        <w:t>VPĮ</w:t>
      </w:r>
      <w:r w:rsidRPr="008D0750">
        <w:rPr>
          <w:rFonts w:ascii="Times New Roman" w:hAnsi="Times New Roman"/>
          <w:sz w:val="24"/>
          <w:szCs w:val="24"/>
        </w:rPr>
        <w:t xml:space="preserve"> V</w:t>
      </w:r>
      <w:r w:rsidR="00F547FC" w:rsidRPr="008D0750">
        <w:rPr>
          <w:rFonts w:ascii="Times New Roman" w:hAnsi="Times New Roman"/>
          <w:sz w:val="24"/>
          <w:szCs w:val="24"/>
        </w:rPr>
        <w:t>II</w:t>
      </w:r>
      <w:r w:rsidRPr="008D0750">
        <w:rPr>
          <w:rFonts w:ascii="Times New Roman" w:hAnsi="Times New Roman"/>
          <w:sz w:val="24"/>
          <w:szCs w:val="24"/>
        </w:rPr>
        <w:t xml:space="preserve"> skyriuje nustatyta tvarka. Pretenzija turi būti pateikta elektroninėmis priemonėmis ar pasirašytinai </w:t>
      </w:r>
      <w:r w:rsidR="00F547FC" w:rsidRPr="008D0750">
        <w:rPr>
          <w:rFonts w:ascii="Times New Roman" w:hAnsi="Times New Roman"/>
          <w:sz w:val="24"/>
          <w:szCs w:val="24"/>
        </w:rPr>
        <w:t xml:space="preserve">per </w:t>
      </w:r>
      <w:r w:rsidR="00F547FC" w:rsidRPr="008D0750">
        <w:rPr>
          <w:rFonts w:ascii="Times New Roman" w:eastAsia="Times New Roman" w:hAnsi="Times New Roman"/>
          <w:sz w:val="24"/>
          <w:szCs w:val="24"/>
          <w:lang w:eastAsia="lt-LT"/>
        </w:rPr>
        <w:t>pašto paslaugos teikėją ar kitą tinkamą vežėją</w:t>
      </w:r>
      <w:r w:rsidRPr="008D0750">
        <w:rPr>
          <w:rFonts w:ascii="Times New Roman" w:hAnsi="Times New Roman"/>
          <w:sz w:val="24"/>
          <w:szCs w:val="24"/>
        </w:rPr>
        <w:t xml:space="preserve">. </w:t>
      </w:r>
    </w:p>
    <w:p w14:paraId="05604549" w14:textId="0E220E5A" w:rsidR="00AC3C53" w:rsidRPr="008D0750"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 xml:space="preserve">Tiekėjas turi teisę pateikti pretenziją </w:t>
      </w:r>
      <w:r w:rsidR="00DF7910">
        <w:rPr>
          <w:rFonts w:ascii="Times New Roman" w:hAnsi="Times New Roman"/>
          <w:sz w:val="24"/>
          <w:szCs w:val="24"/>
        </w:rPr>
        <w:t>Perkančiajai organizacijai</w:t>
      </w:r>
      <w:r w:rsidRPr="008D0750">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8D0750">
        <w:rPr>
          <w:rFonts w:ascii="Times New Roman" w:eastAsia="Times New Roman" w:hAnsi="Times New Roman"/>
          <w:sz w:val="24"/>
          <w:szCs w:val="24"/>
        </w:rPr>
        <w:t xml:space="preserve">pirkimo </w:t>
      </w:r>
      <w:r w:rsidRPr="008D0750">
        <w:rPr>
          <w:rFonts w:ascii="Times New Roman" w:eastAsia="Times New Roman" w:hAnsi="Times New Roman"/>
          <w:sz w:val="24"/>
          <w:szCs w:val="24"/>
        </w:rPr>
        <w:t>suta</w:t>
      </w:r>
      <w:r w:rsidR="00F547FC" w:rsidRPr="008D0750">
        <w:rPr>
          <w:rFonts w:ascii="Times New Roman" w:eastAsia="Times New Roman" w:hAnsi="Times New Roman"/>
          <w:sz w:val="24"/>
          <w:szCs w:val="24"/>
        </w:rPr>
        <w:t>rties nutraukimo pripažinimo nepagrįstu</w:t>
      </w:r>
      <w:r w:rsidRPr="008D0750">
        <w:rPr>
          <w:rFonts w:ascii="Times New Roman" w:eastAsia="Times New Roman" w:hAnsi="Times New Roman"/>
          <w:sz w:val="24"/>
          <w:szCs w:val="24"/>
        </w:rPr>
        <w:t>):</w:t>
      </w:r>
    </w:p>
    <w:p w14:paraId="19A41D62" w14:textId="4E85C75F" w:rsidR="00AC3C53" w:rsidRPr="008D0750" w:rsidRDefault="007E0496" w:rsidP="002D5987">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per 5 darbo dienas</w:t>
      </w:r>
      <w:r w:rsidR="00AC3C53" w:rsidRPr="008D0750">
        <w:rPr>
          <w:rFonts w:ascii="Times New Roman" w:eastAsia="Times New Roman" w:hAnsi="Times New Roman"/>
          <w:sz w:val="24"/>
          <w:szCs w:val="24"/>
        </w:rPr>
        <w:t xml:space="preserve"> nuo </w:t>
      </w:r>
      <w:r w:rsidR="00DF7910">
        <w:rPr>
          <w:rFonts w:ascii="Times New Roman" w:hAnsi="Times New Roman"/>
          <w:sz w:val="24"/>
          <w:szCs w:val="24"/>
        </w:rPr>
        <w:t>Perkančiosios organizacijos</w:t>
      </w:r>
      <w:r w:rsidR="00DF7910" w:rsidRPr="008D0750">
        <w:rPr>
          <w:rFonts w:ascii="Times New Roman" w:eastAsia="Times New Roman" w:hAnsi="Times New Roman"/>
          <w:sz w:val="24"/>
          <w:szCs w:val="24"/>
        </w:rPr>
        <w:t xml:space="preserve"> </w:t>
      </w:r>
      <w:r w:rsidR="00AC3C53" w:rsidRPr="008D0750">
        <w:rPr>
          <w:rFonts w:ascii="Times New Roman" w:eastAsia="Times New Roman" w:hAnsi="Times New Roman"/>
          <w:sz w:val="24"/>
          <w:szCs w:val="24"/>
        </w:rPr>
        <w:t>pranešimo raštu apie jos priimtą sprendimą išsiuntimo tiekėjams dienos;</w:t>
      </w:r>
    </w:p>
    <w:p w14:paraId="217DC1D3" w14:textId="2E95E7A4" w:rsidR="00AC3C53" w:rsidRPr="008D0750" w:rsidRDefault="00AC3C53" w:rsidP="002D5987">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color w:val="000000" w:themeColor="text1"/>
          <w:sz w:val="24"/>
          <w:szCs w:val="24"/>
        </w:rPr>
        <w:t xml:space="preserve">per 5 darbo dienas </w:t>
      </w:r>
      <w:r w:rsidRPr="008D0750">
        <w:rPr>
          <w:rFonts w:ascii="Times New Roman" w:eastAsia="Times New Roman" w:hAnsi="Times New Roman"/>
          <w:sz w:val="24"/>
          <w:szCs w:val="24"/>
        </w:rPr>
        <w:t xml:space="preserve">nuo paskelbimo apie </w:t>
      </w:r>
      <w:r w:rsidR="00DF7910">
        <w:rPr>
          <w:rFonts w:ascii="Times New Roman" w:hAnsi="Times New Roman"/>
          <w:sz w:val="24"/>
          <w:szCs w:val="24"/>
        </w:rPr>
        <w:t>Perkančiosios organizacijos</w:t>
      </w:r>
      <w:r w:rsidR="00DF7910" w:rsidRPr="008D0750">
        <w:rPr>
          <w:rFonts w:ascii="Times New Roman" w:eastAsia="Times New Roman" w:hAnsi="Times New Roman"/>
          <w:sz w:val="24"/>
          <w:szCs w:val="24"/>
        </w:rPr>
        <w:t xml:space="preserve"> </w:t>
      </w:r>
      <w:r w:rsidRPr="008D0750">
        <w:rPr>
          <w:rFonts w:ascii="Times New Roman" w:eastAsia="Times New Roman" w:hAnsi="Times New Roman"/>
          <w:sz w:val="24"/>
          <w:szCs w:val="24"/>
        </w:rPr>
        <w:t xml:space="preserve">priimtą sprendimą dienos, jeigu </w:t>
      </w:r>
      <w:r w:rsidR="00057A45" w:rsidRPr="008D0750">
        <w:rPr>
          <w:rFonts w:ascii="Times New Roman" w:eastAsia="Times New Roman" w:hAnsi="Times New Roman"/>
          <w:sz w:val="24"/>
          <w:szCs w:val="24"/>
        </w:rPr>
        <w:t>VPĮ</w:t>
      </w:r>
      <w:r w:rsidRPr="008D0750">
        <w:rPr>
          <w:rFonts w:ascii="Times New Roman" w:eastAsia="Times New Roman" w:hAnsi="Times New Roman"/>
          <w:sz w:val="24"/>
          <w:szCs w:val="24"/>
        </w:rPr>
        <w:t xml:space="preserve"> nėra reikalavimo raštu informuoti tiekėjus apie </w:t>
      </w:r>
      <w:r w:rsidR="00DF7910">
        <w:rPr>
          <w:rFonts w:ascii="Times New Roman" w:hAnsi="Times New Roman"/>
          <w:sz w:val="24"/>
          <w:szCs w:val="24"/>
        </w:rPr>
        <w:t>Perkančiosios organizacijos</w:t>
      </w:r>
      <w:r w:rsidRPr="008D0750">
        <w:rPr>
          <w:rFonts w:ascii="Times New Roman" w:eastAsia="Times New Roman" w:hAnsi="Times New Roman"/>
          <w:sz w:val="24"/>
          <w:szCs w:val="24"/>
        </w:rPr>
        <w:t xml:space="preserve"> priimtus sprendimus.</w:t>
      </w:r>
    </w:p>
    <w:p w14:paraId="4DD2BC78" w14:textId="5BB487ED" w:rsidR="00F32643" w:rsidRPr="008D0750" w:rsidRDefault="00F3264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hAnsi="Times New Roman"/>
          <w:sz w:val="24"/>
          <w:szCs w:val="24"/>
        </w:rPr>
        <w:t xml:space="preserve">Jeigu </w:t>
      </w:r>
      <w:r w:rsidR="00DF7910">
        <w:rPr>
          <w:rFonts w:ascii="Times New Roman" w:hAnsi="Times New Roman"/>
          <w:sz w:val="24"/>
          <w:szCs w:val="24"/>
        </w:rPr>
        <w:t>Perkančioji organizacija</w:t>
      </w:r>
      <w:r w:rsidRPr="008D0750">
        <w:rPr>
          <w:rFonts w:ascii="Times New Roman" w:hAnsi="Times New Roman"/>
          <w:sz w:val="24"/>
          <w:szCs w:val="24"/>
        </w:rPr>
        <w:t xml:space="preserve"> per nustatytą terminą neišnagrin</w:t>
      </w:r>
      <w:r w:rsidR="00DF7910">
        <w:rPr>
          <w:rFonts w:ascii="Times New Roman" w:hAnsi="Times New Roman"/>
          <w:sz w:val="24"/>
          <w:szCs w:val="24"/>
        </w:rPr>
        <w:t>ėja jai</w:t>
      </w:r>
      <w:r w:rsidR="0011293D" w:rsidRPr="008D0750">
        <w:rPr>
          <w:rFonts w:ascii="Times New Roman" w:hAnsi="Times New Roman"/>
          <w:sz w:val="24"/>
          <w:szCs w:val="24"/>
        </w:rPr>
        <w:t xml:space="preserve"> pateiktos pretenzijos, T</w:t>
      </w:r>
      <w:r w:rsidRPr="008D0750">
        <w:rPr>
          <w:rFonts w:ascii="Times New Roman" w:hAnsi="Times New Roman"/>
          <w:sz w:val="24"/>
          <w:szCs w:val="24"/>
        </w:rPr>
        <w:t xml:space="preserve">iekėjas turi teisę pateikti prašymą ar pareikšti ieškinį teismui per 15 dienų nuo tos dienos, kurią </w:t>
      </w:r>
      <w:r w:rsidR="00DF7910">
        <w:rPr>
          <w:rFonts w:ascii="Times New Roman" w:hAnsi="Times New Roman"/>
          <w:sz w:val="24"/>
          <w:szCs w:val="24"/>
        </w:rPr>
        <w:t>Perkančioji organizacija</w:t>
      </w:r>
      <w:r w:rsidRPr="008D0750">
        <w:rPr>
          <w:rFonts w:ascii="Times New Roman" w:hAnsi="Times New Roman"/>
          <w:sz w:val="24"/>
          <w:szCs w:val="24"/>
        </w:rPr>
        <w:t xml:space="preserve"> turėjo raštu pranešti apie priimtą sp</w:t>
      </w:r>
      <w:r w:rsidR="0011293D" w:rsidRPr="008D0750">
        <w:rPr>
          <w:rFonts w:ascii="Times New Roman" w:hAnsi="Times New Roman"/>
          <w:sz w:val="24"/>
          <w:szCs w:val="24"/>
        </w:rPr>
        <w:t>rendimą pretenziją pateikusiam T</w:t>
      </w:r>
      <w:r w:rsidRPr="008D0750">
        <w:rPr>
          <w:rFonts w:ascii="Times New Roman" w:hAnsi="Times New Roman"/>
          <w:sz w:val="24"/>
          <w:szCs w:val="24"/>
        </w:rPr>
        <w:t>iekėjui ir suinteresuotiems dalyviams.</w:t>
      </w:r>
    </w:p>
    <w:p w14:paraId="034DD825" w14:textId="77777777" w:rsidR="00AC3C53" w:rsidRPr="008D0750"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339C9719" w14:textId="22E74569" w:rsidR="00AC3C53" w:rsidRPr="008D0750" w:rsidRDefault="00AC3C53"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 xml:space="preserve">Tiekėjas, manydamas, kad </w:t>
      </w:r>
      <w:r w:rsidR="00DF7910">
        <w:rPr>
          <w:rFonts w:ascii="Times New Roman" w:hAnsi="Times New Roman"/>
          <w:sz w:val="24"/>
          <w:szCs w:val="24"/>
        </w:rPr>
        <w:t>Perkančioji organizacija</w:t>
      </w:r>
      <w:r w:rsidRPr="008D0750">
        <w:rPr>
          <w:rFonts w:ascii="Times New Roman" w:eastAsia="Times New Roman" w:hAnsi="Times New Roman"/>
          <w:sz w:val="24"/>
          <w:szCs w:val="24"/>
        </w:rPr>
        <w:t xml:space="preserve"> nepagrįstai nutraukė pirkimo sutartį dėl esminio pirkimo sutarties pažeidimo, turi teisę </w:t>
      </w:r>
      <w:r w:rsidR="00057A45" w:rsidRPr="008D0750">
        <w:rPr>
          <w:rFonts w:ascii="Times New Roman" w:eastAsia="Times New Roman" w:hAnsi="Times New Roman"/>
          <w:sz w:val="24"/>
          <w:szCs w:val="24"/>
        </w:rPr>
        <w:t>pareikšti ieškinį teismui per 30</w:t>
      </w:r>
      <w:r w:rsidRPr="008D0750">
        <w:rPr>
          <w:rFonts w:ascii="Times New Roman" w:eastAsia="Times New Roman" w:hAnsi="Times New Roman"/>
          <w:sz w:val="24"/>
          <w:szCs w:val="24"/>
        </w:rPr>
        <w:t xml:space="preserve"> </w:t>
      </w:r>
      <w:r w:rsidR="00E85FDF" w:rsidRPr="008D0750">
        <w:rPr>
          <w:rFonts w:ascii="Times New Roman" w:eastAsia="Times New Roman" w:hAnsi="Times New Roman"/>
          <w:sz w:val="24"/>
          <w:szCs w:val="24"/>
        </w:rPr>
        <w:t xml:space="preserve">(trisdešimt) </w:t>
      </w:r>
      <w:r w:rsidRPr="008D0750">
        <w:rPr>
          <w:rFonts w:ascii="Times New Roman" w:eastAsia="Times New Roman" w:hAnsi="Times New Roman"/>
          <w:sz w:val="24"/>
          <w:szCs w:val="24"/>
        </w:rPr>
        <w:t>dienų nuo pirkimo sutarties nutraukimo.</w:t>
      </w:r>
    </w:p>
    <w:p w14:paraId="3B091C82" w14:textId="021AE508" w:rsidR="00AC3C53" w:rsidRPr="008D0750" w:rsidRDefault="00DF7910"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Pr>
          <w:rFonts w:ascii="Times New Roman" w:hAnsi="Times New Roman"/>
          <w:sz w:val="24"/>
          <w:szCs w:val="24"/>
        </w:rPr>
        <w:t>Perkančioji organizacija</w:t>
      </w:r>
      <w:r w:rsidRPr="008D0750">
        <w:rPr>
          <w:rFonts w:ascii="Times New Roman" w:hAnsi="Times New Roman"/>
          <w:sz w:val="24"/>
          <w:szCs w:val="24"/>
        </w:rPr>
        <w:t xml:space="preserve"> </w:t>
      </w:r>
      <w:r w:rsidR="0011293D" w:rsidRPr="008D0750">
        <w:rPr>
          <w:rFonts w:ascii="Times New Roman" w:eastAsia="Times New Roman" w:hAnsi="Times New Roman"/>
          <w:sz w:val="24"/>
          <w:szCs w:val="24"/>
        </w:rPr>
        <w:t>nagrinėja tik tas T</w:t>
      </w:r>
      <w:r w:rsidR="00AC3C53" w:rsidRPr="008D0750">
        <w:rPr>
          <w:rFonts w:ascii="Times New Roman" w:eastAsia="Times New Roman" w:hAnsi="Times New Roman"/>
          <w:sz w:val="24"/>
          <w:szCs w:val="24"/>
        </w:rPr>
        <w:t>iekėjų pretenzijas, kurios gautos iki pi</w:t>
      </w:r>
      <w:r w:rsidR="00057A45" w:rsidRPr="008D0750">
        <w:rPr>
          <w:rFonts w:ascii="Times New Roman" w:eastAsia="Times New Roman" w:hAnsi="Times New Roman"/>
          <w:sz w:val="24"/>
          <w:szCs w:val="24"/>
        </w:rPr>
        <w:t>rkimo sutarties sudarymo dienos ir pateiktos laikantis pirkimo sąlygų 1</w:t>
      </w:r>
      <w:r w:rsidR="00652AB0" w:rsidRPr="008D0750">
        <w:rPr>
          <w:rFonts w:ascii="Times New Roman" w:eastAsia="Times New Roman" w:hAnsi="Times New Roman"/>
          <w:sz w:val="24"/>
          <w:szCs w:val="24"/>
        </w:rPr>
        <w:t>1</w:t>
      </w:r>
      <w:r w:rsidR="00057A45" w:rsidRPr="008D0750">
        <w:rPr>
          <w:rFonts w:ascii="Times New Roman" w:eastAsia="Times New Roman" w:hAnsi="Times New Roman"/>
          <w:sz w:val="24"/>
          <w:szCs w:val="24"/>
        </w:rPr>
        <w:t xml:space="preserve">.4 punkte nustatytų terminų. Neprivaloma nagrinėti pretenzijų, teikiamų pakartotinai dėl to paties </w:t>
      </w:r>
      <w:r>
        <w:rPr>
          <w:rFonts w:ascii="Times New Roman" w:hAnsi="Times New Roman"/>
          <w:sz w:val="24"/>
          <w:szCs w:val="24"/>
        </w:rPr>
        <w:t>Perkančiosios organizacijos</w:t>
      </w:r>
      <w:r w:rsidR="00057A45" w:rsidRPr="008D0750">
        <w:rPr>
          <w:rFonts w:ascii="Times New Roman" w:eastAsia="Times New Roman" w:hAnsi="Times New Roman"/>
          <w:sz w:val="24"/>
          <w:szCs w:val="24"/>
        </w:rPr>
        <w:t xml:space="preserve"> priimto sprendimo arba atlikto veiksmo.</w:t>
      </w:r>
    </w:p>
    <w:p w14:paraId="1418B065" w14:textId="7547A132" w:rsidR="00AC3C53" w:rsidRPr="008D0750" w:rsidRDefault="00DF7910"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Pr>
          <w:rFonts w:ascii="Times New Roman" w:hAnsi="Times New Roman"/>
          <w:sz w:val="24"/>
          <w:szCs w:val="24"/>
        </w:rPr>
        <w:t>Perkančioji organizacija</w:t>
      </w:r>
      <w:r w:rsidR="00AC3C53" w:rsidRPr="008D0750">
        <w:rPr>
          <w:rFonts w:ascii="Times New Roman" w:eastAsia="Times New Roman" w:hAnsi="Times New Roman"/>
          <w:sz w:val="24"/>
          <w:szCs w:val="24"/>
        </w:rPr>
        <w:t>, gav</w:t>
      </w:r>
      <w:r>
        <w:rPr>
          <w:rFonts w:ascii="Times New Roman" w:eastAsia="Times New Roman" w:hAnsi="Times New Roman"/>
          <w:sz w:val="24"/>
          <w:szCs w:val="24"/>
        </w:rPr>
        <w:t>u</w:t>
      </w:r>
      <w:r w:rsidR="0011293D" w:rsidRPr="008D0750">
        <w:rPr>
          <w:rFonts w:ascii="Times New Roman" w:eastAsia="Times New Roman" w:hAnsi="Times New Roman"/>
          <w:sz w:val="24"/>
          <w:szCs w:val="24"/>
        </w:rPr>
        <w:t>s</w:t>
      </w:r>
      <w:r>
        <w:rPr>
          <w:rFonts w:ascii="Times New Roman" w:eastAsia="Times New Roman" w:hAnsi="Times New Roman"/>
          <w:sz w:val="24"/>
          <w:szCs w:val="24"/>
        </w:rPr>
        <w:t>i</w:t>
      </w:r>
      <w:r w:rsidR="00AC3C53" w:rsidRPr="008D0750">
        <w:rPr>
          <w:rFonts w:ascii="Times New Roman" w:eastAsia="Times New Roman" w:hAnsi="Times New Roman"/>
          <w:sz w:val="24"/>
          <w:szCs w:val="24"/>
        </w:rPr>
        <w:t xml:space="preserve"> pretenziją, nedelsdama sustabdo pirkimo procedūrą, kol bus išnagrinėta ši pretenzija ir priimtas sprendimas. </w:t>
      </w:r>
      <w:r>
        <w:rPr>
          <w:rFonts w:ascii="Times New Roman" w:hAnsi="Times New Roman"/>
          <w:sz w:val="24"/>
          <w:szCs w:val="24"/>
        </w:rPr>
        <w:t>Perkančioji organizacija</w:t>
      </w:r>
      <w:r w:rsidR="00AC3C53" w:rsidRPr="008D0750">
        <w:rPr>
          <w:rFonts w:ascii="Times New Roman" w:eastAsia="Times New Roman" w:hAnsi="Times New Roman"/>
          <w:sz w:val="24"/>
          <w:szCs w:val="24"/>
        </w:rPr>
        <w:t xml:space="preserve"> negali sudaryti pirki</w:t>
      </w:r>
      <w:r w:rsidR="00057A45" w:rsidRPr="008D0750">
        <w:rPr>
          <w:rFonts w:ascii="Times New Roman" w:eastAsia="Times New Roman" w:hAnsi="Times New Roman"/>
          <w:sz w:val="24"/>
          <w:szCs w:val="24"/>
        </w:rPr>
        <w:t>mo sutarties anksčiau negu po 5 darbo</w:t>
      </w:r>
      <w:r w:rsidR="00AC3C53" w:rsidRPr="008D0750">
        <w:rPr>
          <w:rFonts w:ascii="Times New Roman" w:eastAsia="Times New Roman" w:hAnsi="Times New Roman"/>
          <w:sz w:val="24"/>
          <w:szCs w:val="24"/>
        </w:rPr>
        <w:t xml:space="preserve"> dienų nuo rašytinio pranešimo apie jos priimtą sprendimą išsiunt</w:t>
      </w:r>
      <w:r w:rsidR="0011293D" w:rsidRPr="008D0750">
        <w:rPr>
          <w:rFonts w:ascii="Times New Roman" w:eastAsia="Times New Roman" w:hAnsi="Times New Roman"/>
          <w:sz w:val="24"/>
          <w:szCs w:val="24"/>
        </w:rPr>
        <w:t>imo pretenziją pateikusiam T</w:t>
      </w:r>
      <w:r w:rsidR="00AC3C53" w:rsidRPr="008D0750">
        <w:rPr>
          <w:rFonts w:ascii="Times New Roman" w:eastAsia="Times New Roman" w:hAnsi="Times New Roman"/>
          <w:sz w:val="24"/>
          <w:szCs w:val="24"/>
        </w:rPr>
        <w:t>iekėjui ir suinteresuotiems dalyviams dienos.</w:t>
      </w:r>
    </w:p>
    <w:p w14:paraId="191D39C4" w14:textId="090DDF79" w:rsidR="00057A45" w:rsidRPr="008D0750" w:rsidRDefault="00DF7910" w:rsidP="002D5987">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Pr>
          <w:rFonts w:ascii="Times New Roman" w:hAnsi="Times New Roman"/>
          <w:sz w:val="24"/>
          <w:szCs w:val="24"/>
        </w:rPr>
        <w:t>Perkančioji organizacija</w:t>
      </w:r>
      <w:r w:rsidR="00AC3C53" w:rsidRPr="008D0750">
        <w:rPr>
          <w:rFonts w:ascii="Times New Roman" w:eastAsia="Times New Roman" w:hAnsi="Times New Roman"/>
          <w:sz w:val="24"/>
          <w:szCs w:val="24"/>
        </w:rPr>
        <w:t xml:space="preserve"> </w:t>
      </w:r>
      <w:r w:rsidR="00057A45" w:rsidRPr="008D0750">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2C25E62C" w14:textId="6D3A8C32" w:rsidR="00AC3C53" w:rsidRPr="008D0750" w:rsidRDefault="00AC3C53" w:rsidP="002D5987">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sidRPr="008D0750">
        <w:rPr>
          <w:rFonts w:ascii="Times New Roman" w:eastAsia="Times New Roman" w:hAnsi="Times New Roman"/>
          <w:sz w:val="24"/>
          <w:szCs w:val="24"/>
        </w:rPr>
        <w:t xml:space="preserve">Tiekėjas, pateikęs prašymą ar pareiškęs ieškinį teismui, privalo ne vėliau kaip per 3 darbo dienas pateikti </w:t>
      </w:r>
      <w:r w:rsidR="00DF7910">
        <w:rPr>
          <w:rFonts w:ascii="Times New Roman" w:hAnsi="Times New Roman"/>
          <w:sz w:val="24"/>
          <w:szCs w:val="24"/>
        </w:rPr>
        <w:t>Perkančiajai organizacijai</w:t>
      </w:r>
      <w:r w:rsidR="00DF7910" w:rsidRPr="008D0750">
        <w:rPr>
          <w:rFonts w:ascii="Times New Roman" w:hAnsi="Times New Roman"/>
          <w:sz w:val="24"/>
          <w:szCs w:val="24"/>
        </w:rPr>
        <w:t xml:space="preserve"> </w:t>
      </w:r>
      <w:r w:rsidRPr="008D0750">
        <w:rPr>
          <w:rFonts w:ascii="Times New Roman" w:eastAsia="Times New Roman" w:hAnsi="Times New Roman"/>
          <w:sz w:val="24"/>
          <w:szCs w:val="24"/>
        </w:rPr>
        <w:t>prašymo ar ieškinio kopiją su gavimo teisme įrodymais.</w:t>
      </w:r>
    </w:p>
    <w:p w14:paraId="6B74A422" w14:textId="40100B51" w:rsidR="00AC3C53" w:rsidRPr="008D0750" w:rsidRDefault="0011293D"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8D0750">
        <w:rPr>
          <w:rFonts w:ascii="Times New Roman" w:eastAsia="Times New Roman" w:hAnsi="Times New Roman"/>
          <w:sz w:val="24"/>
          <w:szCs w:val="24"/>
        </w:rPr>
        <w:t>Jeigu dėl T</w:t>
      </w:r>
      <w:r w:rsidR="00AC3C53" w:rsidRPr="008D0750">
        <w:rPr>
          <w:rFonts w:ascii="Times New Roman" w:eastAsia="Times New Roman" w:hAnsi="Times New Roman"/>
          <w:sz w:val="24"/>
          <w:szCs w:val="24"/>
        </w:rPr>
        <w:t>iekėjo prašymo pateikimo ar ieškinio pareiški</w:t>
      </w:r>
      <w:r w:rsidRPr="008D0750">
        <w:rPr>
          <w:rFonts w:ascii="Times New Roman" w:eastAsia="Times New Roman" w:hAnsi="Times New Roman"/>
          <w:sz w:val="24"/>
          <w:szCs w:val="24"/>
        </w:rPr>
        <w:t>mo teismui pratęsiami anksčiau T</w:t>
      </w:r>
      <w:r w:rsidR="00AC3C53" w:rsidRPr="008D0750">
        <w:rPr>
          <w:rFonts w:ascii="Times New Roman" w:eastAsia="Times New Roman" w:hAnsi="Times New Roman"/>
          <w:sz w:val="24"/>
          <w:szCs w:val="24"/>
        </w:rPr>
        <w:t xml:space="preserve">iekėjams pranešti pirkimo procedūrų terminai, apie tai </w:t>
      </w:r>
      <w:r w:rsidR="00DF7910">
        <w:rPr>
          <w:rFonts w:ascii="Times New Roman" w:hAnsi="Times New Roman"/>
          <w:sz w:val="24"/>
          <w:szCs w:val="24"/>
        </w:rPr>
        <w:t>Perkančioji organizacija</w:t>
      </w:r>
      <w:r w:rsidRPr="008D0750">
        <w:rPr>
          <w:rFonts w:ascii="Times New Roman" w:eastAsia="Times New Roman" w:hAnsi="Times New Roman"/>
          <w:sz w:val="24"/>
          <w:szCs w:val="24"/>
        </w:rPr>
        <w:t xml:space="preserve"> išsiunčia T</w:t>
      </w:r>
      <w:r w:rsidR="00AC3C53" w:rsidRPr="008D0750">
        <w:rPr>
          <w:rFonts w:ascii="Times New Roman" w:eastAsia="Times New Roman" w:hAnsi="Times New Roman"/>
          <w:sz w:val="24"/>
          <w:szCs w:val="24"/>
        </w:rPr>
        <w:t>iekėjams pranešimus ir nurodo terminų pratęsimo priežastis.</w:t>
      </w:r>
    </w:p>
    <w:p w14:paraId="2AA066B2" w14:textId="41C9FFC0" w:rsidR="00A10021" w:rsidRPr="008D0750" w:rsidRDefault="00DF7910" w:rsidP="002D5987">
      <w:pPr>
        <w:pStyle w:val="ListParagraph"/>
        <w:numPr>
          <w:ilvl w:val="1"/>
          <w:numId w:val="21"/>
        </w:numPr>
        <w:suppressAutoHyphens/>
        <w:spacing w:line="240" w:lineRule="auto"/>
        <w:ind w:left="0" w:firstLine="709"/>
        <w:contextualSpacing/>
        <w:jc w:val="both"/>
        <w:rPr>
          <w:rFonts w:ascii="Times New Roman" w:hAnsi="Times New Roman"/>
          <w:sz w:val="24"/>
          <w:szCs w:val="24"/>
        </w:rPr>
      </w:pPr>
      <w:r>
        <w:rPr>
          <w:rFonts w:ascii="Times New Roman" w:hAnsi="Times New Roman"/>
          <w:sz w:val="24"/>
          <w:szCs w:val="24"/>
        </w:rPr>
        <w:t>Perkančioji organizacija</w:t>
      </w:r>
      <w:r>
        <w:rPr>
          <w:rFonts w:ascii="Times New Roman" w:eastAsia="Times New Roman" w:hAnsi="Times New Roman"/>
          <w:sz w:val="24"/>
          <w:szCs w:val="24"/>
        </w:rPr>
        <w:t>, sužinojusi</w:t>
      </w:r>
      <w:r w:rsidR="0011293D" w:rsidRPr="008D0750">
        <w:rPr>
          <w:rFonts w:ascii="Times New Roman" w:eastAsia="Times New Roman" w:hAnsi="Times New Roman"/>
          <w:sz w:val="24"/>
          <w:szCs w:val="24"/>
        </w:rPr>
        <w:t xml:space="preserve"> apie teismo sprendimą dėl T</w:t>
      </w:r>
      <w:r w:rsidR="00AC3C53" w:rsidRPr="008D0750">
        <w:rPr>
          <w:rFonts w:ascii="Times New Roman" w:eastAsia="Times New Roman" w:hAnsi="Times New Roman"/>
          <w:sz w:val="24"/>
          <w:szCs w:val="24"/>
        </w:rPr>
        <w:t xml:space="preserve">iekėjo prašymo ar ieškinio, </w:t>
      </w:r>
      <w:r w:rsidR="008E5E52" w:rsidRPr="008D0750">
        <w:rPr>
          <w:rFonts w:ascii="Times New Roman" w:eastAsia="Times New Roman" w:hAnsi="Times New Roman"/>
          <w:sz w:val="24"/>
          <w:szCs w:val="24"/>
        </w:rPr>
        <w:t>ne vėliau kaip per 3 darbo dienas raštu informuoja suinteresuotus dalyvius apie teismo priimtus sprendimus</w:t>
      </w:r>
      <w:r w:rsidR="00AC3C53" w:rsidRPr="008D0750">
        <w:rPr>
          <w:rFonts w:ascii="Times New Roman" w:eastAsia="Times New Roman" w:hAnsi="Times New Roman"/>
          <w:sz w:val="24"/>
          <w:szCs w:val="24"/>
        </w:rPr>
        <w:t>.</w:t>
      </w:r>
    </w:p>
    <w:p w14:paraId="62EBF3C5" w14:textId="77777777" w:rsidR="00837E08" w:rsidRPr="008D0750"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sidRPr="008D0750">
        <w:rPr>
          <w:rFonts w:ascii="Times New Roman" w:eastAsia="Times New Roman" w:hAnsi="Times New Roman"/>
          <w:sz w:val="24"/>
          <w:szCs w:val="24"/>
        </w:rPr>
        <w:br w:type="page"/>
      </w:r>
    </w:p>
    <w:p w14:paraId="03CA1F8E" w14:textId="77777777" w:rsidR="00F920AC" w:rsidRPr="008D0750" w:rsidRDefault="00F920AC" w:rsidP="00926EFB">
      <w:pPr>
        <w:tabs>
          <w:tab w:val="left" w:pos="8647"/>
        </w:tabs>
        <w:ind w:right="425"/>
        <w:jc w:val="right"/>
        <w:rPr>
          <w:szCs w:val="24"/>
        </w:rPr>
      </w:pPr>
      <w:r w:rsidRPr="008D0750">
        <w:rPr>
          <w:i/>
          <w:szCs w:val="24"/>
        </w:rPr>
        <w:lastRenderedPageBreak/>
        <w:t>Pirkimo sąlygų</w:t>
      </w:r>
    </w:p>
    <w:p w14:paraId="1D504D8F" w14:textId="77777777" w:rsidR="00F920AC" w:rsidRPr="008D0750" w:rsidRDefault="00F920AC" w:rsidP="00F920AC">
      <w:pPr>
        <w:ind w:left="6480" w:firstLine="720"/>
        <w:jc w:val="center"/>
        <w:rPr>
          <w:i/>
          <w:szCs w:val="24"/>
          <w:lang w:val="en-US"/>
        </w:rPr>
      </w:pPr>
      <w:r w:rsidRPr="008D0750">
        <w:rPr>
          <w:i/>
          <w:szCs w:val="24"/>
        </w:rPr>
        <w:t>1 priedas</w:t>
      </w:r>
    </w:p>
    <w:p w14:paraId="6D98A12B" w14:textId="77777777" w:rsidR="00F920AC" w:rsidRPr="008D0750" w:rsidRDefault="00F920AC" w:rsidP="00F920AC">
      <w:pPr>
        <w:jc w:val="center"/>
        <w:rPr>
          <w:szCs w:val="24"/>
        </w:rPr>
      </w:pPr>
      <w:r w:rsidRPr="008D0750">
        <w:rPr>
          <w:szCs w:val="24"/>
        </w:rPr>
        <w:tab/>
      </w:r>
      <w:r w:rsidRPr="008D0750">
        <w:rPr>
          <w:szCs w:val="24"/>
        </w:rPr>
        <w:tab/>
      </w:r>
    </w:p>
    <w:p w14:paraId="5017992A" w14:textId="77777777" w:rsidR="00F920AC" w:rsidRPr="008D0750" w:rsidRDefault="00F920AC" w:rsidP="00F920AC">
      <w:pPr>
        <w:jc w:val="center"/>
        <w:rPr>
          <w:szCs w:val="24"/>
        </w:rPr>
      </w:pPr>
      <w:r w:rsidRPr="008D0750">
        <w:rPr>
          <w:szCs w:val="24"/>
        </w:rPr>
        <w:t>Herbas arba prekių ženklas</w:t>
      </w:r>
    </w:p>
    <w:p w14:paraId="2946DB82" w14:textId="77777777" w:rsidR="00F920AC" w:rsidRPr="008D0750" w:rsidRDefault="00F920AC" w:rsidP="00F920AC">
      <w:pPr>
        <w:jc w:val="center"/>
        <w:rPr>
          <w:szCs w:val="24"/>
        </w:rPr>
      </w:pPr>
    </w:p>
    <w:p w14:paraId="56116CA8" w14:textId="77777777" w:rsidR="00F920AC" w:rsidRPr="008D0750" w:rsidRDefault="00F920AC" w:rsidP="00F920AC">
      <w:pPr>
        <w:jc w:val="center"/>
        <w:rPr>
          <w:szCs w:val="24"/>
        </w:rPr>
      </w:pPr>
      <w:r w:rsidRPr="008D0750">
        <w:rPr>
          <w:szCs w:val="24"/>
        </w:rPr>
        <w:t>(Tiekėjo pavadinimas)</w:t>
      </w:r>
    </w:p>
    <w:p w14:paraId="5997CC1D" w14:textId="77777777" w:rsidR="00F920AC" w:rsidRPr="008D0750" w:rsidRDefault="00F920AC" w:rsidP="00F920AC">
      <w:pPr>
        <w:jc w:val="center"/>
        <w:rPr>
          <w:szCs w:val="24"/>
        </w:rPr>
      </w:pPr>
    </w:p>
    <w:p w14:paraId="14D18991" w14:textId="77777777" w:rsidR="00F920AC" w:rsidRPr="008D0750" w:rsidRDefault="00F920AC" w:rsidP="00F920AC">
      <w:pPr>
        <w:jc w:val="center"/>
        <w:rPr>
          <w:szCs w:val="24"/>
        </w:rPr>
      </w:pPr>
      <w:r w:rsidRPr="008D0750">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0FFD37" w14:textId="77777777" w:rsidR="00F920AC" w:rsidRPr="008D0750" w:rsidRDefault="00F920AC" w:rsidP="00F920AC">
      <w:pPr>
        <w:rPr>
          <w:i/>
          <w:szCs w:val="24"/>
        </w:rPr>
      </w:pPr>
    </w:p>
    <w:p w14:paraId="0B910F6C" w14:textId="77777777" w:rsidR="00F920AC" w:rsidRPr="008D0750" w:rsidRDefault="00F920AC" w:rsidP="00F920AC">
      <w:pPr>
        <w:jc w:val="both"/>
        <w:rPr>
          <w:szCs w:val="24"/>
        </w:rPr>
      </w:pPr>
      <w:r w:rsidRPr="008D0750">
        <w:rPr>
          <w:b/>
          <w:szCs w:val="24"/>
          <w:u w:val="single"/>
        </w:rPr>
        <w:t>Nacionaliniam kibernetinio saugumo centrui prie Krašto apsaugos ministerijos</w:t>
      </w:r>
      <w:r w:rsidRPr="008D0750">
        <w:rPr>
          <w:szCs w:val="24"/>
        </w:rPr>
        <w:t xml:space="preserve"> </w:t>
      </w:r>
    </w:p>
    <w:p w14:paraId="36D374C3" w14:textId="5BA687E7" w:rsidR="00F920AC" w:rsidRPr="008D0750" w:rsidRDefault="00F920AC" w:rsidP="00F920AC">
      <w:pPr>
        <w:jc w:val="both"/>
        <w:rPr>
          <w:szCs w:val="24"/>
        </w:rPr>
      </w:pPr>
      <w:r w:rsidRPr="008D0750">
        <w:rPr>
          <w:szCs w:val="24"/>
        </w:rPr>
        <w:t>(Adresatas (</w:t>
      </w:r>
      <w:r w:rsidR="0004759D">
        <w:rPr>
          <w:szCs w:val="24"/>
        </w:rPr>
        <w:t>Perkančioji organizacija</w:t>
      </w:r>
      <w:r w:rsidRPr="008D0750">
        <w:rPr>
          <w:szCs w:val="24"/>
        </w:rPr>
        <w:t>))</w:t>
      </w:r>
    </w:p>
    <w:p w14:paraId="6B699379" w14:textId="77777777" w:rsidR="00F920AC" w:rsidRPr="008D0750" w:rsidRDefault="00F920AC" w:rsidP="00F920AC">
      <w:pPr>
        <w:jc w:val="center"/>
        <w:rPr>
          <w:b/>
          <w:szCs w:val="24"/>
        </w:rPr>
      </w:pPr>
    </w:p>
    <w:p w14:paraId="3CD5D3F3" w14:textId="77777777" w:rsidR="00F920AC" w:rsidRPr="008D0750" w:rsidRDefault="00F920AC" w:rsidP="00F920AC">
      <w:pPr>
        <w:jc w:val="center"/>
        <w:rPr>
          <w:b/>
          <w:szCs w:val="24"/>
        </w:rPr>
      </w:pPr>
      <w:r w:rsidRPr="008D0750">
        <w:rPr>
          <w:b/>
          <w:szCs w:val="24"/>
        </w:rPr>
        <w:t xml:space="preserve">PASIŪLYMAS </w:t>
      </w:r>
    </w:p>
    <w:p w14:paraId="1E93DE4C" w14:textId="610B4112" w:rsidR="00F920AC" w:rsidRPr="008D0750" w:rsidRDefault="00926EFB" w:rsidP="00F920AC">
      <w:pPr>
        <w:jc w:val="center"/>
        <w:rPr>
          <w:b/>
          <w:szCs w:val="24"/>
        </w:rPr>
      </w:pPr>
      <w:r w:rsidRPr="008D0750">
        <w:rPr>
          <w:b/>
          <w:szCs w:val="24"/>
        </w:rPr>
        <w:t xml:space="preserve">DĖL MAŽOS VERTĖS </w:t>
      </w:r>
      <w:r w:rsidR="00ED4DF7" w:rsidRPr="008D0750">
        <w:rPr>
          <w:b/>
        </w:rPr>
        <w:t xml:space="preserve">PROGRAMINĖS ĮRANGOS, SKIRTOS </w:t>
      </w:r>
      <w:r w:rsidR="00ED4DF7" w:rsidRPr="008D0750">
        <w:rPr>
          <w:b/>
          <w:szCs w:val="24"/>
        </w:rPr>
        <w:t xml:space="preserve">NACIONALINIO KIBERNETINIO SAUGUMO CENTRO PRIE KRAŠTO APSAUGOS MINISTERIJOS </w:t>
      </w:r>
      <w:r w:rsidR="00ED4DF7" w:rsidRPr="008D0750">
        <w:rPr>
          <w:b/>
        </w:rPr>
        <w:t>NUSIKALSTAMŲ VEIKŲ ELEKTRONINĖJE ERDVĖJE TYRIMŲ IR MOKYMŲ LABORATORIJOS REIKMĖMS</w:t>
      </w:r>
      <w:r w:rsidR="00ED4DF7" w:rsidRPr="008D0750">
        <w:rPr>
          <w:b/>
          <w:szCs w:val="24"/>
        </w:rPr>
        <w:t xml:space="preserve"> </w:t>
      </w:r>
      <w:r w:rsidRPr="008D0750">
        <w:rPr>
          <w:b/>
          <w:szCs w:val="24"/>
        </w:rPr>
        <w:t>PIR</w:t>
      </w:r>
      <w:r w:rsidR="00F920AC" w:rsidRPr="008D0750">
        <w:rPr>
          <w:b/>
          <w:szCs w:val="24"/>
        </w:rPr>
        <w:t>KIMO SKELBIAMOS APKLAUSOS BŪDU</w:t>
      </w:r>
    </w:p>
    <w:p w14:paraId="3FE9F23F" w14:textId="77777777" w:rsidR="00F920AC" w:rsidRPr="008D0750" w:rsidRDefault="00F920AC" w:rsidP="00F920AC">
      <w:pPr>
        <w:jc w:val="both"/>
        <w:rPr>
          <w:szCs w:val="24"/>
        </w:rPr>
      </w:pPr>
    </w:p>
    <w:p w14:paraId="2DF08EAB" w14:textId="77777777" w:rsidR="00F920AC" w:rsidRPr="008D0750" w:rsidRDefault="00F920AC" w:rsidP="00F920AC">
      <w:pPr>
        <w:shd w:val="clear" w:color="auto" w:fill="FFFFFF"/>
        <w:jc w:val="center"/>
        <w:rPr>
          <w:b/>
          <w:bCs/>
          <w:color w:val="000000"/>
          <w:szCs w:val="24"/>
        </w:rPr>
      </w:pPr>
      <w:r w:rsidRPr="008D0750">
        <w:rPr>
          <w:szCs w:val="24"/>
        </w:rPr>
        <w:t>____________</w:t>
      </w:r>
      <w:r w:rsidRPr="008D0750">
        <w:rPr>
          <w:b/>
          <w:bCs/>
          <w:color w:val="000000"/>
          <w:szCs w:val="24"/>
        </w:rPr>
        <w:t xml:space="preserve"> </w:t>
      </w:r>
      <w:r w:rsidRPr="008D0750">
        <w:rPr>
          <w:szCs w:val="24"/>
        </w:rPr>
        <w:t>Nr.______</w:t>
      </w:r>
    </w:p>
    <w:p w14:paraId="2B8957FE" w14:textId="77777777" w:rsidR="00F920AC" w:rsidRPr="008D0750" w:rsidRDefault="00F920AC" w:rsidP="00F920AC">
      <w:pPr>
        <w:shd w:val="clear" w:color="auto" w:fill="FFFFFF"/>
        <w:jc w:val="center"/>
        <w:rPr>
          <w:bCs/>
          <w:color w:val="000000"/>
          <w:szCs w:val="24"/>
        </w:rPr>
      </w:pPr>
      <w:r w:rsidRPr="008D0750">
        <w:rPr>
          <w:noProof/>
          <w:szCs w:val="24"/>
          <w:lang w:val="en-US"/>
        </w:rPr>
        <mc:AlternateContent>
          <mc:Choice Requires="wps">
            <w:drawing>
              <wp:anchor distT="0" distB="0" distL="114300" distR="114300" simplePos="0" relativeHeight="251658240" behindDoc="0" locked="0" layoutInCell="1" allowOverlap="1" wp14:anchorId="424455D6" wp14:editId="529DC6BC">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EE3DC7" w:rsidRPr="004B0F13" w:rsidRDefault="00EE3DC7" w:rsidP="00F920AC"/>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455D6"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14:paraId="1F72F646" w14:textId="77777777" w:rsidR="00EE3DC7" w:rsidRPr="004B0F13" w:rsidRDefault="00EE3DC7" w:rsidP="00F920AC"/>
                  </w:txbxContent>
                </v:textbox>
              </v:shape>
            </w:pict>
          </mc:Fallback>
        </mc:AlternateContent>
      </w:r>
      <w:r w:rsidRPr="008D0750">
        <w:rPr>
          <w:bCs/>
          <w:color w:val="000000"/>
          <w:szCs w:val="24"/>
        </w:rPr>
        <w:t>(Data)</w:t>
      </w:r>
    </w:p>
    <w:p w14:paraId="59487A42" w14:textId="77777777" w:rsidR="00F920AC" w:rsidRPr="008D0750" w:rsidRDefault="00F920AC" w:rsidP="00F920AC">
      <w:pPr>
        <w:shd w:val="clear" w:color="auto" w:fill="FFFFFF"/>
        <w:jc w:val="center"/>
        <w:rPr>
          <w:bCs/>
          <w:color w:val="000000"/>
          <w:szCs w:val="24"/>
        </w:rPr>
      </w:pPr>
      <w:r w:rsidRPr="008D0750">
        <w:rPr>
          <w:bCs/>
          <w:color w:val="000000"/>
          <w:szCs w:val="24"/>
        </w:rPr>
        <w:t>_____________</w:t>
      </w:r>
    </w:p>
    <w:p w14:paraId="0FAD07FA" w14:textId="77777777" w:rsidR="00F920AC" w:rsidRPr="008D0750" w:rsidRDefault="00F920AC" w:rsidP="00F920AC">
      <w:pPr>
        <w:shd w:val="clear" w:color="auto" w:fill="FFFFFF"/>
        <w:jc w:val="center"/>
        <w:rPr>
          <w:bCs/>
          <w:color w:val="000000"/>
          <w:szCs w:val="24"/>
        </w:rPr>
      </w:pPr>
      <w:r w:rsidRPr="008D0750">
        <w:rPr>
          <w:bCs/>
          <w:color w:val="000000"/>
          <w:szCs w:val="24"/>
        </w:rPr>
        <w:t>(Sudarymo vieta)</w:t>
      </w:r>
    </w:p>
    <w:p w14:paraId="61CDCEAD" w14:textId="77777777" w:rsidR="00F920AC" w:rsidRPr="008D0750" w:rsidRDefault="00F920AC" w:rsidP="00F920AC">
      <w:pPr>
        <w:shd w:val="clear" w:color="auto" w:fill="FFFFFF"/>
        <w:jc w:val="center"/>
        <w:rPr>
          <w:bCs/>
          <w:color w:val="000000"/>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F920AC" w:rsidRPr="008D0750" w14:paraId="12E038BD"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18202E58" w14:textId="77777777" w:rsidR="00F920AC" w:rsidRPr="008D0750" w:rsidRDefault="00F920AC" w:rsidP="0008611F">
            <w:pPr>
              <w:jc w:val="both"/>
              <w:rPr>
                <w:i/>
                <w:szCs w:val="24"/>
              </w:rPr>
            </w:pPr>
            <w:r w:rsidRPr="008D0750">
              <w:rPr>
                <w:szCs w:val="24"/>
              </w:rPr>
              <w:t xml:space="preserve">Tiekėjo pavadinimas ir kodas </w:t>
            </w:r>
            <w:r w:rsidRPr="008D0750">
              <w:rPr>
                <w:i/>
                <w:szCs w:val="24"/>
              </w:rPr>
              <w:t>/Jeigu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BB9E253" w14:textId="77777777" w:rsidR="00F920AC" w:rsidRPr="008D0750" w:rsidRDefault="00F920AC" w:rsidP="0008611F">
            <w:pPr>
              <w:jc w:val="both"/>
              <w:rPr>
                <w:szCs w:val="24"/>
              </w:rPr>
            </w:pPr>
          </w:p>
          <w:p w14:paraId="23DE523C" w14:textId="77777777" w:rsidR="00F920AC" w:rsidRPr="008D0750" w:rsidRDefault="00F920AC" w:rsidP="0008611F">
            <w:pPr>
              <w:jc w:val="both"/>
              <w:rPr>
                <w:szCs w:val="24"/>
              </w:rPr>
            </w:pPr>
          </w:p>
        </w:tc>
      </w:tr>
      <w:tr w:rsidR="00F920AC" w:rsidRPr="008D0750" w14:paraId="68FC4970"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F18933C" w14:textId="77777777" w:rsidR="00F920AC" w:rsidRPr="008D0750" w:rsidRDefault="00F920AC" w:rsidP="0008611F">
            <w:pPr>
              <w:jc w:val="both"/>
              <w:rPr>
                <w:szCs w:val="24"/>
              </w:rPr>
            </w:pPr>
            <w:r w:rsidRPr="008D0750">
              <w:rPr>
                <w:szCs w:val="24"/>
              </w:rPr>
              <w:t>Tiekėjo adresas</w:t>
            </w:r>
            <w:r w:rsidRPr="008D0750">
              <w:rPr>
                <w:i/>
                <w:szCs w:val="24"/>
              </w:rPr>
              <w:t xml:space="preserve">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E56223" w14:textId="77777777" w:rsidR="00F920AC" w:rsidRPr="008D0750" w:rsidRDefault="00F920AC" w:rsidP="0008611F">
            <w:pPr>
              <w:jc w:val="both"/>
              <w:rPr>
                <w:szCs w:val="24"/>
              </w:rPr>
            </w:pPr>
          </w:p>
          <w:p w14:paraId="07547A01" w14:textId="77777777" w:rsidR="00F920AC" w:rsidRPr="008D0750" w:rsidRDefault="00F920AC" w:rsidP="0008611F">
            <w:pPr>
              <w:jc w:val="both"/>
              <w:rPr>
                <w:szCs w:val="24"/>
              </w:rPr>
            </w:pPr>
          </w:p>
        </w:tc>
      </w:tr>
      <w:tr w:rsidR="00F920AC" w:rsidRPr="008D0750" w14:paraId="5B46AEE1"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2564D95" w14:textId="77777777" w:rsidR="00F920AC" w:rsidRPr="008D0750" w:rsidRDefault="00F920AC" w:rsidP="0008611F">
            <w:pPr>
              <w:jc w:val="both"/>
              <w:rPr>
                <w:szCs w:val="24"/>
              </w:rPr>
            </w:pPr>
            <w:r w:rsidRPr="008D0750">
              <w:rPr>
                <w:szCs w:val="24"/>
              </w:rPr>
              <w:t>Tiekėjo/</w:t>
            </w:r>
            <w:r w:rsidRPr="008D0750">
              <w:rPr>
                <w:i/>
                <w:szCs w:val="24"/>
              </w:rPr>
              <w:t>įgalioto sudaryti pirkimo sutartį tiekėjo</w:t>
            </w:r>
            <w:r w:rsidRPr="008D0750">
              <w:rPr>
                <w:szCs w:val="24"/>
              </w:rPr>
              <w:t>/ banko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F920AC" w:rsidRPr="008D0750" w:rsidRDefault="00F920AC" w:rsidP="0008611F">
            <w:pPr>
              <w:jc w:val="both"/>
              <w:rPr>
                <w:szCs w:val="24"/>
              </w:rPr>
            </w:pPr>
          </w:p>
        </w:tc>
      </w:tr>
      <w:tr w:rsidR="00F920AC" w:rsidRPr="008D0750" w14:paraId="60135ECB"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52EB7B1B" w14:textId="77777777" w:rsidR="00F920AC" w:rsidRPr="008D0750" w:rsidRDefault="00F920AC" w:rsidP="0008611F">
            <w:pPr>
              <w:jc w:val="both"/>
              <w:rPr>
                <w:szCs w:val="24"/>
              </w:rPr>
            </w:pPr>
            <w:r w:rsidRPr="008D0750">
              <w:rPr>
                <w:szCs w:val="24"/>
              </w:rPr>
              <w:t>Už pasiūlymą atsakingo (įgalioto) asmens 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7459315" w14:textId="77777777" w:rsidR="00F920AC" w:rsidRPr="008D0750" w:rsidRDefault="00F920AC" w:rsidP="0008611F">
            <w:pPr>
              <w:jc w:val="both"/>
              <w:rPr>
                <w:szCs w:val="24"/>
              </w:rPr>
            </w:pPr>
          </w:p>
        </w:tc>
      </w:tr>
      <w:tr w:rsidR="00F920AC" w:rsidRPr="008D0750" w14:paraId="505CFB9A"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14415D7" w14:textId="77777777" w:rsidR="00F920AC" w:rsidRPr="008D0750" w:rsidRDefault="00F920AC" w:rsidP="0008611F">
            <w:pPr>
              <w:jc w:val="both"/>
              <w:rPr>
                <w:szCs w:val="24"/>
              </w:rPr>
            </w:pPr>
            <w:r w:rsidRPr="008D0750">
              <w:rPr>
                <w:szCs w:val="24"/>
              </w:rPr>
              <w:t>Asmens, įgalioto sudaryti pirkimo sutartį pasiūlymą atsakingo (įgalioto) asmens 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537F28F" w14:textId="77777777" w:rsidR="00F920AC" w:rsidRPr="008D0750" w:rsidRDefault="00F920AC" w:rsidP="0008611F">
            <w:pPr>
              <w:jc w:val="both"/>
              <w:rPr>
                <w:szCs w:val="24"/>
              </w:rPr>
            </w:pPr>
          </w:p>
        </w:tc>
      </w:tr>
      <w:tr w:rsidR="00F920AC" w:rsidRPr="008D0750" w14:paraId="4AA92099"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442DB6AF" w14:textId="77777777" w:rsidR="00F920AC" w:rsidRPr="008D0750" w:rsidRDefault="00F920AC" w:rsidP="0008611F">
            <w:pPr>
              <w:jc w:val="both"/>
              <w:rPr>
                <w:szCs w:val="24"/>
              </w:rPr>
            </w:pPr>
            <w:r w:rsidRPr="008D0750">
              <w:rPr>
                <w:szCs w:val="24"/>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F920AC" w:rsidRPr="008D0750" w:rsidRDefault="00F920AC" w:rsidP="0008611F">
            <w:pPr>
              <w:jc w:val="both"/>
              <w:rPr>
                <w:szCs w:val="24"/>
              </w:rPr>
            </w:pPr>
          </w:p>
        </w:tc>
      </w:tr>
      <w:tr w:rsidR="00F920AC" w:rsidRPr="008D0750" w14:paraId="270EEFFF"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6DD2A04E" w14:textId="77777777" w:rsidR="00F920AC" w:rsidRPr="008D0750" w:rsidRDefault="00F920AC" w:rsidP="0008611F">
            <w:pPr>
              <w:jc w:val="both"/>
              <w:rPr>
                <w:szCs w:val="24"/>
              </w:rPr>
            </w:pPr>
            <w:r w:rsidRPr="008D0750">
              <w:rPr>
                <w:szCs w:val="24"/>
              </w:rPr>
              <w:t>Fakso numeris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DF9E56" w14:textId="77777777" w:rsidR="00F920AC" w:rsidRPr="008D0750" w:rsidRDefault="00F920AC" w:rsidP="0008611F">
            <w:pPr>
              <w:jc w:val="both"/>
              <w:rPr>
                <w:szCs w:val="24"/>
              </w:rPr>
            </w:pPr>
          </w:p>
        </w:tc>
      </w:tr>
      <w:tr w:rsidR="00F920AC" w:rsidRPr="008D0750" w14:paraId="081D7141" w14:textId="77777777" w:rsidTr="00926EFB">
        <w:tc>
          <w:tcPr>
            <w:tcW w:w="4957" w:type="dxa"/>
            <w:tcBorders>
              <w:top w:val="single" w:sz="4" w:space="0" w:color="auto"/>
              <w:left w:val="single" w:sz="4" w:space="0" w:color="auto"/>
              <w:bottom w:val="single" w:sz="4" w:space="0" w:color="auto"/>
              <w:right w:val="single" w:sz="4" w:space="0" w:color="auto"/>
            </w:tcBorders>
            <w:shd w:val="clear" w:color="auto" w:fill="auto"/>
          </w:tcPr>
          <w:p w14:paraId="1BE725A1" w14:textId="77777777" w:rsidR="00F920AC" w:rsidRPr="008D0750" w:rsidRDefault="00F920AC" w:rsidP="0008611F">
            <w:pPr>
              <w:jc w:val="both"/>
              <w:rPr>
                <w:szCs w:val="24"/>
              </w:rPr>
            </w:pPr>
            <w:r w:rsidRPr="008D0750">
              <w:rPr>
                <w:szCs w:val="24"/>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4E871BC" w14:textId="77777777" w:rsidR="00F920AC" w:rsidRPr="008D0750" w:rsidRDefault="00F920AC" w:rsidP="0008611F">
            <w:pPr>
              <w:jc w:val="both"/>
              <w:rPr>
                <w:szCs w:val="24"/>
              </w:rPr>
            </w:pPr>
          </w:p>
        </w:tc>
      </w:tr>
    </w:tbl>
    <w:p w14:paraId="144A5D23" w14:textId="77777777" w:rsidR="00F920AC" w:rsidRPr="008D0750" w:rsidRDefault="00F920AC" w:rsidP="00F920AC">
      <w:pPr>
        <w:jc w:val="both"/>
        <w:rPr>
          <w:szCs w:val="24"/>
        </w:rPr>
      </w:pPr>
    </w:p>
    <w:p w14:paraId="674335FE" w14:textId="77777777" w:rsidR="00F920AC" w:rsidRPr="008D0750" w:rsidRDefault="00F920AC" w:rsidP="00F920AC">
      <w:pPr>
        <w:ind w:firstLine="709"/>
        <w:jc w:val="both"/>
        <w:rPr>
          <w:szCs w:val="24"/>
        </w:rPr>
      </w:pPr>
      <w:r w:rsidRPr="008D0750">
        <w:rPr>
          <w:b/>
          <w:szCs w:val="24"/>
        </w:rPr>
        <w:t>1.</w:t>
      </w:r>
      <w:r w:rsidRPr="008D0750">
        <w:rPr>
          <w:szCs w:val="24"/>
        </w:rPr>
        <w:t xml:space="preserve"> Šiuo pasiūlymu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specifiką į mūsų pakankamą patirtį šioje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1BCEE613" w14:textId="77777777" w:rsidR="00F920AC" w:rsidRPr="008D0750" w:rsidRDefault="00F920AC" w:rsidP="00F920AC">
      <w:pPr>
        <w:ind w:firstLine="709"/>
        <w:jc w:val="both"/>
        <w:rPr>
          <w:szCs w:val="24"/>
        </w:rPr>
      </w:pPr>
      <w:r w:rsidRPr="008D0750">
        <w:rPr>
          <w:szCs w:val="24"/>
        </w:rPr>
        <w:t>Pažymime, kad sutinkame su visomis pirkimo sąlygomis, nustatytomis:</w:t>
      </w:r>
    </w:p>
    <w:p w14:paraId="52836445" w14:textId="77777777" w:rsidR="00F920AC" w:rsidRPr="008D0750" w:rsidRDefault="00F920AC" w:rsidP="00F920AC">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8D0750">
        <w:rPr>
          <w:b w:val="0"/>
          <w:color w:val="000000"/>
          <w:sz w:val="24"/>
          <w:szCs w:val="24"/>
        </w:rPr>
        <w:t>1.1. pirkimo sąlygose;</w:t>
      </w:r>
      <w:bookmarkEnd w:id="27"/>
      <w:bookmarkEnd w:id="28"/>
      <w:bookmarkEnd w:id="29"/>
    </w:p>
    <w:p w14:paraId="3C78753D" w14:textId="77777777" w:rsidR="00F920AC" w:rsidRPr="008D0750" w:rsidRDefault="00F920AC" w:rsidP="00F920AC">
      <w:pPr>
        <w:ind w:left="710"/>
        <w:rPr>
          <w:szCs w:val="24"/>
        </w:rPr>
      </w:pPr>
      <w:r w:rsidRPr="008D0750">
        <w:rPr>
          <w:szCs w:val="24"/>
        </w:rPr>
        <w:t>1.2. kituose pirkimo dokumentuose ir jų prieduose.</w:t>
      </w:r>
    </w:p>
    <w:p w14:paraId="048512E4" w14:textId="77777777" w:rsidR="00F920AC" w:rsidRPr="008D0750" w:rsidRDefault="00F920AC" w:rsidP="00F920AC">
      <w:pPr>
        <w:ind w:firstLine="709"/>
        <w:jc w:val="both"/>
        <w:rPr>
          <w:bCs/>
          <w:szCs w:val="24"/>
        </w:rPr>
      </w:pPr>
      <w:r w:rsidRPr="008D0750">
        <w:rPr>
          <w:b/>
          <w:szCs w:val="24"/>
        </w:rPr>
        <w:lastRenderedPageBreak/>
        <w:t>2.</w:t>
      </w:r>
      <w:r w:rsidRPr="008D0750">
        <w:rPr>
          <w:szCs w:val="24"/>
        </w:rPr>
        <w:t xml:space="preserve"> Pasirašydamas pasiūlymą patvirtinu, kad dokumentų skaitmeninės kopijos yra tikros.</w:t>
      </w:r>
    </w:p>
    <w:p w14:paraId="6AE1D9A7" w14:textId="77777777" w:rsidR="00F920AC" w:rsidRPr="008D0750" w:rsidRDefault="00F920AC" w:rsidP="00F920AC">
      <w:pPr>
        <w:ind w:firstLine="709"/>
        <w:jc w:val="both"/>
        <w:rPr>
          <w:szCs w:val="24"/>
        </w:rPr>
      </w:pPr>
      <w:r w:rsidRPr="008D0750">
        <w:rPr>
          <w:b/>
          <w:szCs w:val="24"/>
        </w:rPr>
        <w:t>3.</w:t>
      </w:r>
      <w:r w:rsidRPr="008D0750">
        <w:rPr>
          <w:bCs/>
          <w:szCs w:val="24"/>
        </w:rPr>
        <w:t xml:space="preserve"> </w:t>
      </w:r>
      <w:r w:rsidRPr="008D0750">
        <w:rPr>
          <w:szCs w:val="24"/>
        </w:rPr>
        <w:t>Šiame pasiūlyme yra pateikta ir konfidenciali informacija (dokumentai su konfidencialia informacija įsegti atskirai)*:</w:t>
      </w:r>
    </w:p>
    <w:p w14:paraId="7A732B4D" w14:textId="6F14E5D8" w:rsidR="00F920AC" w:rsidRPr="008D0750" w:rsidRDefault="00F920AC" w:rsidP="00F920AC">
      <w:pPr>
        <w:ind w:firstLine="709"/>
        <w:jc w:val="both"/>
        <w:rPr>
          <w:szCs w:val="24"/>
        </w:rPr>
      </w:pP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00926EFB" w:rsidRPr="008D0750">
        <w:rPr>
          <w:szCs w:val="24"/>
        </w:rPr>
        <w:tab/>
      </w:r>
      <w:r w:rsidRPr="008D0750">
        <w:rPr>
          <w:szCs w:val="24"/>
        </w:rPr>
        <w:t>1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5840"/>
      </w:tblGrid>
      <w:tr w:rsidR="00F920AC" w:rsidRPr="008D0750" w14:paraId="619AC26B" w14:textId="77777777" w:rsidTr="00926EFB">
        <w:tc>
          <w:tcPr>
            <w:tcW w:w="680" w:type="dxa"/>
            <w:tcBorders>
              <w:top w:val="single" w:sz="4" w:space="0" w:color="auto"/>
              <w:left w:val="single" w:sz="4" w:space="0" w:color="auto"/>
              <w:bottom w:val="single" w:sz="4" w:space="0" w:color="auto"/>
              <w:right w:val="single" w:sz="4" w:space="0" w:color="auto"/>
            </w:tcBorders>
          </w:tcPr>
          <w:p w14:paraId="3F96E46C" w14:textId="77777777" w:rsidR="00F920AC" w:rsidRPr="008D0750" w:rsidRDefault="00F920AC" w:rsidP="0008611F">
            <w:pPr>
              <w:jc w:val="center"/>
              <w:rPr>
                <w:szCs w:val="24"/>
              </w:rPr>
            </w:pPr>
            <w:r w:rsidRPr="008D0750">
              <w:rPr>
                <w:szCs w:val="24"/>
              </w:rPr>
              <w:t>Eil.Nr.</w:t>
            </w:r>
          </w:p>
        </w:tc>
        <w:tc>
          <w:tcPr>
            <w:tcW w:w="3686" w:type="dxa"/>
            <w:tcBorders>
              <w:top w:val="single" w:sz="4" w:space="0" w:color="auto"/>
              <w:left w:val="single" w:sz="4" w:space="0" w:color="auto"/>
              <w:bottom w:val="single" w:sz="4" w:space="0" w:color="auto"/>
              <w:right w:val="single" w:sz="4" w:space="0" w:color="auto"/>
            </w:tcBorders>
          </w:tcPr>
          <w:p w14:paraId="21E8A7C6" w14:textId="77777777" w:rsidR="00F920AC" w:rsidRPr="008D0750" w:rsidRDefault="00F920AC" w:rsidP="0008611F">
            <w:pPr>
              <w:jc w:val="center"/>
              <w:rPr>
                <w:szCs w:val="24"/>
              </w:rPr>
            </w:pPr>
            <w:r w:rsidRPr="008D0750">
              <w:rPr>
                <w:szCs w:val="24"/>
              </w:rPr>
              <w:t>Pateikto dokumento pavadinimas</w:t>
            </w:r>
          </w:p>
        </w:tc>
        <w:tc>
          <w:tcPr>
            <w:tcW w:w="5840" w:type="dxa"/>
            <w:tcBorders>
              <w:top w:val="single" w:sz="4" w:space="0" w:color="auto"/>
              <w:left w:val="single" w:sz="4" w:space="0" w:color="auto"/>
              <w:bottom w:val="single" w:sz="4" w:space="0" w:color="auto"/>
              <w:right w:val="single" w:sz="4" w:space="0" w:color="auto"/>
            </w:tcBorders>
          </w:tcPr>
          <w:p w14:paraId="2BDC9AC8" w14:textId="77777777" w:rsidR="00F920AC" w:rsidRPr="008D0750" w:rsidRDefault="00F920AC" w:rsidP="0008611F">
            <w:pPr>
              <w:jc w:val="center"/>
              <w:rPr>
                <w:szCs w:val="24"/>
              </w:rPr>
            </w:pPr>
            <w:r w:rsidRPr="008D0750">
              <w:rPr>
                <w:szCs w:val="24"/>
              </w:rPr>
              <w:t xml:space="preserve">Dokumentas yra įkeltas šioje CVP IS pasiūlymo lango eilutėje „Prisegti dokumentai“ </w:t>
            </w:r>
          </w:p>
        </w:tc>
      </w:tr>
      <w:tr w:rsidR="00F920AC" w:rsidRPr="008D0750" w14:paraId="738610EB" w14:textId="77777777" w:rsidTr="00926EFB">
        <w:tc>
          <w:tcPr>
            <w:tcW w:w="680" w:type="dxa"/>
            <w:tcBorders>
              <w:top w:val="single" w:sz="4" w:space="0" w:color="auto"/>
              <w:left w:val="single" w:sz="4" w:space="0" w:color="auto"/>
              <w:bottom w:val="single" w:sz="4" w:space="0" w:color="auto"/>
              <w:right w:val="single" w:sz="4" w:space="0" w:color="auto"/>
            </w:tcBorders>
          </w:tcPr>
          <w:p w14:paraId="637805D2" w14:textId="77777777" w:rsidR="00F920AC" w:rsidRPr="008D0750" w:rsidRDefault="00F920AC" w:rsidP="0008611F">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463F29E8" w14:textId="77777777" w:rsidR="00F920AC" w:rsidRPr="008D0750" w:rsidRDefault="00F920AC" w:rsidP="0008611F">
            <w:pPr>
              <w:jc w:val="both"/>
              <w:rPr>
                <w:szCs w:val="24"/>
              </w:rPr>
            </w:pPr>
          </w:p>
        </w:tc>
        <w:tc>
          <w:tcPr>
            <w:tcW w:w="5840" w:type="dxa"/>
            <w:tcBorders>
              <w:top w:val="single" w:sz="4" w:space="0" w:color="auto"/>
              <w:left w:val="single" w:sz="4" w:space="0" w:color="auto"/>
              <w:bottom w:val="single" w:sz="4" w:space="0" w:color="auto"/>
              <w:right w:val="single" w:sz="4" w:space="0" w:color="auto"/>
            </w:tcBorders>
          </w:tcPr>
          <w:p w14:paraId="3B7B4B86" w14:textId="77777777" w:rsidR="00F920AC" w:rsidRPr="008D0750" w:rsidRDefault="00F920AC" w:rsidP="0008611F">
            <w:pPr>
              <w:jc w:val="both"/>
              <w:rPr>
                <w:szCs w:val="24"/>
              </w:rPr>
            </w:pPr>
          </w:p>
        </w:tc>
      </w:tr>
    </w:tbl>
    <w:p w14:paraId="2EB67878" w14:textId="77777777" w:rsidR="00F920AC" w:rsidRPr="008D0750" w:rsidRDefault="00F920AC" w:rsidP="00F920AC">
      <w:pPr>
        <w:ind w:firstLine="567"/>
        <w:jc w:val="both"/>
        <w:rPr>
          <w:bCs/>
          <w:szCs w:val="24"/>
        </w:rPr>
      </w:pPr>
      <w:r w:rsidRPr="008D0750">
        <w:rPr>
          <w:szCs w:val="24"/>
          <w:vertAlign w:val="superscript"/>
        </w:rPr>
        <w:t>*</w:t>
      </w:r>
      <w:r w:rsidRPr="008D0750">
        <w:rPr>
          <w:bCs/>
          <w:szCs w:val="24"/>
          <w:vertAlign w:val="superscript"/>
        </w:rPr>
        <w:t xml:space="preserve"> </w:t>
      </w:r>
      <w:r w:rsidRPr="008D0750">
        <w:rPr>
          <w:bCs/>
          <w:szCs w:val="24"/>
        </w:rPr>
        <w:t>Šią lentelę pildyti tuomet, jei bus pateikta konfidenciali informacija. Tiekėjas negali nurodyti, kad konfidenciali yra pasiūlymo kaina arba, kad visas pasiūlymas yra konfidencialus.</w:t>
      </w:r>
    </w:p>
    <w:p w14:paraId="3A0FF5F2" w14:textId="77777777" w:rsidR="00F920AC" w:rsidRPr="008D0750" w:rsidRDefault="00F920AC" w:rsidP="00F920AC">
      <w:pPr>
        <w:jc w:val="both"/>
        <w:rPr>
          <w:rFonts w:eastAsia="Calibri"/>
          <w:szCs w:val="24"/>
        </w:rPr>
      </w:pPr>
    </w:p>
    <w:p w14:paraId="4779DF70" w14:textId="0A396D2D" w:rsidR="00F920AC" w:rsidRPr="008D0750" w:rsidRDefault="00F920AC" w:rsidP="00F920AC">
      <w:pPr>
        <w:ind w:firstLine="567"/>
        <w:jc w:val="both"/>
        <w:rPr>
          <w:rFonts w:eastAsia="Calibri"/>
          <w:b/>
          <w:szCs w:val="24"/>
        </w:rPr>
      </w:pPr>
      <w:r w:rsidRPr="008D0750">
        <w:rPr>
          <w:rFonts w:eastAsia="Calibri"/>
          <w:b/>
          <w:szCs w:val="24"/>
        </w:rPr>
        <w:t>4. Mes siūlome ši</w:t>
      </w:r>
      <w:r w:rsidR="003C0416" w:rsidRPr="008D0750">
        <w:rPr>
          <w:rFonts w:eastAsia="Calibri"/>
          <w:b/>
          <w:szCs w:val="24"/>
        </w:rPr>
        <w:t>as prekes</w:t>
      </w:r>
      <w:r w:rsidRPr="008D0750">
        <w:rPr>
          <w:rFonts w:eastAsia="Calibri"/>
          <w:b/>
          <w:szCs w:val="24"/>
        </w:rPr>
        <w:t xml:space="preserve">, </w:t>
      </w:r>
      <w:r w:rsidRPr="008D0750">
        <w:rPr>
          <w:rFonts w:eastAsia="Calibri"/>
          <w:szCs w:val="24"/>
        </w:rPr>
        <w:t>kurios visiškai atitinka pirkimo dokumentuose nurodytus reikalavimus</w:t>
      </w:r>
      <w:r w:rsidRPr="008D0750">
        <w:rPr>
          <w:rFonts w:eastAsia="Calibri"/>
          <w:b/>
          <w:szCs w:val="24"/>
        </w:rPr>
        <w:t xml:space="preserve">: </w:t>
      </w:r>
    </w:p>
    <w:p w14:paraId="5630AD66" w14:textId="77777777" w:rsidR="00F920AC" w:rsidRPr="008D0750" w:rsidRDefault="00F920AC" w:rsidP="00F920AC">
      <w:pPr>
        <w:jc w:val="both"/>
        <w:rPr>
          <w:rFonts w:eastAsia="Calibri"/>
          <w:b/>
          <w:szCs w:val="24"/>
        </w:rPr>
      </w:pPr>
    </w:p>
    <w:p w14:paraId="3FB6C202" w14:textId="69A043C0" w:rsidR="003C0416" w:rsidRPr="008D0750" w:rsidRDefault="00F920AC" w:rsidP="003C0416">
      <w:pPr>
        <w:jc w:val="both"/>
        <w:rPr>
          <w:szCs w:val="24"/>
        </w:rPr>
      </w:pP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t>2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1701"/>
        <w:gridCol w:w="992"/>
        <w:gridCol w:w="1276"/>
        <w:gridCol w:w="1134"/>
        <w:gridCol w:w="1275"/>
        <w:gridCol w:w="1134"/>
      </w:tblGrid>
      <w:tr w:rsidR="003C0416" w:rsidRPr="008D0750" w14:paraId="19793A9B" w14:textId="77777777" w:rsidTr="00EE3DC7">
        <w:trPr>
          <w:trHeight w:val="1745"/>
        </w:trPr>
        <w:tc>
          <w:tcPr>
            <w:tcW w:w="851" w:type="dxa"/>
            <w:tcBorders>
              <w:top w:val="single" w:sz="4" w:space="0" w:color="auto"/>
              <w:left w:val="single" w:sz="4" w:space="0" w:color="auto"/>
              <w:bottom w:val="single" w:sz="4" w:space="0" w:color="auto"/>
              <w:right w:val="single" w:sz="4" w:space="0" w:color="auto"/>
            </w:tcBorders>
          </w:tcPr>
          <w:p w14:paraId="613D9254" w14:textId="26B2DF52" w:rsidR="003C0416" w:rsidRPr="008D0750" w:rsidRDefault="00CF476F" w:rsidP="00EE3DC7">
            <w:pPr>
              <w:spacing w:after="240"/>
              <w:contextualSpacing/>
              <w:jc w:val="center"/>
              <w:rPr>
                <w:b/>
              </w:rPr>
            </w:pPr>
            <w:r>
              <w:rPr>
                <w:b/>
              </w:rPr>
              <w:t>Eil.</w:t>
            </w:r>
            <w:r w:rsidR="003C0416" w:rsidRPr="008D0750">
              <w:rPr>
                <w:b/>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14:paraId="122384EC" w14:textId="05377130" w:rsidR="003C0416" w:rsidRPr="008D0750" w:rsidRDefault="003C0416" w:rsidP="00CF476F">
            <w:pPr>
              <w:spacing w:after="240"/>
              <w:contextualSpacing/>
              <w:jc w:val="center"/>
              <w:rPr>
                <w:b/>
              </w:rPr>
            </w:pPr>
            <w:r w:rsidRPr="008D0750">
              <w:rPr>
                <w:b/>
              </w:rPr>
              <w:t xml:space="preserve">Pirkimo </w:t>
            </w:r>
            <w:r w:rsidR="00CF476F">
              <w:rPr>
                <w:b/>
              </w:rPr>
              <w:t xml:space="preserve">objekto </w:t>
            </w:r>
            <w:r w:rsidRPr="008D0750">
              <w:rPr>
                <w:b/>
              </w:rPr>
              <w:t>pavadinimas</w:t>
            </w:r>
          </w:p>
        </w:tc>
        <w:tc>
          <w:tcPr>
            <w:tcW w:w="1701" w:type="dxa"/>
            <w:tcBorders>
              <w:top w:val="single" w:sz="4" w:space="0" w:color="auto"/>
              <w:left w:val="single" w:sz="4" w:space="0" w:color="auto"/>
              <w:bottom w:val="single" w:sz="4" w:space="0" w:color="auto"/>
              <w:right w:val="single" w:sz="4" w:space="0" w:color="auto"/>
            </w:tcBorders>
          </w:tcPr>
          <w:p w14:paraId="77AF147E" w14:textId="7199FE6F" w:rsidR="003C0416" w:rsidRPr="008D0750" w:rsidRDefault="0096062D" w:rsidP="00EE3DC7">
            <w:pPr>
              <w:spacing w:after="240"/>
              <w:contextualSpacing/>
              <w:jc w:val="center"/>
              <w:rPr>
                <w:b/>
              </w:rPr>
            </w:pPr>
            <w:r w:rsidRPr="008D0750">
              <w:rPr>
                <w:b/>
              </w:rPr>
              <w:t>Tiekėj</w:t>
            </w:r>
            <w:r w:rsidR="003C0416" w:rsidRPr="008D0750">
              <w:rPr>
                <w:b/>
              </w:rPr>
              <w:t xml:space="preserve">o siūlomos prekės gamintojo suteiktas pavadinimas </w:t>
            </w:r>
          </w:p>
          <w:p w14:paraId="12B21FE9" w14:textId="77777777" w:rsidR="003C0416" w:rsidRPr="008D0750" w:rsidRDefault="003C0416" w:rsidP="00EE3DC7">
            <w:pPr>
              <w:spacing w:after="240"/>
              <w:contextualSpacing/>
              <w:jc w:val="center"/>
            </w:pPr>
            <w:r w:rsidRPr="008D0750">
              <w:t>(kodas)</w:t>
            </w:r>
          </w:p>
          <w:p w14:paraId="567EE41E" w14:textId="3BC8EDA2" w:rsidR="003C0416" w:rsidRPr="008D0750" w:rsidRDefault="00CF476F" w:rsidP="00CF476F">
            <w:pPr>
              <w:spacing w:after="240"/>
              <w:contextualSpacing/>
              <w:jc w:val="center"/>
              <w:rPr>
                <w:b/>
                <w:i/>
              </w:rPr>
            </w:pPr>
            <w:r>
              <w:rPr>
                <w:i/>
              </w:rPr>
              <w:t>(pildo tiekėjas</w:t>
            </w:r>
            <w:r w:rsidR="003C0416" w:rsidRPr="008D0750">
              <w:rPr>
                <w:i/>
              </w:rPr>
              <w:t>)</w:t>
            </w:r>
          </w:p>
        </w:tc>
        <w:tc>
          <w:tcPr>
            <w:tcW w:w="992" w:type="dxa"/>
            <w:tcBorders>
              <w:top w:val="single" w:sz="4" w:space="0" w:color="auto"/>
              <w:left w:val="single" w:sz="4" w:space="0" w:color="auto"/>
              <w:bottom w:val="single" w:sz="4" w:space="0" w:color="auto"/>
              <w:right w:val="single" w:sz="4" w:space="0" w:color="auto"/>
            </w:tcBorders>
          </w:tcPr>
          <w:p w14:paraId="5D022EC2" w14:textId="77777777" w:rsidR="003C0416" w:rsidRPr="008D0750" w:rsidRDefault="003C0416" w:rsidP="00EE3DC7">
            <w:pPr>
              <w:spacing w:after="240"/>
              <w:contextualSpacing/>
              <w:jc w:val="center"/>
              <w:rPr>
                <w:b/>
              </w:rPr>
            </w:pPr>
            <w:r w:rsidRPr="008D0750">
              <w:rPr>
                <w:b/>
              </w:rPr>
              <w:t>Kiekis, vnt.</w:t>
            </w:r>
          </w:p>
        </w:tc>
        <w:tc>
          <w:tcPr>
            <w:tcW w:w="1276" w:type="dxa"/>
            <w:tcBorders>
              <w:top w:val="single" w:sz="4" w:space="0" w:color="auto"/>
              <w:left w:val="single" w:sz="4" w:space="0" w:color="auto"/>
              <w:bottom w:val="single" w:sz="4" w:space="0" w:color="auto"/>
              <w:right w:val="single" w:sz="4" w:space="0" w:color="auto"/>
            </w:tcBorders>
          </w:tcPr>
          <w:p w14:paraId="37C8BCD7" w14:textId="77777777" w:rsidR="003C0416" w:rsidRPr="008D0750" w:rsidRDefault="003C0416" w:rsidP="00EE3DC7">
            <w:pPr>
              <w:spacing w:after="240"/>
              <w:contextualSpacing/>
              <w:jc w:val="center"/>
              <w:rPr>
                <w:b/>
              </w:rPr>
            </w:pPr>
            <w:r w:rsidRPr="008D0750">
              <w:rPr>
                <w:b/>
              </w:rPr>
              <w:t>Kaina, Eur be PVM už 1 vnt.</w:t>
            </w:r>
          </w:p>
        </w:tc>
        <w:tc>
          <w:tcPr>
            <w:tcW w:w="1134" w:type="dxa"/>
            <w:tcBorders>
              <w:top w:val="single" w:sz="4" w:space="0" w:color="auto"/>
              <w:left w:val="single" w:sz="4" w:space="0" w:color="auto"/>
              <w:bottom w:val="single" w:sz="4" w:space="0" w:color="auto"/>
              <w:right w:val="single" w:sz="4" w:space="0" w:color="auto"/>
            </w:tcBorders>
          </w:tcPr>
          <w:p w14:paraId="2B016151" w14:textId="77777777" w:rsidR="003C0416" w:rsidRPr="008D0750" w:rsidRDefault="003C0416" w:rsidP="00EE3DC7">
            <w:pPr>
              <w:spacing w:after="240"/>
              <w:contextualSpacing/>
              <w:jc w:val="center"/>
              <w:rPr>
                <w:b/>
              </w:rPr>
            </w:pPr>
            <w:r w:rsidRPr="008D0750">
              <w:rPr>
                <w:b/>
              </w:rPr>
              <w:t>PVM, 21 proc.</w:t>
            </w:r>
          </w:p>
        </w:tc>
        <w:tc>
          <w:tcPr>
            <w:tcW w:w="1275" w:type="dxa"/>
            <w:tcBorders>
              <w:top w:val="single" w:sz="4" w:space="0" w:color="auto"/>
              <w:left w:val="single" w:sz="4" w:space="0" w:color="auto"/>
              <w:bottom w:val="single" w:sz="4" w:space="0" w:color="auto"/>
              <w:right w:val="single" w:sz="4" w:space="0" w:color="auto"/>
            </w:tcBorders>
          </w:tcPr>
          <w:p w14:paraId="6EFF38C4" w14:textId="77777777" w:rsidR="003C0416" w:rsidRPr="008D0750" w:rsidRDefault="003C0416" w:rsidP="00EE3DC7">
            <w:pPr>
              <w:spacing w:after="240"/>
              <w:contextualSpacing/>
              <w:jc w:val="center"/>
              <w:rPr>
                <w:b/>
              </w:rPr>
            </w:pPr>
            <w:r w:rsidRPr="008D0750">
              <w:rPr>
                <w:b/>
              </w:rPr>
              <w:t>Kaina, Eur su PVM už 1 vnt.</w:t>
            </w:r>
          </w:p>
        </w:tc>
        <w:tc>
          <w:tcPr>
            <w:tcW w:w="1134" w:type="dxa"/>
            <w:tcBorders>
              <w:top w:val="single" w:sz="4" w:space="0" w:color="auto"/>
              <w:left w:val="single" w:sz="4" w:space="0" w:color="auto"/>
              <w:bottom w:val="single" w:sz="4" w:space="0" w:color="auto"/>
              <w:right w:val="single" w:sz="4" w:space="0" w:color="auto"/>
            </w:tcBorders>
          </w:tcPr>
          <w:p w14:paraId="503196F6" w14:textId="77777777" w:rsidR="003C0416" w:rsidRPr="008D0750" w:rsidRDefault="003C0416" w:rsidP="00EE3DC7">
            <w:pPr>
              <w:spacing w:after="240"/>
              <w:contextualSpacing/>
              <w:jc w:val="center"/>
              <w:rPr>
                <w:b/>
              </w:rPr>
            </w:pPr>
            <w:r w:rsidRPr="008D0750">
              <w:rPr>
                <w:b/>
              </w:rPr>
              <w:t>Iš viso kaina, Eur su PVM</w:t>
            </w:r>
          </w:p>
        </w:tc>
      </w:tr>
      <w:tr w:rsidR="003C0416" w:rsidRPr="008D0750" w14:paraId="1803B3AD" w14:textId="77777777" w:rsidTr="00EE3DC7">
        <w:trPr>
          <w:trHeight w:val="288"/>
        </w:trPr>
        <w:tc>
          <w:tcPr>
            <w:tcW w:w="851" w:type="dxa"/>
            <w:tcBorders>
              <w:top w:val="single" w:sz="4" w:space="0" w:color="auto"/>
              <w:left w:val="single" w:sz="4" w:space="0" w:color="auto"/>
              <w:bottom w:val="single" w:sz="12" w:space="0" w:color="auto"/>
              <w:right w:val="single" w:sz="4" w:space="0" w:color="auto"/>
            </w:tcBorders>
          </w:tcPr>
          <w:p w14:paraId="5AC9FA9D" w14:textId="77777777" w:rsidR="003C0416" w:rsidRPr="008D0750" w:rsidRDefault="003C0416" w:rsidP="00EE3DC7">
            <w:pPr>
              <w:spacing w:after="240"/>
              <w:contextualSpacing/>
              <w:jc w:val="center"/>
              <w:rPr>
                <w:i/>
                <w:iCs/>
                <w:lang w:val="en-US"/>
              </w:rPr>
            </w:pPr>
            <w:r w:rsidRPr="008D0750">
              <w:rPr>
                <w:i/>
                <w:iCs/>
                <w:lang w:val="en-US"/>
              </w:rPr>
              <w:t>1</w:t>
            </w:r>
          </w:p>
        </w:tc>
        <w:tc>
          <w:tcPr>
            <w:tcW w:w="1843" w:type="dxa"/>
            <w:tcBorders>
              <w:top w:val="single" w:sz="4" w:space="0" w:color="auto"/>
              <w:left w:val="single" w:sz="4" w:space="0" w:color="auto"/>
              <w:bottom w:val="single" w:sz="12" w:space="0" w:color="auto"/>
              <w:right w:val="single" w:sz="4" w:space="0" w:color="auto"/>
            </w:tcBorders>
            <w:hideMark/>
          </w:tcPr>
          <w:p w14:paraId="11A03C9E" w14:textId="77777777" w:rsidR="003C0416" w:rsidRPr="008D0750" w:rsidRDefault="003C0416" w:rsidP="00EE3DC7">
            <w:pPr>
              <w:spacing w:after="240"/>
              <w:contextualSpacing/>
              <w:jc w:val="center"/>
              <w:rPr>
                <w:i/>
                <w:iCs/>
                <w:lang w:val="en-US"/>
              </w:rPr>
            </w:pPr>
            <w:r w:rsidRPr="008D0750">
              <w:rPr>
                <w:i/>
                <w:iCs/>
                <w:lang w:val="en-US"/>
              </w:rPr>
              <w:t>2</w:t>
            </w:r>
          </w:p>
        </w:tc>
        <w:tc>
          <w:tcPr>
            <w:tcW w:w="1701" w:type="dxa"/>
            <w:tcBorders>
              <w:top w:val="single" w:sz="4" w:space="0" w:color="auto"/>
              <w:left w:val="single" w:sz="4" w:space="0" w:color="auto"/>
              <w:bottom w:val="single" w:sz="12" w:space="0" w:color="auto"/>
              <w:right w:val="single" w:sz="4" w:space="0" w:color="auto"/>
            </w:tcBorders>
          </w:tcPr>
          <w:p w14:paraId="4B423C3C" w14:textId="77777777" w:rsidR="003C0416" w:rsidRPr="008D0750" w:rsidRDefault="003C0416" w:rsidP="00EE3DC7">
            <w:pPr>
              <w:spacing w:after="240"/>
              <w:contextualSpacing/>
              <w:jc w:val="center"/>
              <w:rPr>
                <w:i/>
                <w:iCs/>
                <w:lang w:val="en-US"/>
              </w:rPr>
            </w:pPr>
            <w:r w:rsidRPr="008D0750">
              <w:rPr>
                <w:i/>
                <w:iCs/>
                <w:lang w:val="en-US"/>
              </w:rPr>
              <w:t>3</w:t>
            </w:r>
          </w:p>
        </w:tc>
        <w:tc>
          <w:tcPr>
            <w:tcW w:w="992" w:type="dxa"/>
            <w:tcBorders>
              <w:top w:val="single" w:sz="4" w:space="0" w:color="auto"/>
              <w:left w:val="single" w:sz="4" w:space="0" w:color="auto"/>
              <w:bottom w:val="single" w:sz="12" w:space="0" w:color="auto"/>
              <w:right w:val="single" w:sz="4" w:space="0" w:color="auto"/>
            </w:tcBorders>
          </w:tcPr>
          <w:p w14:paraId="470DA489" w14:textId="77777777" w:rsidR="003C0416" w:rsidRPr="008D0750" w:rsidRDefault="003C0416" w:rsidP="00EE3DC7">
            <w:pPr>
              <w:spacing w:after="240"/>
              <w:contextualSpacing/>
              <w:jc w:val="center"/>
              <w:rPr>
                <w:i/>
                <w:iCs/>
                <w:lang w:val="en-US"/>
              </w:rPr>
            </w:pPr>
            <w:r w:rsidRPr="008D0750">
              <w:rPr>
                <w:i/>
                <w:iCs/>
                <w:lang w:val="en-US"/>
              </w:rPr>
              <w:t>4</w:t>
            </w:r>
          </w:p>
        </w:tc>
        <w:tc>
          <w:tcPr>
            <w:tcW w:w="1276" w:type="dxa"/>
            <w:tcBorders>
              <w:top w:val="single" w:sz="4" w:space="0" w:color="auto"/>
              <w:left w:val="single" w:sz="4" w:space="0" w:color="auto"/>
              <w:bottom w:val="single" w:sz="12" w:space="0" w:color="auto"/>
              <w:right w:val="single" w:sz="4" w:space="0" w:color="auto"/>
            </w:tcBorders>
          </w:tcPr>
          <w:p w14:paraId="716DF455" w14:textId="77777777" w:rsidR="003C0416" w:rsidRPr="008D0750" w:rsidRDefault="003C0416" w:rsidP="00EE3DC7">
            <w:pPr>
              <w:spacing w:after="240"/>
              <w:contextualSpacing/>
              <w:jc w:val="center"/>
              <w:rPr>
                <w:i/>
                <w:iCs/>
                <w:lang w:val="en-US"/>
              </w:rPr>
            </w:pPr>
            <w:r w:rsidRPr="008D0750">
              <w:rPr>
                <w:i/>
                <w:iCs/>
                <w:lang w:val="en-US"/>
              </w:rPr>
              <w:t>5</w:t>
            </w:r>
          </w:p>
        </w:tc>
        <w:tc>
          <w:tcPr>
            <w:tcW w:w="1134" w:type="dxa"/>
            <w:tcBorders>
              <w:top w:val="single" w:sz="4" w:space="0" w:color="auto"/>
              <w:left w:val="single" w:sz="4" w:space="0" w:color="auto"/>
              <w:bottom w:val="single" w:sz="12" w:space="0" w:color="auto"/>
              <w:right w:val="single" w:sz="4" w:space="0" w:color="auto"/>
            </w:tcBorders>
          </w:tcPr>
          <w:p w14:paraId="2243558B" w14:textId="77777777" w:rsidR="003C0416" w:rsidRPr="008D0750" w:rsidRDefault="003C0416" w:rsidP="00EE3DC7">
            <w:pPr>
              <w:spacing w:after="240"/>
              <w:contextualSpacing/>
              <w:jc w:val="center"/>
              <w:rPr>
                <w:i/>
                <w:iCs/>
                <w:lang w:val="en-US"/>
              </w:rPr>
            </w:pPr>
            <w:r w:rsidRPr="008D0750">
              <w:rPr>
                <w:i/>
                <w:iCs/>
                <w:lang w:val="en-US"/>
              </w:rPr>
              <w:t>6</w:t>
            </w:r>
          </w:p>
        </w:tc>
        <w:tc>
          <w:tcPr>
            <w:tcW w:w="1275" w:type="dxa"/>
            <w:tcBorders>
              <w:top w:val="single" w:sz="4" w:space="0" w:color="auto"/>
              <w:left w:val="single" w:sz="4" w:space="0" w:color="auto"/>
              <w:bottom w:val="single" w:sz="12" w:space="0" w:color="auto"/>
              <w:right w:val="single" w:sz="4" w:space="0" w:color="auto"/>
            </w:tcBorders>
          </w:tcPr>
          <w:p w14:paraId="0C35884C" w14:textId="77777777" w:rsidR="003C0416" w:rsidRPr="008D0750" w:rsidRDefault="003C0416" w:rsidP="00EE3DC7">
            <w:pPr>
              <w:spacing w:after="240"/>
              <w:contextualSpacing/>
              <w:jc w:val="center"/>
              <w:rPr>
                <w:i/>
                <w:iCs/>
                <w:lang w:val="en-US"/>
              </w:rPr>
            </w:pPr>
            <w:r w:rsidRPr="008D0750">
              <w:rPr>
                <w:i/>
                <w:iCs/>
                <w:lang w:val="en-US"/>
              </w:rPr>
              <w:t>5+6</w:t>
            </w:r>
          </w:p>
        </w:tc>
        <w:tc>
          <w:tcPr>
            <w:tcW w:w="1134" w:type="dxa"/>
            <w:tcBorders>
              <w:top w:val="single" w:sz="4" w:space="0" w:color="auto"/>
              <w:left w:val="single" w:sz="4" w:space="0" w:color="auto"/>
              <w:bottom w:val="single" w:sz="12" w:space="0" w:color="auto"/>
              <w:right w:val="single" w:sz="4" w:space="0" w:color="auto"/>
            </w:tcBorders>
          </w:tcPr>
          <w:p w14:paraId="7CBA7411" w14:textId="77777777" w:rsidR="003C0416" w:rsidRPr="008D0750" w:rsidRDefault="003C0416" w:rsidP="00EE3DC7">
            <w:pPr>
              <w:spacing w:after="240"/>
              <w:contextualSpacing/>
              <w:jc w:val="center"/>
              <w:rPr>
                <w:i/>
                <w:iCs/>
                <w:lang w:val="en-US"/>
              </w:rPr>
            </w:pPr>
            <w:r w:rsidRPr="008D0750">
              <w:rPr>
                <w:i/>
                <w:iCs/>
                <w:lang w:val="en-US"/>
              </w:rPr>
              <w:t>4*(5+6)</w:t>
            </w:r>
          </w:p>
        </w:tc>
      </w:tr>
      <w:tr w:rsidR="003C0416" w:rsidRPr="008D0750" w14:paraId="2D5547F9" w14:textId="77777777" w:rsidTr="00EE3DC7">
        <w:trPr>
          <w:trHeight w:val="288"/>
        </w:trPr>
        <w:tc>
          <w:tcPr>
            <w:tcW w:w="851" w:type="dxa"/>
            <w:tcBorders>
              <w:top w:val="single" w:sz="4" w:space="0" w:color="auto"/>
              <w:left w:val="single" w:sz="4" w:space="0" w:color="auto"/>
              <w:bottom w:val="single" w:sz="12" w:space="0" w:color="auto"/>
              <w:right w:val="single" w:sz="4" w:space="0" w:color="auto"/>
            </w:tcBorders>
          </w:tcPr>
          <w:p w14:paraId="52235FE6" w14:textId="5E73B853" w:rsidR="003C0416" w:rsidRPr="008D0750" w:rsidRDefault="00CF476F" w:rsidP="00EE3DC7">
            <w:pPr>
              <w:spacing w:after="240"/>
              <w:contextualSpacing/>
              <w:jc w:val="center"/>
              <w:rPr>
                <w:b/>
                <w:iCs/>
                <w:lang w:val="en-US"/>
              </w:rPr>
            </w:pPr>
            <w:r>
              <w:rPr>
                <w:b/>
                <w:iCs/>
                <w:lang w:val="en-US"/>
              </w:rPr>
              <w:t>1</w:t>
            </w:r>
          </w:p>
        </w:tc>
        <w:tc>
          <w:tcPr>
            <w:tcW w:w="1843" w:type="dxa"/>
            <w:tcBorders>
              <w:top w:val="single" w:sz="4" w:space="0" w:color="auto"/>
              <w:left w:val="single" w:sz="4" w:space="0" w:color="auto"/>
              <w:bottom w:val="single" w:sz="12" w:space="0" w:color="auto"/>
              <w:right w:val="single" w:sz="4" w:space="0" w:color="auto"/>
            </w:tcBorders>
          </w:tcPr>
          <w:p w14:paraId="3222E9D3" w14:textId="77777777" w:rsidR="003C0416" w:rsidRPr="008D0750" w:rsidRDefault="003C0416" w:rsidP="00EE3DC7">
            <w:pPr>
              <w:spacing w:after="240"/>
              <w:contextualSpacing/>
              <w:jc w:val="center"/>
              <w:rPr>
                <w:i/>
                <w:iCs/>
                <w:lang w:val="en-US"/>
              </w:rPr>
            </w:pPr>
            <w:r w:rsidRPr="008D0750">
              <w:rPr>
                <w:rFonts w:eastAsia="MS Mincho"/>
                <w:b/>
                <w:bCs/>
              </w:rPr>
              <w:t>Microsoft Windows Remote Desktop Services Device CAL licencija (naujausia gamintojo paskelbta versija) arba lygiavertė programinė įranga</w:t>
            </w:r>
          </w:p>
        </w:tc>
        <w:tc>
          <w:tcPr>
            <w:tcW w:w="1701" w:type="dxa"/>
            <w:tcBorders>
              <w:top w:val="single" w:sz="4" w:space="0" w:color="auto"/>
              <w:left w:val="single" w:sz="4" w:space="0" w:color="auto"/>
              <w:bottom w:val="single" w:sz="12" w:space="0" w:color="auto"/>
              <w:right w:val="single" w:sz="4" w:space="0" w:color="auto"/>
            </w:tcBorders>
          </w:tcPr>
          <w:p w14:paraId="00711361" w14:textId="77777777" w:rsidR="003C0416" w:rsidRPr="008D0750" w:rsidRDefault="003C0416" w:rsidP="00EE3DC7">
            <w:pPr>
              <w:spacing w:after="240"/>
              <w:contextualSpacing/>
              <w:jc w:val="center"/>
              <w:rPr>
                <w:i/>
                <w:iCs/>
                <w:lang w:val="en-US"/>
              </w:rPr>
            </w:pPr>
          </w:p>
        </w:tc>
        <w:tc>
          <w:tcPr>
            <w:tcW w:w="992" w:type="dxa"/>
            <w:tcBorders>
              <w:top w:val="single" w:sz="4" w:space="0" w:color="auto"/>
              <w:left w:val="single" w:sz="4" w:space="0" w:color="auto"/>
              <w:bottom w:val="single" w:sz="12" w:space="0" w:color="auto"/>
              <w:right w:val="single" w:sz="4" w:space="0" w:color="auto"/>
            </w:tcBorders>
          </w:tcPr>
          <w:p w14:paraId="0D012DE8" w14:textId="77777777" w:rsidR="003C0416" w:rsidRPr="008D0750" w:rsidRDefault="003C0416" w:rsidP="00EE3DC7">
            <w:pPr>
              <w:spacing w:after="240"/>
              <w:contextualSpacing/>
              <w:jc w:val="center"/>
              <w:rPr>
                <w:b/>
                <w:iCs/>
                <w:lang w:val="en-US"/>
              </w:rPr>
            </w:pPr>
            <w:r w:rsidRPr="008D0750">
              <w:rPr>
                <w:b/>
                <w:iCs/>
                <w:lang w:val="en-US"/>
              </w:rPr>
              <w:t>35</w:t>
            </w:r>
          </w:p>
        </w:tc>
        <w:tc>
          <w:tcPr>
            <w:tcW w:w="1276" w:type="dxa"/>
            <w:tcBorders>
              <w:top w:val="single" w:sz="4" w:space="0" w:color="auto"/>
              <w:left w:val="single" w:sz="4" w:space="0" w:color="auto"/>
              <w:bottom w:val="single" w:sz="12" w:space="0" w:color="auto"/>
              <w:right w:val="single" w:sz="4" w:space="0" w:color="auto"/>
            </w:tcBorders>
          </w:tcPr>
          <w:p w14:paraId="014AE392" w14:textId="77777777" w:rsidR="003C0416" w:rsidRPr="008D0750" w:rsidRDefault="003C0416" w:rsidP="00EE3DC7">
            <w:pPr>
              <w:spacing w:after="240"/>
              <w:contextualSpacing/>
              <w:jc w:val="center"/>
              <w:rPr>
                <w:i/>
                <w:iCs/>
                <w:lang w:val="en-US"/>
              </w:rPr>
            </w:pPr>
          </w:p>
        </w:tc>
        <w:tc>
          <w:tcPr>
            <w:tcW w:w="1134" w:type="dxa"/>
            <w:tcBorders>
              <w:top w:val="single" w:sz="4" w:space="0" w:color="auto"/>
              <w:left w:val="single" w:sz="4" w:space="0" w:color="auto"/>
              <w:bottom w:val="single" w:sz="12" w:space="0" w:color="auto"/>
              <w:right w:val="single" w:sz="4" w:space="0" w:color="auto"/>
            </w:tcBorders>
          </w:tcPr>
          <w:p w14:paraId="3108FF31" w14:textId="77777777" w:rsidR="003C0416" w:rsidRPr="008D0750" w:rsidRDefault="003C0416" w:rsidP="00EE3DC7">
            <w:pPr>
              <w:spacing w:after="240"/>
              <w:contextualSpacing/>
              <w:jc w:val="center"/>
              <w:rPr>
                <w:i/>
                <w:iCs/>
                <w:lang w:val="en-US"/>
              </w:rPr>
            </w:pPr>
          </w:p>
        </w:tc>
        <w:tc>
          <w:tcPr>
            <w:tcW w:w="1275" w:type="dxa"/>
            <w:tcBorders>
              <w:top w:val="single" w:sz="4" w:space="0" w:color="auto"/>
              <w:left w:val="single" w:sz="4" w:space="0" w:color="auto"/>
              <w:bottom w:val="single" w:sz="12" w:space="0" w:color="auto"/>
              <w:right w:val="single" w:sz="4" w:space="0" w:color="auto"/>
            </w:tcBorders>
          </w:tcPr>
          <w:p w14:paraId="4132BDE7" w14:textId="77777777" w:rsidR="003C0416" w:rsidRPr="008D0750" w:rsidRDefault="003C0416" w:rsidP="00EE3DC7">
            <w:pPr>
              <w:spacing w:after="240"/>
              <w:contextualSpacing/>
              <w:jc w:val="center"/>
              <w:rPr>
                <w:i/>
                <w:iCs/>
                <w:lang w:val="en-US"/>
              </w:rPr>
            </w:pPr>
          </w:p>
        </w:tc>
        <w:tc>
          <w:tcPr>
            <w:tcW w:w="1134" w:type="dxa"/>
            <w:tcBorders>
              <w:top w:val="single" w:sz="4" w:space="0" w:color="auto"/>
              <w:left w:val="single" w:sz="4" w:space="0" w:color="auto"/>
              <w:bottom w:val="single" w:sz="12" w:space="0" w:color="auto"/>
              <w:right w:val="single" w:sz="4" w:space="0" w:color="auto"/>
            </w:tcBorders>
          </w:tcPr>
          <w:p w14:paraId="52AC0C00" w14:textId="77777777" w:rsidR="003C0416" w:rsidRPr="008D0750" w:rsidRDefault="003C0416" w:rsidP="00EE3DC7">
            <w:pPr>
              <w:spacing w:after="240"/>
              <w:contextualSpacing/>
              <w:jc w:val="center"/>
              <w:rPr>
                <w:i/>
                <w:iCs/>
                <w:lang w:val="en-US"/>
              </w:rPr>
            </w:pPr>
          </w:p>
        </w:tc>
      </w:tr>
    </w:tbl>
    <w:p w14:paraId="545E9A45" w14:textId="77777777" w:rsidR="003C0416" w:rsidRPr="008D0750" w:rsidRDefault="003C0416" w:rsidP="00F920AC">
      <w:pPr>
        <w:jc w:val="both"/>
        <w:rPr>
          <w:szCs w:val="24"/>
        </w:rPr>
      </w:pPr>
    </w:p>
    <w:p w14:paraId="0FF5BAAB" w14:textId="77777777" w:rsidR="00F920AC" w:rsidRPr="008D0750" w:rsidRDefault="00F920AC" w:rsidP="00F920AC">
      <w:pPr>
        <w:spacing w:after="240"/>
        <w:contextualSpacing/>
        <w:jc w:val="both"/>
        <w:rPr>
          <w:szCs w:val="24"/>
        </w:rPr>
      </w:pPr>
      <w:r w:rsidRPr="008D0750">
        <w:rPr>
          <w:szCs w:val="24"/>
        </w:rPr>
        <w:t>Pastaba:</w:t>
      </w:r>
    </w:p>
    <w:p w14:paraId="377C8EFE" w14:textId="3B39E127" w:rsidR="00F920AC" w:rsidRPr="008D0750" w:rsidRDefault="00F920AC" w:rsidP="00F920AC">
      <w:pPr>
        <w:spacing w:after="240"/>
        <w:contextualSpacing/>
        <w:jc w:val="both"/>
        <w:rPr>
          <w:szCs w:val="24"/>
        </w:rPr>
      </w:pPr>
      <w:r w:rsidRPr="008D0750">
        <w:rPr>
          <w:b/>
          <w:szCs w:val="24"/>
        </w:rPr>
        <w:t>*</w:t>
      </w:r>
      <w:r w:rsidRPr="008D0750">
        <w:rPr>
          <w:szCs w:val="24"/>
        </w:rPr>
        <w:t>Į šią k</w:t>
      </w:r>
      <w:r w:rsidR="00926EFB" w:rsidRPr="008D0750">
        <w:rPr>
          <w:szCs w:val="24"/>
        </w:rPr>
        <w:t>ainą įtraukiamos visos išlaidos</w:t>
      </w:r>
      <w:r w:rsidRPr="008D0750">
        <w:rPr>
          <w:szCs w:val="24"/>
        </w:rPr>
        <w:t xml:space="preserve"> ir mokesčiai, įskaitant PVM. Kaina pateikiama suapvalinus du skaičius po kablelio. </w:t>
      </w:r>
    </w:p>
    <w:p w14:paraId="2B548949" w14:textId="106D1C7A" w:rsidR="00380394" w:rsidRPr="008D0750" w:rsidRDefault="00380394" w:rsidP="0096062D">
      <w:pPr>
        <w:jc w:val="both"/>
        <w:rPr>
          <w:szCs w:val="24"/>
        </w:rPr>
      </w:pPr>
    </w:p>
    <w:p w14:paraId="77C2F9FC" w14:textId="0F192218" w:rsidR="00F920AC" w:rsidRPr="008D0750" w:rsidRDefault="0096062D" w:rsidP="00380394">
      <w:pPr>
        <w:jc w:val="both"/>
        <w:rPr>
          <w:szCs w:val="24"/>
        </w:rPr>
      </w:pPr>
      <w:r w:rsidRPr="008D0750">
        <w:rPr>
          <w:szCs w:val="24"/>
        </w:rPr>
        <w:t>4</w:t>
      </w:r>
      <w:r w:rsidR="00380394" w:rsidRPr="008D0750">
        <w:rPr>
          <w:szCs w:val="24"/>
        </w:rPr>
        <w:t xml:space="preserve">. </w:t>
      </w:r>
      <w:r w:rsidR="00F920AC" w:rsidRPr="008D0750">
        <w:rPr>
          <w:szCs w:val="24"/>
        </w:rPr>
        <w:t xml:space="preserve">Informacija apie kiekvieno ūkio subjektų grupės partnerio įsipareigojimus vykdant pirkimo sutartį </w:t>
      </w:r>
      <w:r w:rsidR="00F920AC" w:rsidRPr="008D0750">
        <w:rPr>
          <w:i/>
          <w:szCs w:val="24"/>
        </w:rPr>
        <w:t>(pildoma, kai pasiūlymą pateikia ūkio subjektų grupė):</w:t>
      </w:r>
    </w:p>
    <w:p w14:paraId="66204FF1" w14:textId="77777777" w:rsidR="00D8114F" w:rsidRPr="008D0750" w:rsidRDefault="00D8114F" w:rsidP="00D8114F">
      <w:pPr>
        <w:jc w:val="both"/>
        <w:rPr>
          <w:szCs w:val="24"/>
        </w:rPr>
      </w:pPr>
    </w:p>
    <w:p w14:paraId="5EFC4B0F" w14:textId="0EBCDD02" w:rsidR="00F920AC" w:rsidRPr="008D0750" w:rsidRDefault="00F920AC" w:rsidP="00F920AC">
      <w:pPr>
        <w:rPr>
          <w:szCs w:val="24"/>
        </w:rPr>
      </w:pP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0096062D" w:rsidRPr="008D0750">
        <w:rPr>
          <w:szCs w:val="24"/>
        </w:rPr>
        <w:t>3</w:t>
      </w:r>
      <w:r w:rsidRPr="008D0750">
        <w:rPr>
          <w:szCs w:val="24"/>
        </w:rPr>
        <w:t xml:space="preserve"> lentelė</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1524"/>
        <w:gridCol w:w="3519"/>
        <w:gridCol w:w="2140"/>
        <w:gridCol w:w="2455"/>
      </w:tblGrid>
      <w:tr w:rsidR="004D5C8E" w:rsidRPr="008D0750" w14:paraId="52BFD1A1" w14:textId="77777777" w:rsidTr="00926EFB">
        <w:tc>
          <w:tcPr>
            <w:tcW w:w="669" w:type="dxa"/>
            <w:vMerge w:val="restart"/>
            <w:vAlign w:val="center"/>
          </w:tcPr>
          <w:p w14:paraId="429699B6" w14:textId="77777777" w:rsidR="004D5C8E" w:rsidRPr="008D0750" w:rsidRDefault="004D5C8E" w:rsidP="00860F34">
            <w:pPr>
              <w:jc w:val="center"/>
              <w:rPr>
                <w:rFonts w:eastAsia="Calibri"/>
                <w:b/>
                <w:bCs/>
                <w:szCs w:val="22"/>
              </w:rPr>
            </w:pPr>
            <w:r w:rsidRPr="008D0750">
              <w:rPr>
                <w:rFonts w:eastAsia="Calibri"/>
                <w:b/>
                <w:bCs/>
                <w:szCs w:val="22"/>
              </w:rPr>
              <w:t>Eil. nr.</w:t>
            </w:r>
          </w:p>
        </w:tc>
        <w:tc>
          <w:tcPr>
            <w:tcW w:w="1524" w:type="dxa"/>
            <w:vMerge w:val="restart"/>
            <w:vAlign w:val="center"/>
          </w:tcPr>
          <w:p w14:paraId="233EB735" w14:textId="77777777" w:rsidR="004D5C8E" w:rsidRPr="008D0750" w:rsidRDefault="004D5C8E" w:rsidP="00860F34">
            <w:pPr>
              <w:jc w:val="center"/>
              <w:rPr>
                <w:rFonts w:eastAsia="Calibri"/>
                <w:b/>
                <w:bCs/>
                <w:szCs w:val="22"/>
              </w:rPr>
            </w:pPr>
            <w:r w:rsidRPr="008D0750">
              <w:rPr>
                <w:rFonts w:eastAsia="Calibri"/>
                <w:b/>
                <w:bCs/>
                <w:szCs w:val="22"/>
              </w:rPr>
              <w:t>Partnerio pavadinimas</w:t>
            </w:r>
          </w:p>
        </w:tc>
        <w:tc>
          <w:tcPr>
            <w:tcW w:w="3519" w:type="dxa"/>
            <w:vMerge w:val="restart"/>
            <w:vAlign w:val="center"/>
          </w:tcPr>
          <w:p w14:paraId="7E0C9CDB" w14:textId="77777777" w:rsidR="004D5C8E" w:rsidRPr="008D0750" w:rsidRDefault="004D5C8E" w:rsidP="00860F34">
            <w:pPr>
              <w:jc w:val="center"/>
              <w:rPr>
                <w:rFonts w:eastAsia="Calibri"/>
                <w:b/>
                <w:bCs/>
                <w:szCs w:val="22"/>
              </w:rPr>
            </w:pPr>
            <w:r w:rsidRPr="008D0750">
              <w:rPr>
                <w:rFonts w:eastAsia="Calibri"/>
                <w:b/>
                <w:bCs/>
                <w:szCs w:val="22"/>
              </w:rPr>
              <w:t>Numatomi atlikti darbai</w:t>
            </w:r>
          </w:p>
        </w:tc>
        <w:tc>
          <w:tcPr>
            <w:tcW w:w="4595" w:type="dxa"/>
            <w:gridSpan w:val="2"/>
            <w:vAlign w:val="center"/>
          </w:tcPr>
          <w:p w14:paraId="0542C874" w14:textId="77777777" w:rsidR="004D5C8E" w:rsidRPr="008D0750" w:rsidRDefault="004D5C8E" w:rsidP="00860F34">
            <w:pPr>
              <w:jc w:val="center"/>
              <w:rPr>
                <w:rFonts w:eastAsia="Calibri"/>
                <w:b/>
                <w:bCs/>
                <w:szCs w:val="22"/>
              </w:rPr>
            </w:pPr>
            <w:r w:rsidRPr="008D0750">
              <w:rPr>
                <w:rFonts w:eastAsia="Calibri"/>
                <w:b/>
                <w:bCs/>
                <w:szCs w:val="22"/>
              </w:rPr>
              <w:t>Partnerio teikiamų paslaugų dalies vertė pasiūlymo kainoje</w:t>
            </w:r>
          </w:p>
        </w:tc>
      </w:tr>
      <w:tr w:rsidR="004D5C8E" w:rsidRPr="008D0750" w14:paraId="7EFDCD67" w14:textId="77777777" w:rsidTr="00926EFB">
        <w:tc>
          <w:tcPr>
            <w:tcW w:w="0" w:type="auto"/>
            <w:vMerge/>
            <w:vAlign w:val="center"/>
          </w:tcPr>
          <w:p w14:paraId="2DBF0D7D" w14:textId="77777777" w:rsidR="004D5C8E" w:rsidRPr="008D0750" w:rsidRDefault="004D5C8E" w:rsidP="00860F34">
            <w:pPr>
              <w:jc w:val="both"/>
              <w:rPr>
                <w:rFonts w:eastAsia="Calibri"/>
                <w:b/>
                <w:bCs/>
                <w:szCs w:val="22"/>
              </w:rPr>
            </w:pPr>
          </w:p>
        </w:tc>
        <w:tc>
          <w:tcPr>
            <w:tcW w:w="1524" w:type="dxa"/>
            <w:vMerge/>
            <w:vAlign w:val="center"/>
          </w:tcPr>
          <w:p w14:paraId="6B62F1B3" w14:textId="77777777" w:rsidR="004D5C8E" w:rsidRPr="008D0750" w:rsidRDefault="004D5C8E" w:rsidP="00860F34">
            <w:pPr>
              <w:jc w:val="both"/>
              <w:rPr>
                <w:rFonts w:eastAsia="Calibri"/>
                <w:b/>
                <w:bCs/>
                <w:szCs w:val="22"/>
              </w:rPr>
            </w:pPr>
          </w:p>
        </w:tc>
        <w:tc>
          <w:tcPr>
            <w:tcW w:w="3519" w:type="dxa"/>
            <w:vMerge/>
            <w:vAlign w:val="center"/>
          </w:tcPr>
          <w:p w14:paraId="02F2C34E" w14:textId="77777777" w:rsidR="004D5C8E" w:rsidRPr="008D0750" w:rsidRDefault="004D5C8E" w:rsidP="00860F34">
            <w:pPr>
              <w:jc w:val="both"/>
              <w:rPr>
                <w:rFonts w:eastAsia="Calibri"/>
                <w:b/>
                <w:bCs/>
                <w:szCs w:val="22"/>
              </w:rPr>
            </w:pPr>
          </w:p>
        </w:tc>
        <w:tc>
          <w:tcPr>
            <w:tcW w:w="2140" w:type="dxa"/>
            <w:vAlign w:val="center"/>
          </w:tcPr>
          <w:p w14:paraId="3C85335D" w14:textId="77777777" w:rsidR="004D5C8E" w:rsidRPr="008D0750" w:rsidRDefault="004D5C8E" w:rsidP="00860F34">
            <w:pPr>
              <w:jc w:val="center"/>
              <w:rPr>
                <w:rFonts w:eastAsia="Calibri"/>
                <w:b/>
                <w:bCs/>
                <w:szCs w:val="22"/>
              </w:rPr>
            </w:pPr>
            <w:r w:rsidRPr="008D0750">
              <w:rPr>
                <w:rFonts w:eastAsia="Calibri"/>
                <w:b/>
                <w:bCs/>
                <w:szCs w:val="22"/>
              </w:rPr>
              <w:t>EUR su PVM</w:t>
            </w:r>
          </w:p>
        </w:tc>
        <w:tc>
          <w:tcPr>
            <w:tcW w:w="2455" w:type="dxa"/>
            <w:vAlign w:val="center"/>
          </w:tcPr>
          <w:p w14:paraId="234EA002" w14:textId="77777777" w:rsidR="004D5C8E" w:rsidRPr="008D0750" w:rsidRDefault="004D5C8E" w:rsidP="00860F34">
            <w:pPr>
              <w:jc w:val="center"/>
              <w:rPr>
                <w:rFonts w:eastAsia="Calibri"/>
                <w:b/>
                <w:bCs/>
                <w:szCs w:val="22"/>
              </w:rPr>
            </w:pPr>
            <w:r w:rsidRPr="008D0750">
              <w:rPr>
                <w:rFonts w:eastAsia="Calibri"/>
                <w:b/>
                <w:bCs/>
                <w:szCs w:val="22"/>
              </w:rPr>
              <w:t>Proc.</w:t>
            </w:r>
          </w:p>
        </w:tc>
      </w:tr>
      <w:tr w:rsidR="004D5C8E" w:rsidRPr="008D0750" w14:paraId="680A4E5D" w14:textId="77777777" w:rsidTr="00926EFB">
        <w:tc>
          <w:tcPr>
            <w:tcW w:w="669" w:type="dxa"/>
          </w:tcPr>
          <w:p w14:paraId="19219836" w14:textId="77777777" w:rsidR="004D5C8E" w:rsidRPr="008D0750" w:rsidRDefault="004D5C8E" w:rsidP="00860F34">
            <w:pPr>
              <w:jc w:val="both"/>
              <w:rPr>
                <w:rFonts w:eastAsia="Calibri"/>
                <w:szCs w:val="22"/>
              </w:rPr>
            </w:pPr>
          </w:p>
        </w:tc>
        <w:tc>
          <w:tcPr>
            <w:tcW w:w="1524" w:type="dxa"/>
          </w:tcPr>
          <w:p w14:paraId="296FEF7D" w14:textId="77777777" w:rsidR="004D5C8E" w:rsidRPr="008D0750" w:rsidRDefault="004D5C8E" w:rsidP="00860F34">
            <w:pPr>
              <w:jc w:val="both"/>
              <w:rPr>
                <w:rFonts w:eastAsia="Calibri"/>
                <w:szCs w:val="22"/>
              </w:rPr>
            </w:pPr>
          </w:p>
        </w:tc>
        <w:tc>
          <w:tcPr>
            <w:tcW w:w="3519" w:type="dxa"/>
          </w:tcPr>
          <w:p w14:paraId="7194DBDC" w14:textId="77777777" w:rsidR="004D5C8E" w:rsidRPr="008D0750" w:rsidRDefault="004D5C8E" w:rsidP="00860F34">
            <w:pPr>
              <w:jc w:val="both"/>
              <w:rPr>
                <w:rFonts w:eastAsia="Calibri"/>
                <w:szCs w:val="22"/>
              </w:rPr>
            </w:pPr>
          </w:p>
        </w:tc>
        <w:tc>
          <w:tcPr>
            <w:tcW w:w="2140" w:type="dxa"/>
          </w:tcPr>
          <w:p w14:paraId="769D0D3C" w14:textId="77777777" w:rsidR="004D5C8E" w:rsidRPr="008D0750" w:rsidRDefault="004D5C8E" w:rsidP="00860F34">
            <w:pPr>
              <w:jc w:val="both"/>
              <w:rPr>
                <w:rFonts w:eastAsia="Calibri"/>
                <w:szCs w:val="22"/>
              </w:rPr>
            </w:pPr>
          </w:p>
        </w:tc>
        <w:tc>
          <w:tcPr>
            <w:tcW w:w="2455" w:type="dxa"/>
          </w:tcPr>
          <w:p w14:paraId="54CD245A" w14:textId="77777777" w:rsidR="004D5C8E" w:rsidRPr="008D0750" w:rsidRDefault="004D5C8E" w:rsidP="00860F34">
            <w:pPr>
              <w:jc w:val="both"/>
              <w:rPr>
                <w:rFonts w:eastAsia="Calibri"/>
                <w:szCs w:val="22"/>
              </w:rPr>
            </w:pPr>
          </w:p>
        </w:tc>
      </w:tr>
      <w:tr w:rsidR="004D5C8E" w:rsidRPr="008D0750" w14:paraId="1231BE67" w14:textId="77777777" w:rsidTr="00926EFB">
        <w:tc>
          <w:tcPr>
            <w:tcW w:w="669" w:type="dxa"/>
          </w:tcPr>
          <w:p w14:paraId="36FEB5B0" w14:textId="77777777" w:rsidR="004D5C8E" w:rsidRPr="008D0750" w:rsidRDefault="004D5C8E" w:rsidP="00860F34">
            <w:pPr>
              <w:jc w:val="both"/>
              <w:rPr>
                <w:rFonts w:eastAsia="Calibri"/>
                <w:szCs w:val="22"/>
              </w:rPr>
            </w:pPr>
          </w:p>
        </w:tc>
        <w:tc>
          <w:tcPr>
            <w:tcW w:w="1524" w:type="dxa"/>
          </w:tcPr>
          <w:p w14:paraId="30D7AA69" w14:textId="77777777" w:rsidR="004D5C8E" w:rsidRPr="008D0750" w:rsidRDefault="004D5C8E" w:rsidP="00860F34">
            <w:pPr>
              <w:jc w:val="both"/>
              <w:rPr>
                <w:rFonts w:eastAsia="Calibri"/>
                <w:szCs w:val="22"/>
              </w:rPr>
            </w:pPr>
          </w:p>
        </w:tc>
        <w:tc>
          <w:tcPr>
            <w:tcW w:w="3519" w:type="dxa"/>
          </w:tcPr>
          <w:p w14:paraId="7196D064" w14:textId="77777777" w:rsidR="004D5C8E" w:rsidRPr="008D0750" w:rsidRDefault="004D5C8E" w:rsidP="00860F34">
            <w:pPr>
              <w:jc w:val="both"/>
              <w:rPr>
                <w:rFonts w:eastAsia="Calibri"/>
                <w:szCs w:val="22"/>
              </w:rPr>
            </w:pPr>
          </w:p>
        </w:tc>
        <w:tc>
          <w:tcPr>
            <w:tcW w:w="2140" w:type="dxa"/>
          </w:tcPr>
          <w:p w14:paraId="34FF1C98" w14:textId="77777777" w:rsidR="004D5C8E" w:rsidRPr="008D0750" w:rsidRDefault="004D5C8E" w:rsidP="00860F34">
            <w:pPr>
              <w:jc w:val="both"/>
              <w:rPr>
                <w:rFonts w:eastAsia="Calibri"/>
                <w:szCs w:val="22"/>
              </w:rPr>
            </w:pPr>
          </w:p>
        </w:tc>
        <w:tc>
          <w:tcPr>
            <w:tcW w:w="2455" w:type="dxa"/>
          </w:tcPr>
          <w:p w14:paraId="6D072C0D" w14:textId="77777777" w:rsidR="004D5C8E" w:rsidRPr="008D0750" w:rsidRDefault="004D5C8E" w:rsidP="00860F34">
            <w:pPr>
              <w:jc w:val="both"/>
              <w:rPr>
                <w:rFonts w:eastAsia="Calibri"/>
                <w:szCs w:val="22"/>
              </w:rPr>
            </w:pPr>
          </w:p>
        </w:tc>
      </w:tr>
      <w:tr w:rsidR="004D5C8E" w:rsidRPr="008D0750" w14:paraId="194F0C87" w14:textId="77777777" w:rsidTr="00926EFB">
        <w:tc>
          <w:tcPr>
            <w:tcW w:w="5712" w:type="dxa"/>
            <w:gridSpan w:val="3"/>
          </w:tcPr>
          <w:p w14:paraId="209B259C" w14:textId="77777777" w:rsidR="004D5C8E" w:rsidRPr="008D0750" w:rsidRDefault="004D5C8E" w:rsidP="00860F34">
            <w:pPr>
              <w:jc w:val="right"/>
              <w:rPr>
                <w:rFonts w:eastAsia="Calibri"/>
                <w:b/>
                <w:bCs/>
                <w:szCs w:val="22"/>
              </w:rPr>
            </w:pPr>
            <w:r w:rsidRPr="008D0750">
              <w:rPr>
                <w:rFonts w:eastAsia="Calibri"/>
                <w:b/>
                <w:bCs/>
                <w:szCs w:val="22"/>
              </w:rPr>
              <w:t>Iš viso:</w:t>
            </w:r>
          </w:p>
        </w:tc>
        <w:tc>
          <w:tcPr>
            <w:tcW w:w="2140" w:type="dxa"/>
          </w:tcPr>
          <w:p w14:paraId="48A21919" w14:textId="77777777" w:rsidR="004D5C8E" w:rsidRPr="008D0750" w:rsidRDefault="004D5C8E" w:rsidP="00860F34">
            <w:pPr>
              <w:jc w:val="both"/>
              <w:rPr>
                <w:rFonts w:eastAsia="Calibri"/>
                <w:szCs w:val="22"/>
              </w:rPr>
            </w:pPr>
          </w:p>
        </w:tc>
        <w:tc>
          <w:tcPr>
            <w:tcW w:w="2455" w:type="dxa"/>
          </w:tcPr>
          <w:p w14:paraId="6BD18F9B" w14:textId="77777777" w:rsidR="004D5C8E" w:rsidRPr="008D0750" w:rsidRDefault="004D5C8E" w:rsidP="00860F34">
            <w:pPr>
              <w:jc w:val="both"/>
              <w:rPr>
                <w:rFonts w:eastAsia="Calibri"/>
                <w:szCs w:val="22"/>
              </w:rPr>
            </w:pPr>
          </w:p>
        </w:tc>
      </w:tr>
    </w:tbl>
    <w:p w14:paraId="238601FE" w14:textId="77777777" w:rsidR="00F920AC" w:rsidRPr="008D0750" w:rsidRDefault="00F920AC" w:rsidP="00F920AC">
      <w:pPr>
        <w:rPr>
          <w:szCs w:val="24"/>
        </w:rPr>
      </w:pPr>
    </w:p>
    <w:p w14:paraId="6A3F3D44" w14:textId="61258CA3" w:rsidR="00F920AC" w:rsidRPr="008D0750" w:rsidRDefault="0096062D" w:rsidP="00380394">
      <w:pPr>
        <w:jc w:val="both"/>
        <w:rPr>
          <w:szCs w:val="24"/>
        </w:rPr>
      </w:pPr>
      <w:r w:rsidRPr="008D0750">
        <w:rPr>
          <w:szCs w:val="24"/>
        </w:rPr>
        <w:t>5</w:t>
      </w:r>
      <w:r w:rsidR="00380394" w:rsidRPr="008D0750">
        <w:rPr>
          <w:szCs w:val="24"/>
        </w:rPr>
        <w:t xml:space="preserve">. </w:t>
      </w:r>
      <w:r w:rsidR="00F920AC" w:rsidRPr="008D0750">
        <w:rPr>
          <w:szCs w:val="24"/>
        </w:rPr>
        <w:t xml:space="preserve">Informacija apie subteikėjus ir kitus pasitelkiamus asmenis </w:t>
      </w:r>
      <w:r w:rsidR="00F920AC" w:rsidRPr="008D0750">
        <w:rPr>
          <w:i/>
          <w:szCs w:val="24"/>
        </w:rPr>
        <w:t>(pildoma, jei bus pasitelkiami):</w:t>
      </w:r>
    </w:p>
    <w:p w14:paraId="069D2DA6" w14:textId="77777777" w:rsidR="00D256C8" w:rsidRPr="008D0750" w:rsidRDefault="00D256C8" w:rsidP="00303DF6">
      <w:pPr>
        <w:jc w:val="both"/>
        <w:rPr>
          <w:szCs w:val="24"/>
        </w:rPr>
      </w:pPr>
      <w:r w:rsidRPr="008D0750">
        <w:rPr>
          <w:rFonts w:eastAsia="Calibri"/>
          <w:szCs w:val="22"/>
        </w:rPr>
        <w:lastRenderedPageBreak/>
        <w:t>Dalyvis pasiūlyme privalo išviešinti kitus ūkio subjektus (subtiekėjus ir trečiuosius asmenis), kurių pajėgumais remiasi, taip pat nurodyti ir kitus žinomus subtiekėjus.</w:t>
      </w:r>
      <w:r w:rsidRPr="008D0750">
        <w:rPr>
          <w:szCs w:val="24"/>
        </w:rPr>
        <w:t xml:space="preserve"> </w:t>
      </w:r>
      <w:r w:rsidRPr="008D0750">
        <w:rPr>
          <w:szCs w:val="24"/>
        </w:rPr>
        <w:tab/>
      </w:r>
    </w:p>
    <w:p w14:paraId="7FD06517" w14:textId="77777777" w:rsidR="00B60E62" w:rsidRPr="008D0750" w:rsidRDefault="00B60E62" w:rsidP="00303DF6">
      <w:pPr>
        <w:jc w:val="both"/>
        <w:rPr>
          <w:szCs w:val="24"/>
        </w:rPr>
      </w:pPr>
    </w:p>
    <w:p w14:paraId="772CF8BD" w14:textId="4185359E" w:rsidR="00D256C8" w:rsidRPr="008D0750" w:rsidRDefault="00D256C8" w:rsidP="007C115F">
      <w:pPr>
        <w:rPr>
          <w:rFonts w:eastAsia="Calibri"/>
          <w:b/>
          <w:i/>
          <w:szCs w:val="22"/>
        </w:rPr>
      </w:pP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Pr="008D0750">
        <w:rPr>
          <w:szCs w:val="24"/>
        </w:rPr>
        <w:tab/>
      </w:r>
      <w:r w:rsidR="00860F34" w:rsidRPr="008D0750">
        <w:rPr>
          <w:szCs w:val="24"/>
        </w:rPr>
        <w:tab/>
      </w:r>
      <w:r w:rsidR="0096062D" w:rsidRPr="008D0750">
        <w:rPr>
          <w:szCs w:val="24"/>
        </w:rPr>
        <w:t>4</w:t>
      </w:r>
      <w:r w:rsidRPr="008D0750">
        <w:rPr>
          <w:szCs w:val="24"/>
        </w:rPr>
        <w:t xml:space="preserve"> lentelė</w:t>
      </w: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2718"/>
        <w:gridCol w:w="2699"/>
        <w:gridCol w:w="1956"/>
        <w:gridCol w:w="2268"/>
      </w:tblGrid>
      <w:tr w:rsidR="00D256C8" w:rsidRPr="008D0750" w14:paraId="19EC7DF9" w14:textId="77777777" w:rsidTr="00926EFB">
        <w:tc>
          <w:tcPr>
            <w:tcW w:w="666" w:type="dxa"/>
            <w:vMerge w:val="restart"/>
            <w:vAlign w:val="center"/>
          </w:tcPr>
          <w:p w14:paraId="66943B11" w14:textId="77777777" w:rsidR="00D256C8" w:rsidRPr="008D0750" w:rsidRDefault="00D256C8" w:rsidP="00D256C8">
            <w:pPr>
              <w:jc w:val="center"/>
              <w:rPr>
                <w:rFonts w:eastAsia="Calibri"/>
                <w:b/>
                <w:bCs/>
                <w:szCs w:val="22"/>
              </w:rPr>
            </w:pPr>
            <w:r w:rsidRPr="008D0750">
              <w:rPr>
                <w:rFonts w:eastAsia="Calibri"/>
                <w:b/>
                <w:bCs/>
                <w:szCs w:val="22"/>
              </w:rPr>
              <w:t>Eil. nr.</w:t>
            </w:r>
          </w:p>
        </w:tc>
        <w:tc>
          <w:tcPr>
            <w:tcW w:w="2718" w:type="dxa"/>
            <w:vMerge w:val="restart"/>
            <w:vAlign w:val="center"/>
          </w:tcPr>
          <w:p w14:paraId="3EE1F5E7" w14:textId="77777777" w:rsidR="00D256C8" w:rsidRPr="008D0750" w:rsidRDefault="00D256C8" w:rsidP="00D256C8">
            <w:pPr>
              <w:jc w:val="center"/>
              <w:rPr>
                <w:rFonts w:eastAsia="Calibri"/>
                <w:b/>
                <w:bCs/>
                <w:szCs w:val="22"/>
              </w:rPr>
            </w:pPr>
            <w:r w:rsidRPr="008D0750">
              <w:rPr>
                <w:rFonts w:eastAsia="Calibri"/>
                <w:b/>
                <w:bCs/>
                <w:szCs w:val="22"/>
              </w:rPr>
              <w:t>Pavadinimas, kodas ir adresas</w:t>
            </w:r>
          </w:p>
        </w:tc>
        <w:tc>
          <w:tcPr>
            <w:tcW w:w="2699" w:type="dxa"/>
            <w:vMerge w:val="restart"/>
            <w:vAlign w:val="center"/>
          </w:tcPr>
          <w:p w14:paraId="6C692870" w14:textId="77777777" w:rsidR="00D256C8" w:rsidRPr="008D0750" w:rsidRDefault="00D256C8" w:rsidP="00D256C8">
            <w:pPr>
              <w:jc w:val="center"/>
              <w:rPr>
                <w:rFonts w:eastAsia="Calibri"/>
                <w:b/>
                <w:bCs/>
                <w:szCs w:val="22"/>
              </w:rPr>
            </w:pPr>
            <w:r w:rsidRPr="008D0750">
              <w:rPr>
                <w:rFonts w:eastAsia="Calibri"/>
                <w:b/>
                <w:bCs/>
                <w:szCs w:val="22"/>
              </w:rPr>
              <w:t>Numatomi atlikti darbai</w:t>
            </w:r>
          </w:p>
        </w:tc>
        <w:tc>
          <w:tcPr>
            <w:tcW w:w="4224" w:type="dxa"/>
            <w:gridSpan w:val="2"/>
            <w:vAlign w:val="center"/>
          </w:tcPr>
          <w:p w14:paraId="34073DD1" w14:textId="77777777" w:rsidR="00D256C8" w:rsidRPr="008D0750" w:rsidRDefault="00D256C8" w:rsidP="00D256C8">
            <w:pPr>
              <w:jc w:val="center"/>
              <w:rPr>
                <w:rFonts w:eastAsia="Calibri"/>
                <w:b/>
                <w:bCs/>
                <w:szCs w:val="22"/>
              </w:rPr>
            </w:pPr>
            <w:r w:rsidRPr="008D0750">
              <w:rPr>
                <w:rFonts w:eastAsia="Calibri"/>
                <w:b/>
                <w:bCs/>
                <w:szCs w:val="22"/>
              </w:rPr>
              <w:t>Pirkimo sutarties dalis pasiūlymo kainoje, kuriai ketinama pasitelkti subtiekėjus</w:t>
            </w:r>
          </w:p>
        </w:tc>
      </w:tr>
      <w:tr w:rsidR="00D256C8" w:rsidRPr="008D0750" w14:paraId="06E78712" w14:textId="77777777" w:rsidTr="00926EFB">
        <w:tc>
          <w:tcPr>
            <w:tcW w:w="0" w:type="auto"/>
            <w:vMerge/>
            <w:vAlign w:val="center"/>
          </w:tcPr>
          <w:p w14:paraId="0F3CABC7" w14:textId="77777777" w:rsidR="00D256C8" w:rsidRPr="008D0750" w:rsidRDefault="00D256C8" w:rsidP="00D256C8">
            <w:pPr>
              <w:jc w:val="center"/>
              <w:rPr>
                <w:rFonts w:eastAsia="Calibri"/>
                <w:b/>
                <w:bCs/>
                <w:szCs w:val="22"/>
              </w:rPr>
            </w:pPr>
          </w:p>
        </w:tc>
        <w:tc>
          <w:tcPr>
            <w:tcW w:w="2718" w:type="dxa"/>
            <w:vMerge/>
            <w:vAlign w:val="center"/>
          </w:tcPr>
          <w:p w14:paraId="5B08B5D1" w14:textId="77777777" w:rsidR="00D256C8" w:rsidRPr="008D0750" w:rsidRDefault="00D256C8" w:rsidP="00D256C8">
            <w:pPr>
              <w:jc w:val="center"/>
              <w:rPr>
                <w:rFonts w:eastAsia="Calibri"/>
                <w:b/>
                <w:bCs/>
                <w:szCs w:val="22"/>
              </w:rPr>
            </w:pPr>
          </w:p>
        </w:tc>
        <w:tc>
          <w:tcPr>
            <w:tcW w:w="2699" w:type="dxa"/>
            <w:vMerge/>
            <w:vAlign w:val="center"/>
          </w:tcPr>
          <w:p w14:paraId="16DEB4AB" w14:textId="77777777" w:rsidR="00D256C8" w:rsidRPr="008D0750" w:rsidRDefault="00D256C8" w:rsidP="00D256C8">
            <w:pPr>
              <w:jc w:val="center"/>
              <w:rPr>
                <w:rFonts w:eastAsia="Calibri"/>
                <w:b/>
                <w:bCs/>
                <w:szCs w:val="22"/>
              </w:rPr>
            </w:pPr>
          </w:p>
        </w:tc>
        <w:tc>
          <w:tcPr>
            <w:tcW w:w="1956" w:type="dxa"/>
            <w:vAlign w:val="center"/>
          </w:tcPr>
          <w:p w14:paraId="3A572BC8" w14:textId="77777777" w:rsidR="00D256C8" w:rsidRPr="008D0750" w:rsidRDefault="00D256C8" w:rsidP="00D256C8">
            <w:pPr>
              <w:jc w:val="center"/>
              <w:rPr>
                <w:rFonts w:eastAsia="Calibri"/>
                <w:b/>
                <w:bCs/>
                <w:szCs w:val="22"/>
              </w:rPr>
            </w:pPr>
            <w:r w:rsidRPr="008D0750">
              <w:rPr>
                <w:rFonts w:eastAsia="Calibri"/>
                <w:b/>
                <w:bCs/>
                <w:szCs w:val="22"/>
              </w:rPr>
              <w:t>EUR su PVM</w:t>
            </w:r>
          </w:p>
        </w:tc>
        <w:tc>
          <w:tcPr>
            <w:tcW w:w="2268" w:type="dxa"/>
            <w:vAlign w:val="center"/>
          </w:tcPr>
          <w:p w14:paraId="0C28519D" w14:textId="77777777" w:rsidR="00D256C8" w:rsidRPr="008D0750" w:rsidRDefault="00D256C8" w:rsidP="00D256C8">
            <w:pPr>
              <w:jc w:val="center"/>
              <w:rPr>
                <w:rFonts w:eastAsia="Calibri"/>
                <w:b/>
                <w:bCs/>
                <w:szCs w:val="22"/>
              </w:rPr>
            </w:pPr>
            <w:r w:rsidRPr="008D0750">
              <w:rPr>
                <w:rFonts w:eastAsia="Calibri"/>
                <w:b/>
                <w:bCs/>
                <w:szCs w:val="22"/>
              </w:rPr>
              <w:t>Proc.</w:t>
            </w:r>
          </w:p>
        </w:tc>
      </w:tr>
      <w:tr w:rsidR="00D256C8" w:rsidRPr="008D0750" w14:paraId="1BE239BE" w14:textId="77777777" w:rsidTr="00926EFB">
        <w:tc>
          <w:tcPr>
            <w:tcW w:w="10307" w:type="dxa"/>
            <w:gridSpan w:val="5"/>
          </w:tcPr>
          <w:p w14:paraId="687193BC" w14:textId="77777777" w:rsidR="00D256C8" w:rsidRPr="008D0750" w:rsidRDefault="00D256C8" w:rsidP="00D256C8">
            <w:pPr>
              <w:jc w:val="both"/>
              <w:rPr>
                <w:rFonts w:eastAsia="Calibri"/>
                <w:b/>
                <w:bCs/>
                <w:szCs w:val="22"/>
              </w:rPr>
            </w:pPr>
            <w:r w:rsidRPr="008D0750">
              <w:rPr>
                <w:rFonts w:eastAsia="Calibri"/>
                <w:b/>
                <w:bCs/>
                <w:szCs w:val="22"/>
              </w:rPr>
              <w:t>Subtiekėjai ir tretieji asmenys, kurių pajėgumais remiamasi įrodinėjant kvalifikacijos atitiktį</w:t>
            </w:r>
          </w:p>
        </w:tc>
      </w:tr>
      <w:tr w:rsidR="00D256C8" w:rsidRPr="008D0750" w14:paraId="0AD9C6F4" w14:textId="77777777" w:rsidTr="00926EFB">
        <w:tc>
          <w:tcPr>
            <w:tcW w:w="666" w:type="dxa"/>
          </w:tcPr>
          <w:p w14:paraId="4B1F511A" w14:textId="77777777" w:rsidR="00D256C8" w:rsidRPr="008D0750" w:rsidRDefault="00D256C8" w:rsidP="00D256C8">
            <w:pPr>
              <w:jc w:val="both"/>
              <w:rPr>
                <w:rFonts w:eastAsia="Calibri"/>
                <w:szCs w:val="22"/>
              </w:rPr>
            </w:pPr>
          </w:p>
        </w:tc>
        <w:tc>
          <w:tcPr>
            <w:tcW w:w="2718" w:type="dxa"/>
          </w:tcPr>
          <w:p w14:paraId="65F9C3DC" w14:textId="77777777" w:rsidR="00D256C8" w:rsidRPr="008D0750" w:rsidRDefault="00D256C8" w:rsidP="00D256C8">
            <w:pPr>
              <w:jc w:val="both"/>
              <w:rPr>
                <w:rFonts w:eastAsia="Calibri"/>
                <w:szCs w:val="22"/>
              </w:rPr>
            </w:pPr>
          </w:p>
        </w:tc>
        <w:tc>
          <w:tcPr>
            <w:tcW w:w="2699" w:type="dxa"/>
          </w:tcPr>
          <w:p w14:paraId="5023141B" w14:textId="77777777" w:rsidR="00D256C8" w:rsidRPr="008D0750" w:rsidRDefault="00D256C8" w:rsidP="00D256C8">
            <w:pPr>
              <w:jc w:val="both"/>
              <w:rPr>
                <w:rFonts w:eastAsia="Calibri"/>
                <w:szCs w:val="22"/>
              </w:rPr>
            </w:pPr>
          </w:p>
        </w:tc>
        <w:tc>
          <w:tcPr>
            <w:tcW w:w="1956" w:type="dxa"/>
          </w:tcPr>
          <w:p w14:paraId="1F3B1409" w14:textId="77777777" w:rsidR="00D256C8" w:rsidRPr="008D0750" w:rsidRDefault="00D256C8" w:rsidP="00D256C8">
            <w:pPr>
              <w:jc w:val="both"/>
              <w:rPr>
                <w:rFonts w:eastAsia="Calibri"/>
                <w:szCs w:val="22"/>
              </w:rPr>
            </w:pPr>
          </w:p>
        </w:tc>
        <w:tc>
          <w:tcPr>
            <w:tcW w:w="2268" w:type="dxa"/>
          </w:tcPr>
          <w:p w14:paraId="562C75D1" w14:textId="77777777" w:rsidR="00D256C8" w:rsidRPr="008D0750" w:rsidRDefault="00D256C8" w:rsidP="00D256C8">
            <w:pPr>
              <w:jc w:val="both"/>
              <w:rPr>
                <w:rFonts w:eastAsia="Calibri"/>
                <w:szCs w:val="22"/>
              </w:rPr>
            </w:pPr>
          </w:p>
        </w:tc>
      </w:tr>
      <w:tr w:rsidR="00D256C8" w:rsidRPr="008D0750" w14:paraId="664355AD" w14:textId="77777777" w:rsidTr="00926EFB">
        <w:tc>
          <w:tcPr>
            <w:tcW w:w="666" w:type="dxa"/>
          </w:tcPr>
          <w:p w14:paraId="1A965116" w14:textId="77777777" w:rsidR="00D256C8" w:rsidRPr="008D0750" w:rsidRDefault="00D256C8" w:rsidP="00D256C8">
            <w:pPr>
              <w:jc w:val="both"/>
              <w:rPr>
                <w:rFonts w:eastAsia="Calibri"/>
                <w:szCs w:val="22"/>
              </w:rPr>
            </w:pPr>
          </w:p>
        </w:tc>
        <w:tc>
          <w:tcPr>
            <w:tcW w:w="2718" w:type="dxa"/>
          </w:tcPr>
          <w:p w14:paraId="7DF4E37C" w14:textId="77777777" w:rsidR="00D256C8" w:rsidRPr="008D0750" w:rsidRDefault="00D256C8" w:rsidP="00D256C8">
            <w:pPr>
              <w:jc w:val="both"/>
              <w:rPr>
                <w:rFonts w:eastAsia="Calibri"/>
                <w:szCs w:val="22"/>
              </w:rPr>
            </w:pPr>
          </w:p>
        </w:tc>
        <w:tc>
          <w:tcPr>
            <w:tcW w:w="2699" w:type="dxa"/>
          </w:tcPr>
          <w:p w14:paraId="44FB30F8" w14:textId="77777777" w:rsidR="00D256C8" w:rsidRPr="008D0750" w:rsidRDefault="00D256C8" w:rsidP="00D256C8">
            <w:pPr>
              <w:jc w:val="both"/>
              <w:rPr>
                <w:rFonts w:eastAsia="Calibri"/>
                <w:szCs w:val="22"/>
              </w:rPr>
            </w:pPr>
          </w:p>
        </w:tc>
        <w:tc>
          <w:tcPr>
            <w:tcW w:w="1956" w:type="dxa"/>
          </w:tcPr>
          <w:p w14:paraId="1DA6542E" w14:textId="77777777" w:rsidR="00D256C8" w:rsidRPr="008D0750" w:rsidRDefault="00D256C8" w:rsidP="00D256C8">
            <w:pPr>
              <w:jc w:val="both"/>
              <w:rPr>
                <w:rFonts w:eastAsia="Calibri"/>
                <w:szCs w:val="22"/>
              </w:rPr>
            </w:pPr>
          </w:p>
        </w:tc>
        <w:tc>
          <w:tcPr>
            <w:tcW w:w="2268" w:type="dxa"/>
          </w:tcPr>
          <w:p w14:paraId="3041E394" w14:textId="77777777" w:rsidR="00D256C8" w:rsidRPr="008D0750" w:rsidRDefault="00D256C8" w:rsidP="00D256C8">
            <w:pPr>
              <w:jc w:val="both"/>
              <w:rPr>
                <w:rFonts w:eastAsia="Calibri"/>
                <w:szCs w:val="22"/>
              </w:rPr>
            </w:pPr>
          </w:p>
        </w:tc>
      </w:tr>
      <w:tr w:rsidR="00D256C8" w:rsidRPr="008D0750" w14:paraId="417D685B" w14:textId="77777777" w:rsidTr="00926EFB">
        <w:tc>
          <w:tcPr>
            <w:tcW w:w="6083" w:type="dxa"/>
            <w:gridSpan w:val="3"/>
          </w:tcPr>
          <w:p w14:paraId="003F9B81" w14:textId="77777777" w:rsidR="00D256C8" w:rsidRPr="008D0750" w:rsidRDefault="00D256C8" w:rsidP="00D256C8">
            <w:pPr>
              <w:jc w:val="right"/>
              <w:rPr>
                <w:rFonts w:eastAsia="Calibri"/>
                <w:szCs w:val="22"/>
              </w:rPr>
            </w:pPr>
            <w:r w:rsidRPr="008D0750">
              <w:rPr>
                <w:rFonts w:eastAsia="Calibri"/>
                <w:b/>
                <w:bCs/>
                <w:szCs w:val="22"/>
              </w:rPr>
              <w:t>Iš viso:</w:t>
            </w:r>
          </w:p>
        </w:tc>
        <w:tc>
          <w:tcPr>
            <w:tcW w:w="1956" w:type="dxa"/>
          </w:tcPr>
          <w:p w14:paraId="722B00AE" w14:textId="77777777" w:rsidR="00D256C8" w:rsidRPr="008D0750" w:rsidRDefault="00D256C8" w:rsidP="00D256C8">
            <w:pPr>
              <w:jc w:val="both"/>
              <w:rPr>
                <w:rFonts w:eastAsia="Calibri"/>
                <w:szCs w:val="22"/>
              </w:rPr>
            </w:pPr>
          </w:p>
        </w:tc>
        <w:tc>
          <w:tcPr>
            <w:tcW w:w="2268" w:type="dxa"/>
          </w:tcPr>
          <w:p w14:paraId="42C6D796" w14:textId="77777777" w:rsidR="00D256C8" w:rsidRPr="008D0750" w:rsidRDefault="00D256C8" w:rsidP="00D256C8">
            <w:pPr>
              <w:jc w:val="both"/>
              <w:rPr>
                <w:rFonts w:eastAsia="Calibri"/>
                <w:szCs w:val="22"/>
              </w:rPr>
            </w:pPr>
          </w:p>
        </w:tc>
      </w:tr>
      <w:tr w:rsidR="00D256C8" w:rsidRPr="008D0750" w14:paraId="2C651A1F" w14:textId="77777777" w:rsidTr="00926EFB">
        <w:tc>
          <w:tcPr>
            <w:tcW w:w="10307" w:type="dxa"/>
            <w:gridSpan w:val="5"/>
            <w:vAlign w:val="center"/>
          </w:tcPr>
          <w:p w14:paraId="5FC1BF85" w14:textId="77777777" w:rsidR="00D256C8" w:rsidRPr="008D0750" w:rsidRDefault="00D256C8" w:rsidP="00D256C8">
            <w:pPr>
              <w:jc w:val="center"/>
              <w:rPr>
                <w:rFonts w:eastAsia="Calibri"/>
                <w:b/>
                <w:bCs/>
                <w:szCs w:val="22"/>
              </w:rPr>
            </w:pPr>
            <w:r w:rsidRPr="008D0750">
              <w:rPr>
                <w:rFonts w:eastAsia="Calibri"/>
                <w:b/>
                <w:bCs/>
                <w:szCs w:val="22"/>
              </w:rPr>
              <w:t>Kiti žinomi subtiekėjai, kurie bus pasitelkti vykdant pirkimo sutartį ir kurių pajėgumais nesiremiama įrodinėjant kvalifikacijos atitiktį</w:t>
            </w:r>
          </w:p>
        </w:tc>
      </w:tr>
      <w:tr w:rsidR="00D256C8" w:rsidRPr="008D0750" w14:paraId="6E1831B3" w14:textId="77777777" w:rsidTr="00926EFB">
        <w:tc>
          <w:tcPr>
            <w:tcW w:w="666" w:type="dxa"/>
          </w:tcPr>
          <w:p w14:paraId="54E11D2A" w14:textId="77777777" w:rsidR="00D256C8" w:rsidRPr="008D0750" w:rsidRDefault="00D256C8" w:rsidP="00D256C8">
            <w:pPr>
              <w:jc w:val="both"/>
              <w:rPr>
                <w:rFonts w:eastAsia="Calibri"/>
                <w:szCs w:val="22"/>
              </w:rPr>
            </w:pPr>
          </w:p>
        </w:tc>
        <w:tc>
          <w:tcPr>
            <w:tcW w:w="2718" w:type="dxa"/>
          </w:tcPr>
          <w:p w14:paraId="31126E5D" w14:textId="77777777" w:rsidR="00D256C8" w:rsidRPr="008D0750" w:rsidRDefault="00D256C8" w:rsidP="00D256C8">
            <w:pPr>
              <w:jc w:val="both"/>
              <w:rPr>
                <w:rFonts w:eastAsia="Calibri"/>
                <w:szCs w:val="22"/>
              </w:rPr>
            </w:pPr>
          </w:p>
        </w:tc>
        <w:tc>
          <w:tcPr>
            <w:tcW w:w="2699" w:type="dxa"/>
          </w:tcPr>
          <w:p w14:paraId="2DE403A5" w14:textId="77777777" w:rsidR="00D256C8" w:rsidRPr="008D0750" w:rsidRDefault="00D256C8" w:rsidP="00D256C8">
            <w:pPr>
              <w:jc w:val="both"/>
              <w:rPr>
                <w:rFonts w:eastAsia="Calibri"/>
                <w:szCs w:val="22"/>
              </w:rPr>
            </w:pPr>
          </w:p>
        </w:tc>
        <w:tc>
          <w:tcPr>
            <w:tcW w:w="1956" w:type="dxa"/>
          </w:tcPr>
          <w:p w14:paraId="62431CDC" w14:textId="77777777" w:rsidR="00D256C8" w:rsidRPr="008D0750" w:rsidRDefault="00D256C8" w:rsidP="00D256C8">
            <w:pPr>
              <w:jc w:val="both"/>
              <w:rPr>
                <w:rFonts w:eastAsia="Calibri"/>
                <w:szCs w:val="22"/>
              </w:rPr>
            </w:pPr>
          </w:p>
        </w:tc>
        <w:tc>
          <w:tcPr>
            <w:tcW w:w="2268" w:type="dxa"/>
          </w:tcPr>
          <w:p w14:paraId="49E398E2" w14:textId="77777777" w:rsidR="00D256C8" w:rsidRPr="008D0750" w:rsidRDefault="00D256C8" w:rsidP="00D256C8">
            <w:pPr>
              <w:jc w:val="both"/>
              <w:rPr>
                <w:rFonts w:eastAsia="Calibri"/>
                <w:szCs w:val="22"/>
              </w:rPr>
            </w:pPr>
          </w:p>
        </w:tc>
      </w:tr>
      <w:tr w:rsidR="00D256C8" w:rsidRPr="008D0750" w14:paraId="16287F21" w14:textId="77777777" w:rsidTr="00926EFB">
        <w:tc>
          <w:tcPr>
            <w:tcW w:w="666" w:type="dxa"/>
          </w:tcPr>
          <w:p w14:paraId="5BE93A62" w14:textId="77777777" w:rsidR="00D256C8" w:rsidRPr="008D0750" w:rsidRDefault="00D256C8" w:rsidP="00D256C8">
            <w:pPr>
              <w:jc w:val="both"/>
              <w:rPr>
                <w:rFonts w:eastAsia="Calibri"/>
                <w:szCs w:val="22"/>
              </w:rPr>
            </w:pPr>
          </w:p>
        </w:tc>
        <w:tc>
          <w:tcPr>
            <w:tcW w:w="2718" w:type="dxa"/>
          </w:tcPr>
          <w:p w14:paraId="384BA73E" w14:textId="77777777" w:rsidR="00D256C8" w:rsidRPr="008D0750" w:rsidRDefault="00D256C8" w:rsidP="00D256C8">
            <w:pPr>
              <w:jc w:val="both"/>
              <w:rPr>
                <w:rFonts w:eastAsia="Calibri"/>
                <w:szCs w:val="22"/>
              </w:rPr>
            </w:pPr>
          </w:p>
        </w:tc>
        <w:tc>
          <w:tcPr>
            <w:tcW w:w="2699" w:type="dxa"/>
          </w:tcPr>
          <w:p w14:paraId="34B3F2EB" w14:textId="77777777" w:rsidR="00D256C8" w:rsidRPr="008D0750" w:rsidRDefault="00D256C8" w:rsidP="00D256C8">
            <w:pPr>
              <w:jc w:val="both"/>
              <w:rPr>
                <w:rFonts w:eastAsia="Calibri"/>
                <w:szCs w:val="22"/>
              </w:rPr>
            </w:pPr>
          </w:p>
        </w:tc>
        <w:tc>
          <w:tcPr>
            <w:tcW w:w="1956" w:type="dxa"/>
          </w:tcPr>
          <w:p w14:paraId="7D34F5C7" w14:textId="77777777" w:rsidR="00D256C8" w:rsidRPr="008D0750" w:rsidRDefault="00D256C8" w:rsidP="00D256C8">
            <w:pPr>
              <w:jc w:val="both"/>
              <w:rPr>
                <w:rFonts w:eastAsia="Calibri"/>
                <w:szCs w:val="22"/>
              </w:rPr>
            </w:pPr>
          </w:p>
        </w:tc>
        <w:tc>
          <w:tcPr>
            <w:tcW w:w="2268" w:type="dxa"/>
          </w:tcPr>
          <w:p w14:paraId="0B4020A7" w14:textId="77777777" w:rsidR="00D256C8" w:rsidRPr="008D0750" w:rsidRDefault="00D256C8" w:rsidP="00D256C8">
            <w:pPr>
              <w:jc w:val="both"/>
              <w:rPr>
                <w:rFonts w:eastAsia="Calibri"/>
                <w:szCs w:val="22"/>
              </w:rPr>
            </w:pPr>
          </w:p>
        </w:tc>
      </w:tr>
      <w:tr w:rsidR="00D256C8" w:rsidRPr="008D0750" w14:paraId="5D8F3E4B" w14:textId="77777777" w:rsidTr="00926EFB">
        <w:tc>
          <w:tcPr>
            <w:tcW w:w="6083" w:type="dxa"/>
            <w:gridSpan w:val="3"/>
          </w:tcPr>
          <w:p w14:paraId="722657A8" w14:textId="77777777" w:rsidR="00D256C8" w:rsidRPr="008D0750" w:rsidRDefault="00D256C8" w:rsidP="00D256C8">
            <w:pPr>
              <w:jc w:val="right"/>
              <w:rPr>
                <w:rFonts w:eastAsia="Calibri"/>
                <w:b/>
                <w:bCs/>
                <w:szCs w:val="22"/>
              </w:rPr>
            </w:pPr>
            <w:r w:rsidRPr="008D0750">
              <w:rPr>
                <w:rFonts w:eastAsia="Calibri"/>
                <w:b/>
                <w:bCs/>
                <w:szCs w:val="22"/>
              </w:rPr>
              <w:t>Iš viso:</w:t>
            </w:r>
          </w:p>
        </w:tc>
        <w:tc>
          <w:tcPr>
            <w:tcW w:w="1956" w:type="dxa"/>
          </w:tcPr>
          <w:p w14:paraId="1D7B270A" w14:textId="77777777" w:rsidR="00D256C8" w:rsidRPr="008D0750" w:rsidRDefault="00D256C8" w:rsidP="00D256C8">
            <w:pPr>
              <w:jc w:val="both"/>
              <w:rPr>
                <w:rFonts w:eastAsia="Calibri"/>
                <w:szCs w:val="22"/>
              </w:rPr>
            </w:pPr>
          </w:p>
        </w:tc>
        <w:tc>
          <w:tcPr>
            <w:tcW w:w="2268" w:type="dxa"/>
          </w:tcPr>
          <w:p w14:paraId="4F904CB7" w14:textId="77777777" w:rsidR="00D256C8" w:rsidRPr="008D0750" w:rsidRDefault="00D256C8" w:rsidP="00D256C8">
            <w:pPr>
              <w:jc w:val="both"/>
              <w:rPr>
                <w:rFonts w:eastAsia="Calibri"/>
                <w:szCs w:val="22"/>
              </w:rPr>
            </w:pPr>
          </w:p>
        </w:tc>
      </w:tr>
    </w:tbl>
    <w:p w14:paraId="06971CD3" w14:textId="77777777" w:rsidR="00F920AC" w:rsidRPr="008D0750" w:rsidRDefault="00F920AC" w:rsidP="00F920AC">
      <w:pPr>
        <w:jc w:val="both"/>
        <w:rPr>
          <w:rFonts w:eastAsia="Calibri"/>
          <w:b/>
          <w:szCs w:val="24"/>
        </w:rPr>
      </w:pPr>
    </w:p>
    <w:p w14:paraId="1CA35047" w14:textId="77777777" w:rsidR="00D256C8" w:rsidRPr="008D0750" w:rsidRDefault="00D256C8" w:rsidP="00D8114F">
      <w:pPr>
        <w:ind w:firstLine="720"/>
        <w:jc w:val="both"/>
        <w:rPr>
          <w:lang w:val="pt-BR"/>
        </w:rPr>
      </w:pPr>
      <w:r w:rsidRPr="008D0750">
        <w:rPr>
          <w:b/>
          <w:bCs/>
          <w:lang w:val="pt-BR"/>
        </w:rPr>
        <w:t xml:space="preserve">Pastaba. </w:t>
      </w:r>
      <w:r w:rsidRPr="008D0750">
        <w:rPr>
          <w:lang w:val="pt-BR"/>
        </w:rPr>
        <w:t>Ti</w:t>
      </w:r>
      <w:r w:rsidR="00860F34" w:rsidRPr="008D0750">
        <w:rPr>
          <w:lang w:val="pt-BR"/>
        </w:rPr>
        <w:t>e</w:t>
      </w:r>
      <w:r w:rsidRPr="008D0750">
        <w:rPr>
          <w:lang w:val="pt-BR"/>
        </w:rPr>
        <w:t>kėjo (tiekėjų grupės partnerių) ir subtiekėjų bendra numatomų teikti paslaugų vertė turi atitikti bendrą pasiūlymo sumą EUR su PVM.</w:t>
      </w:r>
    </w:p>
    <w:p w14:paraId="577C2191" w14:textId="77777777" w:rsidR="00C65ED7" w:rsidRPr="008D0750" w:rsidRDefault="00C65ED7" w:rsidP="00791081">
      <w:pPr>
        <w:jc w:val="both"/>
        <w:rPr>
          <w:lang w:val="pt-BR"/>
        </w:rPr>
      </w:pPr>
    </w:p>
    <w:p w14:paraId="2A1F701D" w14:textId="77777777" w:rsidR="00D256C8" w:rsidRPr="008D0750" w:rsidRDefault="00D256C8" w:rsidP="007C115F">
      <w:pPr>
        <w:ind w:left="12960" w:firstLine="720"/>
        <w:jc w:val="both"/>
        <w:rPr>
          <w:b/>
          <w:i/>
        </w:rPr>
      </w:pPr>
    </w:p>
    <w:p w14:paraId="45F4C0D8" w14:textId="4AE873F7" w:rsidR="00F920AC" w:rsidRPr="008D0750" w:rsidRDefault="00F920AC" w:rsidP="001D6B47">
      <w:pPr>
        <w:pStyle w:val="ListParagraph"/>
        <w:numPr>
          <w:ilvl w:val="0"/>
          <w:numId w:val="89"/>
        </w:numPr>
        <w:tabs>
          <w:tab w:val="left" w:pos="426"/>
        </w:tabs>
        <w:ind w:left="0" w:firstLine="0"/>
        <w:jc w:val="both"/>
        <w:rPr>
          <w:rFonts w:ascii="Times New Roman" w:hAnsi="Times New Roman"/>
          <w:sz w:val="24"/>
          <w:szCs w:val="24"/>
        </w:rPr>
      </w:pPr>
      <w:r w:rsidRPr="008D0750">
        <w:rPr>
          <w:rFonts w:ascii="Times New Roman" w:hAnsi="Times New Roman"/>
          <w:sz w:val="24"/>
          <w:szCs w:val="24"/>
        </w:rPr>
        <w:t>Kartu su pasiūlymu pateikiami šie dokumentai:</w:t>
      </w:r>
    </w:p>
    <w:p w14:paraId="7F5FD3F3" w14:textId="3668BADC" w:rsidR="00F920AC" w:rsidRPr="008D0750" w:rsidRDefault="00F920AC" w:rsidP="00F920AC">
      <w:pPr>
        <w:ind w:firstLine="720"/>
        <w:jc w:val="both"/>
        <w:rPr>
          <w:rFonts w:eastAsia="Calibri"/>
          <w:szCs w:val="24"/>
        </w:rPr>
      </w:pP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Pr="008D0750">
        <w:rPr>
          <w:rFonts w:eastAsia="Calibri"/>
          <w:szCs w:val="24"/>
        </w:rPr>
        <w:tab/>
      </w:r>
      <w:r w:rsidR="0096062D" w:rsidRPr="008D0750">
        <w:rPr>
          <w:rFonts w:eastAsia="Calibri"/>
          <w:szCs w:val="24"/>
        </w:rPr>
        <w:t>5</w:t>
      </w:r>
      <w:r w:rsidRPr="008D0750">
        <w:rPr>
          <w:rFonts w:eastAsia="Calibri"/>
          <w:szCs w:val="24"/>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6577"/>
        <w:gridCol w:w="2976"/>
      </w:tblGrid>
      <w:tr w:rsidR="00F920AC" w:rsidRPr="008D0750" w14:paraId="1FE58E00" w14:textId="77777777" w:rsidTr="00926EFB">
        <w:tc>
          <w:tcPr>
            <w:tcW w:w="648" w:type="dxa"/>
            <w:tcBorders>
              <w:top w:val="single" w:sz="4" w:space="0" w:color="auto"/>
              <w:left w:val="single" w:sz="4" w:space="0" w:color="auto"/>
              <w:bottom w:val="single" w:sz="4" w:space="0" w:color="auto"/>
              <w:right w:val="single" w:sz="4" w:space="0" w:color="auto"/>
            </w:tcBorders>
          </w:tcPr>
          <w:p w14:paraId="7AE0E4F7" w14:textId="77777777" w:rsidR="00F920AC" w:rsidRPr="008D0750" w:rsidRDefault="00F920AC" w:rsidP="0008611F">
            <w:pPr>
              <w:jc w:val="center"/>
              <w:rPr>
                <w:rFonts w:eastAsia="Calibri"/>
                <w:b/>
                <w:szCs w:val="24"/>
              </w:rPr>
            </w:pPr>
            <w:r w:rsidRPr="008D0750">
              <w:rPr>
                <w:rFonts w:eastAsia="Calibri"/>
                <w:b/>
                <w:szCs w:val="24"/>
              </w:rPr>
              <w:t>Eil.Nr.</w:t>
            </w:r>
          </w:p>
        </w:tc>
        <w:tc>
          <w:tcPr>
            <w:tcW w:w="6577" w:type="dxa"/>
            <w:tcBorders>
              <w:top w:val="single" w:sz="4" w:space="0" w:color="auto"/>
              <w:left w:val="single" w:sz="4" w:space="0" w:color="auto"/>
              <w:bottom w:val="single" w:sz="4" w:space="0" w:color="auto"/>
              <w:right w:val="single" w:sz="4" w:space="0" w:color="auto"/>
            </w:tcBorders>
          </w:tcPr>
          <w:p w14:paraId="2D0890C0" w14:textId="77777777" w:rsidR="00F920AC" w:rsidRPr="008D0750" w:rsidRDefault="00F920AC" w:rsidP="0008611F">
            <w:pPr>
              <w:jc w:val="center"/>
              <w:rPr>
                <w:rFonts w:eastAsia="Calibri"/>
                <w:b/>
                <w:szCs w:val="24"/>
              </w:rPr>
            </w:pPr>
            <w:r w:rsidRPr="008D0750">
              <w:rPr>
                <w:rFonts w:eastAsia="Calibri"/>
                <w:b/>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4EFFB4E" w14:textId="77777777" w:rsidR="00F920AC" w:rsidRPr="008D0750" w:rsidRDefault="00F920AC" w:rsidP="0008611F">
            <w:pPr>
              <w:jc w:val="center"/>
              <w:rPr>
                <w:rFonts w:eastAsia="Calibri"/>
                <w:b/>
                <w:szCs w:val="24"/>
              </w:rPr>
            </w:pPr>
            <w:r w:rsidRPr="008D0750">
              <w:rPr>
                <w:rFonts w:eastAsia="Calibri"/>
                <w:b/>
                <w:szCs w:val="24"/>
              </w:rPr>
              <w:t>Dokumento puslapių skaičius</w:t>
            </w:r>
          </w:p>
        </w:tc>
      </w:tr>
      <w:tr w:rsidR="00F920AC" w:rsidRPr="008D0750" w14:paraId="14A2DEB2" w14:textId="77777777" w:rsidTr="00926EFB">
        <w:tc>
          <w:tcPr>
            <w:tcW w:w="648" w:type="dxa"/>
            <w:tcBorders>
              <w:top w:val="single" w:sz="4" w:space="0" w:color="auto"/>
              <w:left w:val="single" w:sz="4" w:space="0" w:color="auto"/>
              <w:bottom w:val="single" w:sz="4" w:space="0" w:color="auto"/>
              <w:right w:val="single" w:sz="4" w:space="0" w:color="auto"/>
            </w:tcBorders>
          </w:tcPr>
          <w:p w14:paraId="21FA6016" w14:textId="77777777" w:rsidR="00F920AC" w:rsidRPr="008D0750" w:rsidRDefault="00F920AC" w:rsidP="0008611F">
            <w:pPr>
              <w:jc w:val="both"/>
              <w:rPr>
                <w:rFonts w:eastAsia="Calibri"/>
                <w:szCs w:val="24"/>
              </w:rPr>
            </w:pPr>
            <w:r w:rsidRPr="008D0750">
              <w:rPr>
                <w:rFonts w:eastAsia="Calibri"/>
                <w:szCs w:val="24"/>
              </w:rPr>
              <w:t>1.</w:t>
            </w:r>
          </w:p>
        </w:tc>
        <w:tc>
          <w:tcPr>
            <w:tcW w:w="6577" w:type="dxa"/>
            <w:tcBorders>
              <w:top w:val="single" w:sz="4" w:space="0" w:color="auto"/>
              <w:left w:val="single" w:sz="4" w:space="0" w:color="auto"/>
              <w:bottom w:val="single" w:sz="4" w:space="0" w:color="auto"/>
              <w:right w:val="single" w:sz="4" w:space="0" w:color="auto"/>
            </w:tcBorders>
          </w:tcPr>
          <w:p w14:paraId="3E3552DD" w14:textId="77777777" w:rsidR="00F920AC" w:rsidRPr="008D0750" w:rsidRDefault="00F920AC" w:rsidP="0008611F">
            <w:pPr>
              <w:jc w:val="both"/>
              <w:rPr>
                <w:rFonts w:eastAsia="Calibri"/>
                <w:i/>
                <w:szCs w:val="24"/>
              </w:rPr>
            </w:pPr>
            <w:r w:rsidRPr="008D0750">
              <w:rPr>
                <w:rFonts w:eastAsia="Calibri"/>
                <w:szCs w:val="24"/>
              </w:rPr>
              <w:t xml:space="preserve">Jungtinės veiklos sutartis </w:t>
            </w:r>
            <w:r w:rsidRPr="008D0750">
              <w:rPr>
                <w:rFonts w:eastAsia="Calibri"/>
                <w:i/>
                <w:szCs w:val="24"/>
              </w:rPr>
              <w:t>(jei pirkimo procedūrose jungtinės veiklos pagrindu dalyvauja ūkio subjektų grupė)</w:t>
            </w:r>
          </w:p>
        </w:tc>
        <w:tc>
          <w:tcPr>
            <w:tcW w:w="2976" w:type="dxa"/>
            <w:tcBorders>
              <w:top w:val="single" w:sz="4" w:space="0" w:color="auto"/>
              <w:left w:val="single" w:sz="4" w:space="0" w:color="auto"/>
              <w:bottom w:val="single" w:sz="4" w:space="0" w:color="auto"/>
              <w:right w:val="single" w:sz="4" w:space="0" w:color="auto"/>
            </w:tcBorders>
          </w:tcPr>
          <w:p w14:paraId="03EFCA41" w14:textId="77777777" w:rsidR="00F920AC" w:rsidRPr="008D0750" w:rsidRDefault="00F920AC" w:rsidP="0008611F">
            <w:pPr>
              <w:jc w:val="both"/>
              <w:rPr>
                <w:rFonts w:eastAsia="Calibri"/>
                <w:szCs w:val="24"/>
              </w:rPr>
            </w:pPr>
          </w:p>
        </w:tc>
      </w:tr>
      <w:tr w:rsidR="00F920AC" w:rsidRPr="008D0750" w14:paraId="6135CBDB" w14:textId="77777777" w:rsidTr="00926EFB">
        <w:tc>
          <w:tcPr>
            <w:tcW w:w="648" w:type="dxa"/>
            <w:tcBorders>
              <w:top w:val="single" w:sz="4" w:space="0" w:color="auto"/>
              <w:left w:val="single" w:sz="4" w:space="0" w:color="auto"/>
              <w:bottom w:val="single" w:sz="4" w:space="0" w:color="auto"/>
              <w:right w:val="single" w:sz="4" w:space="0" w:color="auto"/>
            </w:tcBorders>
          </w:tcPr>
          <w:p w14:paraId="47886996" w14:textId="77777777" w:rsidR="00F920AC" w:rsidRPr="008D0750" w:rsidRDefault="00F920AC" w:rsidP="0008611F">
            <w:pPr>
              <w:jc w:val="both"/>
              <w:rPr>
                <w:rFonts w:eastAsia="Calibri"/>
                <w:szCs w:val="24"/>
              </w:rPr>
            </w:pPr>
            <w:r w:rsidRPr="008D0750">
              <w:rPr>
                <w:rFonts w:eastAsia="Calibri"/>
                <w:szCs w:val="24"/>
              </w:rPr>
              <w:t>2.</w:t>
            </w:r>
          </w:p>
        </w:tc>
        <w:tc>
          <w:tcPr>
            <w:tcW w:w="6577" w:type="dxa"/>
            <w:tcBorders>
              <w:top w:val="single" w:sz="4" w:space="0" w:color="auto"/>
              <w:left w:val="single" w:sz="4" w:space="0" w:color="auto"/>
              <w:bottom w:val="single" w:sz="4" w:space="0" w:color="auto"/>
              <w:right w:val="single" w:sz="4" w:space="0" w:color="auto"/>
            </w:tcBorders>
          </w:tcPr>
          <w:p w14:paraId="0241D387" w14:textId="77777777" w:rsidR="00F920AC" w:rsidRPr="008D0750" w:rsidRDefault="00F920AC" w:rsidP="0008611F">
            <w:pPr>
              <w:jc w:val="both"/>
              <w:rPr>
                <w:rFonts w:eastAsia="Calibri"/>
                <w:szCs w:val="24"/>
              </w:rPr>
            </w:pPr>
            <w:r w:rsidRPr="008D0750">
              <w:rPr>
                <w:rFonts w:eastAsia="Calibri"/>
                <w:szCs w:val="24"/>
              </w:rPr>
              <w:t xml:space="preserve">Įgaliojimas, suteikiantis Tiekėjo įgaliotam asmeniui parašo ir veiksmų teisę </w:t>
            </w:r>
            <w:r w:rsidRPr="008D0750">
              <w:rPr>
                <w:rFonts w:eastAsia="Calibri"/>
                <w:i/>
                <w:szCs w:val="24"/>
              </w:rPr>
              <w:t>(jei pasiūlymą pirkimui pasirašo vadovo įgaliotas asmuo)</w:t>
            </w:r>
          </w:p>
        </w:tc>
        <w:tc>
          <w:tcPr>
            <w:tcW w:w="2976" w:type="dxa"/>
            <w:tcBorders>
              <w:top w:val="single" w:sz="4" w:space="0" w:color="auto"/>
              <w:left w:val="single" w:sz="4" w:space="0" w:color="auto"/>
              <w:bottom w:val="single" w:sz="4" w:space="0" w:color="auto"/>
              <w:right w:val="single" w:sz="4" w:space="0" w:color="auto"/>
            </w:tcBorders>
          </w:tcPr>
          <w:p w14:paraId="5F96A722" w14:textId="77777777" w:rsidR="00F920AC" w:rsidRPr="008D0750" w:rsidRDefault="00F920AC" w:rsidP="0008611F">
            <w:pPr>
              <w:jc w:val="both"/>
              <w:rPr>
                <w:rFonts w:eastAsia="Calibri"/>
                <w:szCs w:val="24"/>
              </w:rPr>
            </w:pPr>
          </w:p>
        </w:tc>
      </w:tr>
      <w:tr w:rsidR="00F920AC" w:rsidRPr="008D0750" w14:paraId="56DE1960" w14:textId="77777777" w:rsidTr="00926EFB">
        <w:tc>
          <w:tcPr>
            <w:tcW w:w="648" w:type="dxa"/>
            <w:tcBorders>
              <w:top w:val="single" w:sz="4" w:space="0" w:color="auto"/>
              <w:left w:val="single" w:sz="4" w:space="0" w:color="auto"/>
              <w:bottom w:val="single" w:sz="4" w:space="0" w:color="auto"/>
              <w:right w:val="single" w:sz="4" w:space="0" w:color="auto"/>
            </w:tcBorders>
          </w:tcPr>
          <w:p w14:paraId="17664253" w14:textId="77777777" w:rsidR="00F920AC" w:rsidRPr="008D0750" w:rsidRDefault="00D256C8" w:rsidP="0008611F">
            <w:pPr>
              <w:jc w:val="both"/>
              <w:rPr>
                <w:rFonts w:eastAsia="Calibri"/>
                <w:szCs w:val="24"/>
              </w:rPr>
            </w:pPr>
            <w:r w:rsidRPr="008D0750">
              <w:rPr>
                <w:rFonts w:eastAsia="Calibri"/>
                <w:szCs w:val="24"/>
              </w:rPr>
              <w:t xml:space="preserve">3. </w:t>
            </w:r>
          </w:p>
        </w:tc>
        <w:tc>
          <w:tcPr>
            <w:tcW w:w="6577" w:type="dxa"/>
            <w:tcBorders>
              <w:top w:val="single" w:sz="4" w:space="0" w:color="auto"/>
              <w:left w:val="single" w:sz="4" w:space="0" w:color="auto"/>
              <w:bottom w:val="single" w:sz="4" w:space="0" w:color="auto"/>
              <w:right w:val="single" w:sz="4" w:space="0" w:color="auto"/>
            </w:tcBorders>
          </w:tcPr>
          <w:p w14:paraId="5B95CD12" w14:textId="0207311F" w:rsidR="00F920AC" w:rsidRPr="008D0750" w:rsidRDefault="0096062D" w:rsidP="0008611F">
            <w:pPr>
              <w:jc w:val="both"/>
              <w:rPr>
                <w:rFonts w:eastAsia="Calibri"/>
                <w:szCs w:val="24"/>
              </w:rPr>
            </w:pPr>
            <w:r w:rsidRPr="008D0750">
              <w:rPr>
                <w:b/>
                <w:bCs/>
                <w:color w:val="000000"/>
                <w:szCs w:val="24"/>
                <w:lang w:eastAsia="lt-LT"/>
              </w:rPr>
              <w:t>Nacionalinio saugumo reikalavimų atitikties deklaracija</w:t>
            </w:r>
            <w:r w:rsidRPr="008D0750">
              <w:rPr>
                <w:rFonts w:eastAsia="Calibri"/>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14:paraId="5220BBB2" w14:textId="77777777" w:rsidR="00F920AC" w:rsidRPr="008D0750" w:rsidRDefault="00F920AC" w:rsidP="0008611F">
            <w:pPr>
              <w:jc w:val="both"/>
              <w:rPr>
                <w:rFonts w:eastAsia="Calibri"/>
                <w:szCs w:val="24"/>
              </w:rPr>
            </w:pPr>
          </w:p>
        </w:tc>
      </w:tr>
      <w:tr w:rsidR="0096062D" w:rsidRPr="008D0750" w14:paraId="6136AE64" w14:textId="77777777" w:rsidTr="00926EFB">
        <w:tc>
          <w:tcPr>
            <w:tcW w:w="648" w:type="dxa"/>
            <w:tcBorders>
              <w:top w:val="single" w:sz="4" w:space="0" w:color="auto"/>
              <w:left w:val="single" w:sz="4" w:space="0" w:color="auto"/>
              <w:bottom w:val="single" w:sz="4" w:space="0" w:color="auto"/>
              <w:right w:val="single" w:sz="4" w:space="0" w:color="auto"/>
            </w:tcBorders>
          </w:tcPr>
          <w:p w14:paraId="2B91A749" w14:textId="64BE3677" w:rsidR="0096062D" w:rsidRPr="008D0750" w:rsidRDefault="0096062D" w:rsidP="0008611F">
            <w:pPr>
              <w:jc w:val="both"/>
              <w:rPr>
                <w:rFonts w:eastAsia="Calibri"/>
                <w:szCs w:val="24"/>
              </w:rPr>
            </w:pPr>
            <w:r w:rsidRPr="008D0750">
              <w:rPr>
                <w:rFonts w:eastAsia="Calibri"/>
                <w:szCs w:val="24"/>
              </w:rPr>
              <w:t>4.</w:t>
            </w:r>
          </w:p>
        </w:tc>
        <w:tc>
          <w:tcPr>
            <w:tcW w:w="6577" w:type="dxa"/>
            <w:tcBorders>
              <w:top w:val="single" w:sz="4" w:space="0" w:color="auto"/>
              <w:left w:val="single" w:sz="4" w:space="0" w:color="auto"/>
              <w:bottom w:val="single" w:sz="4" w:space="0" w:color="auto"/>
              <w:right w:val="single" w:sz="4" w:space="0" w:color="auto"/>
            </w:tcBorders>
          </w:tcPr>
          <w:p w14:paraId="0DCB77E9" w14:textId="5486E57F" w:rsidR="0096062D" w:rsidRPr="008D0750" w:rsidRDefault="0096062D" w:rsidP="0008611F">
            <w:pPr>
              <w:jc w:val="both"/>
              <w:rPr>
                <w:bCs/>
                <w:color w:val="000000"/>
                <w:szCs w:val="24"/>
                <w:lang w:eastAsia="lt-LT"/>
              </w:rPr>
            </w:pPr>
            <w:r w:rsidRPr="008D0750">
              <w:rPr>
                <w:bCs/>
                <w:color w:val="000000"/>
                <w:szCs w:val="24"/>
                <w:lang w:eastAsia="lt-LT"/>
              </w:rPr>
              <w:t>Techninė specifikacija</w:t>
            </w:r>
          </w:p>
        </w:tc>
        <w:tc>
          <w:tcPr>
            <w:tcW w:w="2976" w:type="dxa"/>
            <w:tcBorders>
              <w:top w:val="single" w:sz="4" w:space="0" w:color="auto"/>
              <w:left w:val="single" w:sz="4" w:space="0" w:color="auto"/>
              <w:bottom w:val="single" w:sz="4" w:space="0" w:color="auto"/>
              <w:right w:val="single" w:sz="4" w:space="0" w:color="auto"/>
            </w:tcBorders>
          </w:tcPr>
          <w:p w14:paraId="51C3D7B2" w14:textId="77777777" w:rsidR="0096062D" w:rsidRPr="008D0750" w:rsidRDefault="0096062D" w:rsidP="0008611F">
            <w:pPr>
              <w:jc w:val="both"/>
              <w:rPr>
                <w:rFonts w:eastAsia="Calibri"/>
                <w:szCs w:val="24"/>
              </w:rPr>
            </w:pPr>
          </w:p>
        </w:tc>
      </w:tr>
    </w:tbl>
    <w:p w14:paraId="13CB595B" w14:textId="77777777" w:rsidR="00F920AC" w:rsidRPr="008D0750" w:rsidRDefault="00F920AC" w:rsidP="00F920AC">
      <w:pPr>
        <w:jc w:val="both"/>
        <w:rPr>
          <w:szCs w:val="24"/>
        </w:rPr>
      </w:pPr>
    </w:p>
    <w:p w14:paraId="6E995ED3" w14:textId="77777777" w:rsidR="00F920AC" w:rsidRPr="008D0750" w:rsidRDefault="00F920AC" w:rsidP="00F920AC">
      <w:pPr>
        <w:jc w:val="both"/>
        <w:rPr>
          <w:szCs w:val="24"/>
        </w:rPr>
      </w:pPr>
      <w:r w:rsidRPr="008D0750">
        <w:rPr>
          <w:szCs w:val="24"/>
        </w:rPr>
        <w:t>Pasiūlymas galioja iki pirkimo dokumentuose nurodyto termino pabaigos.</w:t>
      </w:r>
    </w:p>
    <w:p w14:paraId="6D9C8D39" w14:textId="77777777" w:rsidR="00F920AC" w:rsidRPr="008D0750" w:rsidRDefault="00F920AC" w:rsidP="00F920AC">
      <w:pPr>
        <w:jc w:val="both"/>
        <w:rPr>
          <w:szCs w:val="24"/>
        </w:rPr>
      </w:pPr>
    </w:p>
    <w:p w14:paraId="4F3334B8" w14:textId="77777777" w:rsidR="00F920AC" w:rsidRPr="008D0750" w:rsidRDefault="00F920AC" w:rsidP="00F920AC">
      <w:pPr>
        <w:jc w:val="both"/>
        <w:rPr>
          <w:szCs w:val="24"/>
        </w:rPr>
      </w:pPr>
      <w:r w:rsidRPr="008D0750">
        <w:rPr>
          <w:szCs w:val="24"/>
        </w:rPr>
        <w:t>Taip pat patvirtiname, kad visa mūsų pasiūlyme pateikta informacija yra teisinga ir, kad mes nenuslėpėme jokios informacijos, kurią buvo prašoma pateikti pirkimo dokumentuose.</w:t>
      </w:r>
    </w:p>
    <w:p w14:paraId="675E05EE" w14:textId="77777777" w:rsidR="00D8114F" w:rsidRPr="008D0750" w:rsidRDefault="00D8114F" w:rsidP="00F920AC">
      <w:pPr>
        <w:pStyle w:val="linija"/>
        <w:spacing w:before="0" w:beforeAutospacing="0" w:after="0" w:afterAutospacing="0"/>
      </w:pPr>
    </w:p>
    <w:p w14:paraId="17DDCBAE" w14:textId="77777777" w:rsidR="00C65ED7" w:rsidRPr="008D0750" w:rsidRDefault="00C65ED7" w:rsidP="00F920AC">
      <w:pPr>
        <w:pStyle w:val="linija"/>
        <w:spacing w:before="0" w:beforeAutospacing="0" w:after="0" w:afterAutospacing="0"/>
      </w:pPr>
    </w:p>
    <w:p w14:paraId="049DD66E" w14:textId="77777777" w:rsidR="00C65ED7" w:rsidRPr="008D0750" w:rsidRDefault="00C65ED7" w:rsidP="00F920AC">
      <w:pPr>
        <w:pStyle w:val="linija"/>
        <w:spacing w:before="0" w:beforeAutospacing="0" w:after="0" w:afterAutospacing="0"/>
      </w:pPr>
    </w:p>
    <w:p w14:paraId="6D5BD19A" w14:textId="77777777" w:rsidR="00C65ED7" w:rsidRPr="008D0750" w:rsidRDefault="00C65ED7" w:rsidP="00F920AC">
      <w:pPr>
        <w:pStyle w:val="linija"/>
        <w:spacing w:before="0" w:beforeAutospacing="0" w:after="0" w:afterAutospacing="0"/>
      </w:pPr>
    </w:p>
    <w:tbl>
      <w:tblPr>
        <w:tblW w:w="9304" w:type="dxa"/>
        <w:tblLayout w:type="fixed"/>
        <w:tblLook w:val="00A0" w:firstRow="1" w:lastRow="0" w:firstColumn="1" w:lastColumn="0" w:noHBand="0" w:noVBand="0"/>
      </w:tblPr>
      <w:tblGrid>
        <w:gridCol w:w="3119"/>
        <w:gridCol w:w="567"/>
        <w:gridCol w:w="283"/>
        <w:gridCol w:w="1763"/>
        <w:gridCol w:w="777"/>
        <w:gridCol w:w="2795"/>
      </w:tblGrid>
      <w:tr w:rsidR="00F920AC" w:rsidRPr="008D0750" w14:paraId="20AA7C7D" w14:textId="77777777" w:rsidTr="0008611F">
        <w:trPr>
          <w:trHeight w:val="186"/>
        </w:trPr>
        <w:tc>
          <w:tcPr>
            <w:tcW w:w="3119" w:type="dxa"/>
            <w:tcBorders>
              <w:top w:val="single" w:sz="4" w:space="0" w:color="auto"/>
              <w:left w:val="nil"/>
              <w:bottom w:val="nil"/>
              <w:right w:val="nil"/>
            </w:tcBorders>
          </w:tcPr>
          <w:p w14:paraId="52CFB7DB" w14:textId="77777777" w:rsidR="00F920AC" w:rsidRPr="008D0750" w:rsidRDefault="00F920AC" w:rsidP="00D8114F">
            <w:pPr>
              <w:snapToGrid w:val="0"/>
              <w:ind w:left="-105" w:right="-106"/>
              <w:jc w:val="both"/>
              <w:rPr>
                <w:position w:val="6"/>
                <w:szCs w:val="24"/>
              </w:rPr>
            </w:pPr>
            <w:r w:rsidRPr="008D0750">
              <w:rPr>
                <w:position w:val="6"/>
                <w:szCs w:val="24"/>
              </w:rPr>
              <w:t>Tiekėjo arba jo įgalioto asmens pareigų pavadinimas)</w:t>
            </w:r>
          </w:p>
        </w:tc>
        <w:tc>
          <w:tcPr>
            <w:tcW w:w="567" w:type="dxa"/>
          </w:tcPr>
          <w:p w14:paraId="2FC17F8B" w14:textId="77777777" w:rsidR="00F920AC" w:rsidRPr="008D0750" w:rsidRDefault="00F920AC" w:rsidP="0008611F">
            <w:pPr>
              <w:ind w:right="-1"/>
              <w:jc w:val="center"/>
              <w:rPr>
                <w:rFonts w:eastAsia="Calibri"/>
                <w:szCs w:val="24"/>
              </w:rPr>
            </w:pPr>
          </w:p>
        </w:tc>
        <w:tc>
          <w:tcPr>
            <w:tcW w:w="283" w:type="dxa"/>
          </w:tcPr>
          <w:p w14:paraId="0A4F7224" w14:textId="77777777" w:rsidR="00F920AC" w:rsidRPr="008D0750" w:rsidRDefault="00F920AC" w:rsidP="0008611F">
            <w:pPr>
              <w:ind w:right="-1"/>
              <w:jc w:val="center"/>
              <w:rPr>
                <w:rFonts w:eastAsia="Calibri"/>
                <w:szCs w:val="24"/>
              </w:rPr>
            </w:pPr>
          </w:p>
        </w:tc>
        <w:tc>
          <w:tcPr>
            <w:tcW w:w="1763" w:type="dxa"/>
            <w:tcBorders>
              <w:top w:val="single" w:sz="4" w:space="0" w:color="auto"/>
              <w:left w:val="nil"/>
              <w:bottom w:val="nil"/>
              <w:right w:val="nil"/>
            </w:tcBorders>
          </w:tcPr>
          <w:p w14:paraId="53A46816" w14:textId="77777777" w:rsidR="00F920AC" w:rsidRPr="008D0750" w:rsidRDefault="00F920AC" w:rsidP="0008611F">
            <w:pPr>
              <w:ind w:right="-1"/>
              <w:jc w:val="center"/>
              <w:rPr>
                <w:rFonts w:eastAsia="Calibri"/>
                <w:szCs w:val="24"/>
              </w:rPr>
            </w:pPr>
            <w:r w:rsidRPr="008D0750">
              <w:rPr>
                <w:rFonts w:eastAsia="Calibri"/>
                <w:position w:val="6"/>
                <w:szCs w:val="24"/>
              </w:rPr>
              <w:t>(Parašas)</w:t>
            </w:r>
          </w:p>
        </w:tc>
        <w:tc>
          <w:tcPr>
            <w:tcW w:w="777" w:type="dxa"/>
          </w:tcPr>
          <w:p w14:paraId="5AE48A43" w14:textId="77777777" w:rsidR="00F920AC" w:rsidRPr="008D0750" w:rsidRDefault="00F920AC" w:rsidP="0008611F">
            <w:pPr>
              <w:ind w:right="-1"/>
              <w:jc w:val="center"/>
              <w:rPr>
                <w:rFonts w:eastAsia="Calibri"/>
                <w:szCs w:val="24"/>
              </w:rPr>
            </w:pPr>
          </w:p>
        </w:tc>
        <w:tc>
          <w:tcPr>
            <w:tcW w:w="2795" w:type="dxa"/>
            <w:tcBorders>
              <w:top w:val="single" w:sz="4" w:space="0" w:color="auto"/>
              <w:left w:val="nil"/>
              <w:bottom w:val="nil"/>
              <w:right w:val="nil"/>
            </w:tcBorders>
          </w:tcPr>
          <w:p w14:paraId="139C012D" w14:textId="77777777" w:rsidR="00F920AC" w:rsidRPr="008D0750" w:rsidRDefault="00F920AC" w:rsidP="0008611F">
            <w:pPr>
              <w:ind w:right="-1"/>
              <w:jc w:val="center"/>
              <w:rPr>
                <w:rFonts w:eastAsia="Calibri"/>
                <w:szCs w:val="24"/>
              </w:rPr>
            </w:pPr>
            <w:r w:rsidRPr="008D0750">
              <w:rPr>
                <w:rFonts w:eastAsia="Calibri"/>
                <w:position w:val="6"/>
                <w:szCs w:val="24"/>
              </w:rPr>
              <w:t>(Vardas ir pavardė)</w:t>
            </w:r>
          </w:p>
        </w:tc>
      </w:tr>
    </w:tbl>
    <w:p w14:paraId="50F40DEB" w14:textId="77777777" w:rsidR="00F920AC" w:rsidRPr="008D0750" w:rsidRDefault="00F920AC" w:rsidP="00D8114F">
      <w:pPr>
        <w:tabs>
          <w:tab w:val="left" w:pos="1985"/>
        </w:tabs>
        <w:rPr>
          <w:szCs w:val="24"/>
          <w:lang w:eastAsia="lt-LT"/>
        </w:rPr>
      </w:pPr>
    </w:p>
    <w:p w14:paraId="77A52294" w14:textId="77777777" w:rsidR="00F920AC" w:rsidRPr="008D0750" w:rsidRDefault="0083240D" w:rsidP="0083240D">
      <w:pPr>
        <w:rPr>
          <w:szCs w:val="24"/>
          <w:lang w:eastAsia="lt-LT"/>
        </w:rPr>
      </w:pPr>
      <w:r w:rsidRPr="008D0750">
        <w:rPr>
          <w:szCs w:val="24"/>
          <w:lang w:eastAsia="lt-LT"/>
        </w:rPr>
        <w:br w:type="page"/>
      </w:r>
    </w:p>
    <w:p w14:paraId="10C7088D" w14:textId="77777777" w:rsidR="00E53B1C" w:rsidRPr="008D0750" w:rsidRDefault="00E53B1C" w:rsidP="00926EFB">
      <w:pPr>
        <w:tabs>
          <w:tab w:val="left" w:pos="8080"/>
        </w:tabs>
        <w:ind w:right="425"/>
        <w:jc w:val="right"/>
        <w:rPr>
          <w:szCs w:val="24"/>
        </w:rPr>
      </w:pPr>
      <w:r w:rsidRPr="008D0750">
        <w:rPr>
          <w:i/>
          <w:szCs w:val="24"/>
        </w:rPr>
        <w:lastRenderedPageBreak/>
        <w:t>Pirkimo sąlygų</w:t>
      </w:r>
    </w:p>
    <w:p w14:paraId="533CD5BD" w14:textId="77777777" w:rsidR="00E53B1C" w:rsidRPr="008D0750" w:rsidRDefault="00E53B1C" w:rsidP="00E53B1C">
      <w:pPr>
        <w:ind w:left="6480" w:firstLine="720"/>
        <w:jc w:val="center"/>
        <w:rPr>
          <w:i/>
          <w:szCs w:val="24"/>
        </w:rPr>
      </w:pPr>
      <w:r w:rsidRPr="008D0750">
        <w:rPr>
          <w:i/>
          <w:szCs w:val="24"/>
        </w:rPr>
        <w:t>3 priedas</w:t>
      </w:r>
    </w:p>
    <w:p w14:paraId="007DCDA8" w14:textId="77777777" w:rsidR="00F920AC" w:rsidRPr="008D0750" w:rsidRDefault="00F920AC" w:rsidP="00053E99">
      <w:pPr>
        <w:widowControl w:val="0"/>
        <w:overflowPunct w:val="0"/>
        <w:autoSpaceDE w:val="0"/>
        <w:autoSpaceDN w:val="0"/>
        <w:adjustRightInd w:val="0"/>
        <w:rPr>
          <w:szCs w:val="24"/>
          <w:lang w:eastAsia="lt-LT"/>
        </w:rPr>
      </w:pPr>
    </w:p>
    <w:p w14:paraId="745BE7B2" w14:textId="4F678E41" w:rsidR="00090143" w:rsidRDefault="00090143" w:rsidP="00090143">
      <w:pPr>
        <w:jc w:val="center"/>
        <w:rPr>
          <w:b/>
        </w:rPr>
      </w:pPr>
      <w:r w:rsidRPr="008D0750">
        <w:rPr>
          <w:b/>
        </w:rPr>
        <w:t>TECHNINĖ SPECIFIKACIJA</w:t>
      </w:r>
    </w:p>
    <w:p w14:paraId="29784BAC" w14:textId="77777777" w:rsidR="009B53BF" w:rsidRPr="008D0750" w:rsidRDefault="009B53BF" w:rsidP="00090143">
      <w:pPr>
        <w:jc w:val="center"/>
        <w:rPr>
          <w:b/>
        </w:rPr>
      </w:pPr>
    </w:p>
    <w:p w14:paraId="420A6297" w14:textId="77777777" w:rsidR="00626F8B" w:rsidRDefault="00626F8B" w:rsidP="00626F8B">
      <w:pPr>
        <w:ind w:firstLine="567"/>
        <w:jc w:val="both"/>
        <w:rPr>
          <w:rFonts w:eastAsia="MS Mincho"/>
          <w:b/>
          <w:bCs/>
        </w:rPr>
      </w:pPr>
      <w:bookmarkStart w:id="30" w:name="_Toc386210110"/>
      <w:bookmarkStart w:id="31" w:name="_Toc387664870"/>
      <w:r w:rsidRPr="3D83AD08">
        <w:rPr>
          <w:b/>
          <w:bCs/>
          <w:szCs w:val="24"/>
        </w:rPr>
        <w:t xml:space="preserve">Pirkimo objektas - programinė įranga, skirta </w:t>
      </w:r>
      <w:r w:rsidRPr="00F84F75">
        <w:rPr>
          <w:color w:val="000000" w:themeColor="text1"/>
          <w:szCs w:val="24"/>
        </w:rPr>
        <w:t xml:space="preserve"> </w:t>
      </w:r>
      <w:r w:rsidRPr="3D83AD08">
        <w:rPr>
          <w:color w:val="000000" w:themeColor="text1"/>
          <w:szCs w:val="24"/>
        </w:rPr>
        <w:t xml:space="preserve">NKSC </w:t>
      </w:r>
      <w:r w:rsidRPr="00F84F75">
        <w:rPr>
          <w:color w:val="000000" w:themeColor="text1"/>
          <w:szCs w:val="24"/>
        </w:rPr>
        <w:t>nusikalstamų veikų elektroninėje erdvėje tyrimų ir mokymų laboratorijos reikmėms</w:t>
      </w:r>
      <w:r>
        <w:rPr>
          <w:b/>
          <w:bCs/>
        </w:rPr>
        <w:t xml:space="preserve">: </w:t>
      </w:r>
      <w:r w:rsidRPr="007C3D09">
        <w:rPr>
          <w:rFonts w:eastAsia="MS Mincho"/>
          <w:b/>
          <w:bCs/>
        </w:rPr>
        <w:t>Microsoft Windows Remote Desktop Services Device CAL</w:t>
      </w:r>
      <w:bookmarkEnd w:id="30"/>
      <w:bookmarkEnd w:id="31"/>
      <w:r w:rsidRPr="007C3D09">
        <w:rPr>
          <w:rFonts w:eastAsia="MS Mincho"/>
          <w:b/>
          <w:bCs/>
        </w:rPr>
        <w:t xml:space="preserve"> licencija (naujausia gamintojo paskelbta versija) arba lygiavertė programinė įranga:</w:t>
      </w:r>
    </w:p>
    <w:p w14:paraId="0745D4F9" w14:textId="34FBF0CC" w:rsidR="003C0416" w:rsidRPr="008D0750" w:rsidRDefault="003C0416" w:rsidP="003C0416">
      <w:pPr>
        <w:jc w:val="both"/>
        <w:rPr>
          <w:rFonts w:eastAsia="MS Mincho"/>
          <w:bCs/>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344"/>
        <w:gridCol w:w="3668"/>
        <w:gridCol w:w="3254"/>
      </w:tblGrid>
      <w:tr w:rsidR="003C0416" w:rsidRPr="008D0750" w14:paraId="7E934A51" w14:textId="77777777" w:rsidTr="00EE3DC7">
        <w:tc>
          <w:tcPr>
            <w:tcW w:w="787" w:type="dxa"/>
            <w:tcBorders>
              <w:top w:val="single" w:sz="4" w:space="0" w:color="auto"/>
              <w:left w:val="single" w:sz="4" w:space="0" w:color="auto"/>
              <w:bottom w:val="single" w:sz="4" w:space="0" w:color="auto"/>
              <w:right w:val="single" w:sz="4" w:space="0" w:color="auto"/>
            </w:tcBorders>
          </w:tcPr>
          <w:p w14:paraId="1D07F6C7" w14:textId="77777777" w:rsidR="003C0416" w:rsidRPr="008D0750" w:rsidRDefault="003C0416" w:rsidP="00EE3DC7">
            <w:pPr>
              <w:spacing w:after="200" w:line="276" w:lineRule="auto"/>
              <w:ind w:left="57" w:right="57"/>
              <w:jc w:val="center"/>
              <w:rPr>
                <w:rFonts w:eastAsia="MS Mincho"/>
                <w:b/>
                <w:snapToGrid w:val="0"/>
              </w:rPr>
            </w:pPr>
            <w:r w:rsidRPr="008D0750">
              <w:rPr>
                <w:rFonts w:eastAsia="MS Mincho"/>
                <w:b/>
                <w:snapToGrid w:val="0"/>
              </w:rPr>
              <w:t>Eil. Nr.</w:t>
            </w:r>
          </w:p>
        </w:tc>
        <w:tc>
          <w:tcPr>
            <w:tcW w:w="2344" w:type="dxa"/>
            <w:tcBorders>
              <w:top w:val="single" w:sz="4" w:space="0" w:color="auto"/>
              <w:left w:val="single" w:sz="4" w:space="0" w:color="auto"/>
              <w:bottom w:val="single" w:sz="4" w:space="0" w:color="auto"/>
              <w:right w:val="single" w:sz="4" w:space="0" w:color="auto"/>
            </w:tcBorders>
          </w:tcPr>
          <w:p w14:paraId="5592EB1C" w14:textId="77777777" w:rsidR="003C0416" w:rsidRPr="008D0750" w:rsidRDefault="003C0416" w:rsidP="00EE3DC7">
            <w:pPr>
              <w:spacing w:after="200" w:line="276" w:lineRule="auto"/>
              <w:ind w:left="57" w:right="57"/>
              <w:jc w:val="center"/>
              <w:rPr>
                <w:rFonts w:eastAsia="MS Mincho"/>
                <w:b/>
                <w:snapToGrid w:val="0"/>
              </w:rPr>
            </w:pPr>
            <w:r w:rsidRPr="008D0750">
              <w:rPr>
                <w:rFonts w:eastAsia="MS Mincho"/>
                <w:b/>
                <w:snapToGrid w:val="0"/>
              </w:rPr>
              <w:t>Rodiklis</w:t>
            </w:r>
          </w:p>
        </w:tc>
        <w:tc>
          <w:tcPr>
            <w:tcW w:w="3668" w:type="dxa"/>
            <w:tcBorders>
              <w:top w:val="single" w:sz="4" w:space="0" w:color="auto"/>
              <w:left w:val="single" w:sz="4" w:space="0" w:color="auto"/>
              <w:bottom w:val="single" w:sz="4" w:space="0" w:color="auto"/>
              <w:right w:val="single" w:sz="4" w:space="0" w:color="auto"/>
            </w:tcBorders>
          </w:tcPr>
          <w:p w14:paraId="00528192" w14:textId="77777777" w:rsidR="003C0416" w:rsidRPr="008D0750" w:rsidRDefault="003C0416" w:rsidP="00EE3DC7">
            <w:pPr>
              <w:spacing w:after="200" w:line="276" w:lineRule="auto"/>
              <w:ind w:left="57" w:right="57"/>
              <w:jc w:val="center"/>
              <w:rPr>
                <w:rFonts w:eastAsia="MS Mincho"/>
                <w:b/>
                <w:snapToGrid w:val="0"/>
              </w:rPr>
            </w:pPr>
            <w:r w:rsidRPr="008D0750">
              <w:rPr>
                <w:rFonts w:eastAsia="MS Mincho"/>
                <w:b/>
                <w:snapToGrid w:val="0"/>
              </w:rPr>
              <w:t>Reikalaujama reikšmė</w:t>
            </w:r>
          </w:p>
        </w:tc>
        <w:tc>
          <w:tcPr>
            <w:tcW w:w="3254" w:type="dxa"/>
            <w:tcBorders>
              <w:top w:val="single" w:sz="4" w:space="0" w:color="auto"/>
              <w:left w:val="single" w:sz="4" w:space="0" w:color="auto"/>
              <w:bottom w:val="single" w:sz="4" w:space="0" w:color="auto"/>
              <w:right w:val="single" w:sz="4" w:space="0" w:color="auto"/>
            </w:tcBorders>
          </w:tcPr>
          <w:p w14:paraId="78415CD5" w14:textId="0BCB1117" w:rsidR="003C0416" w:rsidRPr="008D0750" w:rsidRDefault="003C0416" w:rsidP="009B53BF">
            <w:pPr>
              <w:spacing w:after="200" w:line="276" w:lineRule="auto"/>
              <w:ind w:left="57" w:right="57"/>
              <w:jc w:val="center"/>
              <w:rPr>
                <w:rFonts w:eastAsia="MS Mincho"/>
                <w:b/>
                <w:snapToGrid w:val="0"/>
              </w:rPr>
            </w:pPr>
            <w:r w:rsidRPr="008D0750">
              <w:rPr>
                <w:b/>
                <w:snapToGrid w:val="0"/>
              </w:rPr>
              <w:t xml:space="preserve">Pardavėjo pasiūlytos techninės charakteristikos </w:t>
            </w:r>
            <w:r w:rsidR="009B53BF">
              <w:rPr>
                <w:i/>
                <w:snapToGrid w:val="0"/>
              </w:rPr>
              <w:t>(pildomi tiekėjas</w:t>
            </w:r>
            <w:r w:rsidRPr="008D0750">
              <w:rPr>
                <w:i/>
                <w:snapToGrid w:val="0"/>
              </w:rPr>
              <w:t>)</w:t>
            </w:r>
          </w:p>
        </w:tc>
      </w:tr>
      <w:tr w:rsidR="003C0416" w:rsidRPr="008D0750" w14:paraId="77DB7472" w14:textId="77777777" w:rsidTr="00EE3DC7">
        <w:tc>
          <w:tcPr>
            <w:tcW w:w="787" w:type="dxa"/>
            <w:tcBorders>
              <w:top w:val="single" w:sz="4" w:space="0" w:color="auto"/>
              <w:left w:val="single" w:sz="4" w:space="0" w:color="auto"/>
              <w:bottom w:val="single" w:sz="4" w:space="0" w:color="auto"/>
              <w:right w:val="single" w:sz="4" w:space="0" w:color="auto"/>
            </w:tcBorders>
          </w:tcPr>
          <w:p w14:paraId="73970613" w14:textId="2A52FE1D" w:rsidR="003C0416" w:rsidRPr="008D0750" w:rsidRDefault="003C0416" w:rsidP="00EE3DC7">
            <w:pPr>
              <w:spacing w:line="276" w:lineRule="auto"/>
              <w:rPr>
                <w:rFonts w:eastAsia="MS Mincho"/>
              </w:rPr>
            </w:pPr>
            <w:r w:rsidRPr="008D0750">
              <w:rPr>
                <w:rFonts w:eastAsia="MS Mincho"/>
              </w:rPr>
              <w:t>1.</w:t>
            </w:r>
          </w:p>
        </w:tc>
        <w:tc>
          <w:tcPr>
            <w:tcW w:w="2344" w:type="dxa"/>
            <w:tcBorders>
              <w:top w:val="single" w:sz="4" w:space="0" w:color="auto"/>
              <w:left w:val="single" w:sz="4" w:space="0" w:color="auto"/>
              <w:bottom w:val="single" w:sz="4" w:space="0" w:color="auto"/>
              <w:right w:val="single" w:sz="4" w:space="0" w:color="auto"/>
            </w:tcBorders>
          </w:tcPr>
          <w:p w14:paraId="03D10277" w14:textId="77777777" w:rsidR="003C0416" w:rsidRPr="008D0750" w:rsidRDefault="003C0416" w:rsidP="00EE3DC7">
            <w:pPr>
              <w:spacing w:line="276" w:lineRule="auto"/>
              <w:rPr>
                <w:rFonts w:eastAsia="MS Mincho"/>
              </w:rPr>
            </w:pPr>
            <w:r w:rsidRPr="008D0750">
              <w:rPr>
                <w:rFonts w:eastAsia="MS Mincho"/>
              </w:rPr>
              <w:t>Funkcionalumo reikalavimai</w:t>
            </w:r>
          </w:p>
        </w:tc>
        <w:tc>
          <w:tcPr>
            <w:tcW w:w="3668" w:type="dxa"/>
            <w:tcBorders>
              <w:top w:val="single" w:sz="4" w:space="0" w:color="auto"/>
              <w:left w:val="single" w:sz="4" w:space="0" w:color="auto"/>
              <w:bottom w:val="single" w:sz="4" w:space="0" w:color="auto"/>
              <w:right w:val="single" w:sz="4" w:space="0" w:color="auto"/>
            </w:tcBorders>
          </w:tcPr>
          <w:p w14:paraId="04583094" w14:textId="77777777" w:rsidR="003C0416" w:rsidRPr="008D0750" w:rsidRDefault="003C0416" w:rsidP="00EE3DC7">
            <w:pPr>
              <w:spacing w:line="276" w:lineRule="auto"/>
              <w:jc w:val="both"/>
              <w:rPr>
                <w:rFonts w:eastAsia="MS Mincho"/>
              </w:rPr>
            </w:pPr>
            <w:r w:rsidRPr="008D0750">
              <w:rPr>
                <w:rFonts w:eastAsia="MS Mincho"/>
              </w:rPr>
              <w:t xml:space="preserve">Nuotolinio prisijungimo prie </w:t>
            </w:r>
            <w:r w:rsidRPr="008D0750">
              <w:rPr>
                <w:rFonts w:eastAsia="MS Mincho"/>
                <w:i/>
              </w:rPr>
              <w:t>Windows Remote Desktop Services</w:t>
            </w:r>
            <w:r w:rsidRPr="008D0750">
              <w:rPr>
                <w:rFonts w:eastAsia="MS Mincho"/>
              </w:rPr>
              <w:t xml:space="preserve"> serverio įrenginio (angl. </w:t>
            </w:r>
            <w:r w:rsidRPr="008D0750">
              <w:rPr>
                <w:rFonts w:eastAsia="MS Mincho"/>
                <w:i/>
              </w:rPr>
              <w:t>Device</w:t>
            </w:r>
            <w:r w:rsidRPr="008D0750">
              <w:rPr>
                <w:rFonts w:eastAsia="MS Mincho"/>
              </w:rPr>
              <w:t>) licencija.</w:t>
            </w:r>
          </w:p>
        </w:tc>
        <w:tc>
          <w:tcPr>
            <w:tcW w:w="3254" w:type="dxa"/>
            <w:tcBorders>
              <w:top w:val="single" w:sz="4" w:space="0" w:color="auto"/>
              <w:left w:val="single" w:sz="4" w:space="0" w:color="auto"/>
              <w:bottom w:val="single" w:sz="4" w:space="0" w:color="auto"/>
              <w:right w:val="single" w:sz="4" w:space="0" w:color="auto"/>
            </w:tcBorders>
          </w:tcPr>
          <w:p w14:paraId="464C4AB9" w14:textId="77777777" w:rsidR="003C0416" w:rsidRPr="008D0750" w:rsidRDefault="003C0416" w:rsidP="00EE3DC7">
            <w:pPr>
              <w:spacing w:line="276" w:lineRule="auto"/>
              <w:jc w:val="both"/>
              <w:rPr>
                <w:rFonts w:eastAsia="MS Mincho"/>
              </w:rPr>
            </w:pPr>
          </w:p>
        </w:tc>
      </w:tr>
      <w:tr w:rsidR="003C0416" w:rsidRPr="008D0750" w14:paraId="5B0AAA44" w14:textId="77777777" w:rsidTr="00EE3DC7">
        <w:tc>
          <w:tcPr>
            <w:tcW w:w="787" w:type="dxa"/>
            <w:tcBorders>
              <w:top w:val="single" w:sz="4" w:space="0" w:color="auto"/>
              <w:left w:val="single" w:sz="4" w:space="0" w:color="auto"/>
              <w:bottom w:val="single" w:sz="4" w:space="0" w:color="auto"/>
              <w:right w:val="single" w:sz="4" w:space="0" w:color="auto"/>
            </w:tcBorders>
          </w:tcPr>
          <w:p w14:paraId="390F2011" w14:textId="12828E39" w:rsidR="003C0416" w:rsidRPr="008D0750" w:rsidRDefault="003C0416" w:rsidP="00EE3DC7">
            <w:pPr>
              <w:spacing w:line="276" w:lineRule="auto"/>
              <w:rPr>
                <w:rFonts w:eastAsia="MS Mincho"/>
              </w:rPr>
            </w:pPr>
            <w:r w:rsidRPr="008D0750">
              <w:rPr>
                <w:rFonts w:eastAsia="MS Mincho"/>
              </w:rPr>
              <w:t>2.</w:t>
            </w:r>
          </w:p>
        </w:tc>
        <w:tc>
          <w:tcPr>
            <w:tcW w:w="2344" w:type="dxa"/>
            <w:tcBorders>
              <w:top w:val="single" w:sz="4" w:space="0" w:color="auto"/>
              <w:left w:val="single" w:sz="4" w:space="0" w:color="auto"/>
              <w:bottom w:val="single" w:sz="4" w:space="0" w:color="auto"/>
              <w:right w:val="single" w:sz="4" w:space="0" w:color="auto"/>
            </w:tcBorders>
          </w:tcPr>
          <w:p w14:paraId="144E0053" w14:textId="77777777" w:rsidR="003C0416" w:rsidRPr="008D0750" w:rsidRDefault="003C0416" w:rsidP="00EE3DC7">
            <w:pPr>
              <w:spacing w:line="276" w:lineRule="auto"/>
              <w:rPr>
                <w:rFonts w:eastAsia="MS Mincho"/>
              </w:rPr>
            </w:pPr>
            <w:r w:rsidRPr="008D0750">
              <w:rPr>
                <w:rFonts w:eastAsia="MS Mincho"/>
              </w:rPr>
              <w:t>Operacinė sistema</w:t>
            </w:r>
          </w:p>
        </w:tc>
        <w:tc>
          <w:tcPr>
            <w:tcW w:w="3668" w:type="dxa"/>
            <w:tcBorders>
              <w:top w:val="single" w:sz="4" w:space="0" w:color="auto"/>
              <w:left w:val="single" w:sz="4" w:space="0" w:color="auto"/>
              <w:bottom w:val="single" w:sz="4" w:space="0" w:color="auto"/>
              <w:right w:val="single" w:sz="4" w:space="0" w:color="auto"/>
            </w:tcBorders>
          </w:tcPr>
          <w:p w14:paraId="0F6F22F5" w14:textId="26202509" w:rsidR="003C0416" w:rsidRPr="008D0750" w:rsidRDefault="003C0416" w:rsidP="00EE3DC7">
            <w:pPr>
              <w:spacing w:line="276" w:lineRule="auto"/>
              <w:jc w:val="both"/>
              <w:rPr>
                <w:rFonts w:eastAsia="MS Mincho"/>
              </w:rPr>
            </w:pPr>
            <w:r w:rsidRPr="008D0750">
              <w:rPr>
                <w:rFonts w:eastAsia="MS Mincho"/>
                <w:i/>
              </w:rPr>
              <w:t>Windows 10/11/2016/2019/2022</w:t>
            </w:r>
            <w:r w:rsidR="00B11034">
              <w:rPr>
                <w:rFonts w:eastAsia="MS Mincho"/>
                <w:i/>
              </w:rPr>
              <w:t>/2025</w:t>
            </w:r>
            <w:r w:rsidRPr="008D0750">
              <w:rPr>
                <w:rFonts w:eastAsia="MS Mincho"/>
                <w:i/>
              </w:rPr>
              <w:t>.</w:t>
            </w:r>
          </w:p>
        </w:tc>
        <w:tc>
          <w:tcPr>
            <w:tcW w:w="3254" w:type="dxa"/>
            <w:tcBorders>
              <w:top w:val="single" w:sz="4" w:space="0" w:color="auto"/>
              <w:left w:val="single" w:sz="4" w:space="0" w:color="auto"/>
              <w:bottom w:val="single" w:sz="4" w:space="0" w:color="auto"/>
              <w:right w:val="single" w:sz="4" w:space="0" w:color="auto"/>
            </w:tcBorders>
          </w:tcPr>
          <w:p w14:paraId="359CCA53" w14:textId="77777777" w:rsidR="003C0416" w:rsidRPr="008D0750" w:rsidRDefault="003C0416" w:rsidP="00EE3DC7">
            <w:pPr>
              <w:spacing w:line="276" w:lineRule="auto"/>
              <w:jc w:val="both"/>
              <w:rPr>
                <w:rFonts w:eastAsia="MS Mincho"/>
                <w:i/>
              </w:rPr>
            </w:pPr>
          </w:p>
        </w:tc>
      </w:tr>
      <w:tr w:rsidR="003C0416" w:rsidRPr="008D0750" w14:paraId="5FFFB44E" w14:textId="77777777" w:rsidTr="00EE3DC7">
        <w:tc>
          <w:tcPr>
            <w:tcW w:w="787" w:type="dxa"/>
            <w:tcBorders>
              <w:top w:val="single" w:sz="4" w:space="0" w:color="auto"/>
              <w:left w:val="single" w:sz="4" w:space="0" w:color="auto"/>
              <w:bottom w:val="single" w:sz="4" w:space="0" w:color="auto"/>
              <w:right w:val="single" w:sz="4" w:space="0" w:color="auto"/>
            </w:tcBorders>
          </w:tcPr>
          <w:p w14:paraId="4332E3EB" w14:textId="1F5A62CA" w:rsidR="003C0416" w:rsidRPr="008D0750" w:rsidRDefault="003C0416" w:rsidP="00EE3DC7">
            <w:pPr>
              <w:spacing w:line="276" w:lineRule="auto"/>
              <w:rPr>
                <w:rFonts w:eastAsia="MS Mincho"/>
              </w:rPr>
            </w:pPr>
            <w:r w:rsidRPr="008D0750">
              <w:rPr>
                <w:rFonts w:eastAsia="MS Mincho"/>
              </w:rPr>
              <w:t>3.</w:t>
            </w:r>
          </w:p>
        </w:tc>
        <w:tc>
          <w:tcPr>
            <w:tcW w:w="2344" w:type="dxa"/>
            <w:tcBorders>
              <w:top w:val="single" w:sz="4" w:space="0" w:color="auto"/>
              <w:left w:val="single" w:sz="4" w:space="0" w:color="auto"/>
              <w:bottom w:val="single" w:sz="4" w:space="0" w:color="auto"/>
              <w:right w:val="single" w:sz="4" w:space="0" w:color="auto"/>
            </w:tcBorders>
          </w:tcPr>
          <w:p w14:paraId="125E99D2" w14:textId="77777777" w:rsidR="003C0416" w:rsidRPr="008D0750" w:rsidRDefault="003C0416" w:rsidP="00EE3DC7">
            <w:pPr>
              <w:spacing w:line="276" w:lineRule="auto"/>
              <w:rPr>
                <w:rFonts w:eastAsia="MS Mincho"/>
              </w:rPr>
            </w:pPr>
            <w:r w:rsidRPr="008D0750">
              <w:rPr>
                <w:rFonts w:eastAsia="MS Mincho"/>
              </w:rPr>
              <w:t>Palaikomi protokolai</w:t>
            </w:r>
          </w:p>
        </w:tc>
        <w:tc>
          <w:tcPr>
            <w:tcW w:w="3668" w:type="dxa"/>
            <w:tcBorders>
              <w:top w:val="single" w:sz="4" w:space="0" w:color="auto"/>
              <w:left w:val="single" w:sz="4" w:space="0" w:color="auto"/>
              <w:bottom w:val="single" w:sz="4" w:space="0" w:color="auto"/>
              <w:right w:val="single" w:sz="4" w:space="0" w:color="auto"/>
            </w:tcBorders>
          </w:tcPr>
          <w:p w14:paraId="523FD2E6" w14:textId="77777777" w:rsidR="003C0416" w:rsidRPr="008D0750" w:rsidRDefault="003C0416" w:rsidP="00EE3DC7">
            <w:pPr>
              <w:spacing w:line="276" w:lineRule="auto"/>
              <w:jc w:val="both"/>
              <w:rPr>
                <w:rFonts w:eastAsia="MS Mincho"/>
              </w:rPr>
            </w:pPr>
            <w:r w:rsidRPr="008D0750">
              <w:rPr>
                <w:rFonts w:eastAsia="MS Mincho"/>
              </w:rPr>
              <w:t>RDP.</w:t>
            </w:r>
          </w:p>
        </w:tc>
        <w:tc>
          <w:tcPr>
            <w:tcW w:w="3254" w:type="dxa"/>
            <w:tcBorders>
              <w:top w:val="single" w:sz="4" w:space="0" w:color="auto"/>
              <w:left w:val="single" w:sz="4" w:space="0" w:color="auto"/>
              <w:bottom w:val="single" w:sz="4" w:space="0" w:color="auto"/>
              <w:right w:val="single" w:sz="4" w:space="0" w:color="auto"/>
            </w:tcBorders>
          </w:tcPr>
          <w:p w14:paraId="758A9193" w14:textId="77777777" w:rsidR="003C0416" w:rsidRPr="008D0750" w:rsidRDefault="003C0416" w:rsidP="00EE3DC7">
            <w:pPr>
              <w:spacing w:line="276" w:lineRule="auto"/>
              <w:jc w:val="both"/>
              <w:rPr>
                <w:rFonts w:eastAsia="MS Mincho"/>
              </w:rPr>
            </w:pPr>
          </w:p>
        </w:tc>
      </w:tr>
      <w:tr w:rsidR="003C0416" w:rsidRPr="008D0750" w14:paraId="63A69C2C" w14:textId="77777777" w:rsidTr="00EE3DC7">
        <w:tc>
          <w:tcPr>
            <w:tcW w:w="787" w:type="dxa"/>
            <w:tcBorders>
              <w:top w:val="single" w:sz="4" w:space="0" w:color="auto"/>
              <w:left w:val="single" w:sz="4" w:space="0" w:color="auto"/>
              <w:bottom w:val="single" w:sz="4" w:space="0" w:color="auto"/>
              <w:right w:val="single" w:sz="4" w:space="0" w:color="auto"/>
            </w:tcBorders>
          </w:tcPr>
          <w:p w14:paraId="6FB4F092" w14:textId="47D28F0D" w:rsidR="003C0416" w:rsidRPr="008D0750" w:rsidRDefault="003C0416" w:rsidP="00EE3DC7">
            <w:pPr>
              <w:spacing w:line="276" w:lineRule="auto"/>
              <w:rPr>
                <w:rFonts w:eastAsia="MS Mincho"/>
              </w:rPr>
            </w:pPr>
            <w:r w:rsidRPr="008D0750">
              <w:rPr>
                <w:rFonts w:eastAsia="MS Mincho"/>
              </w:rPr>
              <w:t>4.</w:t>
            </w:r>
          </w:p>
        </w:tc>
        <w:tc>
          <w:tcPr>
            <w:tcW w:w="2344" w:type="dxa"/>
            <w:tcBorders>
              <w:top w:val="single" w:sz="4" w:space="0" w:color="auto"/>
              <w:left w:val="single" w:sz="4" w:space="0" w:color="auto"/>
              <w:bottom w:val="single" w:sz="4" w:space="0" w:color="auto"/>
              <w:right w:val="single" w:sz="4" w:space="0" w:color="auto"/>
            </w:tcBorders>
          </w:tcPr>
          <w:p w14:paraId="0B7E01E2" w14:textId="77777777" w:rsidR="003C0416" w:rsidRPr="008D0750" w:rsidRDefault="003C0416" w:rsidP="00EE3DC7">
            <w:pPr>
              <w:spacing w:line="276" w:lineRule="auto"/>
              <w:rPr>
                <w:rFonts w:eastAsia="MS Mincho"/>
              </w:rPr>
            </w:pPr>
            <w:r w:rsidRPr="008D0750">
              <w:rPr>
                <w:rFonts w:eastAsia="MS Mincho"/>
              </w:rPr>
              <w:t>Vartotojo sąsaja</w:t>
            </w:r>
          </w:p>
        </w:tc>
        <w:tc>
          <w:tcPr>
            <w:tcW w:w="3668" w:type="dxa"/>
            <w:tcBorders>
              <w:top w:val="single" w:sz="4" w:space="0" w:color="auto"/>
              <w:left w:val="single" w:sz="4" w:space="0" w:color="auto"/>
              <w:bottom w:val="single" w:sz="4" w:space="0" w:color="auto"/>
              <w:right w:val="single" w:sz="4" w:space="0" w:color="auto"/>
            </w:tcBorders>
          </w:tcPr>
          <w:p w14:paraId="7C1B03DB" w14:textId="77777777" w:rsidR="003C0416" w:rsidRPr="008D0750" w:rsidRDefault="003C0416" w:rsidP="00EE3DC7">
            <w:pPr>
              <w:spacing w:line="276" w:lineRule="auto"/>
              <w:jc w:val="both"/>
              <w:rPr>
                <w:rFonts w:eastAsia="MS Mincho"/>
              </w:rPr>
            </w:pPr>
            <w:r w:rsidRPr="008D0750">
              <w:rPr>
                <w:rFonts w:eastAsia="MS Mincho"/>
              </w:rPr>
              <w:t>Programinė įranga turi palaikyti ir užtikrinti daugiakalbę vartotojo sąsają, atsižvelgiant į gamintojo galimybes (anglų kalba privaloma).</w:t>
            </w:r>
          </w:p>
        </w:tc>
        <w:tc>
          <w:tcPr>
            <w:tcW w:w="3254" w:type="dxa"/>
            <w:tcBorders>
              <w:top w:val="single" w:sz="4" w:space="0" w:color="auto"/>
              <w:left w:val="single" w:sz="4" w:space="0" w:color="auto"/>
              <w:bottom w:val="single" w:sz="4" w:space="0" w:color="auto"/>
              <w:right w:val="single" w:sz="4" w:space="0" w:color="auto"/>
            </w:tcBorders>
          </w:tcPr>
          <w:p w14:paraId="336FD0B6" w14:textId="77777777" w:rsidR="003C0416" w:rsidRPr="008D0750" w:rsidRDefault="003C0416" w:rsidP="00EE3DC7">
            <w:pPr>
              <w:spacing w:line="276" w:lineRule="auto"/>
              <w:jc w:val="both"/>
              <w:rPr>
                <w:rFonts w:eastAsia="MS Mincho"/>
              </w:rPr>
            </w:pPr>
          </w:p>
        </w:tc>
      </w:tr>
      <w:tr w:rsidR="003C0416" w:rsidRPr="008D0750" w14:paraId="248B3BDB" w14:textId="77777777" w:rsidTr="00EE3DC7">
        <w:tc>
          <w:tcPr>
            <w:tcW w:w="787" w:type="dxa"/>
            <w:tcBorders>
              <w:top w:val="single" w:sz="4" w:space="0" w:color="auto"/>
              <w:left w:val="single" w:sz="4" w:space="0" w:color="auto"/>
              <w:bottom w:val="single" w:sz="4" w:space="0" w:color="auto"/>
              <w:right w:val="single" w:sz="4" w:space="0" w:color="auto"/>
            </w:tcBorders>
          </w:tcPr>
          <w:p w14:paraId="0EF41E66" w14:textId="4187AEAE" w:rsidR="003C0416" w:rsidRPr="008D0750" w:rsidRDefault="00B11034" w:rsidP="00EE3DC7">
            <w:pPr>
              <w:spacing w:line="276" w:lineRule="auto"/>
              <w:rPr>
                <w:rFonts w:eastAsia="MS Mincho"/>
              </w:rPr>
            </w:pPr>
            <w:r>
              <w:rPr>
                <w:rFonts w:eastAsia="MS Mincho"/>
              </w:rPr>
              <w:t>5</w:t>
            </w:r>
            <w:r w:rsidR="003C0416" w:rsidRPr="008D0750">
              <w:rPr>
                <w:rFonts w:eastAsia="MS Mincho"/>
              </w:rPr>
              <w:t>.</w:t>
            </w:r>
          </w:p>
        </w:tc>
        <w:tc>
          <w:tcPr>
            <w:tcW w:w="2344" w:type="dxa"/>
            <w:tcBorders>
              <w:top w:val="single" w:sz="4" w:space="0" w:color="auto"/>
              <w:left w:val="single" w:sz="4" w:space="0" w:color="auto"/>
              <w:bottom w:val="single" w:sz="4" w:space="0" w:color="auto"/>
              <w:right w:val="single" w:sz="4" w:space="0" w:color="auto"/>
            </w:tcBorders>
          </w:tcPr>
          <w:p w14:paraId="463EE3CE" w14:textId="77777777" w:rsidR="003C0416" w:rsidRPr="008D0750" w:rsidRDefault="003C0416" w:rsidP="00EE3DC7">
            <w:pPr>
              <w:spacing w:line="276" w:lineRule="auto"/>
              <w:rPr>
                <w:rFonts w:eastAsia="MS Mincho"/>
              </w:rPr>
            </w:pPr>
            <w:r w:rsidRPr="008D0750">
              <w:rPr>
                <w:rFonts w:eastAsia="MS Mincho"/>
              </w:rPr>
              <w:t>Licencijų pateikimas</w:t>
            </w:r>
          </w:p>
        </w:tc>
        <w:tc>
          <w:tcPr>
            <w:tcW w:w="3668" w:type="dxa"/>
            <w:tcBorders>
              <w:top w:val="single" w:sz="4" w:space="0" w:color="auto"/>
              <w:left w:val="single" w:sz="4" w:space="0" w:color="auto"/>
              <w:bottom w:val="single" w:sz="4" w:space="0" w:color="auto"/>
              <w:right w:val="single" w:sz="4" w:space="0" w:color="auto"/>
            </w:tcBorders>
          </w:tcPr>
          <w:p w14:paraId="75B62AE0" w14:textId="77777777" w:rsidR="003C0416" w:rsidRPr="008D0750" w:rsidRDefault="003C0416" w:rsidP="00EE3DC7">
            <w:pPr>
              <w:spacing w:line="276" w:lineRule="auto"/>
              <w:jc w:val="both"/>
              <w:rPr>
                <w:rFonts w:eastAsia="MS Mincho"/>
              </w:rPr>
            </w:pPr>
            <w:r w:rsidRPr="008D0750">
              <w:rPr>
                <w:rFonts w:eastAsia="MS Mincho"/>
              </w:rPr>
              <w:t>Turi būti pateikta skaitmeniniu būdu arba atsiųsta į nurodytą elektroninį paštą.</w:t>
            </w:r>
          </w:p>
        </w:tc>
        <w:tc>
          <w:tcPr>
            <w:tcW w:w="3254" w:type="dxa"/>
            <w:tcBorders>
              <w:top w:val="single" w:sz="4" w:space="0" w:color="auto"/>
              <w:left w:val="single" w:sz="4" w:space="0" w:color="auto"/>
              <w:bottom w:val="single" w:sz="4" w:space="0" w:color="auto"/>
              <w:right w:val="single" w:sz="4" w:space="0" w:color="auto"/>
            </w:tcBorders>
          </w:tcPr>
          <w:p w14:paraId="6897D9CB" w14:textId="77777777" w:rsidR="003C0416" w:rsidRPr="008D0750" w:rsidRDefault="003C0416" w:rsidP="00EE3DC7">
            <w:pPr>
              <w:spacing w:line="276" w:lineRule="auto"/>
              <w:jc w:val="both"/>
              <w:rPr>
                <w:rFonts w:eastAsia="MS Mincho"/>
              </w:rPr>
            </w:pPr>
          </w:p>
        </w:tc>
      </w:tr>
      <w:tr w:rsidR="00EE3DC7" w:rsidRPr="008D0750" w14:paraId="7E32975C" w14:textId="77777777" w:rsidTr="00EE3DC7">
        <w:tc>
          <w:tcPr>
            <w:tcW w:w="787" w:type="dxa"/>
            <w:tcBorders>
              <w:top w:val="single" w:sz="4" w:space="0" w:color="auto"/>
              <w:left w:val="single" w:sz="4" w:space="0" w:color="auto"/>
              <w:bottom w:val="single" w:sz="4" w:space="0" w:color="auto"/>
              <w:right w:val="single" w:sz="4" w:space="0" w:color="auto"/>
            </w:tcBorders>
          </w:tcPr>
          <w:p w14:paraId="6F49ADA5" w14:textId="75694EDC" w:rsidR="00EE3DC7" w:rsidRPr="008D0750" w:rsidRDefault="00B11034" w:rsidP="00EE3DC7">
            <w:pPr>
              <w:spacing w:line="276" w:lineRule="auto"/>
              <w:rPr>
                <w:rFonts w:eastAsia="MS Mincho"/>
                <w:b/>
              </w:rPr>
            </w:pPr>
            <w:r>
              <w:rPr>
                <w:rFonts w:eastAsia="MS Mincho"/>
                <w:b/>
              </w:rPr>
              <w:t>6</w:t>
            </w:r>
            <w:r w:rsidR="00EE3DC7" w:rsidRPr="008D0750">
              <w:rPr>
                <w:rFonts w:eastAsia="MS Mincho"/>
                <w:b/>
              </w:rPr>
              <w:t>.</w:t>
            </w:r>
          </w:p>
        </w:tc>
        <w:tc>
          <w:tcPr>
            <w:tcW w:w="9266" w:type="dxa"/>
            <w:gridSpan w:val="3"/>
            <w:tcBorders>
              <w:top w:val="single" w:sz="4" w:space="0" w:color="auto"/>
              <w:left w:val="single" w:sz="4" w:space="0" w:color="auto"/>
              <w:bottom w:val="single" w:sz="4" w:space="0" w:color="auto"/>
              <w:right w:val="single" w:sz="4" w:space="0" w:color="auto"/>
            </w:tcBorders>
          </w:tcPr>
          <w:p w14:paraId="42EC4C29" w14:textId="7A3F6D0D" w:rsidR="00EE3DC7" w:rsidRPr="008D0750" w:rsidRDefault="00EE3DC7" w:rsidP="00EE3DC7">
            <w:pPr>
              <w:spacing w:line="276" w:lineRule="auto"/>
              <w:jc w:val="both"/>
              <w:rPr>
                <w:rFonts w:eastAsia="MS Mincho"/>
                <w:b/>
              </w:rPr>
            </w:pPr>
            <w:r w:rsidRPr="008D0750">
              <w:rPr>
                <w:rFonts w:eastAsia="MS Mincho"/>
                <w:b/>
              </w:rPr>
              <w:t>Bendrieji reikalavimai</w:t>
            </w:r>
            <w:r w:rsidR="007F0AB9" w:rsidRPr="008D0750">
              <w:rPr>
                <w:rFonts w:eastAsia="MS Mincho"/>
                <w:b/>
              </w:rPr>
              <w:t>:</w:t>
            </w:r>
          </w:p>
        </w:tc>
      </w:tr>
      <w:tr w:rsidR="007F0AB9" w:rsidRPr="008D0750" w14:paraId="7C70D9B8" w14:textId="77777777" w:rsidTr="0038639D">
        <w:tc>
          <w:tcPr>
            <w:tcW w:w="787" w:type="dxa"/>
            <w:tcBorders>
              <w:top w:val="single" w:sz="4" w:space="0" w:color="auto"/>
              <w:left w:val="single" w:sz="4" w:space="0" w:color="auto"/>
              <w:bottom w:val="single" w:sz="4" w:space="0" w:color="auto"/>
              <w:right w:val="single" w:sz="4" w:space="0" w:color="auto"/>
            </w:tcBorders>
          </w:tcPr>
          <w:p w14:paraId="0849E20F" w14:textId="76BAD6F5" w:rsidR="007F0AB9" w:rsidRPr="008D0750" w:rsidRDefault="00B11034" w:rsidP="00EE3DC7">
            <w:pPr>
              <w:spacing w:line="276" w:lineRule="auto"/>
              <w:rPr>
                <w:rFonts w:eastAsia="MS Mincho"/>
              </w:rPr>
            </w:pPr>
            <w:r>
              <w:rPr>
                <w:rFonts w:eastAsia="MS Mincho"/>
              </w:rPr>
              <w:t>6</w:t>
            </w:r>
            <w:r w:rsidR="007F0AB9" w:rsidRPr="008D0750">
              <w:rPr>
                <w:rFonts w:eastAsia="MS Mincho"/>
              </w:rPr>
              <w:t>.1.</w:t>
            </w:r>
          </w:p>
        </w:tc>
        <w:tc>
          <w:tcPr>
            <w:tcW w:w="6012" w:type="dxa"/>
            <w:gridSpan w:val="2"/>
            <w:tcBorders>
              <w:top w:val="single" w:sz="4" w:space="0" w:color="auto"/>
              <w:left w:val="single" w:sz="4" w:space="0" w:color="auto"/>
              <w:bottom w:val="single" w:sz="4" w:space="0" w:color="auto"/>
              <w:right w:val="single" w:sz="4" w:space="0" w:color="auto"/>
            </w:tcBorders>
          </w:tcPr>
          <w:p w14:paraId="5497640F" w14:textId="4EA6F8AB" w:rsidR="007F0AB9" w:rsidRPr="008D0750" w:rsidRDefault="007F0AB9" w:rsidP="00EE3DC7">
            <w:pPr>
              <w:spacing w:line="276" w:lineRule="auto"/>
              <w:jc w:val="both"/>
              <w:rPr>
                <w:rFonts w:eastAsia="MS Mincho"/>
              </w:rPr>
            </w:pPr>
            <w:r w:rsidRPr="008D0750">
              <w:rPr>
                <w:rFonts w:eastAsia="MS Mincho"/>
              </w:rPr>
              <w:t>Tiekėjo siūlomos licencijų sąlygos turi būti suderinamos su programinės įrangos gamintojo licencijavimo sąlygomis ir visiškai atitikti Pirkėjo poreikius.</w:t>
            </w:r>
          </w:p>
        </w:tc>
        <w:tc>
          <w:tcPr>
            <w:tcW w:w="3254" w:type="dxa"/>
            <w:tcBorders>
              <w:top w:val="single" w:sz="4" w:space="0" w:color="auto"/>
              <w:left w:val="single" w:sz="4" w:space="0" w:color="auto"/>
              <w:bottom w:val="single" w:sz="4" w:space="0" w:color="auto"/>
              <w:right w:val="single" w:sz="4" w:space="0" w:color="auto"/>
            </w:tcBorders>
          </w:tcPr>
          <w:p w14:paraId="4EE6845E" w14:textId="77777777" w:rsidR="007F0AB9" w:rsidRPr="008D0750" w:rsidRDefault="007F0AB9" w:rsidP="00EE3DC7">
            <w:pPr>
              <w:spacing w:line="276" w:lineRule="auto"/>
              <w:jc w:val="both"/>
              <w:rPr>
                <w:rFonts w:eastAsia="MS Mincho"/>
              </w:rPr>
            </w:pPr>
          </w:p>
        </w:tc>
      </w:tr>
      <w:tr w:rsidR="007F0AB9" w:rsidRPr="008D0750" w14:paraId="7F4B73A8" w14:textId="77777777" w:rsidTr="003B0A94">
        <w:tc>
          <w:tcPr>
            <w:tcW w:w="787" w:type="dxa"/>
            <w:tcBorders>
              <w:top w:val="single" w:sz="4" w:space="0" w:color="auto"/>
              <w:left w:val="single" w:sz="4" w:space="0" w:color="auto"/>
              <w:bottom w:val="single" w:sz="4" w:space="0" w:color="auto"/>
              <w:right w:val="single" w:sz="4" w:space="0" w:color="auto"/>
            </w:tcBorders>
          </w:tcPr>
          <w:p w14:paraId="4B25EAF4" w14:textId="52425031" w:rsidR="007F0AB9" w:rsidRPr="008D0750" w:rsidRDefault="00B11034" w:rsidP="00EE3DC7">
            <w:pPr>
              <w:spacing w:line="276" w:lineRule="auto"/>
              <w:rPr>
                <w:rFonts w:eastAsia="MS Mincho"/>
              </w:rPr>
            </w:pPr>
            <w:r>
              <w:rPr>
                <w:rFonts w:eastAsia="MS Mincho"/>
              </w:rPr>
              <w:t>6</w:t>
            </w:r>
            <w:r w:rsidR="007F0AB9" w:rsidRPr="008D0750">
              <w:rPr>
                <w:rFonts w:eastAsia="MS Mincho"/>
              </w:rPr>
              <w:t>.2.</w:t>
            </w:r>
          </w:p>
        </w:tc>
        <w:tc>
          <w:tcPr>
            <w:tcW w:w="6012" w:type="dxa"/>
            <w:gridSpan w:val="2"/>
            <w:tcBorders>
              <w:top w:val="single" w:sz="4" w:space="0" w:color="auto"/>
              <w:left w:val="single" w:sz="4" w:space="0" w:color="auto"/>
              <w:bottom w:val="single" w:sz="4" w:space="0" w:color="auto"/>
              <w:right w:val="single" w:sz="4" w:space="0" w:color="auto"/>
            </w:tcBorders>
          </w:tcPr>
          <w:p w14:paraId="6832A6E3" w14:textId="00275099" w:rsidR="007F0AB9" w:rsidRPr="008D0750" w:rsidRDefault="007F0AB9" w:rsidP="00EE3DC7">
            <w:pPr>
              <w:spacing w:line="276" w:lineRule="auto"/>
              <w:jc w:val="both"/>
              <w:rPr>
                <w:rFonts w:eastAsia="MS Mincho"/>
              </w:rPr>
            </w:pPr>
            <w:r w:rsidRPr="008D0750">
              <w:rPr>
                <w:rFonts w:eastAsia="MS Mincho"/>
              </w:rPr>
              <w:t xml:space="preserve">Tiekėjas turi būti autorizuotas </w:t>
            </w:r>
            <w:r w:rsidRPr="008D0750">
              <w:rPr>
                <w:rFonts w:eastAsia="MS Mincho"/>
                <w:i/>
                <w:iCs/>
              </w:rPr>
              <w:t>Microsoft</w:t>
            </w:r>
            <w:r w:rsidRPr="008D0750">
              <w:rPr>
                <w:rFonts w:eastAsia="MS Mincho"/>
              </w:rPr>
              <w:t xml:space="preserve"> arba siūlomų prekių gamintojo (jei siūlomos lygiavertės programinės įrangos licencijos) partneris ir turi pateikti sertifikatus ar kitus dokumentus, įrodančius, kad jis yra autorizuotas </w:t>
            </w:r>
            <w:r w:rsidRPr="008D0750">
              <w:rPr>
                <w:rFonts w:eastAsia="MS Mincho"/>
                <w:i/>
                <w:iCs/>
              </w:rPr>
              <w:t>Microsoft</w:t>
            </w:r>
            <w:r w:rsidRPr="008D0750">
              <w:rPr>
                <w:rFonts w:eastAsia="MS Mincho"/>
              </w:rPr>
              <w:t xml:space="preserve"> arba siūlomų prekių gamintojo (jei siūlomos lygiavertės programinės įrangos licencijos) partneris, turintis teisę nuomoti siūlomą programinę įrangą Lietuvoje.</w:t>
            </w:r>
          </w:p>
        </w:tc>
        <w:tc>
          <w:tcPr>
            <w:tcW w:w="3254" w:type="dxa"/>
            <w:tcBorders>
              <w:top w:val="single" w:sz="4" w:space="0" w:color="auto"/>
              <w:left w:val="single" w:sz="4" w:space="0" w:color="auto"/>
              <w:bottom w:val="single" w:sz="4" w:space="0" w:color="auto"/>
              <w:right w:val="single" w:sz="4" w:space="0" w:color="auto"/>
            </w:tcBorders>
          </w:tcPr>
          <w:p w14:paraId="7A39324B" w14:textId="0CF22B80" w:rsidR="007F0AB9" w:rsidRPr="001E74CB" w:rsidRDefault="001E74CB" w:rsidP="00EE3DC7">
            <w:pPr>
              <w:spacing w:line="276" w:lineRule="auto"/>
              <w:jc w:val="both"/>
              <w:rPr>
                <w:rFonts w:eastAsia="MS Mincho"/>
                <w:i/>
              </w:rPr>
            </w:pPr>
            <w:r w:rsidRPr="001E74CB">
              <w:rPr>
                <w:rFonts w:eastAsia="MS Mincho"/>
                <w:i/>
              </w:rPr>
              <w:t xml:space="preserve">Tiekėjas kartu su pasiūlymui pateikia sertifikatus ar kitus dokumentus, įrodančius, kad jis yra autorizuotas </w:t>
            </w:r>
            <w:r w:rsidRPr="001E74CB">
              <w:rPr>
                <w:rFonts w:eastAsia="MS Mincho"/>
                <w:i/>
                <w:iCs/>
              </w:rPr>
              <w:t>Microsoft</w:t>
            </w:r>
            <w:r w:rsidRPr="001E74CB">
              <w:rPr>
                <w:rFonts w:eastAsia="MS Mincho"/>
                <w:i/>
              </w:rPr>
              <w:t xml:space="preserve"> arba siūlomų prekių gamintojo (jei siūlomos lygiavertės programinės įrangos licencijos) partneris, turintis teisę nuomoti siūlomą programinę įrangą Lietuvoje.</w:t>
            </w:r>
          </w:p>
        </w:tc>
      </w:tr>
      <w:tr w:rsidR="007F0AB9" w:rsidRPr="008D0750" w14:paraId="1E86BDF4" w14:textId="77777777" w:rsidTr="00DB2AE5">
        <w:tc>
          <w:tcPr>
            <w:tcW w:w="787" w:type="dxa"/>
            <w:tcBorders>
              <w:top w:val="single" w:sz="4" w:space="0" w:color="auto"/>
              <w:left w:val="single" w:sz="4" w:space="0" w:color="auto"/>
              <w:bottom w:val="single" w:sz="4" w:space="0" w:color="auto"/>
              <w:right w:val="single" w:sz="4" w:space="0" w:color="auto"/>
            </w:tcBorders>
          </w:tcPr>
          <w:p w14:paraId="7792A22A" w14:textId="36DDE792" w:rsidR="007F0AB9" w:rsidRPr="008D0750" w:rsidRDefault="00B11034" w:rsidP="00EE3DC7">
            <w:pPr>
              <w:spacing w:line="276" w:lineRule="auto"/>
              <w:rPr>
                <w:rFonts w:eastAsia="MS Mincho"/>
              </w:rPr>
            </w:pPr>
            <w:r>
              <w:rPr>
                <w:rFonts w:eastAsia="MS Mincho"/>
              </w:rPr>
              <w:t>6</w:t>
            </w:r>
            <w:r w:rsidR="007F0AB9" w:rsidRPr="008D0750">
              <w:rPr>
                <w:rFonts w:eastAsia="MS Mincho"/>
              </w:rPr>
              <w:t>.3.</w:t>
            </w:r>
          </w:p>
        </w:tc>
        <w:tc>
          <w:tcPr>
            <w:tcW w:w="6012" w:type="dxa"/>
            <w:gridSpan w:val="2"/>
            <w:tcBorders>
              <w:top w:val="single" w:sz="4" w:space="0" w:color="auto"/>
              <w:left w:val="single" w:sz="4" w:space="0" w:color="auto"/>
              <w:bottom w:val="single" w:sz="4" w:space="0" w:color="auto"/>
              <w:right w:val="single" w:sz="4" w:space="0" w:color="auto"/>
            </w:tcBorders>
          </w:tcPr>
          <w:p w14:paraId="510F0567" w14:textId="4727C0D0" w:rsidR="007F0AB9" w:rsidRPr="008D0750" w:rsidRDefault="007F0AB9" w:rsidP="00EE3DC7">
            <w:pPr>
              <w:spacing w:line="276" w:lineRule="auto"/>
              <w:jc w:val="both"/>
              <w:rPr>
                <w:rFonts w:eastAsia="MS Mincho"/>
              </w:rPr>
            </w:pPr>
            <w:r w:rsidRPr="008D0750">
              <w:rPr>
                <w:rFonts w:eastAsia="MS Mincho"/>
              </w:rPr>
              <w:t xml:space="preserve">Visa siūloma programinė įranga turi būti parduodama su nuolatine licencija (angl. </w:t>
            </w:r>
            <w:r w:rsidRPr="008D0750">
              <w:rPr>
                <w:rFonts w:eastAsia="MS Mincho"/>
                <w:i/>
                <w:iCs/>
              </w:rPr>
              <w:t>perpetual license</w:t>
            </w:r>
            <w:r w:rsidRPr="008D0750">
              <w:rPr>
                <w:rFonts w:eastAsia="MS Mincho"/>
              </w:rPr>
              <w:t>).</w:t>
            </w:r>
          </w:p>
        </w:tc>
        <w:tc>
          <w:tcPr>
            <w:tcW w:w="3254" w:type="dxa"/>
            <w:tcBorders>
              <w:top w:val="single" w:sz="4" w:space="0" w:color="auto"/>
              <w:left w:val="single" w:sz="4" w:space="0" w:color="auto"/>
              <w:bottom w:val="single" w:sz="4" w:space="0" w:color="auto"/>
              <w:right w:val="single" w:sz="4" w:space="0" w:color="auto"/>
            </w:tcBorders>
          </w:tcPr>
          <w:p w14:paraId="484F1FE0" w14:textId="77777777" w:rsidR="007F0AB9" w:rsidRPr="008D0750" w:rsidRDefault="007F0AB9" w:rsidP="00EE3DC7">
            <w:pPr>
              <w:spacing w:line="276" w:lineRule="auto"/>
              <w:jc w:val="both"/>
              <w:rPr>
                <w:rFonts w:eastAsia="MS Mincho"/>
              </w:rPr>
            </w:pPr>
          </w:p>
        </w:tc>
      </w:tr>
      <w:tr w:rsidR="007F0AB9" w:rsidRPr="008D0750" w14:paraId="79D4AC50" w14:textId="77777777" w:rsidTr="0073591E">
        <w:tc>
          <w:tcPr>
            <w:tcW w:w="787" w:type="dxa"/>
            <w:tcBorders>
              <w:top w:val="single" w:sz="4" w:space="0" w:color="auto"/>
              <w:left w:val="single" w:sz="4" w:space="0" w:color="auto"/>
              <w:bottom w:val="single" w:sz="4" w:space="0" w:color="auto"/>
              <w:right w:val="single" w:sz="4" w:space="0" w:color="auto"/>
            </w:tcBorders>
          </w:tcPr>
          <w:p w14:paraId="35CA14F2" w14:textId="5E270CB5" w:rsidR="007F0AB9" w:rsidRPr="008D0750" w:rsidRDefault="00B11034" w:rsidP="00B11034">
            <w:pPr>
              <w:rPr>
                <w:rFonts w:eastAsia="MS Mincho"/>
              </w:rPr>
            </w:pPr>
            <w:r>
              <w:rPr>
                <w:rFonts w:eastAsia="MS Mincho"/>
              </w:rPr>
              <w:t>6</w:t>
            </w:r>
            <w:r w:rsidR="007F0AB9" w:rsidRPr="008D0750">
              <w:rPr>
                <w:rFonts w:eastAsia="MS Mincho"/>
              </w:rPr>
              <w:t>.4.</w:t>
            </w:r>
          </w:p>
        </w:tc>
        <w:tc>
          <w:tcPr>
            <w:tcW w:w="6012" w:type="dxa"/>
            <w:gridSpan w:val="2"/>
            <w:tcBorders>
              <w:top w:val="single" w:sz="4" w:space="0" w:color="auto"/>
              <w:left w:val="single" w:sz="4" w:space="0" w:color="auto"/>
              <w:bottom w:val="single" w:sz="4" w:space="0" w:color="auto"/>
              <w:right w:val="single" w:sz="4" w:space="0" w:color="auto"/>
            </w:tcBorders>
          </w:tcPr>
          <w:p w14:paraId="37760B4A" w14:textId="556E598E" w:rsidR="007F0AB9" w:rsidRPr="008D0750" w:rsidRDefault="007F0AB9" w:rsidP="00A84686">
            <w:pPr>
              <w:jc w:val="both"/>
              <w:rPr>
                <w:color w:val="000000"/>
              </w:rPr>
            </w:pPr>
            <w:r w:rsidRPr="008D0750">
              <w:rPr>
                <w:color w:val="000000"/>
              </w:rPr>
              <w:t>Pirkimo objektas, vadovaujantis Lietuvos Respublikos viešųjų pirkimų įstatymo 37 straipsnio 9 dalimi ir 10 dalyje numatyta išimtimi, turi nekelti grėsmės nacionaliniam saugumui</w:t>
            </w:r>
            <w:r w:rsidR="00946DE7" w:rsidRPr="008D0750">
              <w:rPr>
                <w:color w:val="000000"/>
              </w:rPr>
              <w:t>.</w:t>
            </w:r>
          </w:p>
          <w:p w14:paraId="7A6A0B98" w14:textId="451E2896" w:rsidR="00946DE7" w:rsidRPr="00946DE7" w:rsidRDefault="00946DE7" w:rsidP="00A84686">
            <w:pPr>
              <w:jc w:val="both"/>
              <w:rPr>
                <w:color w:val="000000"/>
                <w:szCs w:val="24"/>
                <w:lang w:eastAsia="lt-LT"/>
              </w:rPr>
            </w:pPr>
            <w:r w:rsidRPr="008D0750">
              <w:rPr>
                <w:color w:val="000000"/>
              </w:rPr>
              <w:lastRenderedPageBreak/>
              <w:t xml:space="preserve">Laikoma, kad </w:t>
            </w:r>
            <w:r w:rsidRPr="00946DE7">
              <w:rPr>
                <w:color w:val="000000"/>
                <w:szCs w:val="24"/>
                <w:lang w:eastAsia="lt-LT"/>
              </w:rPr>
              <w:t>prekės kelia grėsmę nacionaliniam saugumui, kai</w:t>
            </w:r>
            <w:bookmarkStart w:id="32" w:name="part_e6e808a2911a452cbf808b12d0fecb38"/>
            <w:bookmarkEnd w:id="32"/>
            <w:r w:rsidRPr="008D0750">
              <w:rPr>
                <w:color w:val="000000"/>
                <w:szCs w:val="24"/>
                <w:lang w:eastAsia="lt-LT"/>
              </w:rPr>
              <w:t xml:space="preserve"> </w:t>
            </w:r>
            <w:r w:rsidRPr="00946DE7">
              <w:rPr>
                <w:color w:val="000000"/>
                <w:szCs w:val="24"/>
                <w:lang w:eastAsia="lt-LT"/>
              </w:rPr>
              <w:t>prekių gamintojas ar jį kontroliuojantis asmuo yra registruoti (jeigu gamintojas ar jį kontroliuojantis asmuo yra fizinis asmuo – nuolat gyvenan</w:t>
            </w:r>
            <w:r w:rsidRPr="008D0750">
              <w:rPr>
                <w:color w:val="000000"/>
                <w:szCs w:val="24"/>
                <w:lang w:eastAsia="lt-LT"/>
              </w:rPr>
              <w:t>tis ar turintis pilietybę) VPĮ</w:t>
            </w:r>
            <w:r w:rsidRPr="00946DE7">
              <w:rPr>
                <w:color w:val="000000"/>
                <w:szCs w:val="24"/>
                <w:lang w:eastAsia="lt-LT"/>
              </w:rPr>
              <w:t xml:space="preserve"> 92 straipsnio 14 dalyje numatytame sąraše nurodytose valstybėse ar teritorijose;</w:t>
            </w:r>
          </w:p>
          <w:p w14:paraId="16022DBD" w14:textId="154F9216" w:rsidR="00946DE7" w:rsidRPr="00946DE7" w:rsidRDefault="00946DE7" w:rsidP="00A84686">
            <w:pPr>
              <w:jc w:val="both"/>
              <w:rPr>
                <w:color w:val="000000"/>
                <w:szCs w:val="24"/>
                <w:lang w:eastAsia="lt-LT"/>
              </w:rPr>
            </w:pPr>
            <w:bookmarkStart w:id="33" w:name="part_5bf6e378ef4b4b5a8679aa05a00d43a5"/>
            <w:bookmarkStart w:id="34" w:name="part_b914f2a7376c4a9da0aa3a239034fa08"/>
            <w:bookmarkEnd w:id="33"/>
            <w:bookmarkEnd w:id="34"/>
            <w:r w:rsidRPr="00946DE7">
              <w:rPr>
                <w:color w:val="000000"/>
                <w:szCs w:val="24"/>
                <w:lang w:eastAsia="lt-LT"/>
              </w:rPr>
              <w:t xml:space="preserve">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8D0750">
              <w:rPr>
                <w:color w:val="000000"/>
                <w:szCs w:val="24"/>
                <w:lang w:eastAsia="lt-LT"/>
              </w:rPr>
              <w:t>VPĮ</w:t>
            </w:r>
            <w:r w:rsidRPr="00946DE7">
              <w:rPr>
                <w:color w:val="000000"/>
                <w:szCs w:val="24"/>
                <w:lang w:eastAsia="lt-LT"/>
              </w:rPr>
              <w:t xml:space="preserve"> 37 straipsnio 9 dalis netaikoma.</w:t>
            </w:r>
          </w:p>
          <w:p w14:paraId="42D6C986" w14:textId="52B7D204" w:rsidR="00A84686" w:rsidRPr="008D0750" w:rsidRDefault="00A84686" w:rsidP="00A84686">
            <w:pPr>
              <w:jc w:val="both"/>
              <w:rPr>
                <w:szCs w:val="24"/>
                <w:bdr w:val="none" w:sz="0" w:space="0" w:color="auto" w:frame="1"/>
              </w:rPr>
            </w:pPr>
            <w:r w:rsidRPr="008D0750">
              <w:rPr>
                <w:szCs w:val="24"/>
                <w:bdr w:val="none" w:sz="0" w:space="0" w:color="auto" w:frame="1"/>
              </w:rPr>
              <w:t>Atitiktis bus vertinama įvertinus tiekėjo pateiktus dokumentus ir bus kreipiamasi į kompetentingas institucijas dėl informacijos, ar tiekėjo siūlomos prekės nekelia grėsmės nacionaliniam saugumui, pateikimo.</w:t>
            </w:r>
          </w:p>
          <w:p w14:paraId="1C13B970" w14:textId="44FDE535" w:rsidR="00946DE7" w:rsidRPr="008D0750" w:rsidRDefault="00A84686" w:rsidP="00A84686">
            <w:pPr>
              <w:jc w:val="both"/>
              <w:rPr>
                <w:rFonts w:eastAsia="MS Mincho"/>
              </w:rPr>
            </w:pPr>
            <w:r w:rsidRPr="008D0750">
              <w:rPr>
                <w:szCs w:val="24"/>
              </w:rPr>
              <w:t xml:space="preserve">Susidarius situacijai, kai perkančioji organizacija, remdamasi kompetentingų institucijų pateikta informacija, negali padaryti vienareikšmės išvados </w:t>
            </w:r>
            <w:r w:rsidRPr="008D0750">
              <w:rPr>
                <w:rStyle w:val="CommentReference"/>
                <w:sz w:val="24"/>
                <w:szCs w:val="24"/>
              </w:rPr>
              <w:t xml:space="preserve">dėl pirkime dalyvaujančio tiekėjo pasiūlymo </w:t>
            </w:r>
            <w:r w:rsidRPr="008D0750">
              <w:rPr>
                <w:rStyle w:val="CommentReference"/>
                <w:rFonts w:eastAsia="SimSun"/>
                <w:sz w:val="24"/>
                <w:szCs w:val="24"/>
              </w:rPr>
              <w:t>atmetimo dėl priežasčių</w:t>
            </w:r>
            <w:r w:rsidRPr="008D0750">
              <w:rPr>
                <w:rStyle w:val="CommentReference"/>
                <w:sz w:val="24"/>
                <w:szCs w:val="24"/>
              </w:rPr>
              <w:t>,</w:t>
            </w:r>
            <w:r w:rsidRPr="008D0750">
              <w:rPr>
                <w:rStyle w:val="CommentReference"/>
                <w:rFonts w:eastAsia="SimSun"/>
                <w:sz w:val="24"/>
                <w:szCs w:val="24"/>
              </w:rPr>
              <w:t xml:space="preserve"> susijusių su</w:t>
            </w:r>
            <w:r w:rsidRPr="008D0750">
              <w:rPr>
                <w:rStyle w:val="CommentReference"/>
                <w:sz w:val="24"/>
                <w:szCs w:val="24"/>
              </w:rPr>
              <w:t xml:space="preserve"> grėsme nacionaliniam saugumui</w:t>
            </w:r>
            <w:r w:rsidRPr="008D0750">
              <w:rPr>
                <w:szCs w:val="24"/>
              </w:rPr>
              <w:t>, perkančioji organizacija gali kreiptis į Nacionalinio saugumo komisiją</w:t>
            </w:r>
            <w:r w:rsidRPr="008D0750">
              <w:rPr>
                <w:color w:val="000000" w:themeColor="text1"/>
                <w:szCs w:val="24"/>
              </w:rPr>
              <w:t>.</w:t>
            </w:r>
          </w:p>
        </w:tc>
        <w:tc>
          <w:tcPr>
            <w:tcW w:w="3254" w:type="dxa"/>
            <w:tcBorders>
              <w:top w:val="single" w:sz="4" w:space="0" w:color="auto"/>
              <w:left w:val="single" w:sz="4" w:space="0" w:color="auto"/>
              <w:bottom w:val="single" w:sz="4" w:space="0" w:color="auto"/>
              <w:right w:val="single" w:sz="4" w:space="0" w:color="auto"/>
            </w:tcBorders>
          </w:tcPr>
          <w:p w14:paraId="2A6CA60B" w14:textId="61D95E75" w:rsidR="00946DE7" w:rsidRPr="008D0750" w:rsidRDefault="00946DE7" w:rsidP="00A84686">
            <w:pPr>
              <w:jc w:val="both"/>
              <w:rPr>
                <w:color w:val="000000"/>
              </w:rPr>
            </w:pPr>
          </w:p>
          <w:p w14:paraId="332E5FC9" w14:textId="77777777" w:rsidR="00E3551C" w:rsidRPr="008D0750" w:rsidRDefault="00E3551C" w:rsidP="00E3551C">
            <w:pPr>
              <w:pBdr>
                <w:bottom w:val="single" w:sz="12" w:space="1" w:color="auto"/>
              </w:pBdr>
              <w:jc w:val="both"/>
              <w:rPr>
                <w:szCs w:val="24"/>
              </w:rPr>
            </w:pPr>
          </w:p>
          <w:p w14:paraId="447F891F" w14:textId="77777777" w:rsidR="00E3551C" w:rsidRPr="008D0750" w:rsidRDefault="00E3551C" w:rsidP="00E3551C">
            <w:pPr>
              <w:pBdr>
                <w:bottom w:val="single" w:sz="12" w:space="1" w:color="auto"/>
              </w:pBdr>
              <w:jc w:val="both"/>
              <w:rPr>
                <w:szCs w:val="24"/>
              </w:rPr>
            </w:pPr>
          </w:p>
          <w:p w14:paraId="294427FD" w14:textId="77777777" w:rsidR="00E3551C" w:rsidRPr="008D0750" w:rsidRDefault="00E3551C" w:rsidP="00E3551C">
            <w:pPr>
              <w:pBdr>
                <w:bottom w:val="single" w:sz="12" w:space="1" w:color="auto"/>
              </w:pBdr>
              <w:jc w:val="both"/>
              <w:rPr>
                <w:szCs w:val="24"/>
              </w:rPr>
            </w:pPr>
          </w:p>
          <w:p w14:paraId="151D6BD4" w14:textId="77777777" w:rsidR="00E3551C" w:rsidRPr="008D0750" w:rsidRDefault="00E3551C" w:rsidP="00E3551C">
            <w:pPr>
              <w:jc w:val="both"/>
              <w:rPr>
                <w:b/>
                <w:i/>
                <w:szCs w:val="24"/>
              </w:rPr>
            </w:pPr>
            <w:r w:rsidRPr="008D0750">
              <w:rPr>
                <w:b/>
                <w:i/>
                <w:szCs w:val="24"/>
              </w:rPr>
              <w:lastRenderedPageBreak/>
              <w:t>(tiekėjas nurodo informaciją apie prekės gamintoją: gamintojo (ar jo kontroliuojančio asmens pavadinimą), registracijos adresą (nurodydamas valstybę ir/ ar teritoriją).</w:t>
            </w:r>
          </w:p>
          <w:p w14:paraId="71C27E59" w14:textId="77777777" w:rsidR="00213AA7" w:rsidRPr="008D0750" w:rsidRDefault="00213AA7" w:rsidP="00E3551C">
            <w:pPr>
              <w:jc w:val="both"/>
              <w:rPr>
                <w:b/>
                <w:i/>
                <w:szCs w:val="24"/>
              </w:rPr>
            </w:pPr>
          </w:p>
          <w:p w14:paraId="0A8BEFCD" w14:textId="77777777" w:rsidR="00213AA7" w:rsidRPr="008D0750" w:rsidRDefault="00213AA7" w:rsidP="00E3551C">
            <w:pPr>
              <w:jc w:val="both"/>
              <w:rPr>
                <w:b/>
                <w:i/>
                <w:szCs w:val="24"/>
              </w:rPr>
            </w:pPr>
          </w:p>
          <w:p w14:paraId="07764DC2" w14:textId="5A06F42E" w:rsidR="00946DE7" w:rsidRPr="001E74CB" w:rsidRDefault="00213AA7" w:rsidP="00A84686">
            <w:pPr>
              <w:jc w:val="both"/>
              <w:rPr>
                <w:b/>
                <w:color w:val="000000"/>
              </w:rPr>
            </w:pPr>
            <w:r w:rsidRPr="00AF7EAE">
              <w:rPr>
                <w:b/>
                <w:color w:val="000000"/>
              </w:rPr>
              <w:t xml:space="preserve">Pateikiama Viešųjų pirkimų </w:t>
            </w:r>
            <w:r w:rsidRPr="001E74CB">
              <w:rPr>
                <w:b/>
                <w:color w:val="000000"/>
              </w:rPr>
              <w:t>tarnybos nustatytos formos atitikties deklaracija</w:t>
            </w:r>
          </w:p>
          <w:p w14:paraId="2B7992E4" w14:textId="77777777" w:rsidR="00213AA7" w:rsidRPr="001E74CB" w:rsidRDefault="00213AA7" w:rsidP="00A84686">
            <w:pPr>
              <w:jc w:val="both"/>
              <w:rPr>
                <w:color w:val="000000"/>
              </w:rPr>
            </w:pPr>
          </w:p>
          <w:p w14:paraId="690E5A43" w14:textId="77777777" w:rsidR="001E74CB" w:rsidRPr="008D0750" w:rsidRDefault="001E74CB" w:rsidP="001E74CB">
            <w:pPr>
              <w:jc w:val="both"/>
              <w:rPr>
                <w:color w:val="000000"/>
                <w:szCs w:val="24"/>
              </w:rPr>
            </w:pPr>
            <w:r w:rsidRPr="008D0750">
              <w:rPr>
                <w:color w:val="000000"/>
                <w:szCs w:val="24"/>
              </w:rPr>
              <w:t xml:space="preserve">Perkančioji organizacija prašys dalyvio, </w:t>
            </w:r>
            <w:r w:rsidRPr="008D0750">
              <w:rPr>
                <w:b/>
                <w:color w:val="000000"/>
                <w:szCs w:val="24"/>
              </w:rPr>
              <w:t>kurio pasiūlymas pagal pirkimo dokumentuose nustatytus kriterijus turėtų būti pripažintas laimėjusiu</w:t>
            </w:r>
            <w:r w:rsidRPr="008D0750">
              <w:rPr>
                <w:color w:val="000000"/>
                <w:szCs w:val="24"/>
              </w:rPr>
              <w:t>, pateikti dokumentus ir informaciją, nurodytus Pirkimo sąlygų 4 priedo 2 priedelyje;</w:t>
            </w:r>
          </w:p>
          <w:p w14:paraId="17909F3C" w14:textId="77777777" w:rsidR="001E74CB" w:rsidRPr="008D0750" w:rsidRDefault="001E74CB" w:rsidP="001E74CB">
            <w:pPr>
              <w:jc w:val="both"/>
              <w:rPr>
                <w:color w:val="000000"/>
                <w:szCs w:val="24"/>
              </w:rPr>
            </w:pPr>
          </w:p>
          <w:p w14:paraId="22396E0E" w14:textId="77777777" w:rsidR="001E74CB" w:rsidRPr="008D0750" w:rsidRDefault="001E74CB" w:rsidP="001E74CB">
            <w:pPr>
              <w:jc w:val="both"/>
              <w:rPr>
                <w:szCs w:val="24"/>
                <w:bdr w:val="none" w:sz="0" w:space="0" w:color="auto" w:frame="1"/>
              </w:rPr>
            </w:pPr>
            <w:r w:rsidRPr="008D0750">
              <w:rPr>
                <w:color w:val="000000"/>
                <w:szCs w:val="24"/>
              </w:rPr>
              <w:t xml:space="preserve">Dokumentai, kuriuose nenurodytas jų galiojimo terminas, turi būti išduoti ar atspausdinti iš informacinės sistemos </w:t>
            </w:r>
            <w:r w:rsidRPr="008D0750">
              <w:rPr>
                <w:color w:val="000000"/>
                <w:szCs w:val="24"/>
                <w:u w:val="single"/>
              </w:rPr>
              <w:t>ne anksčiau kaip likus 3 mėnesiams iki tos dienos</w:t>
            </w:r>
            <w:r w:rsidRPr="008D0750">
              <w:rPr>
                <w:color w:val="000000"/>
                <w:szCs w:val="24"/>
              </w:rPr>
              <w:t xml:space="preserve">, kurią </w:t>
            </w:r>
            <w:r>
              <w:rPr>
                <w:szCs w:val="24"/>
              </w:rPr>
              <w:t>Perkančiosios organizacijos</w:t>
            </w:r>
            <w:r w:rsidRPr="008D0750">
              <w:rPr>
                <w:color w:val="000000"/>
                <w:szCs w:val="24"/>
              </w:rPr>
              <w:t xml:space="preserve"> prašymu tiekėjas turi pateikti dokumentus.</w:t>
            </w:r>
          </w:p>
          <w:p w14:paraId="3BBDC253" w14:textId="103FDDD7" w:rsidR="00106AE9" w:rsidRPr="008D0750" w:rsidRDefault="001E74CB" w:rsidP="009B53BF">
            <w:pPr>
              <w:jc w:val="both"/>
              <w:rPr>
                <w:color w:val="000000"/>
              </w:rPr>
            </w:pPr>
            <w:r w:rsidRPr="008D0750">
              <w:rPr>
                <w:szCs w:val="24"/>
                <w:bdr w:val="none" w:sz="0" w:space="0" w:color="auto" w:frame="1"/>
              </w:rPr>
              <w:t xml:space="preserve">Tiekėjai privalo nedelsiant informuoti </w:t>
            </w:r>
            <w:r>
              <w:rPr>
                <w:szCs w:val="24"/>
              </w:rPr>
              <w:t>Perkančiąją organizaciją</w:t>
            </w:r>
            <w:r w:rsidRPr="008D0750">
              <w:rPr>
                <w:szCs w:val="24"/>
                <w:bdr w:val="none" w:sz="0" w:space="0" w:color="auto" w:frame="1"/>
              </w:rPr>
              <w:t>, jeigu pirkimo procedūrų metu pasikeistų tiekėjo pateikti duomenys dėl atitikties šiam reikalavimui.</w:t>
            </w:r>
          </w:p>
        </w:tc>
      </w:tr>
    </w:tbl>
    <w:p w14:paraId="71399AFE" w14:textId="0AF9A208" w:rsidR="003C0416" w:rsidRPr="008D0750" w:rsidRDefault="003C0416" w:rsidP="003C0416"/>
    <w:p w14:paraId="49FC0300" w14:textId="77777777" w:rsidR="003C0416" w:rsidRPr="008D0750" w:rsidRDefault="003C0416" w:rsidP="003C0416">
      <w:pPr>
        <w:jc w:val="both"/>
        <w:rPr>
          <w:sz w:val="20"/>
        </w:rPr>
      </w:pPr>
      <w:r w:rsidRPr="008D0750">
        <w:rPr>
          <w:sz w:val="20"/>
        </w:rPr>
        <w:t>*Pastaba: 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7A2E09F1" w14:textId="77777777" w:rsidR="00926EFB" w:rsidRPr="008D0750" w:rsidRDefault="00926EFB" w:rsidP="00AF7EAE">
      <w:pPr>
        <w:rPr>
          <w:b/>
        </w:rPr>
      </w:pPr>
    </w:p>
    <w:p w14:paraId="56604424" w14:textId="77777777" w:rsidR="00ED4DF7" w:rsidRPr="008D0750" w:rsidRDefault="00ED4DF7">
      <w:pPr>
        <w:rPr>
          <w:i/>
          <w:szCs w:val="24"/>
        </w:rPr>
      </w:pPr>
      <w:r w:rsidRPr="008D0750">
        <w:rPr>
          <w:i/>
          <w:szCs w:val="24"/>
        </w:rPr>
        <w:br w:type="page"/>
      </w:r>
    </w:p>
    <w:p w14:paraId="03B819DA" w14:textId="029CD9E8" w:rsidR="00053E99" w:rsidRPr="008D0750" w:rsidRDefault="00053E99" w:rsidP="009E3901">
      <w:pPr>
        <w:tabs>
          <w:tab w:val="left" w:pos="8364"/>
        </w:tabs>
        <w:ind w:right="425"/>
        <w:jc w:val="right"/>
        <w:rPr>
          <w:szCs w:val="24"/>
        </w:rPr>
      </w:pPr>
      <w:r w:rsidRPr="008D0750">
        <w:rPr>
          <w:i/>
          <w:szCs w:val="24"/>
        </w:rPr>
        <w:lastRenderedPageBreak/>
        <w:t>Pirkimo sąlygų</w:t>
      </w:r>
    </w:p>
    <w:p w14:paraId="1673BD8F" w14:textId="77777777" w:rsidR="00053E99" w:rsidRPr="008D0750" w:rsidRDefault="00053E99" w:rsidP="00053E99">
      <w:pPr>
        <w:ind w:left="6480" w:firstLine="720"/>
        <w:jc w:val="center"/>
        <w:rPr>
          <w:i/>
          <w:szCs w:val="24"/>
        </w:rPr>
      </w:pPr>
      <w:r w:rsidRPr="008D0750">
        <w:rPr>
          <w:i/>
          <w:szCs w:val="24"/>
        </w:rPr>
        <w:t>4 priedas</w:t>
      </w:r>
    </w:p>
    <w:p w14:paraId="1FB64E11" w14:textId="77777777" w:rsidR="001E020A" w:rsidRPr="008D0750" w:rsidRDefault="001E020A" w:rsidP="00053E99">
      <w:pPr>
        <w:ind w:left="6480" w:firstLine="720"/>
        <w:jc w:val="center"/>
        <w:rPr>
          <w:i/>
          <w:szCs w:val="24"/>
        </w:rPr>
      </w:pPr>
    </w:p>
    <w:p w14:paraId="173299D4" w14:textId="4078D595" w:rsidR="00AA4DD1" w:rsidRPr="008D0750" w:rsidRDefault="001E020A" w:rsidP="00AA4DD1">
      <w:pPr>
        <w:jc w:val="center"/>
        <w:rPr>
          <w:rFonts w:eastAsia="Calibri"/>
          <w:b/>
          <w:bCs/>
          <w:szCs w:val="24"/>
        </w:rPr>
      </w:pPr>
      <w:r w:rsidRPr="008D0750">
        <w:rPr>
          <w:rFonts w:eastAsia="Calibri"/>
          <w:b/>
          <w:bCs/>
          <w:szCs w:val="24"/>
        </w:rPr>
        <w:t xml:space="preserve">PAŠALINIMO PAGRINDAI IR </w:t>
      </w:r>
      <w:r w:rsidR="00AA4DD1" w:rsidRPr="008D0750">
        <w:rPr>
          <w:rFonts w:eastAsia="Calibri"/>
          <w:b/>
          <w:bCs/>
          <w:szCs w:val="24"/>
        </w:rPr>
        <w:t>KVALIFIKACIJOS REIKALAVIMAI</w:t>
      </w:r>
    </w:p>
    <w:p w14:paraId="0B441E6E" w14:textId="77777777" w:rsidR="00AA4DD1" w:rsidRPr="008D0750" w:rsidRDefault="00AA4DD1" w:rsidP="00AA4DD1">
      <w:pPr>
        <w:pBdr>
          <w:top w:val="nil"/>
          <w:left w:val="nil"/>
          <w:bottom w:val="nil"/>
          <w:right w:val="nil"/>
          <w:between w:val="nil"/>
          <w:bar w:val="nil"/>
        </w:pBdr>
        <w:suppressAutoHyphens/>
        <w:spacing w:after="40"/>
        <w:jc w:val="both"/>
        <w:rPr>
          <w:rFonts w:eastAsia="Arial Unicode MS" w:cs="Arial Unicode MS"/>
          <w:color w:val="000000"/>
          <w:sz w:val="22"/>
          <w:szCs w:val="22"/>
          <w:bdr w:val="nil"/>
          <w:lang w:eastAsia="en-GB"/>
          <w14:textOutline w14:w="12700" w14:cap="flat" w14:cmpd="sng" w14:algn="ctr">
            <w14:noFill/>
            <w14:prstDash w14:val="solid"/>
            <w14:miter w14:lim="400000"/>
          </w14:textOutline>
        </w:rPr>
      </w:pPr>
    </w:p>
    <w:tbl>
      <w:tblPr>
        <w:tblStyle w:val="TableGrid"/>
        <w:tblW w:w="10338" w:type="dxa"/>
        <w:tblLayout w:type="fixed"/>
        <w:tblLook w:val="04A0" w:firstRow="1" w:lastRow="0" w:firstColumn="1" w:lastColumn="0" w:noHBand="0" w:noVBand="1"/>
      </w:tblPr>
      <w:tblGrid>
        <w:gridCol w:w="841"/>
        <w:gridCol w:w="2977"/>
        <w:gridCol w:w="3260"/>
        <w:gridCol w:w="3260"/>
      </w:tblGrid>
      <w:tr w:rsidR="00AA4DD1" w:rsidRPr="008D0750" w14:paraId="59300B82" w14:textId="77777777" w:rsidTr="00E43FC5">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00F38" w14:textId="77777777" w:rsidR="00AA4DD1" w:rsidRPr="008D0750" w:rsidRDefault="00AA4DD1" w:rsidP="0007365D">
            <w:pPr>
              <w:jc w:val="both"/>
              <w:rPr>
                <w:b/>
                <w:bCs/>
                <w:sz w:val="22"/>
                <w:szCs w:val="22"/>
                <w:lang w:val="lt"/>
              </w:rPr>
            </w:pPr>
            <w:r w:rsidRPr="008D0750">
              <w:rPr>
                <w:b/>
                <w:bCs/>
                <w:sz w:val="22"/>
                <w:szCs w:val="22"/>
                <w:lang w:val="lt"/>
              </w:rPr>
              <w:t xml:space="preserve">Eil. Nr.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64A618" w14:textId="77777777" w:rsidR="00AA4DD1" w:rsidRPr="008D0750" w:rsidRDefault="00AA4DD1" w:rsidP="0007365D">
            <w:pPr>
              <w:jc w:val="both"/>
              <w:rPr>
                <w:b/>
                <w:bCs/>
                <w:sz w:val="22"/>
                <w:szCs w:val="22"/>
                <w:lang w:val="lt"/>
              </w:rPr>
            </w:pPr>
            <w:r w:rsidRPr="008D0750">
              <w:rPr>
                <w:b/>
                <w:bCs/>
                <w:sz w:val="22"/>
                <w:szCs w:val="22"/>
                <w:lang w:val="lt"/>
              </w:rPr>
              <w:t>Reikalavimas</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44BCE3" w14:textId="77777777" w:rsidR="00AA4DD1" w:rsidRPr="008D0750" w:rsidRDefault="00AA4DD1" w:rsidP="0007365D">
            <w:pPr>
              <w:jc w:val="both"/>
              <w:rPr>
                <w:b/>
                <w:bCs/>
                <w:sz w:val="22"/>
                <w:szCs w:val="22"/>
                <w:lang w:val="lt"/>
              </w:rPr>
            </w:pPr>
            <w:r w:rsidRPr="008D0750">
              <w:rPr>
                <w:b/>
                <w:bCs/>
                <w:sz w:val="22"/>
                <w:szCs w:val="22"/>
                <w:lang w:val="lt"/>
              </w:rPr>
              <w:t>Atitiktį reikalavimui įrodantys dokumentai</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0F25F5" w14:textId="77777777" w:rsidR="00AA4DD1" w:rsidRPr="008D0750" w:rsidRDefault="00AA4DD1" w:rsidP="0007365D">
            <w:pPr>
              <w:jc w:val="both"/>
              <w:rPr>
                <w:b/>
                <w:bCs/>
                <w:sz w:val="22"/>
                <w:szCs w:val="22"/>
                <w:lang w:val="lt"/>
              </w:rPr>
            </w:pPr>
            <w:r w:rsidRPr="008D0750">
              <w:rPr>
                <w:b/>
                <w:bCs/>
                <w:sz w:val="22"/>
                <w:szCs w:val="22"/>
                <w:lang w:val="lt"/>
              </w:rPr>
              <w:t>Subjektas, kuris turi atitikti reikalavimą</w:t>
            </w:r>
          </w:p>
        </w:tc>
      </w:tr>
      <w:tr w:rsidR="001E020A" w:rsidRPr="008D0750" w14:paraId="6D53677A" w14:textId="77777777" w:rsidTr="00332832">
        <w:trPr>
          <w:trHeight w:val="300"/>
        </w:trPr>
        <w:tc>
          <w:tcPr>
            <w:tcW w:w="10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E3E84C" w14:textId="6FB596BF" w:rsidR="001E020A" w:rsidRPr="008D0750" w:rsidRDefault="001E020A" w:rsidP="0007365D">
            <w:pPr>
              <w:jc w:val="both"/>
              <w:rPr>
                <w:b/>
                <w:bCs/>
                <w:sz w:val="22"/>
                <w:szCs w:val="22"/>
                <w:lang w:val="lt"/>
              </w:rPr>
            </w:pPr>
            <w:r w:rsidRPr="008D0750">
              <w:rPr>
                <w:b/>
                <w:bCs/>
                <w:sz w:val="22"/>
                <w:szCs w:val="22"/>
                <w:lang w:val="lt"/>
              </w:rPr>
              <w:t>Pašalinimo pagrindai:</w:t>
            </w:r>
          </w:p>
        </w:tc>
      </w:tr>
      <w:tr w:rsidR="00AC6CB4" w:rsidRPr="008D0750" w14:paraId="3AB6B6BC" w14:textId="77777777" w:rsidTr="00E43FC5">
        <w:trPr>
          <w:trHeight w:val="300"/>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4E9D52" w14:textId="77777777" w:rsidR="00AC6CB4" w:rsidRPr="008D0750" w:rsidRDefault="00AC6CB4" w:rsidP="00EE3DC7">
            <w:pPr>
              <w:jc w:val="both"/>
              <w:rPr>
                <w:b/>
                <w:bCs/>
                <w:szCs w:val="24"/>
                <w:lang w:val="lt"/>
              </w:rPr>
            </w:pPr>
            <w:r w:rsidRPr="008D0750">
              <w:rPr>
                <w:b/>
                <w:bCs/>
                <w:szCs w:val="24"/>
                <w:lang w:val="lt"/>
              </w:rPr>
              <w:t>1.</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F63C97" w14:textId="77777777" w:rsidR="00AC6CB4" w:rsidRPr="008D0750" w:rsidRDefault="00AC6CB4" w:rsidP="00EE3DC7">
            <w:pPr>
              <w:jc w:val="both"/>
              <w:rPr>
                <w:b/>
                <w:bCs/>
                <w:szCs w:val="24"/>
                <w:lang w:val="lt"/>
              </w:rPr>
            </w:pPr>
            <w:r w:rsidRPr="008D0750">
              <w:rPr>
                <w:color w:val="000000"/>
                <w:szCs w:val="24"/>
              </w:rPr>
              <w:t>Perkančioji organizacija pašalina tiekėją iš pirkimo procedūros, jeigu tiekėjas yra neatlikęs jam paskirtos baudžiamojo poveikio priemonės – uždraudimo juridiniam asmeniui dalyvauti viešuosiuose pirkimuose.</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7F329D" w14:textId="77777777" w:rsidR="00AC6CB4" w:rsidRPr="008D0750" w:rsidRDefault="00AC6CB4" w:rsidP="00EE3DC7">
            <w:pPr>
              <w:jc w:val="both"/>
              <w:rPr>
                <w:b/>
                <w:bCs/>
                <w:szCs w:val="24"/>
                <w:lang w:val="lt"/>
              </w:rPr>
            </w:pPr>
            <w:r w:rsidRPr="008D0750">
              <w:rPr>
                <w:color w:val="000000"/>
                <w:szCs w:val="24"/>
              </w:rPr>
              <w:t>Pažymų, patvirtinančių pašalinimo pagrindų nebuvimą, nereikalaujama, išskyrus tuos atvejus, kai kyla pagrįstų abejonių dėl tiekėjų patikimumo.</w:t>
            </w:r>
          </w:p>
        </w:tc>
        <w:tc>
          <w:tcPr>
            <w:tcW w:w="3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0B9DEF" w14:textId="3327B459" w:rsidR="00AC6CB4" w:rsidRPr="008D0750" w:rsidRDefault="00AF7EAE" w:rsidP="00EE3DC7">
            <w:pPr>
              <w:jc w:val="both"/>
              <w:rPr>
                <w:szCs w:val="24"/>
                <w:lang w:val="lt"/>
              </w:rPr>
            </w:pPr>
            <w:r w:rsidRPr="008D0750">
              <w:rPr>
                <w:szCs w:val="24"/>
                <w:bdr w:val="none" w:sz="0" w:space="0" w:color="auto" w:frame="1"/>
              </w:rPr>
              <w:t>Tiekėjas, kiekvienas tiekėjų grupės partneris, subtiekėjas ir kitas ūkio subjektas, kurių pajėgumais remiasi tiekėjas</w:t>
            </w:r>
            <w:r>
              <w:rPr>
                <w:szCs w:val="24"/>
                <w:bdr w:val="none" w:sz="0" w:space="0" w:color="auto" w:frame="1"/>
              </w:rPr>
              <w:t>.</w:t>
            </w:r>
            <w:r w:rsidRPr="008D0750">
              <w:rPr>
                <w:szCs w:val="24"/>
                <w:lang w:val="lt"/>
              </w:rPr>
              <w:t xml:space="preserve"> </w:t>
            </w:r>
          </w:p>
        </w:tc>
      </w:tr>
      <w:tr w:rsidR="0096062D" w:rsidRPr="008D0750" w14:paraId="015F6EB2" w14:textId="77777777" w:rsidTr="00EE3DC7">
        <w:trPr>
          <w:trHeight w:val="300"/>
        </w:trPr>
        <w:tc>
          <w:tcPr>
            <w:tcW w:w="103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30E21E" w14:textId="45EBD510" w:rsidR="0096062D" w:rsidRPr="008D0750" w:rsidRDefault="006C63CE" w:rsidP="00EE3DC7">
            <w:pPr>
              <w:jc w:val="both"/>
              <w:rPr>
                <w:b/>
                <w:bCs/>
                <w:sz w:val="22"/>
                <w:szCs w:val="22"/>
                <w:lang w:val="lt"/>
              </w:rPr>
            </w:pPr>
            <w:r>
              <w:rPr>
                <w:b/>
                <w:bCs/>
                <w:sz w:val="22"/>
                <w:szCs w:val="22"/>
                <w:lang w:val="lt"/>
              </w:rPr>
              <w:t>Kvalifikacijos reikalavimai</w:t>
            </w:r>
            <w:r w:rsidR="0096062D" w:rsidRPr="008D0750">
              <w:rPr>
                <w:b/>
                <w:bCs/>
                <w:sz w:val="22"/>
                <w:szCs w:val="22"/>
                <w:lang w:val="lt"/>
              </w:rPr>
              <w:t>:</w:t>
            </w:r>
          </w:p>
        </w:tc>
      </w:tr>
      <w:tr w:rsidR="00AC6CB4" w:rsidRPr="008D0750" w14:paraId="7DD8417B" w14:textId="77777777" w:rsidTr="00E43FC5">
        <w:trPr>
          <w:trHeight w:val="300"/>
        </w:trPr>
        <w:tc>
          <w:tcPr>
            <w:tcW w:w="841" w:type="dxa"/>
            <w:tcMar>
              <w:left w:w="108" w:type="dxa"/>
              <w:right w:w="108" w:type="dxa"/>
            </w:tcMar>
          </w:tcPr>
          <w:p w14:paraId="1192DF82" w14:textId="7400AD03" w:rsidR="00AC6CB4" w:rsidRPr="008D0750" w:rsidRDefault="00ED4DF7" w:rsidP="00AC6CB4">
            <w:pPr>
              <w:jc w:val="both"/>
              <w:rPr>
                <w:szCs w:val="24"/>
                <w:bdr w:val="none" w:sz="0" w:space="0" w:color="auto" w:frame="1"/>
              </w:rPr>
            </w:pPr>
            <w:r w:rsidRPr="008D0750">
              <w:rPr>
                <w:szCs w:val="24"/>
                <w:bdr w:val="none" w:sz="0" w:space="0" w:color="auto" w:frame="1"/>
              </w:rPr>
              <w:t>2</w:t>
            </w:r>
            <w:r w:rsidR="00AC6CB4" w:rsidRPr="008D0750">
              <w:rPr>
                <w:szCs w:val="24"/>
                <w:bdr w:val="none" w:sz="0" w:space="0" w:color="auto" w:frame="1"/>
              </w:rPr>
              <w:t>.</w:t>
            </w:r>
          </w:p>
          <w:p w14:paraId="1C1717D2" w14:textId="77777777" w:rsidR="00AC6CB4" w:rsidRPr="008D0750" w:rsidRDefault="00AC6CB4" w:rsidP="00AC6CB4">
            <w:pPr>
              <w:jc w:val="both"/>
              <w:rPr>
                <w:b/>
                <w:bCs/>
                <w:szCs w:val="24"/>
                <w:lang w:val="lt"/>
              </w:rPr>
            </w:pPr>
          </w:p>
        </w:tc>
        <w:tc>
          <w:tcPr>
            <w:tcW w:w="2977" w:type="dxa"/>
            <w:tcMar>
              <w:left w:w="108" w:type="dxa"/>
              <w:right w:w="108" w:type="dxa"/>
            </w:tcMar>
          </w:tcPr>
          <w:p w14:paraId="4A952A0F" w14:textId="77777777" w:rsidR="00AC6CB4" w:rsidRPr="008D0750" w:rsidRDefault="00AC6CB4" w:rsidP="00AC6CB4">
            <w:pPr>
              <w:jc w:val="both"/>
              <w:rPr>
                <w:rFonts w:ascii="Calibri" w:hAnsi="Calibri" w:cs="Calibri"/>
              </w:rPr>
            </w:pPr>
            <w:r w:rsidRPr="008D0750">
              <w:rPr>
                <w:szCs w:val="24"/>
                <w:bdr w:val="none" w:sz="0" w:space="0" w:color="auto" w:frame="1"/>
              </w:rPr>
              <w:t>Tiekėjas nekelia grėsmės nacionaliniam saugumui.</w:t>
            </w:r>
            <w:r w:rsidRPr="008D0750">
              <w:t xml:space="preserve"> </w:t>
            </w:r>
          </w:p>
          <w:p w14:paraId="577B6541" w14:textId="102E6889" w:rsidR="00AC6CB4" w:rsidRPr="008D0750" w:rsidRDefault="00A84686" w:rsidP="00AC6CB4">
            <w:pPr>
              <w:jc w:val="both"/>
              <w:rPr>
                <w:szCs w:val="24"/>
                <w:bdr w:val="none" w:sz="0" w:space="0" w:color="auto" w:frame="1"/>
              </w:rPr>
            </w:pPr>
            <w:r w:rsidRPr="008D0750">
              <w:rPr>
                <w:szCs w:val="24"/>
              </w:rPr>
              <w:t>Perkančioji organizacija</w:t>
            </w:r>
            <w:r w:rsidR="00E3551C" w:rsidRPr="008D0750">
              <w:rPr>
                <w:szCs w:val="24"/>
              </w:rPr>
              <w:t>, vadovaudamasi VPĮ 47 str. 9 dalimi,</w:t>
            </w:r>
            <w:r w:rsidR="00AC6CB4" w:rsidRPr="008D0750">
              <w:rPr>
                <w:szCs w:val="24"/>
              </w:rPr>
              <w:t xml:space="preserve"> laiko, kad t</w:t>
            </w:r>
            <w:r w:rsidR="00AC6CB4" w:rsidRPr="008D0750">
              <w:rPr>
                <w:szCs w:val="24"/>
                <w:bdr w:val="none" w:sz="0" w:space="0" w:color="auto" w:frame="1"/>
              </w:rPr>
              <w:t xml:space="preserve">iekėjas turi interesų, galinčių kelti grėsmę nacionaliniam saugumui, ir </w:t>
            </w:r>
            <w:r w:rsidR="00AC6CB4" w:rsidRPr="008D0750">
              <w:rPr>
                <w:b/>
                <w:bCs/>
                <w:szCs w:val="24"/>
                <w:bdr w:val="none" w:sz="0" w:space="0" w:color="auto" w:frame="1"/>
              </w:rPr>
              <w:t xml:space="preserve">draudžia </w:t>
            </w:r>
            <w:r w:rsidR="00AC6CB4" w:rsidRPr="008D0750">
              <w:rPr>
                <w:szCs w:val="24"/>
                <w:bdr w:val="none" w:sz="0" w:space="0" w:color="auto" w:frame="1"/>
              </w:rPr>
              <w:t>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33E8465B" w14:textId="77777777" w:rsidR="00AC6CB4" w:rsidRPr="008D0750" w:rsidRDefault="00AC6CB4" w:rsidP="00AC6CB4">
            <w:pPr>
              <w:jc w:val="both"/>
              <w:rPr>
                <w:szCs w:val="24"/>
                <w:bdr w:val="none" w:sz="0" w:space="0" w:color="auto" w:frame="1"/>
              </w:rPr>
            </w:pPr>
          </w:p>
          <w:p w14:paraId="6CEBE82B" w14:textId="72D76A97" w:rsidR="00E3551C" w:rsidRPr="008D0750" w:rsidRDefault="00E3551C" w:rsidP="00AC6CB4">
            <w:pPr>
              <w:jc w:val="both"/>
              <w:rPr>
                <w:szCs w:val="24"/>
                <w:bdr w:val="none" w:sz="0" w:space="0" w:color="auto" w:frame="1"/>
              </w:rPr>
            </w:pPr>
            <w:r w:rsidRPr="008D0750">
              <w:rPr>
                <w:color w:val="000000"/>
              </w:rPr>
              <w:t xml:space="preserve">Jeigu tiekėjas, jo subtiekėjas, ūkio subjektai, kurių pajėgumais remiamasi, ar juos kontroliuojantys asmenys yra nacionaliniam saugumui užtikrinti svarbi </w:t>
            </w:r>
            <w:r w:rsidRPr="008D0750">
              <w:rPr>
                <w:color w:val="000000"/>
              </w:rPr>
              <w:lastRenderedPageBreak/>
              <w:t>įmonė, valstybės įmonė, savivaldybės įmonė, taip pat valstybės valdoma bendrovė ir jų dukterinės bendrovės, išvardytos Nacionaliniam saugumui užtikrinti svarbių objektų apsaugos įstatyme, šiems subjektams VPĮ 47 str. 9 dalis netaikoma.</w:t>
            </w:r>
          </w:p>
          <w:p w14:paraId="1A8A806D" w14:textId="77777777" w:rsidR="00E3551C" w:rsidRPr="008D0750" w:rsidRDefault="00E3551C" w:rsidP="00AC6CB4">
            <w:pPr>
              <w:jc w:val="both"/>
              <w:rPr>
                <w:szCs w:val="24"/>
                <w:bdr w:val="none" w:sz="0" w:space="0" w:color="auto" w:frame="1"/>
              </w:rPr>
            </w:pPr>
          </w:p>
          <w:p w14:paraId="5BC3CD13" w14:textId="77777777" w:rsidR="00AC6CB4" w:rsidRPr="008D0750" w:rsidRDefault="00AC6CB4" w:rsidP="00E43FC5">
            <w:pPr>
              <w:jc w:val="both"/>
              <w:rPr>
                <w:szCs w:val="24"/>
                <w:bdr w:val="none" w:sz="0" w:space="0" w:color="auto" w:frame="1"/>
              </w:rPr>
            </w:pPr>
            <w:r w:rsidRPr="008D0750">
              <w:rPr>
                <w:szCs w:val="24"/>
                <w:bdr w:val="none" w:sz="0" w:space="0" w:color="auto" w:frame="1"/>
              </w:rPr>
              <w:t>Atitiktis bus vertinama įvertinus t</w:t>
            </w:r>
            <w:r w:rsidR="00E43FC5" w:rsidRPr="008D0750">
              <w:rPr>
                <w:szCs w:val="24"/>
                <w:bdr w:val="none" w:sz="0" w:space="0" w:color="auto" w:frame="1"/>
              </w:rPr>
              <w:t>iekėjo pateiktus dokumentus ir bus kreipiamasi</w:t>
            </w:r>
            <w:r w:rsidRPr="008D0750">
              <w:rPr>
                <w:szCs w:val="24"/>
                <w:bdr w:val="none" w:sz="0" w:space="0" w:color="auto" w:frame="1"/>
              </w:rPr>
              <w:t xml:space="preserve"> į kompetentingas institucijas dėl informacijos, ar tiekėjas nekelia grėsmės nacionaliniam saugumui, pateikimo.</w:t>
            </w:r>
          </w:p>
          <w:p w14:paraId="3CF98844" w14:textId="7D2A129B" w:rsidR="00E43FC5" w:rsidRPr="008D0750" w:rsidRDefault="00A0698D" w:rsidP="00A0698D">
            <w:pPr>
              <w:jc w:val="both"/>
              <w:rPr>
                <w:color w:val="000000"/>
                <w:szCs w:val="24"/>
              </w:rPr>
            </w:pPr>
            <w:r w:rsidRPr="008D0750">
              <w:rPr>
                <w:szCs w:val="24"/>
              </w:rPr>
              <w:t xml:space="preserve">Susidarius situacijai, kai perkančioji organizacija, remdamasi kompetentingų institucijų pateikta informacija, negali padaryti vienareikšmės išvados </w:t>
            </w:r>
            <w:r w:rsidRPr="008D0750">
              <w:rPr>
                <w:rStyle w:val="CommentReference"/>
                <w:sz w:val="24"/>
                <w:szCs w:val="24"/>
              </w:rPr>
              <w:t xml:space="preserve">dėl pirkime dalyvaujančio tiekėjo pasiūlymo </w:t>
            </w:r>
            <w:r w:rsidRPr="008D0750">
              <w:rPr>
                <w:rStyle w:val="CommentReference"/>
                <w:rFonts w:eastAsia="SimSun"/>
                <w:sz w:val="24"/>
                <w:szCs w:val="24"/>
              </w:rPr>
              <w:t>atmetimo dėl priežasčių</w:t>
            </w:r>
            <w:r w:rsidRPr="008D0750">
              <w:rPr>
                <w:rStyle w:val="CommentReference"/>
                <w:sz w:val="24"/>
                <w:szCs w:val="24"/>
              </w:rPr>
              <w:t>,</w:t>
            </w:r>
            <w:r w:rsidRPr="008D0750">
              <w:rPr>
                <w:rStyle w:val="CommentReference"/>
                <w:rFonts w:eastAsia="SimSun"/>
                <w:sz w:val="24"/>
                <w:szCs w:val="24"/>
              </w:rPr>
              <w:t xml:space="preserve"> susijusių su</w:t>
            </w:r>
            <w:r w:rsidRPr="008D0750">
              <w:rPr>
                <w:rStyle w:val="CommentReference"/>
                <w:sz w:val="24"/>
                <w:szCs w:val="24"/>
              </w:rPr>
              <w:t xml:space="preserve"> grėsme nacionaliniam saugumui</w:t>
            </w:r>
            <w:r w:rsidRPr="008D0750">
              <w:rPr>
                <w:szCs w:val="24"/>
              </w:rPr>
              <w:t>, perkančioji organizacija gali kreiptis į Nacionalinio saugumo komisiją</w:t>
            </w:r>
            <w:r w:rsidRPr="008D0750">
              <w:rPr>
                <w:color w:val="000000" w:themeColor="text1"/>
                <w:szCs w:val="24"/>
              </w:rPr>
              <w:t>.</w:t>
            </w:r>
          </w:p>
        </w:tc>
        <w:tc>
          <w:tcPr>
            <w:tcW w:w="3260" w:type="dxa"/>
            <w:tcMar>
              <w:left w:w="108" w:type="dxa"/>
              <w:right w:w="108" w:type="dxa"/>
            </w:tcMar>
          </w:tcPr>
          <w:p w14:paraId="5588DB8C" w14:textId="21EC4A0A" w:rsidR="00E43FC5" w:rsidRPr="008D0750" w:rsidRDefault="00A57718" w:rsidP="00E43FC5">
            <w:pPr>
              <w:jc w:val="both"/>
              <w:rPr>
                <w:color w:val="000000"/>
                <w:szCs w:val="24"/>
              </w:rPr>
            </w:pPr>
            <w:r w:rsidRPr="008D0750">
              <w:rPr>
                <w:color w:val="000000"/>
                <w:szCs w:val="24"/>
              </w:rPr>
              <w:lastRenderedPageBreak/>
              <w:t>Pateikiama</w:t>
            </w:r>
            <w:r w:rsidR="00E43FC5" w:rsidRPr="008D0750">
              <w:rPr>
                <w:b/>
                <w:color w:val="000000"/>
                <w:szCs w:val="24"/>
              </w:rPr>
              <w:t xml:space="preserve"> užpildyt</w:t>
            </w:r>
            <w:r w:rsidRPr="008D0750">
              <w:rPr>
                <w:b/>
                <w:color w:val="000000"/>
                <w:szCs w:val="24"/>
              </w:rPr>
              <w:t>a</w:t>
            </w:r>
            <w:r w:rsidR="00E43FC5" w:rsidRPr="008D0750">
              <w:rPr>
                <w:color w:val="000000"/>
                <w:szCs w:val="24"/>
              </w:rPr>
              <w:t xml:space="preserve"> </w:t>
            </w:r>
            <w:r w:rsidRPr="008D0750">
              <w:rPr>
                <w:color w:val="000000"/>
                <w:szCs w:val="24"/>
              </w:rPr>
              <w:t>p</w:t>
            </w:r>
            <w:r w:rsidR="00E43FC5" w:rsidRPr="008D0750">
              <w:rPr>
                <w:color w:val="000000"/>
                <w:szCs w:val="24"/>
              </w:rPr>
              <w:t xml:space="preserve">irkimo sąlygų 4 priedo 1 priedelyje nurodytą </w:t>
            </w:r>
            <w:r w:rsidR="00E43FC5" w:rsidRPr="008D0750">
              <w:rPr>
                <w:bCs/>
                <w:color w:val="000000"/>
                <w:szCs w:val="24"/>
              </w:rPr>
              <w:t>Nacionalinio saugumo rei</w:t>
            </w:r>
            <w:r w:rsidRPr="008D0750">
              <w:rPr>
                <w:bCs/>
                <w:color w:val="000000"/>
                <w:szCs w:val="24"/>
              </w:rPr>
              <w:t>kalavimų atitikties deklaracija</w:t>
            </w:r>
            <w:r w:rsidR="00E43FC5" w:rsidRPr="008D0750">
              <w:rPr>
                <w:bCs/>
                <w:color w:val="000000"/>
                <w:szCs w:val="24"/>
              </w:rPr>
              <w:t>.</w:t>
            </w:r>
          </w:p>
          <w:p w14:paraId="34A9C9D7" w14:textId="77777777" w:rsidR="00E43FC5" w:rsidRPr="008D0750" w:rsidRDefault="00E43FC5" w:rsidP="00E43FC5">
            <w:pPr>
              <w:jc w:val="both"/>
              <w:rPr>
                <w:color w:val="000000"/>
                <w:szCs w:val="24"/>
              </w:rPr>
            </w:pPr>
          </w:p>
          <w:p w14:paraId="7E1EB32C" w14:textId="18071CC9" w:rsidR="00E43FC5" w:rsidRPr="008D0750" w:rsidRDefault="00E43FC5" w:rsidP="00E43FC5">
            <w:pPr>
              <w:jc w:val="both"/>
              <w:rPr>
                <w:color w:val="000000"/>
                <w:szCs w:val="24"/>
              </w:rPr>
            </w:pPr>
            <w:r w:rsidRPr="008D0750">
              <w:rPr>
                <w:color w:val="000000"/>
                <w:szCs w:val="24"/>
              </w:rPr>
              <w:t xml:space="preserve">Perkančioji organizacija prašys dalyvio, </w:t>
            </w:r>
            <w:r w:rsidRPr="008D0750">
              <w:rPr>
                <w:b/>
                <w:color w:val="000000"/>
                <w:szCs w:val="24"/>
              </w:rPr>
              <w:t>kurio pasiūlymas pagal pirkimo dokumentuose nustatytus kriterijus turėtų būti pripažintas laimėjusiu</w:t>
            </w:r>
            <w:r w:rsidRPr="008D0750">
              <w:rPr>
                <w:color w:val="000000"/>
                <w:szCs w:val="24"/>
              </w:rPr>
              <w:t>, pateikti dokumentus ir informaciją, nurodytus Pirkimo sąlygų 4 priedo 2 priedelyje;</w:t>
            </w:r>
          </w:p>
          <w:p w14:paraId="627ED1CF" w14:textId="77777777" w:rsidR="00E43FC5" w:rsidRPr="008D0750" w:rsidRDefault="00E43FC5" w:rsidP="00AC6CB4">
            <w:pPr>
              <w:jc w:val="both"/>
              <w:rPr>
                <w:color w:val="000000"/>
                <w:szCs w:val="24"/>
              </w:rPr>
            </w:pPr>
          </w:p>
          <w:p w14:paraId="578B7F03" w14:textId="2C3523E5" w:rsidR="00AC6CB4" w:rsidRPr="008D0750" w:rsidRDefault="00AC6CB4" w:rsidP="00AC6CB4">
            <w:pPr>
              <w:jc w:val="both"/>
              <w:rPr>
                <w:color w:val="000000"/>
                <w:szCs w:val="24"/>
              </w:rPr>
            </w:pPr>
          </w:p>
          <w:p w14:paraId="1D948044" w14:textId="78265FA9" w:rsidR="00AC6CB4" w:rsidRPr="008D0750" w:rsidRDefault="00AC6CB4" w:rsidP="00AC6CB4">
            <w:pPr>
              <w:jc w:val="both"/>
              <w:rPr>
                <w:szCs w:val="24"/>
                <w:bdr w:val="none" w:sz="0" w:space="0" w:color="auto" w:frame="1"/>
              </w:rPr>
            </w:pPr>
            <w:r w:rsidRPr="008D0750">
              <w:rPr>
                <w:color w:val="000000"/>
                <w:szCs w:val="24"/>
              </w:rPr>
              <w:t xml:space="preserve">Dokumentai, kuriuose nenurodytas jų galiojimo terminas, turi būti išduoti ar atspausdinti iš informacinės sistemos </w:t>
            </w:r>
            <w:r w:rsidRPr="008D0750">
              <w:rPr>
                <w:color w:val="000000"/>
                <w:szCs w:val="24"/>
                <w:u w:val="single"/>
              </w:rPr>
              <w:t>ne anksčiau kaip likus 3 mėnesiams iki tos dienos</w:t>
            </w:r>
            <w:r w:rsidRPr="008D0750">
              <w:rPr>
                <w:color w:val="000000"/>
                <w:szCs w:val="24"/>
              </w:rPr>
              <w:t xml:space="preserve">, kurią </w:t>
            </w:r>
            <w:r w:rsidR="0004759D">
              <w:rPr>
                <w:szCs w:val="24"/>
              </w:rPr>
              <w:t>Perkančiosios organizacijos</w:t>
            </w:r>
            <w:r w:rsidRPr="008D0750">
              <w:rPr>
                <w:color w:val="000000"/>
                <w:szCs w:val="24"/>
              </w:rPr>
              <w:t xml:space="preserve"> prašymu tiekėjas turi pateikti dokumentus.</w:t>
            </w:r>
          </w:p>
          <w:p w14:paraId="4BED5C4A" w14:textId="677EC885" w:rsidR="00AC6CB4" w:rsidRPr="008D0750" w:rsidRDefault="00AC6CB4" w:rsidP="00AC6CB4">
            <w:pPr>
              <w:jc w:val="both"/>
              <w:rPr>
                <w:color w:val="000000"/>
                <w:szCs w:val="24"/>
              </w:rPr>
            </w:pPr>
            <w:r w:rsidRPr="008D0750">
              <w:rPr>
                <w:szCs w:val="24"/>
                <w:bdr w:val="none" w:sz="0" w:space="0" w:color="auto" w:frame="1"/>
              </w:rPr>
              <w:t xml:space="preserve">Tiekėjai privalo nedelsiant informuoti </w:t>
            </w:r>
            <w:r w:rsidR="009138FF">
              <w:rPr>
                <w:szCs w:val="24"/>
              </w:rPr>
              <w:t>Perkančiąją organizaciją</w:t>
            </w:r>
            <w:r w:rsidRPr="008D0750">
              <w:rPr>
                <w:szCs w:val="24"/>
                <w:bdr w:val="none" w:sz="0" w:space="0" w:color="auto" w:frame="1"/>
              </w:rPr>
              <w:t>, jeigu pirkimo procedūrų metu pasikeistų tiekėjo pateikti duomenys dėl atitikties šiam reikalavimui.</w:t>
            </w:r>
          </w:p>
        </w:tc>
        <w:tc>
          <w:tcPr>
            <w:tcW w:w="3260" w:type="dxa"/>
            <w:tcMar>
              <w:left w:w="108" w:type="dxa"/>
              <w:right w:w="108" w:type="dxa"/>
            </w:tcMar>
          </w:tcPr>
          <w:p w14:paraId="6BFA5693" w14:textId="2923160E" w:rsidR="00AC6CB4" w:rsidRPr="008D0750" w:rsidRDefault="00AC6CB4" w:rsidP="00AC6CB4">
            <w:pPr>
              <w:jc w:val="both"/>
              <w:rPr>
                <w:szCs w:val="24"/>
                <w:lang w:val="lt"/>
              </w:rPr>
            </w:pPr>
            <w:r w:rsidRPr="008D0750">
              <w:rPr>
                <w:szCs w:val="24"/>
                <w:bdr w:val="none" w:sz="0" w:space="0" w:color="auto" w:frame="1"/>
              </w:rPr>
              <w:t>Tiekėjas, kiekvienas tiekėjų grupės partneris, subtiekėjas ir kitas ūkio subjektas, kurių pajėgumais remiasi tiekėjas</w:t>
            </w:r>
            <w:r w:rsidR="00AF7EAE">
              <w:rPr>
                <w:szCs w:val="24"/>
                <w:bdr w:val="none" w:sz="0" w:space="0" w:color="auto" w:frame="1"/>
              </w:rPr>
              <w:t>.</w:t>
            </w:r>
          </w:p>
        </w:tc>
      </w:tr>
    </w:tbl>
    <w:p w14:paraId="271DC06E" w14:textId="7B1AA63D" w:rsidR="00ED4DF7" w:rsidRPr="008D0750" w:rsidRDefault="00ED4DF7" w:rsidP="00E43FC5">
      <w:pPr>
        <w:tabs>
          <w:tab w:val="left" w:pos="7655"/>
        </w:tabs>
        <w:ind w:right="850"/>
        <w:jc w:val="right"/>
        <w:rPr>
          <w:i/>
          <w:szCs w:val="24"/>
        </w:rPr>
      </w:pPr>
    </w:p>
    <w:p w14:paraId="48686387" w14:textId="77777777" w:rsidR="00ED4DF7" w:rsidRPr="008D0750" w:rsidRDefault="00ED4DF7">
      <w:pPr>
        <w:rPr>
          <w:i/>
          <w:szCs w:val="24"/>
        </w:rPr>
      </w:pPr>
      <w:r w:rsidRPr="008D0750">
        <w:rPr>
          <w:i/>
          <w:szCs w:val="24"/>
        </w:rPr>
        <w:br w:type="page"/>
      </w:r>
    </w:p>
    <w:p w14:paraId="289BC67E" w14:textId="77777777" w:rsidR="00A0698D" w:rsidRPr="008D0750" w:rsidRDefault="00A0698D" w:rsidP="00E43FC5">
      <w:pPr>
        <w:tabs>
          <w:tab w:val="left" w:pos="7655"/>
        </w:tabs>
        <w:ind w:right="850"/>
        <w:jc w:val="right"/>
        <w:rPr>
          <w:i/>
          <w:szCs w:val="24"/>
        </w:rPr>
      </w:pPr>
    </w:p>
    <w:p w14:paraId="64EDC090" w14:textId="77777777" w:rsidR="00E43FC5" w:rsidRPr="008D0750" w:rsidRDefault="00E43FC5" w:rsidP="00E43FC5">
      <w:pPr>
        <w:tabs>
          <w:tab w:val="left" w:pos="7655"/>
        </w:tabs>
        <w:ind w:right="850"/>
        <w:jc w:val="right"/>
        <w:rPr>
          <w:szCs w:val="24"/>
        </w:rPr>
      </w:pPr>
      <w:r w:rsidRPr="008D0750">
        <w:rPr>
          <w:i/>
          <w:szCs w:val="24"/>
        </w:rPr>
        <w:t>Pirkimo sąlygų</w:t>
      </w:r>
    </w:p>
    <w:p w14:paraId="10014741" w14:textId="609F3906" w:rsidR="00E43FC5" w:rsidRPr="008D0750" w:rsidRDefault="00E43FC5" w:rsidP="00E43FC5">
      <w:pPr>
        <w:ind w:left="6480" w:firstLine="720"/>
        <w:jc w:val="center"/>
        <w:rPr>
          <w:i/>
          <w:szCs w:val="24"/>
        </w:rPr>
      </w:pPr>
      <w:r w:rsidRPr="008D0750">
        <w:rPr>
          <w:i/>
          <w:szCs w:val="24"/>
        </w:rPr>
        <w:t>4 priedo 1 priedelis</w:t>
      </w:r>
    </w:p>
    <w:p w14:paraId="165857AD" w14:textId="77777777" w:rsidR="00AE4971" w:rsidRPr="008D0750" w:rsidRDefault="00AE4971" w:rsidP="001C1CBD">
      <w:pPr>
        <w:rPr>
          <w:szCs w:val="24"/>
          <w:lang w:eastAsia="lt-LT"/>
        </w:rPr>
      </w:pPr>
    </w:p>
    <w:p w14:paraId="65447D64" w14:textId="77777777" w:rsidR="00AC6CB4" w:rsidRPr="008D0750" w:rsidRDefault="00AC6CB4" w:rsidP="00AC6CB4">
      <w:pPr>
        <w:shd w:val="clear" w:color="auto" w:fill="FFFFFF"/>
        <w:jc w:val="center"/>
        <w:rPr>
          <w:color w:val="000000"/>
          <w:szCs w:val="24"/>
          <w:lang w:eastAsia="lt-LT"/>
        </w:rPr>
      </w:pPr>
      <w:r w:rsidRPr="008D0750">
        <w:rPr>
          <w:b/>
          <w:bCs/>
          <w:color w:val="000000"/>
          <w:szCs w:val="24"/>
          <w:lang w:eastAsia="lt-LT"/>
        </w:rPr>
        <w:t>(Nacionalinio saugumo reikalavimų atitikties deklaracijos tipinė forma)</w:t>
      </w:r>
    </w:p>
    <w:p w14:paraId="0F8B411E" w14:textId="77777777" w:rsidR="00AC6CB4" w:rsidRPr="008D0750" w:rsidRDefault="00AC6CB4" w:rsidP="00AC6CB4">
      <w:pPr>
        <w:textAlignment w:val="baseline"/>
        <w:rPr>
          <w:color w:val="000000"/>
          <w:szCs w:val="24"/>
          <w:lang w:eastAsia="lt-LT"/>
        </w:rPr>
      </w:pPr>
      <w:r w:rsidRPr="008D0750">
        <w:rPr>
          <w:color w:val="000000"/>
          <w:szCs w:val="24"/>
          <w:lang w:eastAsia="lt-LT"/>
        </w:rPr>
        <w:t>___________________________________________________________________________</w:t>
      </w:r>
    </w:p>
    <w:p w14:paraId="6C4DE2EE" w14:textId="77777777" w:rsidR="00AC6CB4" w:rsidRPr="008D0750" w:rsidRDefault="00AC6CB4" w:rsidP="00AC6CB4">
      <w:pPr>
        <w:shd w:val="clear" w:color="auto" w:fill="FFFFFF"/>
        <w:ind w:right="-178"/>
        <w:jc w:val="center"/>
        <w:rPr>
          <w:color w:val="000000"/>
          <w:szCs w:val="24"/>
          <w:lang w:eastAsia="lt-LT"/>
        </w:rPr>
      </w:pPr>
      <w:r w:rsidRPr="008D0750">
        <w:rPr>
          <w:color w:val="000000"/>
          <w:szCs w:val="24"/>
          <w:lang w:eastAsia="lt-LT"/>
        </w:rPr>
        <w:t>(</w:t>
      </w:r>
      <w:r w:rsidRPr="008D0750">
        <w:rPr>
          <w:i/>
          <w:iCs/>
          <w:color w:val="000000"/>
          <w:szCs w:val="24"/>
          <w:lang w:eastAsia="lt-LT"/>
        </w:rPr>
        <w:t>tiekėjo pavadinimas</w:t>
      </w:r>
      <w:r w:rsidRPr="008D0750">
        <w:rPr>
          <w:color w:val="000000"/>
          <w:szCs w:val="24"/>
          <w:lang w:eastAsia="lt-LT"/>
        </w:rPr>
        <w:t>)</w:t>
      </w:r>
    </w:p>
    <w:p w14:paraId="0307A5CC" w14:textId="77777777" w:rsidR="00AC6CB4" w:rsidRPr="008D0750" w:rsidRDefault="00AC6CB4" w:rsidP="00AC6CB4">
      <w:pPr>
        <w:textAlignment w:val="baseline"/>
        <w:rPr>
          <w:color w:val="000000"/>
          <w:szCs w:val="24"/>
          <w:lang w:eastAsia="lt-LT"/>
        </w:rPr>
      </w:pPr>
    </w:p>
    <w:p w14:paraId="577034C9" w14:textId="77777777" w:rsidR="00AC6CB4" w:rsidRPr="008D0750" w:rsidRDefault="00AC6CB4" w:rsidP="00AC6CB4">
      <w:pPr>
        <w:jc w:val="both"/>
        <w:rPr>
          <w:szCs w:val="24"/>
        </w:rPr>
      </w:pPr>
      <w:r w:rsidRPr="008D0750">
        <w:rPr>
          <w:szCs w:val="24"/>
        </w:rPr>
        <w:t xml:space="preserve">Nacionaliniam kibernetinio saugumo centrui prie Krašto apsaugos ministerijos </w:t>
      </w:r>
    </w:p>
    <w:p w14:paraId="06A5ED46" w14:textId="77777777" w:rsidR="00AC6CB4" w:rsidRPr="008D0750" w:rsidRDefault="00AC6CB4" w:rsidP="00AC6CB4">
      <w:pPr>
        <w:textAlignment w:val="baseline"/>
        <w:rPr>
          <w:color w:val="000000"/>
          <w:szCs w:val="24"/>
          <w:lang w:eastAsia="lt-LT"/>
        </w:rPr>
      </w:pPr>
      <w:r w:rsidRPr="008D0750">
        <w:rPr>
          <w:b/>
          <w:bCs/>
          <w:color w:val="000000"/>
          <w:szCs w:val="24"/>
          <w:lang w:eastAsia="lt-LT"/>
        </w:rPr>
        <w:t> </w:t>
      </w:r>
    </w:p>
    <w:p w14:paraId="268C5047" w14:textId="77777777" w:rsidR="00AC6CB4" w:rsidRPr="008D0750" w:rsidRDefault="00AC6CB4" w:rsidP="00AC6CB4">
      <w:pPr>
        <w:jc w:val="center"/>
        <w:textAlignment w:val="baseline"/>
        <w:rPr>
          <w:color w:val="000000"/>
          <w:szCs w:val="24"/>
          <w:lang w:eastAsia="lt-LT"/>
        </w:rPr>
      </w:pPr>
      <w:r w:rsidRPr="008D0750">
        <w:rPr>
          <w:b/>
          <w:bCs/>
          <w:color w:val="000000"/>
          <w:szCs w:val="24"/>
          <w:lang w:eastAsia="lt-LT"/>
        </w:rPr>
        <w:t>NACIONALINIO SAUGUMO REIKALAVIMŲ ATITIKTIES DEKLARACIJA</w:t>
      </w:r>
    </w:p>
    <w:p w14:paraId="6FF06FF5" w14:textId="77777777" w:rsidR="00AC6CB4" w:rsidRPr="008D0750" w:rsidRDefault="00AC6CB4" w:rsidP="00AC6CB4">
      <w:pPr>
        <w:jc w:val="center"/>
        <w:textAlignment w:val="baseline"/>
        <w:rPr>
          <w:color w:val="000000"/>
          <w:szCs w:val="24"/>
          <w:lang w:eastAsia="lt-LT"/>
        </w:rPr>
      </w:pPr>
      <w:r w:rsidRPr="008D0750">
        <w:rPr>
          <w:b/>
          <w:bCs/>
          <w:color w:val="000000"/>
          <w:szCs w:val="24"/>
          <w:lang w:eastAsia="lt-LT"/>
        </w:rPr>
        <w:t> </w:t>
      </w:r>
    </w:p>
    <w:p w14:paraId="760404BC" w14:textId="02138A6D" w:rsidR="00AC6CB4" w:rsidRPr="008D0750" w:rsidRDefault="00AC6CB4" w:rsidP="00AC6CB4">
      <w:pPr>
        <w:jc w:val="center"/>
        <w:textAlignment w:val="baseline"/>
        <w:rPr>
          <w:color w:val="000000"/>
          <w:szCs w:val="24"/>
          <w:lang w:eastAsia="lt-LT"/>
        </w:rPr>
      </w:pPr>
      <w:r w:rsidRPr="008D0750">
        <w:rPr>
          <w:color w:val="000000"/>
          <w:szCs w:val="24"/>
          <w:lang w:eastAsia="lt-LT"/>
        </w:rPr>
        <w:t>202</w:t>
      </w:r>
      <w:r w:rsidR="00ED4DF7" w:rsidRPr="008D0750">
        <w:rPr>
          <w:color w:val="000000"/>
          <w:szCs w:val="24"/>
          <w:lang w:eastAsia="lt-LT"/>
        </w:rPr>
        <w:t>5</w:t>
      </w:r>
      <w:r w:rsidRPr="008D0750">
        <w:rPr>
          <w:color w:val="000000"/>
          <w:szCs w:val="24"/>
          <w:lang w:eastAsia="lt-LT"/>
        </w:rPr>
        <w:t xml:space="preserve"> m._____________ d. Nr. ______</w:t>
      </w:r>
    </w:p>
    <w:p w14:paraId="13368E85" w14:textId="77777777" w:rsidR="00AC6CB4" w:rsidRPr="008D0750" w:rsidRDefault="00AC6CB4" w:rsidP="00AC6CB4">
      <w:pPr>
        <w:jc w:val="center"/>
        <w:textAlignment w:val="baseline"/>
        <w:rPr>
          <w:color w:val="000000"/>
          <w:szCs w:val="24"/>
          <w:lang w:eastAsia="lt-LT"/>
        </w:rPr>
      </w:pPr>
      <w:r w:rsidRPr="008D0750">
        <w:rPr>
          <w:color w:val="000000"/>
          <w:szCs w:val="24"/>
          <w:lang w:eastAsia="lt-LT"/>
        </w:rPr>
        <w:t>__________________________</w:t>
      </w:r>
    </w:p>
    <w:p w14:paraId="2F063F49" w14:textId="77777777" w:rsidR="00AC6CB4" w:rsidRPr="008D0750" w:rsidRDefault="00AC6CB4" w:rsidP="00AC6CB4">
      <w:pPr>
        <w:jc w:val="center"/>
        <w:textAlignment w:val="baseline"/>
        <w:rPr>
          <w:color w:val="000000"/>
          <w:szCs w:val="24"/>
          <w:lang w:eastAsia="lt-LT"/>
        </w:rPr>
      </w:pPr>
      <w:r w:rsidRPr="008D0750">
        <w:rPr>
          <w:i/>
          <w:iCs/>
          <w:color w:val="000000"/>
          <w:szCs w:val="24"/>
          <w:lang w:eastAsia="lt-LT"/>
        </w:rPr>
        <w:t>(Sudarymo vieta)</w:t>
      </w:r>
    </w:p>
    <w:p w14:paraId="1DB6AB7D" w14:textId="77777777" w:rsidR="00AC6CB4" w:rsidRPr="008D0750" w:rsidRDefault="00AC6CB4" w:rsidP="00AC6CB4">
      <w:pPr>
        <w:ind w:firstLine="567"/>
        <w:jc w:val="both"/>
        <w:rPr>
          <w:color w:val="000000"/>
          <w:szCs w:val="24"/>
          <w:lang w:eastAsia="lt-LT"/>
        </w:rPr>
      </w:pPr>
      <w:r w:rsidRPr="008D0750">
        <w:rPr>
          <w:color w:val="000000"/>
          <w:szCs w:val="24"/>
          <w:lang w:eastAsia="lt-LT"/>
        </w:rPr>
        <w:t>Aš, ___________________________________________________________________ ,</w:t>
      </w:r>
    </w:p>
    <w:p w14:paraId="03DD9755" w14:textId="77777777" w:rsidR="00AC6CB4" w:rsidRPr="008D0750" w:rsidRDefault="00AC6CB4" w:rsidP="00AC6CB4">
      <w:pPr>
        <w:ind w:left="960" w:firstLine="318"/>
        <w:jc w:val="both"/>
        <w:rPr>
          <w:color w:val="000000"/>
          <w:szCs w:val="24"/>
          <w:lang w:eastAsia="lt-LT"/>
        </w:rPr>
      </w:pPr>
      <w:r w:rsidRPr="008D0750">
        <w:rPr>
          <w:i/>
          <w:iCs/>
          <w:color w:val="000000"/>
          <w:szCs w:val="24"/>
          <w:lang w:eastAsia="lt-LT"/>
        </w:rPr>
        <w:t>(tiekėjo vadovo ar jo įgalioto asmens pareigų pavadinimas, vardas ir pavardė)</w:t>
      </w:r>
    </w:p>
    <w:p w14:paraId="67033ED7" w14:textId="77777777" w:rsidR="00AC6CB4" w:rsidRPr="008D0750" w:rsidRDefault="00AC6CB4" w:rsidP="00AC6CB4">
      <w:pPr>
        <w:jc w:val="both"/>
        <w:rPr>
          <w:color w:val="000000"/>
          <w:szCs w:val="24"/>
          <w:lang w:eastAsia="lt-LT"/>
        </w:rPr>
      </w:pPr>
      <w:r w:rsidRPr="008D0750">
        <w:rPr>
          <w:color w:val="000000"/>
          <w:szCs w:val="24"/>
          <w:lang w:eastAsia="lt-LT"/>
        </w:rPr>
        <w:t>patvirtinu, kad mano vadovaujamas (-a) (atstovaujamas (-a))____________________________ ,</w:t>
      </w:r>
    </w:p>
    <w:p w14:paraId="028EA955" w14:textId="77777777" w:rsidR="00AC6CB4" w:rsidRPr="008D0750" w:rsidRDefault="00AC6CB4" w:rsidP="00AC6CB4">
      <w:pPr>
        <w:ind w:left="5640" w:firstLine="742"/>
        <w:jc w:val="both"/>
        <w:rPr>
          <w:color w:val="000000"/>
          <w:szCs w:val="24"/>
          <w:lang w:eastAsia="lt-LT"/>
        </w:rPr>
      </w:pPr>
      <w:r w:rsidRPr="008D0750">
        <w:rPr>
          <w:i/>
          <w:iCs/>
          <w:color w:val="000000"/>
          <w:szCs w:val="24"/>
          <w:lang w:eastAsia="lt-LT"/>
        </w:rPr>
        <w:t>(tiekėjo pavadinimas)   </w:t>
      </w:r>
    </w:p>
    <w:p w14:paraId="3602D295" w14:textId="77777777" w:rsidR="00AC6CB4" w:rsidRPr="008D0750" w:rsidRDefault="00AC6CB4" w:rsidP="00AC6CB4">
      <w:pPr>
        <w:jc w:val="both"/>
        <w:rPr>
          <w:color w:val="000000"/>
          <w:szCs w:val="24"/>
          <w:lang w:eastAsia="lt-LT"/>
        </w:rPr>
      </w:pPr>
      <w:r w:rsidRPr="008D0750">
        <w:rPr>
          <w:color w:val="000000"/>
          <w:szCs w:val="24"/>
          <w:lang w:eastAsia="lt-LT"/>
        </w:rPr>
        <w:t>dalyvaujantis (-i) Nacionalinio kibernetinio saugumo centro prie Krašto apsaugos ministerijos vykdomame _____________________________________, atitinka toliau nurodomus reikalavimus:</w:t>
      </w:r>
    </w:p>
    <w:p w14:paraId="25557A85" w14:textId="77777777" w:rsidR="00AC6CB4" w:rsidRPr="008D0750" w:rsidRDefault="00AC6CB4" w:rsidP="00AC6CB4">
      <w:pPr>
        <w:ind w:firstLine="636"/>
        <w:jc w:val="both"/>
        <w:rPr>
          <w:color w:val="000000"/>
          <w:szCs w:val="24"/>
          <w:lang w:eastAsia="lt-LT"/>
        </w:rPr>
      </w:pPr>
      <w:r w:rsidRPr="008D0750">
        <w:rPr>
          <w:i/>
          <w:iCs/>
          <w:color w:val="000000"/>
          <w:szCs w:val="24"/>
          <w:lang w:eastAsia="lt-LT"/>
        </w:rPr>
        <w:t>(pirkimo objekto pavadinimas, pirkimo numeris, pirkimo paskelbimo CVP IS data</w:t>
      </w:r>
      <w:r w:rsidRPr="008D0750">
        <w:rPr>
          <w:color w:val="000000"/>
          <w:szCs w:val="24"/>
          <w:lang w:eastAsia="lt-LT"/>
        </w:rPr>
        <w:t>)</w:t>
      </w:r>
    </w:p>
    <w:p w14:paraId="5B4A095F" w14:textId="77777777" w:rsidR="00AC6CB4" w:rsidRPr="008D0750" w:rsidRDefault="00AC6CB4" w:rsidP="00AC6CB4">
      <w:pPr>
        <w:ind w:firstLine="636"/>
        <w:jc w:val="both"/>
        <w:rPr>
          <w:color w:val="000000"/>
          <w:szCs w:val="24"/>
          <w:lang w:eastAsia="lt-LT"/>
        </w:rPr>
      </w:pPr>
      <w:r w:rsidRPr="008D0750">
        <w:rPr>
          <w:color w:val="000000"/>
          <w:szCs w:val="24"/>
          <w:lang w:eastAsia="lt-LT"/>
        </w:rPr>
        <w:t> </w:t>
      </w:r>
    </w:p>
    <w:p w14:paraId="42565F2C" w14:textId="77777777" w:rsidR="00AC6CB4" w:rsidRPr="008D0750" w:rsidRDefault="00AC6CB4" w:rsidP="00AC6CB4">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574"/>
      </w:tblGrid>
      <w:tr w:rsidR="00AC6CB4" w:rsidRPr="008D0750" w14:paraId="61E100FE" w14:textId="77777777" w:rsidTr="00EE3DC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68DF6C6" w14:textId="77777777" w:rsidR="00AC6CB4" w:rsidRPr="008D0750" w:rsidRDefault="00AC6CB4" w:rsidP="00EE3DC7">
            <w:pPr>
              <w:rPr>
                <w:szCs w:val="24"/>
                <w:lang w:eastAsia="lt-LT"/>
              </w:rPr>
            </w:pPr>
            <w:r w:rsidRPr="008D0750">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0F40D0F7" w14:textId="22318244" w:rsidR="00AC6CB4" w:rsidRPr="008D0750" w:rsidRDefault="00AC6CB4" w:rsidP="00EE3DC7">
            <w:pPr>
              <w:jc w:val="both"/>
              <w:rPr>
                <w:szCs w:val="24"/>
                <w:lang w:eastAsia="lt-LT"/>
              </w:rPr>
            </w:pPr>
            <w:r w:rsidRPr="008D0750">
              <w:rPr>
                <w:szCs w:val="24"/>
                <w:lang w:eastAsia="lt-LT"/>
              </w:rPr>
              <w:t>tiekėjo siūlomos prekės nekelia grėsmės nacionaliniam saugumui </w:t>
            </w:r>
            <w:r w:rsidRPr="008D0750">
              <w:rPr>
                <w:color w:val="000000"/>
                <w:szCs w:val="24"/>
                <w:bdr w:val="none" w:sz="0" w:space="0" w:color="auto" w:frame="1"/>
                <w:lang w:eastAsia="lt-LT"/>
              </w:rPr>
              <w:t>–</w:t>
            </w:r>
            <w:r w:rsidRPr="008D0750">
              <w:rPr>
                <w:szCs w:val="24"/>
                <w:lang w:eastAsia="lt-LT"/>
              </w:rPr>
              <w:t> vadovaujantis Lietuvos Respublikos viešųjų pirkimų įstatymo (toliau – VPĮ) 37 straipsnio 9 dalies 1 punktu, prekių gamintojas ar jį kontroliuojantis asmuo</w:t>
            </w:r>
            <w:r w:rsidRPr="008D0750">
              <w:rPr>
                <w:color w:val="000000"/>
                <w:szCs w:val="24"/>
                <w:lang w:eastAsia="lt-LT"/>
              </w:rPr>
              <w:t> </w:t>
            </w:r>
            <w:r w:rsidRPr="008D0750">
              <w:rPr>
                <w:szCs w:val="24"/>
                <w:lang w:eastAsia="lt-LT"/>
              </w:rPr>
              <w:t>nėra registruoti (jeigu gamintojas ar jį kontroliuojantis asmuo yra fizinis asmuo – nuolat gyvenantis ar turintis pilietybę) VPĮ 92 straipsnio 14 dalyje numatytame sąraše nurodytose valstybėse ar teritorijose (</w:t>
            </w:r>
            <w:r w:rsidR="000105B2" w:rsidRPr="008D0750">
              <w:rPr>
                <w:u w:val="single"/>
                <w:lang w:eastAsia="lt-LT"/>
              </w:rPr>
              <w:t>pirkimo sąlygų</w:t>
            </w:r>
            <w:r w:rsidRPr="008D0750">
              <w:rPr>
                <w:u w:val="single"/>
                <w:lang w:eastAsia="lt-LT"/>
              </w:rPr>
              <w:t xml:space="preserve"> 3 </w:t>
            </w:r>
            <w:r w:rsidR="000105B2" w:rsidRPr="008D0750">
              <w:rPr>
                <w:u w:val="single"/>
                <w:lang w:eastAsia="lt-LT"/>
              </w:rPr>
              <w:t xml:space="preserve">priedo </w:t>
            </w:r>
            <w:r w:rsidR="00B11034" w:rsidRPr="00711F6A">
              <w:rPr>
                <w:u w:val="single"/>
                <w:lang w:eastAsia="lt-LT"/>
              </w:rPr>
              <w:t>6</w:t>
            </w:r>
            <w:r w:rsidR="00164848" w:rsidRPr="00711F6A">
              <w:rPr>
                <w:u w:val="single"/>
                <w:lang w:eastAsia="lt-LT"/>
              </w:rPr>
              <w:t>.4 p</w:t>
            </w:r>
            <w:r w:rsidRPr="00711F6A">
              <w:rPr>
                <w:u w:val="single"/>
                <w:lang w:eastAsia="lt-LT"/>
              </w:rPr>
              <w:t>.</w:t>
            </w:r>
            <w:r w:rsidRPr="00711F6A">
              <w:rPr>
                <w:szCs w:val="24"/>
                <w:lang w:eastAsia="lt-LT"/>
              </w:rPr>
              <w:t>).</w:t>
            </w:r>
          </w:p>
          <w:p w14:paraId="449D4EB3" w14:textId="77777777" w:rsidR="00AC6CB4" w:rsidRPr="008D0750" w:rsidRDefault="00AC6CB4" w:rsidP="00EE3DC7">
            <w:pPr>
              <w:shd w:val="clear" w:color="auto" w:fill="FFFFFF"/>
              <w:rPr>
                <w:szCs w:val="24"/>
                <w:lang w:eastAsia="lt-LT"/>
              </w:rPr>
            </w:pPr>
          </w:p>
        </w:tc>
      </w:tr>
      <w:tr w:rsidR="00AC6CB4" w:rsidRPr="008D0750" w14:paraId="7C55E4DD" w14:textId="77777777" w:rsidTr="00EE3DC7">
        <w:tc>
          <w:tcPr>
            <w:tcW w:w="352" w:type="dxa"/>
            <w:tcBorders>
              <w:top w:val="nil"/>
              <w:left w:val="nil"/>
              <w:bottom w:val="nil"/>
              <w:right w:val="nil"/>
            </w:tcBorders>
            <w:tcMar>
              <w:top w:w="0" w:type="dxa"/>
              <w:left w:w="108" w:type="dxa"/>
              <w:bottom w:w="0" w:type="dxa"/>
              <w:right w:w="108" w:type="dxa"/>
            </w:tcMar>
            <w:hideMark/>
          </w:tcPr>
          <w:p w14:paraId="0FEFF38F" w14:textId="77777777" w:rsidR="00AC6CB4" w:rsidRPr="008D0750" w:rsidRDefault="00AC6CB4" w:rsidP="00EE3DC7">
            <w:pPr>
              <w:rPr>
                <w:szCs w:val="24"/>
                <w:lang w:eastAsia="lt-LT"/>
              </w:rPr>
            </w:pPr>
            <w:r w:rsidRPr="008D0750">
              <w:rPr>
                <w:szCs w:val="24"/>
                <w:lang w:eastAsia="lt-LT"/>
              </w:rPr>
              <w:t> </w:t>
            </w:r>
          </w:p>
        </w:tc>
        <w:tc>
          <w:tcPr>
            <w:tcW w:w="0" w:type="auto"/>
            <w:vMerge/>
            <w:tcBorders>
              <w:top w:val="nil"/>
              <w:left w:val="nil"/>
              <w:bottom w:val="nil"/>
              <w:right w:val="nil"/>
            </w:tcBorders>
            <w:vAlign w:val="center"/>
            <w:hideMark/>
          </w:tcPr>
          <w:p w14:paraId="035F5BEA" w14:textId="77777777" w:rsidR="00AC6CB4" w:rsidRPr="008D0750" w:rsidRDefault="00AC6CB4" w:rsidP="00EE3DC7">
            <w:pPr>
              <w:rPr>
                <w:szCs w:val="24"/>
                <w:lang w:eastAsia="lt-LT"/>
              </w:rPr>
            </w:pPr>
          </w:p>
        </w:tc>
      </w:tr>
      <w:tr w:rsidR="00AC6CB4" w:rsidRPr="008D0750" w14:paraId="6D75ABCE" w14:textId="77777777" w:rsidTr="00EE3DC7">
        <w:tc>
          <w:tcPr>
            <w:tcW w:w="352" w:type="dxa"/>
            <w:tcBorders>
              <w:top w:val="nil"/>
              <w:left w:val="nil"/>
              <w:bottom w:val="nil"/>
              <w:right w:val="nil"/>
            </w:tcBorders>
            <w:tcMar>
              <w:top w:w="0" w:type="dxa"/>
              <w:left w:w="108" w:type="dxa"/>
              <w:bottom w:w="0" w:type="dxa"/>
              <w:right w:w="108" w:type="dxa"/>
            </w:tcMar>
            <w:hideMark/>
          </w:tcPr>
          <w:p w14:paraId="0639EFB8" w14:textId="77777777" w:rsidR="00AC6CB4" w:rsidRPr="008D0750" w:rsidRDefault="00AC6CB4" w:rsidP="00EE3DC7">
            <w:pPr>
              <w:rPr>
                <w:szCs w:val="24"/>
                <w:lang w:eastAsia="lt-LT"/>
              </w:rPr>
            </w:pPr>
            <w:r w:rsidRPr="008D0750">
              <w:rPr>
                <w:szCs w:val="24"/>
                <w:lang w:eastAsia="lt-LT"/>
              </w:rPr>
              <w:t> </w:t>
            </w:r>
          </w:p>
        </w:tc>
        <w:tc>
          <w:tcPr>
            <w:tcW w:w="0" w:type="auto"/>
            <w:vMerge/>
            <w:tcBorders>
              <w:top w:val="nil"/>
              <w:left w:val="nil"/>
              <w:bottom w:val="nil"/>
              <w:right w:val="nil"/>
            </w:tcBorders>
            <w:vAlign w:val="center"/>
            <w:hideMark/>
          </w:tcPr>
          <w:p w14:paraId="77AE1C04" w14:textId="77777777" w:rsidR="00AC6CB4" w:rsidRPr="008D0750" w:rsidRDefault="00AC6CB4" w:rsidP="00EE3DC7">
            <w:pPr>
              <w:rPr>
                <w:szCs w:val="24"/>
                <w:lang w:eastAsia="lt-LT"/>
              </w:rPr>
            </w:pPr>
          </w:p>
        </w:tc>
      </w:tr>
    </w:tbl>
    <w:p w14:paraId="564CDC78" w14:textId="77777777" w:rsidR="00AC6CB4" w:rsidRPr="008D0750" w:rsidRDefault="00AC6CB4" w:rsidP="00AC6CB4">
      <w:pPr>
        <w:shd w:val="clear" w:color="auto" w:fill="FFFFFF"/>
        <w:rPr>
          <w:color w:val="000000"/>
          <w:szCs w:val="24"/>
          <w:lang w:eastAsia="lt-LT"/>
        </w:rPr>
      </w:pPr>
      <w:r w:rsidRPr="008D0750">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574"/>
      </w:tblGrid>
      <w:tr w:rsidR="00AC6CB4" w:rsidRPr="008D0750" w14:paraId="2F1E10D9" w14:textId="77777777" w:rsidTr="00EE3DC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DB2D151" w14:textId="77777777" w:rsidR="00AC6CB4" w:rsidRPr="008D0750" w:rsidRDefault="00AC6CB4" w:rsidP="00EE3DC7">
            <w:pPr>
              <w:rPr>
                <w:szCs w:val="24"/>
                <w:lang w:eastAsia="lt-LT"/>
              </w:rPr>
            </w:pPr>
            <w:r w:rsidRPr="008D0750">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3014F595" w14:textId="4E028BCC" w:rsidR="00AC6CB4" w:rsidRPr="008D0750" w:rsidRDefault="00AC6CB4" w:rsidP="00164848">
            <w:pPr>
              <w:jc w:val="both"/>
              <w:rPr>
                <w:szCs w:val="24"/>
                <w:lang w:eastAsia="lt-LT"/>
              </w:rPr>
            </w:pPr>
            <w:r w:rsidRPr="008D0750">
              <w:rPr>
                <w:szCs w:val="24"/>
                <w:lang w:eastAsia="lt-LT"/>
              </w:rPr>
              <w:t>tiekėjas neturi interesų, galinčių kelti grėsmę nacionaliniam saugumui – vadovaujantis VPĮ 47 straipsnio 9 dalimi, jis pats,</w:t>
            </w:r>
            <w:r w:rsidRPr="008D0750">
              <w:rPr>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D0750">
              <w:rPr>
                <w:szCs w:val="24"/>
                <w:lang w:eastAsia="lt-LT"/>
              </w:rPr>
              <w:t>(</w:t>
            </w:r>
            <w:r w:rsidRPr="008D0750">
              <w:rPr>
                <w:szCs w:val="24"/>
                <w:u w:val="single"/>
                <w:lang w:eastAsia="lt-LT"/>
              </w:rPr>
              <w:t>pirkimo sąlygų</w:t>
            </w:r>
            <w:r w:rsidR="00164848" w:rsidRPr="008D0750">
              <w:rPr>
                <w:szCs w:val="24"/>
                <w:u w:val="single"/>
                <w:lang w:eastAsia="lt-LT"/>
              </w:rPr>
              <w:t xml:space="preserve"> 4 priedo 2</w:t>
            </w:r>
            <w:r w:rsidRPr="008D0750">
              <w:rPr>
                <w:szCs w:val="24"/>
                <w:u w:val="single"/>
                <w:lang w:eastAsia="lt-LT"/>
              </w:rPr>
              <w:t xml:space="preserve"> p.)</w:t>
            </w:r>
          </w:p>
        </w:tc>
      </w:tr>
      <w:tr w:rsidR="00AC6CB4" w:rsidRPr="008D0750" w14:paraId="7F07F4EE" w14:textId="77777777" w:rsidTr="00EE3DC7">
        <w:tc>
          <w:tcPr>
            <w:tcW w:w="352" w:type="dxa"/>
            <w:tcBorders>
              <w:top w:val="nil"/>
              <w:left w:val="nil"/>
              <w:bottom w:val="nil"/>
              <w:right w:val="nil"/>
            </w:tcBorders>
            <w:tcMar>
              <w:top w:w="0" w:type="dxa"/>
              <w:left w:w="108" w:type="dxa"/>
              <w:bottom w:w="0" w:type="dxa"/>
              <w:right w:w="108" w:type="dxa"/>
            </w:tcMar>
            <w:hideMark/>
          </w:tcPr>
          <w:p w14:paraId="2F7925C2" w14:textId="77777777" w:rsidR="00AC6CB4" w:rsidRPr="008D0750" w:rsidRDefault="00AC6CB4" w:rsidP="00EE3DC7">
            <w:pPr>
              <w:rPr>
                <w:szCs w:val="24"/>
                <w:lang w:eastAsia="lt-LT"/>
              </w:rPr>
            </w:pPr>
            <w:r w:rsidRPr="008D0750">
              <w:rPr>
                <w:szCs w:val="24"/>
                <w:lang w:eastAsia="lt-LT"/>
              </w:rPr>
              <w:t> </w:t>
            </w:r>
          </w:p>
        </w:tc>
        <w:tc>
          <w:tcPr>
            <w:tcW w:w="0" w:type="auto"/>
            <w:vMerge/>
            <w:tcBorders>
              <w:top w:val="nil"/>
              <w:left w:val="nil"/>
              <w:bottom w:val="nil"/>
              <w:right w:val="nil"/>
            </w:tcBorders>
            <w:vAlign w:val="center"/>
            <w:hideMark/>
          </w:tcPr>
          <w:p w14:paraId="55AA3D8C" w14:textId="77777777" w:rsidR="00AC6CB4" w:rsidRPr="008D0750" w:rsidRDefault="00AC6CB4" w:rsidP="00EE3DC7">
            <w:pPr>
              <w:rPr>
                <w:szCs w:val="24"/>
                <w:lang w:eastAsia="lt-LT"/>
              </w:rPr>
            </w:pPr>
          </w:p>
        </w:tc>
      </w:tr>
      <w:tr w:rsidR="00AC6CB4" w:rsidRPr="008D0750" w14:paraId="0C344052" w14:textId="77777777" w:rsidTr="00EE3DC7">
        <w:tc>
          <w:tcPr>
            <w:tcW w:w="352" w:type="dxa"/>
            <w:tcBorders>
              <w:top w:val="nil"/>
              <w:left w:val="nil"/>
              <w:bottom w:val="nil"/>
              <w:right w:val="nil"/>
            </w:tcBorders>
            <w:tcMar>
              <w:top w:w="0" w:type="dxa"/>
              <w:left w:w="108" w:type="dxa"/>
              <w:bottom w:w="0" w:type="dxa"/>
              <w:right w:w="108" w:type="dxa"/>
            </w:tcMar>
            <w:hideMark/>
          </w:tcPr>
          <w:p w14:paraId="6F4C3CD4" w14:textId="77777777" w:rsidR="00AC6CB4" w:rsidRPr="008D0750" w:rsidRDefault="00AC6CB4" w:rsidP="00EE3DC7">
            <w:pPr>
              <w:rPr>
                <w:szCs w:val="24"/>
                <w:lang w:eastAsia="lt-LT"/>
              </w:rPr>
            </w:pPr>
            <w:r w:rsidRPr="008D0750">
              <w:rPr>
                <w:szCs w:val="24"/>
                <w:lang w:eastAsia="lt-LT"/>
              </w:rPr>
              <w:t> </w:t>
            </w:r>
          </w:p>
        </w:tc>
        <w:tc>
          <w:tcPr>
            <w:tcW w:w="0" w:type="auto"/>
            <w:vMerge/>
            <w:tcBorders>
              <w:top w:val="nil"/>
              <w:left w:val="nil"/>
              <w:bottom w:val="nil"/>
              <w:right w:val="nil"/>
            </w:tcBorders>
            <w:vAlign w:val="center"/>
            <w:hideMark/>
          </w:tcPr>
          <w:p w14:paraId="5AC68048" w14:textId="77777777" w:rsidR="00AC6CB4" w:rsidRPr="008D0750" w:rsidRDefault="00AC6CB4" w:rsidP="00EE3DC7">
            <w:pPr>
              <w:rPr>
                <w:szCs w:val="24"/>
                <w:lang w:eastAsia="lt-LT"/>
              </w:rPr>
            </w:pPr>
          </w:p>
        </w:tc>
      </w:tr>
    </w:tbl>
    <w:p w14:paraId="4B944E6C" w14:textId="77777777" w:rsidR="00AC6CB4" w:rsidRPr="008D0750" w:rsidRDefault="00AC6CB4" w:rsidP="00AC6CB4">
      <w:pPr>
        <w:shd w:val="clear" w:color="auto" w:fill="FFFFFF"/>
        <w:ind w:firstLine="424"/>
        <w:rPr>
          <w:color w:val="000000"/>
          <w:szCs w:val="24"/>
          <w:lang w:eastAsia="lt-LT"/>
        </w:rPr>
      </w:pPr>
      <w:r w:rsidRPr="008D0750">
        <w:rPr>
          <w:i/>
          <w:iCs/>
          <w:color w:val="000000"/>
          <w:szCs w:val="24"/>
          <w:lang w:eastAsia="lt-LT"/>
        </w:rPr>
        <w:t> </w:t>
      </w:r>
    </w:p>
    <w:p w14:paraId="13916DC3" w14:textId="77777777" w:rsidR="00AC6CB4" w:rsidRPr="008D0750" w:rsidRDefault="00AC6CB4" w:rsidP="00AC6CB4">
      <w:pPr>
        <w:shd w:val="clear" w:color="auto" w:fill="FFFFFF"/>
        <w:ind w:firstLine="426"/>
        <w:rPr>
          <w:szCs w:val="24"/>
        </w:rPr>
      </w:pPr>
      <w:r w:rsidRPr="008D0750">
        <w:rPr>
          <w:szCs w:val="24"/>
        </w:rPr>
        <w:t>Patvirtinu, kad šie duomenys yra teisingi ir aktualūs pasiūlymo pateikimo dieną.</w:t>
      </w:r>
    </w:p>
    <w:p w14:paraId="4D2C943A" w14:textId="77777777" w:rsidR="00AC6CB4" w:rsidRPr="008D0750" w:rsidRDefault="00AC6CB4" w:rsidP="00AC6CB4">
      <w:pPr>
        <w:shd w:val="clear" w:color="auto" w:fill="FFFFFF"/>
        <w:ind w:firstLine="426"/>
        <w:rPr>
          <w:szCs w:val="24"/>
        </w:rPr>
      </w:pPr>
    </w:p>
    <w:p w14:paraId="423F4C5D" w14:textId="77777777" w:rsidR="00AC6CB4" w:rsidRPr="008D0750" w:rsidRDefault="00AC6CB4" w:rsidP="00AC6CB4">
      <w:pPr>
        <w:ind w:firstLine="426"/>
        <w:jc w:val="both"/>
        <w:rPr>
          <w:szCs w:val="24"/>
        </w:rPr>
      </w:pPr>
      <w:r w:rsidRPr="008D0750">
        <w:rPr>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6156B7" w14:textId="77777777" w:rsidR="00AC6CB4" w:rsidRPr="008D0750" w:rsidRDefault="00AC6CB4" w:rsidP="00AC6CB4">
      <w:pPr>
        <w:ind w:left="709"/>
        <w:jc w:val="both"/>
        <w:rPr>
          <w:szCs w:val="24"/>
        </w:rPr>
      </w:pPr>
    </w:p>
    <w:p w14:paraId="5E487688" w14:textId="77777777" w:rsidR="00AC6CB4" w:rsidRPr="008D0750" w:rsidRDefault="00AC6CB4" w:rsidP="00AC6CB4">
      <w:pPr>
        <w:tabs>
          <w:tab w:val="left" w:pos="426"/>
        </w:tabs>
        <w:ind w:firstLine="426"/>
        <w:jc w:val="both"/>
        <w:rPr>
          <w:szCs w:val="24"/>
        </w:rPr>
      </w:pPr>
      <w:r w:rsidRPr="008D0750">
        <w:rPr>
          <w:szCs w:val="24"/>
        </w:rPr>
        <w:t>Suprantu, kad jeigu pagal vertinimo rezultatus pasiūlymas bus pripažintas laimėjusiu, turės būti pateikti perkančiosios organizacijos nurodyti atitiktį nacionalinio saugumo reikalavimams patvirtinantys dokumentai.</w:t>
      </w:r>
    </w:p>
    <w:p w14:paraId="1CF82742" w14:textId="77777777" w:rsidR="00AC6CB4" w:rsidRPr="008D0750" w:rsidRDefault="00AC6CB4" w:rsidP="00AC6CB4">
      <w:pPr>
        <w:jc w:val="center"/>
        <w:textAlignment w:val="baseline"/>
        <w:rPr>
          <w:color w:val="000000"/>
          <w:szCs w:val="24"/>
          <w:lang w:eastAsia="lt-LT"/>
        </w:rPr>
      </w:pPr>
      <w:r w:rsidRPr="008D0750">
        <w:rPr>
          <w:color w:val="000000"/>
          <w:szCs w:val="24"/>
          <w:lang w:eastAsia="lt-LT"/>
        </w:rPr>
        <w:t> </w:t>
      </w:r>
    </w:p>
    <w:p w14:paraId="7706DF5F" w14:textId="77777777" w:rsidR="00AC6CB4" w:rsidRPr="008D0750" w:rsidRDefault="00AC6CB4" w:rsidP="00AC6CB4">
      <w:pPr>
        <w:jc w:val="center"/>
        <w:textAlignment w:val="baseline"/>
        <w:rPr>
          <w:color w:val="000000"/>
          <w:szCs w:val="24"/>
          <w:lang w:eastAsia="lt-LT"/>
        </w:rPr>
      </w:pPr>
      <w:r w:rsidRPr="008D0750">
        <w:rPr>
          <w:color w:val="000000"/>
          <w:szCs w:val="24"/>
          <w:lang w:eastAsia="lt-LT"/>
        </w:rPr>
        <w:t>____________________</w:t>
      </w:r>
      <w:r w:rsidRPr="008D0750">
        <w:rPr>
          <w:i/>
          <w:iCs/>
          <w:color w:val="000000"/>
          <w:szCs w:val="24"/>
          <w:lang w:eastAsia="lt-LT"/>
        </w:rPr>
        <w:t>            </w:t>
      </w:r>
      <w:r w:rsidRPr="008D0750">
        <w:rPr>
          <w:color w:val="000000"/>
          <w:szCs w:val="24"/>
          <w:lang w:eastAsia="lt-LT"/>
        </w:rPr>
        <w:t>____________________                     ______________</w:t>
      </w:r>
    </w:p>
    <w:p w14:paraId="144E8457" w14:textId="59513B8E" w:rsidR="00AE4971" w:rsidRPr="008D0750" w:rsidRDefault="00AC6CB4" w:rsidP="00ED4DF7">
      <w:pPr>
        <w:ind w:firstLine="471"/>
        <w:jc w:val="center"/>
        <w:textAlignment w:val="baseline"/>
        <w:rPr>
          <w:color w:val="000000"/>
          <w:szCs w:val="24"/>
          <w:lang w:eastAsia="lt-LT"/>
        </w:rPr>
      </w:pPr>
      <w:r w:rsidRPr="008D0750">
        <w:rPr>
          <w:i/>
          <w:iCs/>
          <w:color w:val="000000"/>
          <w:szCs w:val="24"/>
          <w:lang w:eastAsia="lt-LT"/>
        </w:rPr>
        <w:t>(pareigos)                                         (parašas)                                  (vardas ir pavardė)</w:t>
      </w:r>
    </w:p>
    <w:p w14:paraId="5F5E2265" w14:textId="77777777" w:rsidR="00AE4971" w:rsidRPr="008D0750" w:rsidRDefault="00AE4971" w:rsidP="001C1CBD">
      <w:pPr>
        <w:rPr>
          <w:szCs w:val="24"/>
          <w:lang w:eastAsia="lt-LT"/>
        </w:rPr>
      </w:pPr>
    </w:p>
    <w:p w14:paraId="74E6665F" w14:textId="77777777" w:rsidR="00AE4971" w:rsidRPr="008D0750" w:rsidRDefault="00AE4971" w:rsidP="001C1CBD">
      <w:pPr>
        <w:rPr>
          <w:szCs w:val="24"/>
          <w:lang w:eastAsia="lt-LT"/>
        </w:rPr>
        <w:sectPr w:rsidR="00AE4971" w:rsidRPr="008D0750" w:rsidSect="00BF032B">
          <w:headerReference w:type="even" r:id="rId14"/>
          <w:headerReference w:type="default" r:id="rId15"/>
          <w:footerReference w:type="even" r:id="rId16"/>
          <w:footerReference w:type="default" r:id="rId17"/>
          <w:headerReference w:type="first" r:id="rId18"/>
          <w:pgSz w:w="11907" w:h="16840" w:code="9"/>
          <w:pgMar w:top="1134" w:right="567" w:bottom="851" w:left="1134" w:header="284" w:footer="794" w:gutter="0"/>
          <w:pgNumType w:start="1"/>
          <w:cols w:space="1296"/>
          <w:docGrid w:linePitch="326"/>
        </w:sectPr>
      </w:pPr>
    </w:p>
    <w:p w14:paraId="07E77185" w14:textId="3FED4C67" w:rsidR="00A0698D" w:rsidRPr="008D0750" w:rsidRDefault="00A0698D" w:rsidP="00A0698D">
      <w:pPr>
        <w:tabs>
          <w:tab w:val="left" w:pos="7655"/>
        </w:tabs>
        <w:ind w:right="850"/>
        <w:jc w:val="center"/>
        <w:rPr>
          <w:szCs w:val="24"/>
        </w:rPr>
      </w:pPr>
      <w:r w:rsidRPr="008D0750">
        <w:rPr>
          <w:i/>
          <w:szCs w:val="24"/>
        </w:rPr>
        <w:lastRenderedPageBreak/>
        <w:tab/>
      </w:r>
      <w:r w:rsidRPr="008D0750">
        <w:rPr>
          <w:i/>
          <w:szCs w:val="24"/>
        </w:rPr>
        <w:tab/>
      </w:r>
      <w:r w:rsidRPr="008D0750">
        <w:rPr>
          <w:i/>
          <w:szCs w:val="24"/>
        </w:rPr>
        <w:tab/>
      </w:r>
      <w:r w:rsidRPr="008D0750">
        <w:rPr>
          <w:i/>
          <w:szCs w:val="24"/>
        </w:rPr>
        <w:tab/>
      </w:r>
      <w:r w:rsidRPr="008D0750">
        <w:rPr>
          <w:i/>
          <w:szCs w:val="24"/>
        </w:rPr>
        <w:tab/>
      </w:r>
      <w:r w:rsidRPr="008D0750">
        <w:rPr>
          <w:i/>
          <w:szCs w:val="24"/>
        </w:rPr>
        <w:tab/>
      </w:r>
      <w:r w:rsidRPr="008D0750">
        <w:rPr>
          <w:i/>
          <w:szCs w:val="24"/>
        </w:rPr>
        <w:tab/>
      </w:r>
      <w:r w:rsidRPr="008D0750">
        <w:rPr>
          <w:i/>
          <w:szCs w:val="24"/>
        </w:rPr>
        <w:tab/>
        <w:t>Pirkimo sąlygų</w:t>
      </w:r>
    </w:p>
    <w:p w14:paraId="54FAA5CD" w14:textId="406E5171" w:rsidR="00A0698D" w:rsidRPr="008D0750" w:rsidRDefault="00A0698D" w:rsidP="00A0698D">
      <w:pPr>
        <w:ind w:left="11520"/>
        <w:jc w:val="center"/>
        <w:rPr>
          <w:i/>
          <w:szCs w:val="24"/>
        </w:rPr>
      </w:pPr>
      <w:r w:rsidRPr="008D0750">
        <w:rPr>
          <w:i/>
          <w:szCs w:val="24"/>
        </w:rPr>
        <w:t>4 priedo 2 priedelis</w:t>
      </w:r>
    </w:p>
    <w:p w14:paraId="41FEACE9" w14:textId="77777777" w:rsidR="00A0698D" w:rsidRPr="008D0750" w:rsidRDefault="00A0698D" w:rsidP="00ED4DF7">
      <w:pPr>
        <w:rPr>
          <w:b/>
          <w:bCs/>
          <w:szCs w:val="24"/>
          <w:lang w:eastAsia="lt-LT"/>
        </w:rPr>
      </w:pPr>
    </w:p>
    <w:p w14:paraId="60119EC2" w14:textId="33323168" w:rsidR="00AE4971" w:rsidRPr="008D0750" w:rsidRDefault="00AE4971" w:rsidP="00AE4971">
      <w:pPr>
        <w:jc w:val="center"/>
        <w:rPr>
          <w:szCs w:val="24"/>
          <w:lang w:val="en-US" w:eastAsia="lt-LT"/>
        </w:rPr>
      </w:pPr>
      <w:r w:rsidRPr="008D0750">
        <w:rPr>
          <w:b/>
          <w:bCs/>
          <w:szCs w:val="24"/>
          <w:lang w:eastAsia="lt-LT"/>
        </w:rPr>
        <w:t>INFORMACIJA APIE TIEKĖJĄ (SUBTIEKĖJĄ, SUBTEIKĖJĄ, SUBRANGOVĄ, KITĄ SUTARTINAI VEIKIANTĮ ŪKIO SUBJEKTĄ, KURIO PAJĖGUMAIS REMIASI, GAMINTOJĄ AR JUOS KONTROLIUOJANTĮ ASMENĮ)</w:t>
      </w:r>
    </w:p>
    <w:p w14:paraId="1F046E1E" w14:textId="279E38A7" w:rsidR="00AE4971" w:rsidRPr="008D0750" w:rsidRDefault="00AE4971" w:rsidP="00AE4971">
      <w:pPr>
        <w:jc w:val="center"/>
        <w:rPr>
          <w:szCs w:val="24"/>
          <w:lang w:val="en-US" w:eastAsia="lt-LT"/>
        </w:rPr>
      </w:pPr>
    </w:p>
    <w:p w14:paraId="08012F1F" w14:textId="7BF02F4A" w:rsidR="00AE4971" w:rsidRPr="008D0750" w:rsidRDefault="00AE4971" w:rsidP="00AE4971">
      <w:pPr>
        <w:jc w:val="center"/>
        <w:rPr>
          <w:szCs w:val="24"/>
          <w:lang w:val="en-US" w:eastAsia="lt-LT"/>
        </w:rPr>
      </w:pPr>
    </w:p>
    <w:p w14:paraId="307970E9" w14:textId="485314CE" w:rsidR="00AE4971" w:rsidRPr="008D0750" w:rsidRDefault="00AE4971" w:rsidP="00AE4971">
      <w:pPr>
        <w:jc w:val="center"/>
        <w:rPr>
          <w:szCs w:val="24"/>
          <w:lang w:val="en-US" w:eastAsia="lt-LT"/>
        </w:rPr>
      </w:pPr>
      <w:r w:rsidRPr="008D0750">
        <w:rPr>
          <w:i/>
          <w:iCs/>
          <w:szCs w:val="24"/>
          <w:lang w:eastAsia="lt-LT"/>
        </w:rPr>
        <w:t>(forma pildoma atskirai apie tiekėją, kiekvieną subtiekėją, subteikėją, subrangovą, kitą sutartinai veikiantį ūkio subjektą, kurio pajėgumais remiasi, gamintoją ar juos kontroliuojantį asmenį)</w:t>
      </w:r>
    </w:p>
    <w:p w14:paraId="3DED5A69" w14:textId="36520478" w:rsidR="00AE4971" w:rsidRPr="008D0750" w:rsidRDefault="00AE4971" w:rsidP="00AE4971">
      <w:pPr>
        <w:jc w:val="center"/>
        <w:rPr>
          <w:szCs w:val="24"/>
          <w:lang w:val="en-US" w:eastAsia="lt-LT"/>
        </w:rPr>
      </w:pPr>
      <w:r w:rsidRPr="008D0750">
        <w:rPr>
          <w:szCs w:val="24"/>
          <w:lang w:eastAsia="lt-LT"/>
        </w:rPr>
        <w:t>________________</w:t>
      </w:r>
    </w:p>
    <w:p w14:paraId="55B237B9" w14:textId="03823D13" w:rsidR="00AE4971" w:rsidRPr="008D0750" w:rsidRDefault="00AE4971" w:rsidP="00AE4971">
      <w:pPr>
        <w:jc w:val="center"/>
        <w:rPr>
          <w:szCs w:val="24"/>
          <w:lang w:val="en-US" w:eastAsia="lt-LT"/>
        </w:rPr>
      </w:pPr>
      <w:r w:rsidRPr="008D0750">
        <w:rPr>
          <w:szCs w:val="24"/>
          <w:lang w:eastAsia="lt-LT"/>
        </w:rPr>
        <w:t>(data)</w:t>
      </w:r>
    </w:p>
    <w:p w14:paraId="31109C49" w14:textId="366DAE56" w:rsidR="00AE4971" w:rsidRPr="008D0750" w:rsidRDefault="00AE4971" w:rsidP="00AE4971">
      <w:pPr>
        <w:jc w:val="center"/>
        <w:rPr>
          <w:szCs w:val="24"/>
          <w:lang w:val="en-US" w:eastAsia="lt-LT"/>
        </w:rPr>
      </w:pPr>
      <w:r w:rsidRPr="008D0750">
        <w:rPr>
          <w:szCs w:val="24"/>
          <w:lang w:eastAsia="lt-LT"/>
        </w:rPr>
        <w:t>_________________</w:t>
      </w:r>
    </w:p>
    <w:p w14:paraId="65485B75" w14:textId="28C5E812" w:rsidR="00AE4971" w:rsidRPr="008D0750" w:rsidRDefault="00AE4971" w:rsidP="00AE4971">
      <w:pPr>
        <w:jc w:val="center"/>
        <w:rPr>
          <w:szCs w:val="24"/>
          <w:lang w:val="en-US" w:eastAsia="lt-LT"/>
        </w:rPr>
      </w:pPr>
      <w:r w:rsidRPr="008D0750">
        <w:rPr>
          <w:szCs w:val="24"/>
          <w:lang w:eastAsia="lt-LT"/>
        </w:rPr>
        <w:t>(sudarymo vieta)</w:t>
      </w:r>
    </w:p>
    <w:p w14:paraId="23E98786" w14:textId="4B64B150" w:rsidR="00AE4971" w:rsidRPr="008D0750" w:rsidRDefault="00AE4971" w:rsidP="00AE4971">
      <w:pPr>
        <w:jc w:val="center"/>
        <w:rPr>
          <w:szCs w:val="24"/>
          <w:lang w:val="en-US"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7345"/>
        <w:gridCol w:w="6939"/>
      </w:tblGrid>
      <w:tr w:rsidR="00AE4971" w:rsidRPr="008D0750" w14:paraId="23C3DFC8"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00E85C" w14:textId="77777777" w:rsidR="00AE4971" w:rsidRPr="008D0750" w:rsidRDefault="00AE4971" w:rsidP="00AE4971">
            <w:pPr>
              <w:rPr>
                <w:szCs w:val="24"/>
                <w:lang w:val="en-US" w:eastAsia="lt-LT"/>
              </w:rPr>
            </w:pPr>
            <w:r w:rsidRPr="008D0750">
              <w:rPr>
                <w:szCs w:val="24"/>
                <w:lang w:eastAsia="lt-LT"/>
              </w:rPr>
              <w:t>1.1.</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2ADEF29B" w14:textId="77777777" w:rsidR="00AE4971" w:rsidRPr="008D0750" w:rsidRDefault="00AE4971" w:rsidP="00AE4971">
            <w:pPr>
              <w:rPr>
                <w:szCs w:val="24"/>
                <w:lang w:val="en-US" w:eastAsia="lt-LT"/>
              </w:rPr>
            </w:pPr>
            <w:r w:rsidRPr="008D0750">
              <w:rPr>
                <w:szCs w:val="24"/>
                <w:lang w:eastAsia="lt-LT"/>
              </w:rPr>
              <w:t>Juridinio asmens pavadinimas</w:t>
            </w:r>
            <w:r w:rsidRPr="008D0750">
              <w:rPr>
                <w:szCs w:val="24"/>
                <w:lang w:val="en-US" w:eastAsia="lt-LT"/>
              </w:rPr>
              <w:t> </w:t>
            </w:r>
          </w:p>
          <w:p w14:paraId="460DEE56" w14:textId="77777777" w:rsidR="00AE4971" w:rsidRPr="008D0750" w:rsidRDefault="00AE4971" w:rsidP="00AE4971">
            <w:pPr>
              <w:rPr>
                <w:szCs w:val="24"/>
                <w:lang w:val="en-US" w:eastAsia="lt-LT"/>
              </w:rPr>
            </w:pPr>
            <w:r w:rsidRPr="008D0750">
              <w:rPr>
                <w:szCs w:val="24"/>
                <w:lang w:eastAsia="lt-LT"/>
              </w:rPr>
              <w:t>(arba fizinio asmens vardas ir pavardė)</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F7D44C4"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4153595E"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C6CC78F" w14:textId="77777777" w:rsidR="00AE4971" w:rsidRPr="008D0750" w:rsidRDefault="00AE4971" w:rsidP="00AE4971">
            <w:pPr>
              <w:rPr>
                <w:szCs w:val="24"/>
                <w:lang w:val="en-US" w:eastAsia="lt-LT"/>
              </w:rPr>
            </w:pPr>
            <w:r w:rsidRPr="008D0750">
              <w:rPr>
                <w:szCs w:val="24"/>
                <w:lang w:eastAsia="lt-LT"/>
              </w:rPr>
              <w:t>1.2.</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643092DC" w14:textId="77777777" w:rsidR="00AE4971" w:rsidRPr="008D0750" w:rsidRDefault="00AE4971" w:rsidP="00AE4971">
            <w:pPr>
              <w:rPr>
                <w:szCs w:val="24"/>
                <w:lang w:val="en-US" w:eastAsia="lt-LT"/>
              </w:rPr>
            </w:pPr>
            <w:r w:rsidRPr="008D0750">
              <w:rPr>
                <w:szCs w:val="24"/>
                <w:lang w:eastAsia="lt-LT"/>
              </w:rPr>
              <w:t>Juridinio asmens kodas (arba fizinio asmens kodas)</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67F00ED"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21DC3E21"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359839C0" w14:textId="77777777" w:rsidR="00AE4971" w:rsidRPr="008D0750" w:rsidRDefault="00AE4971" w:rsidP="00AE4971">
            <w:pPr>
              <w:rPr>
                <w:szCs w:val="24"/>
                <w:lang w:val="en-US" w:eastAsia="lt-LT"/>
              </w:rPr>
            </w:pPr>
            <w:r w:rsidRPr="008D0750">
              <w:rPr>
                <w:szCs w:val="24"/>
                <w:lang w:eastAsia="lt-LT"/>
              </w:rPr>
              <w:t>1.3.</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2BEC42FC" w14:textId="77777777" w:rsidR="00AE4971" w:rsidRPr="008D0750" w:rsidRDefault="00AE4971" w:rsidP="00AE4971">
            <w:pPr>
              <w:rPr>
                <w:szCs w:val="24"/>
                <w:lang w:val="en-US" w:eastAsia="lt-LT"/>
              </w:rPr>
            </w:pPr>
            <w:r w:rsidRPr="008D0750">
              <w:rPr>
                <w:szCs w:val="24"/>
                <w:lang w:eastAsia="lt-LT"/>
              </w:rPr>
              <w:t>Juridinio asmens buveinės adresas (arba fizinio asmens faktinė gyvenamoji vieta) </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1D274EC"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450896B2"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9483AE7" w14:textId="77777777" w:rsidR="00AE4971" w:rsidRPr="008D0750" w:rsidRDefault="00AE4971" w:rsidP="00AE4971">
            <w:pPr>
              <w:rPr>
                <w:szCs w:val="24"/>
                <w:lang w:val="en-US" w:eastAsia="lt-LT"/>
              </w:rPr>
            </w:pPr>
            <w:r w:rsidRPr="008D0750">
              <w:rPr>
                <w:szCs w:val="24"/>
                <w:lang w:eastAsia="lt-LT"/>
              </w:rPr>
              <w:t>1.4.</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03086B44" w14:textId="77777777" w:rsidR="00AE4971" w:rsidRPr="008D0750" w:rsidRDefault="00AE4971" w:rsidP="00AE4971">
            <w:pPr>
              <w:rPr>
                <w:szCs w:val="24"/>
                <w:lang w:val="en-US" w:eastAsia="lt-LT"/>
              </w:rPr>
            </w:pPr>
            <w:r w:rsidRPr="008D0750">
              <w:rPr>
                <w:szCs w:val="24"/>
                <w:lang w:eastAsia="lt-LT"/>
              </w:rPr>
              <w:t>Vietos, kurioje faktiškai vykdoma veikla, adresas</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507BDC8"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5B331BC7"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758A10F0" w14:textId="77777777" w:rsidR="00AE4971" w:rsidRPr="008D0750" w:rsidRDefault="00AE4971" w:rsidP="00AE4971">
            <w:pPr>
              <w:rPr>
                <w:szCs w:val="24"/>
                <w:lang w:val="en-US" w:eastAsia="lt-LT"/>
              </w:rPr>
            </w:pPr>
            <w:r w:rsidRPr="008D0750">
              <w:rPr>
                <w:szCs w:val="24"/>
                <w:lang w:eastAsia="lt-LT"/>
              </w:rPr>
              <w:t>1.5.</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CB8C511" w14:textId="77777777" w:rsidR="00AE4971" w:rsidRPr="008D0750" w:rsidRDefault="00AE4971" w:rsidP="00AE4971">
            <w:pPr>
              <w:rPr>
                <w:szCs w:val="24"/>
                <w:lang w:val="en-US" w:eastAsia="lt-LT"/>
              </w:rPr>
            </w:pPr>
            <w:r w:rsidRPr="008D0750">
              <w:rPr>
                <w:szCs w:val="24"/>
                <w:lang w:eastAsia="lt-LT"/>
              </w:rPr>
              <w:t>Juridinio asmens valdymo organų nariai (asmens vardas, pavardė, asmens kodas)</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76CFD02"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2B507C39"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2BD8A44" w14:textId="77777777" w:rsidR="00AE4971" w:rsidRPr="008D0750" w:rsidRDefault="00AE4971" w:rsidP="00AE4971">
            <w:pPr>
              <w:rPr>
                <w:szCs w:val="24"/>
                <w:lang w:val="en-US" w:eastAsia="lt-LT"/>
              </w:rPr>
            </w:pPr>
            <w:r w:rsidRPr="008D0750">
              <w:rPr>
                <w:szCs w:val="24"/>
                <w:lang w:eastAsia="lt-LT"/>
              </w:rPr>
              <w:t>1.6.</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4C6E3EE6" w14:textId="77777777" w:rsidR="00AE4971" w:rsidRPr="008D0750" w:rsidRDefault="00AE4971" w:rsidP="00AE4971">
            <w:pPr>
              <w:rPr>
                <w:szCs w:val="24"/>
                <w:lang w:val="en-US" w:eastAsia="lt-LT"/>
              </w:rPr>
            </w:pPr>
            <w:r w:rsidRPr="008D0750">
              <w:rPr>
                <w:szCs w:val="24"/>
                <w:lang w:eastAsia="lt-LT"/>
              </w:rPr>
              <w:t>Juridinio asmens vyriausiasis buhalteris arba apskaitą tvarkančio padalinio vadovas ar įmonės apskaitą tvarkantis kitas juridinis asmuo (asmens vardas, pavardė, asmens kodas arba juridinio asmens pavadinimas, kodas) </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C6FE27C"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59D937A9"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49BA73FE" w14:textId="77777777" w:rsidR="00AE4971" w:rsidRPr="008D0750" w:rsidRDefault="00AE4971" w:rsidP="00AE4971">
            <w:pPr>
              <w:rPr>
                <w:szCs w:val="24"/>
                <w:lang w:val="en-US" w:eastAsia="lt-LT"/>
              </w:rPr>
            </w:pPr>
            <w:r w:rsidRPr="008D0750">
              <w:rPr>
                <w:szCs w:val="24"/>
                <w:lang w:eastAsia="lt-LT"/>
              </w:rPr>
              <w:t>1.7.</w:t>
            </w:r>
            <w:r w:rsidRPr="008D0750">
              <w:rPr>
                <w:szCs w:val="24"/>
                <w:lang w:val="en-US" w:eastAsia="lt-LT"/>
              </w:rPr>
              <w:t> </w:t>
            </w:r>
          </w:p>
        </w:tc>
        <w:tc>
          <w:tcPr>
            <w:tcW w:w="7350" w:type="dxa"/>
            <w:tcBorders>
              <w:top w:val="single" w:sz="6" w:space="0" w:color="auto"/>
              <w:left w:val="single" w:sz="6" w:space="0" w:color="auto"/>
              <w:bottom w:val="single" w:sz="6" w:space="0" w:color="auto"/>
              <w:right w:val="single" w:sz="6" w:space="0" w:color="auto"/>
            </w:tcBorders>
            <w:shd w:val="clear" w:color="auto" w:fill="auto"/>
            <w:hideMark/>
          </w:tcPr>
          <w:p w14:paraId="1100B696" w14:textId="77777777" w:rsidR="00AE4971" w:rsidRPr="008D0750" w:rsidRDefault="00AE4971" w:rsidP="00AE4971">
            <w:pPr>
              <w:rPr>
                <w:szCs w:val="24"/>
                <w:lang w:val="en-US" w:eastAsia="lt-LT"/>
              </w:rPr>
            </w:pPr>
            <w:r w:rsidRPr="008D0750">
              <w:rPr>
                <w:szCs w:val="24"/>
                <w:lang w:eastAsia="lt-LT"/>
              </w:rPr>
              <w:t>Pagrindinė informacija apie siūlomą prekę (pavadinimas, modelis, ypatybės, gamintojas ir kilmės šalis), paslaugas ar darbus (trumpas paslaugų ar darbų apibūdinimas, paslaugų teikimo ar darbų atlikimo vieta)</w:t>
            </w:r>
            <w:r w:rsidRPr="008D0750">
              <w:rPr>
                <w:szCs w:val="24"/>
                <w:lang w:val="en-US" w:eastAsia="lt-LT"/>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63694DC4" w14:textId="77777777" w:rsidR="00AE4971" w:rsidRPr="008D0750" w:rsidRDefault="00AE4971" w:rsidP="00AE4971">
            <w:pPr>
              <w:rPr>
                <w:szCs w:val="24"/>
                <w:lang w:val="en-US" w:eastAsia="lt-LT"/>
              </w:rPr>
            </w:pPr>
            <w:r w:rsidRPr="008D0750">
              <w:rPr>
                <w:szCs w:val="24"/>
                <w:lang w:val="en-US" w:eastAsia="lt-LT"/>
              </w:rPr>
              <w:t> </w:t>
            </w:r>
          </w:p>
        </w:tc>
      </w:tr>
    </w:tbl>
    <w:p w14:paraId="7D3937F7" w14:textId="77777777" w:rsidR="00AE4971" w:rsidRPr="008D0750" w:rsidRDefault="00AE4971" w:rsidP="00AE4971">
      <w:pPr>
        <w:rPr>
          <w:szCs w:val="24"/>
          <w:lang w:val="en-US" w:eastAsia="lt-LT"/>
        </w:rPr>
      </w:pPr>
      <w:r w:rsidRPr="008D0750">
        <w:rPr>
          <w:szCs w:val="24"/>
          <w:lang w:val="en-US" w:eastAsia="lt-LT"/>
        </w:rPr>
        <w:t> </w:t>
      </w:r>
    </w:p>
    <w:p w14:paraId="1724FC50" w14:textId="77777777" w:rsidR="00AE4971" w:rsidRPr="008D0750" w:rsidRDefault="00AE4971" w:rsidP="00AE4971">
      <w:pPr>
        <w:rPr>
          <w:szCs w:val="24"/>
          <w:lang w:val="en-US" w:eastAsia="lt-LT"/>
        </w:rPr>
      </w:pPr>
      <w:r w:rsidRPr="008D0750">
        <w:rPr>
          <w:b/>
          <w:bCs/>
          <w:szCs w:val="24"/>
          <w:lang w:eastAsia="lt-LT"/>
        </w:rPr>
        <w:t>2. PATEIKIAMI DOKUMENTAI</w:t>
      </w:r>
      <w:r w:rsidRPr="008D0750">
        <w:rPr>
          <w:szCs w:val="24"/>
          <w:lang w:val="en-US" w:eastAsia="lt-LT"/>
        </w:rPr>
        <w:t> </w:t>
      </w:r>
    </w:p>
    <w:p w14:paraId="00F04D07" w14:textId="77777777" w:rsidR="00AE4971" w:rsidRPr="008D0750" w:rsidRDefault="00AE4971" w:rsidP="00AE4971">
      <w:pPr>
        <w:rPr>
          <w:szCs w:val="24"/>
          <w:lang w:val="en-US" w:eastAsia="lt-LT"/>
        </w:rPr>
      </w:pPr>
      <w:r w:rsidRPr="008D0750">
        <w:rPr>
          <w:szCs w:val="24"/>
          <w:lang w:val="en-US"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1031"/>
        <w:gridCol w:w="3253"/>
      </w:tblGrid>
      <w:tr w:rsidR="00AE4971" w:rsidRPr="008D0750" w14:paraId="2F1F566F"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1DC7AF5B" w14:textId="77777777" w:rsidR="00AE4971" w:rsidRPr="008D0750" w:rsidRDefault="00AE4971" w:rsidP="00AE4971">
            <w:pPr>
              <w:rPr>
                <w:szCs w:val="24"/>
                <w:lang w:val="en-US" w:eastAsia="lt-LT"/>
              </w:rPr>
            </w:pPr>
            <w:r w:rsidRPr="008D0750">
              <w:rPr>
                <w:b/>
                <w:bCs/>
                <w:szCs w:val="24"/>
                <w:lang w:eastAsia="lt-LT"/>
              </w:rPr>
              <w:t>Eil. Nr.</w:t>
            </w:r>
            <w:r w:rsidRPr="008D0750">
              <w:rPr>
                <w:szCs w:val="24"/>
                <w:lang w:val="en-US" w:eastAsia="lt-LT"/>
              </w:rPr>
              <w:t> </w:t>
            </w:r>
          </w:p>
        </w:tc>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109EF72D" w14:textId="77777777" w:rsidR="00AE4971" w:rsidRPr="008D0750" w:rsidRDefault="00AE4971" w:rsidP="00AE4971">
            <w:pPr>
              <w:rPr>
                <w:szCs w:val="24"/>
                <w:lang w:val="en-US" w:eastAsia="lt-LT"/>
              </w:rPr>
            </w:pPr>
            <w:r w:rsidRPr="008D0750">
              <w:rPr>
                <w:b/>
                <w:bCs/>
                <w:szCs w:val="24"/>
                <w:lang w:eastAsia="lt-LT"/>
              </w:rPr>
              <w:t>Dokumentas</w:t>
            </w:r>
            <w:r w:rsidRPr="008D0750">
              <w:rPr>
                <w:szCs w:val="24"/>
                <w:lang w:val="en-US" w:eastAsia="lt-LT"/>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D7D3268" w14:textId="77777777" w:rsidR="00AE4971" w:rsidRPr="008D0750" w:rsidRDefault="00AE4971" w:rsidP="00AE4971">
            <w:pPr>
              <w:rPr>
                <w:szCs w:val="24"/>
                <w:lang w:val="en-US" w:eastAsia="lt-LT"/>
              </w:rPr>
            </w:pPr>
            <w:r w:rsidRPr="008D0750">
              <w:rPr>
                <w:b/>
                <w:bCs/>
                <w:szCs w:val="24"/>
                <w:lang w:eastAsia="lt-LT"/>
              </w:rPr>
              <w:t>Dokumento pateikimo žymė – „Taip“ arba </w:t>
            </w:r>
            <w:r w:rsidRPr="008D0750">
              <w:rPr>
                <w:szCs w:val="24"/>
                <w:lang w:val="en-US" w:eastAsia="lt-LT"/>
              </w:rPr>
              <w:t> </w:t>
            </w:r>
          </w:p>
          <w:p w14:paraId="070392B1" w14:textId="77777777" w:rsidR="00AE4971" w:rsidRPr="008D0750" w:rsidRDefault="00AE4971" w:rsidP="00AE4971">
            <w:pPr>
              <w:rPr>
                <w:szCs w:val="24"/>
                <w:lang w:val="en-US" w:eastAsia="lt-LT"/>
              </w:rPr>
            </w:pPr>
            <w:r w:rsidRPr="008D0750">
              <w:rPr>
                <w:b/>
                <w:bCs/>
                <w:szCs w:val="24"/>
                <w:lang w:eastAsia="lt-LT"/>
              </w:rPr>
              <w:t>„Ne“ (nurodoma priežastis)</w:t>
            </w:r>
            <w:r w:rsidRPr="008D0750">
              <w:rPr>
                <w:szCs w:val="24"/>
                <w:lang w:val="en-US" w:eastAsia="lt-LT"/>
              </w:rPr>
              <w:t> </w:t>
            </w:r>
          </w:p>
        </w:tc>
      </w:tr>
      <w:tr w:rsidR="00AE4971" w:rsidRPr="008D0750" w14:paraId="76CCEBF0"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043BAC3" w14:textId="77777777" w:rsidR="00AE4971" w:rsidRPr="008D0750" w:rsidRDefault="00AE4971" w:rsidP="00AE4971">
            <w:pPr>
              <w:rPr>
                <w:szCs w:val="24"/>
                <w:lang w:val="en-US" w:eastAsia="lt-LT"/>
              </w:rPr>
            </w:pPr>
            <w:r w:rsidRPr="008D0750">
              <w:rPr>
                <w:szCs w:val="24"/>
                <w:lang w:eastAsia="lt-LT"/>
              </w:rPr>
              <w:lastRenderedPageBreak/>
              <w:t>2.1.</w:t>
            </w:r>
            <w:r w:rsidRPr="008D0750">
              <w:rPr>
                <w:szCs w:val="24"/>
                <w:lang w:val="en-US" w:eastAsia="lt-LT"/>
              </w:rPr>
              <w:t> </w:t>
            </w:r>
          </w:p>
        </w:tc>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2160ADE6" w14:textId="77777777" w:rsidR="00AE4971" w:rsidRPr="008D0750" w:rsidRDefault="00AE4971" w:rsidP="00AE4971">
            <w:pPr>
              <w:rPr>
                <w:szCs w:val="24"/>
                <w:lang w:val="en-US" w:eastAsia="lt-LT"/>
              </w:rPr>
            </w:pPr>
            <w:r w:rsidRPr="008D0750">
              <w:rPr>
                <w:szCs w:val="24"/>
                <w:lang w:eastAsia="lt-LT"/>
              </w:rPr>
              <w:t xml:space="preserve">2.1.1. Jeigu tiekėjas, jo subtiekėjas, subteikėjas, subrangovas, ūkio subjektas, kurio pajėgumais remiamasi, tiekėjo siūlomų prekių (įskaitant jų sudedamąsias dalis) gamintojas ar juos kontroliuojantis asmuo </w:t>
            </w:r>
            <w:r w:rsidRPr="008D0750">
              <w:rPr>
                <w:szCs w:val="24"/>
                <w:u w:val="single"/>
                <w:lang w:eastAsia="lt-LT"/>
              </w:rPr>
              <w:t>yra juridinis asmuo</w:t>
            </w:r>
            <w:r w:rsidRPr="008D0750">
              <w:rPr>
                <w:szCs w:val="24"/>
                <w:lang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r w:rsidRPr="008D0750">
              <w:rPr>
                <w:szCs w:val="24"/>
                <w:lang w:val="en-US" w:eastAsia="lt-LT"/>
              </w:rPr>
              <w:t> </w:t>
            </w:r>
          </w:p>
          <w:p w14:paraId="14FC08FB" w14:textId="77777777" w:rsidR="00AE4971" w:rsidRPr="008D0750" w:rsidRDefault="00AE4971" w:rsidP="00AE4971">
            <w:pPr>
              <w:rPr>
                <w:szCs w:val="24"/>
                <w:lang w:val="en-US" w:eastAsia="lt-LT"/>
              </w:rPr>
            </w:pPr>
            <w:r w:rsidRPr="008D0750">
              <w:rPr>
                <w:szCs w:val="24"/>
                <w:lang w:eastAsia="lt-LT"/>
              </w:rPr>
              <w:t xml:space="preserve">2.1.2. Jeigu tiekėjas, jo subtiekėjas, subteikėjas, subrangovas, ūkio subjektas, kurio pajėgumais remiamasi, tiekėjo siūlomų prekių (įskaitant jų sudedamąsias dalis) gamintojas ar juos kontroliuojantis asmuo </w:t>
            </w:r>
            <w:r w:rsidRPr="008D0750">
              <w:rPr>
                <w:szCs w:val="24"/>
                <w:u w:val="single"/>
                <w:lang w:eastAsia="lt-LT"/>
              </w:rPr>
              <w:t>yra fizinis asmuo</w:t>
            </w:r>
            <w:r w:rsidRPr="008D0750">
              <w:rPr>
                <w:szCs w:val="24"/>
                <w:lang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8D0750">
              <w:rPr>
                <w:szCs w:val="24"/>
                <w:lang w:val="en-US" w:eastAsia="lt-LT"/>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3F1300B"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0BC44B01"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E843D24" w14:textId="77777777" w:rsidR="00AE4971" w:rsidRPr="008D0750" w:rsidRDefault="00AE4971" w:rsidP="00AE4971">
            <w:pPr>
              <w:rPr>
                <w:szCs w:val="24"/>
                <w:lang w:val="en-US" w:eastAsia="lt-LT"/>
              </w:rPr>
            </w:pPr>
            <w:r w:rsidRPr="008D0750">
              <w:rPr>
                <w:szCs w:val="24"/>
                <w:lang w:eastAsia="lt-LT"/>
              </w:rPr>
              <w:t>2.2.</w:t>
            </w:r>
            <w:r w:rsidRPr="008D0750">
              <w:rPr>
                <w:szCs w:val="24"/>
                <w:lang w:val="en-US" w:eastAsia="lt-LT"/>
              </w:rPr>
              <w:t> </w:t>
            </w:r>
          </w:p>
        </w:tc>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222A57BC" w14:textId="77777777" w:rsidR="00AE4971" w:rsidRPr="008D0750" w:rsidRDefault="00AE4971" w:rsidP="00AE4971">
            <w:pPr>
              <w:rPr>
                <w:szCs w:val="24"/>
                <w:lang w:val="en-US" w:eastAsia="lt-LT"/>
              </w:rPr>
            </w:pPr>
            <w:r w:rsidRPr="008D0750">
              <w:rPr>
                <w:szCs w:val="24"/>
                <w:lang w:eastAsia="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8D0750">
              <w:rPr>
                <w:i/>
                <w:iCs/>
                <w:szCs w:val="24"/>
                <w:lang w:eastAsia="lt-LT"/>
              </w:rPr>
              <w:t>pateikiami tik su tiekėju susiję dokumentai</w:t>
            </w:r>
            <w:r w:rsidRPr="008D0750">
              <w:rPr>
                <w:szCs w:val="24"/>
                <w:lang w:eastAsia="lt-LT"/>
              </w:rPr>
              <w:t>).</w:t>
            </w:r>
            <w:r w:rsidRPr="008D0750">
              <w:rPr>
                <w:szCs w:val="24"/>
                <w:lang w:val="en-US" w:eastAsia="lt-LT"/>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D748FFA"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5DFAFCFB"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47E2F65" w14:textId="77777777" w:rsidR="00AE4971" w:rsidRPr="008D0750" w:rsidRDefault="00AE4971" w:rsidP="00AE4971">
            <w:pPr>
              <w:rPr>
                <w:szCs w:val="24"/>
                <w:lang w:val="en-US" w:eastAsia="lt-LT"/>
              </w:rPr>
            </w:pPr>
            <w:r w:rsidRPr="008D0750">
              <w:rPr>
                <w:szCs w:val="24"/>
                <w:lang w:eastAsia="lt-LT"/>
              </w:rPr>
              <w:t>2.3.</w:t>
            </w:r>
            <w:r w:rsidRPr="008D0750">
              <w:rPr>
                <w:szCs w:val="24"/>
                <w:lang w:val="en-US" w:eastAsia="lt-LT"/>
              </w:rPr>
              <w:t> </w:t>
            </w:r>
          </w:p>
        </w:tc>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77ECFAD9" w14:textId="77777777" w:rsidR="00AE4971" w:rsidRPr="008D0750" w:rsidRDefault="00AE4971" w:rsidP="00AE4971">
            <w:pPr>
              <w:rPr>
                <w:szCs w:val="24"/>
                <w:lang w:val="en-US" w:eastAsia="lt-LT"/>
              </w:rPr>
            </w:pPr>
            <w:r w:rsidRPr="008D0750">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8D0750">
              <w:rPr>
                <w:i/>
                <w:iCs/>
                <w:szCs w:val="24"/>
                <w:lang w:eastAsia="lt-LT"/>
              </w:rPr>
              <w:t>pateikiami tik su tiekėju susiję dokumentai</w:t>
            </w:r>
            <w:r w:rsidRPr="008D0750">
              <w:rPr>
                <w:szCs w:val="24"/>
                <w:lang w:eastAsia="lt-LT"/>
              </w:rPr>
              <w:t>).</w:t>
            </w:r>
            <w:r w:rsidRPr="008D0750">
              <w:rPr>
                <w:szCs w:val="24"/>
                <w:lang w:val="en-US" w:eastAsia="lt-LT"/>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96049C5" w14:textId="77777777" w:rsidR="00AE4971" w:rsidRPr="008D0750" w:rsidRDefault="00AE4971" w:rsidP="00AE4971">
            <w:pPr>
              <w:rPr>
                <w:szCs w:val="24"/>
                <w:lang w:val="en-US" w:eastAsia="lt-LT"/>
              </w:rPr>
            </w:pPr>
            <w:r w:rsidRPr="008D0750">
              <w:rPr>
                <w:szCs w:val="24"/>
                <w:lang w:val="en-US" w:eastAsia="lt-LT"/>
              </w:rPr>
              <w:t> </w:t>
            </w:r>
          </w:p>
        </w:tc>
      </w:tr>
      <w:tr w:rsidR="00AE4971" w:rsidRPr="008D0750" w14:paraId="4B229C23" w14:textId="77777777" w:rsidTr="00AE4971">
        <w:trPr>
          <w:trHeight w:val="300"/>
        </w:trPr>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00C8110A" w14:textId="77777777" w:rsidR="00AE4971" w:rsidRPr="008D0750" w:rsidRDefault="00AE4971" w:rsidP="00AE4971">
            <w:pPr>
              <w:rPr>
                <w:szCs w:val="24"/>
                <w:lang w:val="en-US" w:eastAsia="lt-LT"/>
              </w:rPr>
            </w:pPr>
            <w:r w:rsidRPr="008D0750">
              <w:rPr>
                <w:szCs w:val="24"/>
                <w:lang w:eastAsia="lt-LT"/>
              </w:rPr>
              <w:t>2.4.</w:t>
            </w:r>
            <w:r w:rsidRPr="008D0750">
              <w:rPr>
                <w:szCs w:val="24"/>
                <w:lang w:val="en-US" w:eastAsia="lt-LT"/>
              </w:rPr>
              <w:t> </w:t>
            </w:r>
          </w:p>
        </w:tc>
        <w:tc>
          <w:tcPr>
            <w:tcW w:w="11040" w:type="dxa"/>
            <w:tcBorders>
              <w:top w:val="single" w:sz="6" w:space="0" w:color="auto"/>
              <w:left w:val="single" w:sz="6" w:space="0" w:color="auto"/>
              <w:bottom w:val="single" w:sz="6" w:space="0" w:color="auto"/>
              <w:right w:val="single" w:sz="6" w:space="0" w:color="auto"/>
            </w:tcBorders>
            <w:shd w:val="clear" w:color="auto" w:fill="auto"/>
            <w:hideMark/>
          </w:tcPr>
          <w:p w14:paraId="164256AC" w14:textId="77777777" w:rsidR="00AE4971" w:rsidRPr="008D0750" w:rsidRDefault="00AE4971" w:rsidP="00AE4971">
            <w:pPr>
              <w:rPr>
                <w:szCs w:val="24"/>
                <w:lang w:val="en-US" w:eastAsia="lt-LT"/>
              </w:rPr>
            </w:pPr>
            <w:r w:rsidRPr="008D0750">
              <w:rPr>
                <w:szCs w:val="24"/>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8D0750">
              <w:rPr>
                <w:i/>
                <w:iCs/>
                <w:szCs w:val="24"/>
                <w:lang w:eastAsia="lt-LT"/>
              </w:rPr>
              <w:t>pateikiami tik su tiekėju susiję dokumentai</w:t>
            </w:r>
            <w:r w:rsidRPr="008D0750">
              <w:rPr>
                <w:szCs w:val="24"/>
                <w:lang w:eastAsia="lt-LT"/>
              </w:rPr>
              <w:t>).</w:t>
            </w:r>
            <w:r w:rsidRPr="008D0750">
              <w:rPr>
                <w:szCs w:val="24"/>
                <w:lang w:val="en-US" w:eastAsia="lt-LT"/>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A03B425" w14:textId="77777777" w:rsidR="00AE4971" w:rsidRPr="008D0750" w:rsidRDefault="00AE4971" w:rsidP="00AE4971">
            <w:pPr>
              <w:rPr>
                <w:szCs w:val="24"/>
                <w:lang w:val="en-US" w:eastAsia="lt-LT"/>
              </w:rPr>
            </w:pPr>
            <w:r w:rsidRPr="008D0750">
              <w:rPr>
                <w:szCs w:val="24"/>
                <w:lang w:val="en-US" w:eastAsia="lt-LT"/>
              </w:rPr>
              <w:t> </w:t>
            </w:r>
          </w:p>
        </w:tc>
      </w:tr>
    </w:tbl>
    <w:p w14:paraId="09CCBEC0" w14:textId="77777777" w:rsidR="00AE4971" w:rsidRPr="008D0750" w:rsidRDefault="00AE4971" w:rsidP="00AE4971">
      <w:pPr>
        <w:rPr>
          <w:szCs w:val="24"/>
          <w:lang w:val="en-US" w:eastAsia="lt-LT"/>
        </w:rPr>
      </w:pPr>
      <w:r w:rsidRPr="008D0750">
        <w:rPr>
          <w:szCs w:val="24"/>
          <w:lang w:val="en-US" w:eastAsia="lt-LT"/>
        </w:rPr>
        <w:t> </w:t>
      </w:r>
    </w:p>
    <w:p w14:paraId="0EBE873F" w14:textId="77777777" w:rsidR="00AE4971" w:rsidRPr="008D0750" w:rsidRDefault="00AE4971" w:rsidP="00AE4971">
      <w:pPr>
        <w:jc w:val="both"/>
        <w:rPr>
          <w:szCs w:val="24"/>
          <w:lang w:val="en-US" w:eastAsia="lt-LT"/>
        </w:rPr>
      </w:pPr>
      <w:r w:rsidRPr="008D0750">
        <w:rPr>
          <w:b/>
          <w:bCs/>
          <w:szCs w:val="24"/>
          <w:lang w:eastAsia="lt-LT"/>
        </w:rPr>
        <w:t>PASTABA.</w:t>
      </w:r>
      <w:r w:rsidRPr="008D0750">
        <w:rPr>
          <w:szCs w:val="24"/>
          <w:lang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 taisyklėse, patvirtintose Lietuvos Respublikos krašto apsaugos ministro 2015 m. gruodžio 3 d. įsakymu Nr. V-1253 „Dėl Asmens duomenų tvarkymo ir duomenų subjektų teisių įgyvendinimo krašto apsaugos sistemoje taisyklių patvirtinimo“, ir Krašto apsaugos ministerijos interneto svetainės </w:t>
      </w:r>
      <w:hyperlink r:id="rId19" w:tgtFrame="_blank" w:history="1">
        <w:r w:rsidRPr="008D0750">
          <w:rPr>
            <w:rStyle w:val="Hyperlink"/>
            <w:szCs w:val="24"/>
            <w:lang w:eastAsia="lt-LT"/>
          </w:rPr>
          <w:t>www.kam.lt</w:t>
        </w:r>
      </w:hyperlink>
      <w:r w:rsidRPr="008D0750">
        <w:rPr>
          <w:szCs w:val="24"/>
          <w:lang w:eastAsia="lt-LT"/>
        </w:rPr>
        <w:t xml:space="preserve"> skiltyje ,,Asmens duomenų tvarkymas“. Priede nurodyti dokumentai (ir juose esantys asmens duomenys) saugomi Lietuvos vyriausiojo archyvaro nustatyta tvarka ir terminais pagal įstaigos dokumentacijos planą.</w:t>
      </w:r>
      <w:r w:rsidRPr="008D0750">
        <w:rPr>
          <w:szCs w:val="24"/>
          <w:lang w:val="en-US" w:eastAsia="lt-LT"/>
        </w:rPr>
        <w:t> </w:t>
      </w:r>
    </w:p>
    <w:p w14:paraId="0BBCAB69" w14:textId="176F80F4" w:rsidR="00AE4971" w:rsidRPr="00A0698D" w:rsidRDefault="00AE4971" w:rsidP="00A0698D">
      <w:pPr>
        <w:jc w:val="center"/>
        <w:rPr>
          <w:szCs w:val="24"/>
          <w:lang w:val="en-US" w:eastAsia="lt-LT"/>
        </w:rPr>
      </w:pPr>
      <w:r w:rsidRPr="008D0750">
        <w:rPr>
          <w:b/>
          <w:bCs/>
          <w:szCs w:val="24"/>
          <w:lang w:eastAsia="lt-LT"/>
        </w:rPr>
        <w:t>___________________</w:t>
      </w:r>
    </w:p>
    <w:sectPr w:rsidR="00AE4971" w:rsidRPr="00A0698D" w:rsidSect="009B53BF">
      <w:pgSz w:w="16840" w:h="11907" w:orient="landscape" w:code="9"/>
      <w:pgMar w:top="1134" w:right="1134" w:bottom="567" w:left="851" w:header="284" w:footer="794" w:gutter="0"/>
      <w:pgNumType w:start="20"/>
      <w:cols w:space="1296"/>
      <w:docGrid w:linePitch="326"/>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596E0" w14:textId="77777777" w:rsidR="00B87DDD" w:rsidRDefault="00B87DDD">
      <w:r>
        <w:separator/>
      </w:r>
    </w:p>
  </w:endnote>
  <w:endnote w:type="continuationSeparator" w:id="0">
    <w:p w14:paraId="254C44CE" w14:textId="77777777" w:rsidR="00B87DDD" w:rsidRDefault="00B87DDD">
      <w:r>
        <w:continuationSeparator/>
      </w:r>
    </w:p>
  </w:endnote>
  <w:endnote w:type="continuationNotice" w:id="1">
    <w:p w14:paraId="4612ACB3" w14:textId="77777777" w:rsidR="00B87DDD" w:rsidRDefault="00B87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Segoe UI Variable Text">
    <w:altName w:val="Times New Roman"/>
    <w:charset w:val="BA"/>
    <w:family w:val="auto"/>
    <w:pitch w:val="variable"/>
    <w:sig w:usb0="00000001" w:usb1="0000000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EE3DC7" w:rsidRDefault="00EE3DC7">
    <w:pPr>
      <w:framePr w:wrap="around" w:vAnchor="text" w:hAnchor="margin" w:xAlign="right" w:y="1"/>
    </w:pPr>
    <w:r>
      <w:fldChar w:fldCharType="begin"/>
    </w:r>
    <w:r>
      <w:instrText xml:space="preserve">PAGE  </w:instrText>
    </w:r>
    <w:r>
      <w:fldChar w:fldCharType="end"/>
    </w:r>
  </w:p>
  <w:p w14:paraId="779F8E76" w14:textId="77777777" w:rsidR="00EE3DC7" w:rsidRDefault="00EE3D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9A1" w14:textId="77777777" w:rsidR="00EE3DC7" w:rsidRDefault="00EE3DC7">
    <w:pPr>
      <w:framePr w:wrap="around" w:vAnchor="text" w:hAnchor="margin" w:xAlign="right" w:y="1"/>
      <w:rPr>
        <w:sz w:val="22"/>
      </w:rPr>
    </w:pPr>
  </w:p>
  <w:p w14:paraId="0C6C2CD5" w14:textId="77777777" w:rsidR="00EE3DC7" w:rsidRDefault="00EE3DC7"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6FE82" w14:textId="77777777" w:rsidR="00B87DDD" w:rsidRDefault="00B87DDD">
      <w:r>
        <w:separator/>
      </w:r>
    </w:p>
  </w:footnote>
  <w:footnote w:type="continuationSeparator" w:id="0">
    <w:p w14:paraId="4495261F" w14:textId="77777777" w:rsidR="00B87DDD" w:rsidRDefault="00B87DDD">
      <w:r>
        <w:continuationSeparator/>
      </w:r>
    </w:p>
  </w:footnote>
  <w:footnote w:type="continuationNotice" w:id="1">
    <w:p w14:paraId="5BBED57A" w14:textId="77777777" w:rsidR="00B87DDD" w:rsidRDefault="00B87D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EE3DC7" w:rsidRDefault="00EE3DC7">
    <w:pPr>
      <w:framePr w:wrap="around" w:vAnchor="text" w:hAnchor="margin" w:xAlign="center" w:y="1"/>
    </w:pPr>
    <w:r>
      <w:fldChar w:fldCharType="begin"/>
    </w:r>
    <w:r>
      <w:instrText xml:space="preserve">PAGE  </w:instrText>
    </w:r>
    <w:r>
      <w:fldChar w:fldCharType="end"/>
    </w:r>
  </w:p>
  <w:p w14:paraId="41508A3C" w14:textId="77777777" w:rsidR="00EE3DC7" w:rsidRDefault="00EE3DC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77002"/>
      <w:docPartObj>
        <w:docPartGallery w:val="Page Numbers (Top of Page)"/>
        <w:docPartUnique/>
      </w:docPartObj>
    </w:sdtPr>
    <w:sdtEndPr>
      <w:rPr>
        <w:noProof/>
      </w:rPr>
    </w:sdtEndPr>
    <w:sdtContent>
      <w:p w14:paraId="3AB070B9" w14:textId="28900AAB" w:rsidR="00EE3DC7" w:rsidRDefault="00EE3DC7">
        <w:pPr>
          <w:pStyle w:val="Header"/>
          <w:jc w:val="center"/>
        </w:pPr>
        <w:r>
          <w:fldChar w:fldCharType="begin"/>
        </w:r>
        <w:r>
          <w:instrText xml:space="preserve"> PAGE   \* MERGEFORMAT </w:instrText>
        </w:r>
        <w:r>
          <w:fldChar w:fldCharType="separate"/>
        </w:r>
        <w:r w:rsidR="00BA3187">
          <w:rPr>
            <w:noProof/>
          </w:rPr>
          <w:t>1</w:t>
        </w:r>
        <w:r>
          <w:rPr>
            <w:noProof/>
          </w:rPr>
          <w:fldChar w:fldCharType="end"/>
        </w:r>
      </w:p>
    </w:sdtContent>
  </w:sdt>
  <w:p w14:paraId="5F07D11E" w14:textId="77777777" w:rsidR="00EE3DC7" w:rsidRPr="001E3700" w:rsidRDefault="00EE3DC7">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933460"/>
      <w:docPartObj>
        <w:docPartGallery w:val="Page Numbers (Top of Page)"/>
        <w:docPartUnique/>
      </w:docPartObj>
    </w:sdtPr>
    <w:sdtEndPr>
      <w:rPr>
        <w:noProof/>
      </w:rPr>
    </w:sdtEndPr>
    <w:sdtContent>
      <w:p w14:paraId="0604FB90" w14:textId="77777777" w:rsidR="00EE3DC7" w:rsidRDefault="00EE3DC7">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14:paraId="43D6B1D6" w14:textId="77777777" w:rsidR="00EE3DC7" w:rsidRDefault="00EE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06012B5"/>
    <w:multiLevelType w:val="multilevel"/>
    <w:tmpl w:val="967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03539C"/>
    <w:multiLevelType w:val="multilevel"/>
    <w:tmpl w:val="97B22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03F32D3C"/>
    <w:multiLevelType w:val="multilevel"/>
    <w:tmpl w:val="43E86B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334EFB"/>
    <w:multiLevelType w:val="multilevel"/>
    <w:tmpl w:val="78E6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0B237C29"/>
    <w:multiLevelType w:val="multilevel"/>
    <w:tmpl w:val="FAB0E0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0F6E2A8D"/>
    <w:multiLevelType w:val="multilevel"/>
    <w:tmpl w:val="18E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5962F6"/>
    <w:multiLevelType w:val="multilevel"/>
    <w:tmpl w:val="8B70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0F421CF"/>
    <w:multiLevelType w:val="multilevel"/>
    <w:tmpl w:val="536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EE01B0"/>
    <w:multiLevelType w:val="multilevel"/>
    <w:tmpl w:val="EC1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41B07F3"/>
    <w:multiLevelType w:val="multilevel"/>
    <w:tmpl w:val="279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C61A47"/>
    <w:multiLevelType w:val="multilevel"/>
    <w:tmpl w:val="BC7C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F07954"/>
    <w:multiLevelType w:val="multilevel"/>
    <w:tmpl w:val="97120D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15D11664"/>
    <w:multiLevelType w:val="multilevel"/>
    <w:tmpl w:val="49DA9B94"/>
    <w:lvl w:ilvl="0">
      <w:start w:val="4"/>
      <w:numFmt w:val="decimal"/>
      <w:lvlText w:val="%1."/>
      <w:lvlJc w:val="left"/>
      <w:pPr>
        <w:tabs>
          <w:tab w:val="num" w:pos="720"/>
        </w:tabs>
        <w:ind w:left="720" w:hanging="360"/>
      </w:p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19546C"/>
    <w:multiLevelType w:val="multilevel"/>
    <w:tmpl w:val="D79E5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1F9D050A"/>
    <w:multiLevelType w:val="multilevel"/>
    <w:tmpl w:val="F49A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78"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21F3101A"/>
    <w:multiLevelType w:val="multilevel"/>
    <w:tmpl w:val="AF3298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22148D"/>
    <w:multiLevelType w:val="multilevel"/>
    <w:tmpl w:val="127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1" w15:restartNumberingAfterBreak="0">
    <w:nsid w:val="24687380"/>
    <w:multiLevelType w:val="multilevel"/>
    <w:tmpl w:val="6A8E68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B266E7"/>
    <w:multiLevelType w:val="multilevel"/>
    <w:tmpl w:val="13A4E4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BE24E0"/>
    <w:multiLevelType w:val="multilevel"/>
    <w:tmpl w:val="B0FA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5F39DD"/>
    <w:multiLevelType w:val="multilevel"/>
    <w:tmpl w:val="3E3C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625EE2"/>
    <w:multiLevelType w:val="multilevel"/>
    <w:tmpl w:val="814E2E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AC86577"/>
    <w:multiLevelType w:val="multilevel"/>
    <w:tmpl w:val="85ACBBE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F230C1E"/>
    <w:multiLevelType w:val="multilevel"/>
    <w:tmpl w:val="21CC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5F100A"/>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9" w15:restartNumberingAfterBreak="0">
    <w:nsid w:val="322F7717"/>
    <w:multiLevelType w:val="multilevel"/>
    <w:tmpl w:val="F0A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1" w15:restartNumberingAfterBreak="0">
    <w:nsid w:val="33697D5E"/>
    <w:multiLevelType w:val="multilevel"/>
    <w:tmpl w:val="BE1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841102"/>
    <w:multiLevelType w:val="multilevel"/>
    <w:tmpl w:val="5C2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3E45A7"/>
    <w:multiLevelType w:val="multilevel"/>
    <w:tmpl w:val="D42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4522D1"/>
    <w:multiLevelType w:val="multilevel"/>
    <w:tmpl w:val="DE3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143656"/>
    <w:multiLevelType w:val="multilevel"/>
    <w:tmpl w:val="8DBCDD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3B00DB"/>
    <w:multiLevelType w:val="multilevel"/>
    <w:tmpl w:val="17AECA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8" w15:restartNumberingAfterBreak="0">
    <w:nsid w:val="3A8E2B9F"/>
    <w:multiLevelType w:val="hybridMultilevel"/>
    <w:tmpl w:val="233035B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EC713FD"/>
    <w:multiLevelType w:val="multilevel"/>
    <w:tmpl w:val="2D8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51"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2" w15:restartNumberingAfterBreak="0">
    <w:nsid w:val="4C4E0E94"/>
    <w:multiLevelType w:val="multilevel"/>
    <w:tmpl w:val="DFF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11402E"/>
    <w:multiLevelType w:val="multilevel"/>
    <w:tmpl w:val="EFA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2F43E9"/>
    <w:multiLevelType w:val="multilevel"/>
    <w:tmpl w:val="EED4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323533"/>
    <w:multiLevelType w:val="multilevel"/>
    <w:tmpl w:val="34CC07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376B56"/>
    <w:multiLevelType w:val="multilevel"/>
    <w:tmpl w:val="02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F6B4AE"/>
    <w:multiLevelType w:val="hybridMultilevel"/>
    <w:tmpl w:val="9CD07C74"/>
    <w:lvl w:ilvl="0" w:tplc="11E60558">
      <w:start w:val="1"/>
      <w:numFmt w:val="bullet"/>
      <w:lvlText w:val="-"/>
      <w:lvlJc w:val="left"/>
      <w:pPr>
        <w:ind w:left="720" w:hanging="360"/>
      </w:pPr>
      <w:rPr>
        <w:rFonts w:ascii="aptos" w:hAnsi="aptos" w:hint="default"/>
      </w:rPr>
    </w:lvl>
    <w:lvl w:ilvl="1" w:tplc="80826112">
      <w:start w:val="1"/>
      <w:numFmt w:val="bullet"/>
      <w:lvlText w:val="o"/>
      <w:lvlJc w:val="left"/>
      <w:pPr>
        <w:ind w:left="1440" w:hanging="360"/>
      </w:pPr>
      <w:rPr>
        <w:rFonts w:ascii="Courier New" w:hAnsi="Courier New" w:hint="default"/>
      </w:rPr>
    </w:lvl>
    <w:lvl w:ilvl="2" w:tplc="89F87C86">
      <w:start w:val="1"/>
      <w:numFmt w:val="bullet"/>
      <w:lvlText w:val=""/>
      <w:lvlJc w:val="left"/>
      <w:pPr>
        <w:ind w:left="2160" w:hanging="360"/>
      </w:pPr>
      <w:rPr>
        <w:rFonts w:ascii="Wingdings" w:hAnsi="Wingdings" w:hint="default"/>
      </w:rPr>
    </w:lvl>
    <w:lvl w:ilvl="3" w:tplc="9D16D652">
      <w:start w:val="1"/>
      <w:numFmt w:val="bullet"/>
      <w:lvlText w:val=""/>
      <w:lvlJc w:val="left"/>
      <w:pPr>
        <w:ind w:left="2880" w:hanging="360"/>
      </w:pPr>
      <w:rPr>
        <w:rFonts w:ascii="Symbol" w:hAnsi="Symbol" w:hint="default"/>
      </w:rPr>
    </w:lvl>
    <w:lvl w:ilvl="4" w:tplc="85E65F3E">
      <w:start w:val="1"/>
      <w:numFmt w:val="bullet"/>
      <w:lvlText w:val="o"/>
      <w:lvlJc w:val="left"/>
      <w:pPr>
        <w:ind w:left="3600" w:hanging="360"/>
      </w:pPr>
      <w:rPr>
        <w:rFonts w:ascii="Courier New" w:hAnsi="Courier New" w:hint="default"/>
      </w:rPr>
    </w:lvl>
    <w:lvl w:ilvl="5" w:tplc="4BDA6D9E">
      <w:start w:val="1"/>
      <w:numFmt w:val="bullet"/>
      <w:lvlText w:val=""/>
      <w:lvlJc w:val="left"/>
      <w:pPr>
        <w:ind w:left="4320" w:hanging="360"/>
      </w:pPr>
      <w:rPr>
        <w:rFonts w:ascii="Wingdings" w:hAnsi="Wingdings" w:hint="default"/>
      </w:rPr>
    </w:lvl>
    <w:lvl w:ilvl="6" w:tplc="D6622372">
      <w:start w:val="1"/>
      <w:numFmt w:val="bullet"/>
      <w:lvlText w:val=""/>
      <w:lvlJc w:val="left"/>
      <w:pPr>
        <w:ind w:left="5040" w:hanging="360"/>
      </w:pPr>
      <w:rPr>
        <w:rFonts w:ascii="Symbol" w:hAnsi="Symbol" w:hint="default"/>
      </w:rPr>
    </w:lvl>
    <w:lvl w:ilvl="7" w:tplc="5226042C">
      <w:start w:val="1"/>
      <w:numFmt w:val="bullet"/>
      <w:lvlText w:val="o"/>
      <w:lvlJc w:val="left"/>
      <w:pPr>
        <w:ind w:left="5760" w:hanging="360"/>
      </w:pPr>
      <w:rPr>
        <w:rFonts w:ascii="Courier New" w:hAnsi="Courier New" w:hint="default"/>
      </w:rPr>
    </w:lvl>
    <w:lvl w:ilvl="8" w:tplc="50D0A582">
      <w:start w:val="1"/>
      <w:numFmt w:val="bullet"/>
      <w:lvlText w:val=""/>
      <w:lvlJc w:val="left"/>
      <w:pPr>
        <w:ind w:left="6480" w:hanging="360"/>
      </w:pPr>
      <w:rPr>
        <w:rFonts w:ascii="Wingdings" w:hAnsi="Wingdings" w:hint="default"/>
      </w:rPr>
    </w:lvl>
  </w:abstractNum>
  <w:abstractNum w:abstractNumId="58" w15:restartNumberingAfterBreak="0">
    <w:nsid w:val="501F7AF4"/>
    <w:multiLevelType w:val="multilevel"/>
    <w:tmpl w:val="69A0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29E4778"/>
    <w:multiLevelType w:val="multilevel"/>
    <w:tmpl w:val="2A02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B52028"/>
    <w:multiLevelType w:val="hybridMultilevel"/>
    <w:tmpl w:val="FBBE42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657E0E"/>
    <w:multiLevelType w:val="multilevel"/>
    <w:tmpl w:val="69D0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3912627"/>
    <w:multiLevelType w:val="multilevel"/>
    <w:tmpl w:val="D6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5" w15:restartNumberingAfterBreak="0">
    <w:nsid w:val="58074D70"/>
    <w:multiLevelType w:val="multilevel"/>
    <w:tmpl w:val="E87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8242312"/>
    <w:multiLevelType w:val="multilevel"/>
    <w:tmpl w:val="348A0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4E7381"/>
    <w:multiLevelType w:val="multilevel"/>
    <w:tmpl w:val="EEAA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0B1065"/>
    <w:multiLevelType w:val="multilevel"/>
    <w:tmpl w:val="5F0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324D84"/>
    <w:multiLevelType w:val="multilevel"/>
    <w:tmpl w:val="2542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CD347DA"/>
    <w:multiLevelType w:val="multilevel"/>
    <w:tmpl w:val="75281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E16F17"/>
    <w:multiLevelType w:val="multilevel"/>
    <w:tmpl w:val="17B4A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03019A"/>
    <w:multiLevelType w:val="multilevel"/>
    <w:tmpl w:val="430812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F3835FC"/>
    <w:multiLevelType w:val="multilevel"/>
    <w:tmpl w:val="9F9EDE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9D6542"/>
    <w:multiLevelType w:val="multilevel"/>
    <w:tmpl w:val="CDB42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A86AC4"/>
    <w:multiLevelType w:val="multilevel"/>
    <w:tmpl w:val="7854C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7" w15:restartNumberingAfterBreak="0">
    <w:nsid w:val="64E27340"/>
    <w:multiLevelType w:val="multilevel"/>
    <w:tmpl w:val="3B3CC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597185F"/>
    <w:multiLevelType w:val="hybridMultilevel"/>
    <w:tmpl w:val="D73E1C72"/>
    <w:lvl w:ilvl="0" w:tplc="28F8F78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64C4AAC"/>
    <w:multiLevelType w:val="multilevel"/>
    <w:tmpl w:val="C6D8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0D0D86"/>
    <w:multiLevelType w:val="multilevel"/>
    <w:tmpl w:val="22D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23431A"/>
    <w:multiLevelType w:val="multilevel"/>
    <w:tmpl w:val="FB2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F90C64"/>
    <w:multiLevelType w:val="multilevel"/>
    <w:tmpl w:val="FBA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4" w15:restartNumberingAfterBreak="0">
    <w:nsid w:val="70B63489"/>
    <w:multiLevelType w:val="multilevel"/>
    <w:tmpl w:val="3B7ED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0DD2BEA"/>
    <w:multiLevelType w:val="multilevel"/>
    <w:tmpl w:val="B932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936F0F"/>
    <w:multiLevelType w:val="multilevel"/>
    <w:tmpl w:val="BB2C353C"/>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8" w15:restartNumberingAfterBreak="0">
    <w:nsid w:val="743564F2"/>
    <w:multiLevelType w:val="multilevel"/>
    <w:tmpl w:val="D70688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62169D"/>
    <w:multiLevelType w:val="multilevel"/>
    <w:tmpl w:val="607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1" w15:restartNumberingAfterBreak="0">
    <w:nsid w:val="778A39FC"/>
    <w:multiLevelType w:val="multilevel"/>
    <w:tmpl w:val="9386E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C758E4"/>
    <w:multiLevelType w:val="multilevel"/>
    <w:tmpl w:val="F0E4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94" w15:restartNumberingAfterBreak="0">
    <w:nsid w:val="79C66E3E"/>
    <w:multiLevelType w:val="multilevel"/>
    <w:tmpl w:val="106E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6" w15:restartNumberingAfterBreak="0">
    <w:nsid w:val="7D627606"/>
    <w:multiLevelType w:val="multilevel"/>
    <w:tmpl w:val="4BE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9"/>
  </w:num>
  <w:num w:numId="2">
    <w:abstractNumId w:val="30"/>
  </w:num>
  <w:num w:numId="3">
    <w:abstractNumId w:val="25"/>
  </w:num>
  <w:num w:numId="4">
    <w:abstractNumId w:val="47"/>
  </w:num>
  <w:num w:numId="5">
    <w:abstractNumId w:val="11"/>
  </w:num>
  <w:num w:numId="6">
    <w:abstractNumId w:val="51"/>
  </w:num>
  <w:num w:numId="7">
    <w:abstractNumId w:val="64"/>
  </w:num>
  <w:num w:numId="8">
    <w:abstractNumId w:val="76"/>
  </w:num>
  <w:num w:numId="9">
    <w:abstractNumId w:val="8"/>
  </w:num>
  <w:num w:numId="10">
    <w:abstractNumId w:val="19"/>
  </w:num>
  <w:num w:numId="11">
    <w:abstractNumId w:val="16"/>
  </w:num>
  <w:num w:numId="12">
    <w:abstractNumId w:val="40"/>
  </w:num>
  <w:num w:numId="13">
    <w:abstractNumId w:val="95"/>
  </w:num>
  <w:num w:numId="14">
    <w:abstractNumId w:val="13"/>
  </w:num>
  <w:num w:numId="15">
    <w:abstractNumId w:val="93"/>
  </w:num>
  <w:num w:numId="16">
    <w:abstractNumId w:val="83"/>
  </w:num>
  <w:num w:numId="17">
    <w:abstractNumId w:val="87"/>
  </w:num>
  <w:num w:numId="18">
    <w:abstractNumId w:val="93"/>
    <w:lvlOverride w:ilvl="0">
      <w:startOverride w:val="5"/>
    </w:lvlOverride>
    <w:lvlOverride w:ilvl="1">
      <w:startOverride w:val="7"/>
    </w:lvlOverride>
  </w:num>
  <w:num w:numId="19">
    <w:abstractNumId w:val="50"/>
  </w:num>
  <w:num w:numId="20">
    <w:abstractNumId w:val="90"/>
  </w:num>
  <w:num w:numId="21">
    <w:abstractNumId w:val="27"/>
  </w:num>
  <w:num w:numId="22">
    <w:abstractNumId w:val="54"/>
  </w:num>
  <w:num w:numId="23">
    <w:abstractNumId w:val="35"/>
  </w:num>
  <w:num w:numId="24">
    <w:abstractNumId w:val="88"/>
  </w:num>
  <w:num w:numId="25">
    <w:abstractNumId w:val="69"/>
  </w:num>
  <w:num w:numId="26">
    <w:abstractNumId w:val="84"/>
  </w:num>
  <w:num w:numId="27">
    <w:abstractNumId w:val="66"/>
  </w:num>
  <w:num w:numId="28">
    <w:abstractNumId w:val="70"/>
  </w:num>
  <w:num w:numId="29">
    <w:abstractNumId w:val="77"/>
  </w:num>
  <w:num w:numId="30">
    <w:abstractNumId w:val="45"/>
  </w:num>
  <w:num w:numId="31">
    <w:abstractNumId w:val="12"/>
  </w:num>
  <w:num w:numId="32">
    <w:abstractNumId w:val="91"/>
  </w:num>
  <w:num w:numId="33">
    <w:abstractNumId w:val="72"/>
  </w:num>
  <w:num w:numId="34">
    <w:abstractNumId w:val="28"/>
  </w:num>
  <w:num w:numId="35">
    <w:abstractNumId w:val="52"/>
  </w:num>
  <w:num w:numId="36">
    <w:abstractNumId w:val="26"/>
  </w:num>
  <w:num w:numId="37">
    <w:abstractNumId w:val="65"/>
  </w:num>
  <w:num w:numId="38">
    <w:abstractNumId w:val="49"/>
  </w:num>
  <w:num w:numId="39">
    <w:abstractNumId w:val="14"/>
  </w:num>
  <w:num w:numId="40">
    <w:abstractNumId w:val="56"/>
  </w:num>
  <w:num w:numId="41">
    <w:abstractNumId w:val="18"/>
  </w:num>
  <w:num w:numId="42">
    <w:abstractNumId w:val="29"/>
  </w:num>
  <w:num w:numId="43">
    <w:abstractNumId w:val="39"/>
  </w:num>
  <w:num w:numId="44">
    <w:abstractNumId w:val="94"/>
  </w:num>
  <w:num w:numId="45">
    <w:abstractNumId w:val="85"/>
  </w:num>
  <w:num w:numId="46">
    <w:abstractNumId w:val="42"/>
  </w:num>
  <w:num w:numId="47">
    <w:abstractNumId w:val="6"/>
  </w:num>
  <w:num w:numId="48">
    <w:abstractNumId w:val="79"/>
  </w:num>
  <w:num w:numId="49">
    <w:abstractNumId w:val="37"/>
  </w:num>
  <w:num w:numId="50">
    <w:abstractNumId w:val="10"/>
  </w:num>
  <w:num w:numId="51">
    <w:abstractNumId w:val="68"/>
  </w:num>
  <w:num w:numId="52">
    <w:abstractNumId w:val="81"/>
  </w:num>
  <w:num w:numId="53">
    <w:abstractNumId w:val="34"/>
  </w:num>
  <w:num w:numId="54">
    <w:abstractNumId w:val="43"/>
  </w:num>
  <w:num w:numId="55">
    <w:abstractNumId w:val="62"/>
  </w:num>
  <w:num w:numId="56">
    <w:abstractNumId w:val="89"/>
  </w:num>
  <w:num w:numId="57">
    <w:abstractNumId w:val="20"/>
  </w:num>
  <w:num w:numId="58">
    <w:abstractNumId w:val="96"/>
  </w:num>
  <w:num w:numId="59">
    <w:abstractNumId w:val="17"/>
  </w:num>
  <w:num w:numId="60">
    <w:abstractNumId w:val="82"/>
  </w:num>
  <w:num w:numId="61">
    <w:abstractNumId w:val="41"/>
  </w:num>
  <w:num w:numId="62">
    <w:abstractNumId w:val="67"/>
  </w:num>
  <w:num w:numId="63">
    <w:abstractNumId w:val="53"/>
  </w:num>
  <w:num w:numId="64">
    <w:abstractNumId w:val="44"/>
  </w:num>
  <w:num w:numId="65">
    <w:abstractNumId w:val="63"/>
  </w:num>
  <w:num w:numId="66">
    <w:abstractNumId w:val="58"/>
  </w:num>
  <w:num w:numId="67">
    <w:abstractNumId w:val="92"/>
  </w:num>
  <w:num w:numId="68">
    <w:abstractNumId w:val="21"/>
  </w:num>
  <w:num w:numId="69">
    <w:abstractNumId w:val="46"/>
  </w:num>
  <w:num w:numId="70">
    <w:abstractNumId w:val="9"/>
  </w:num>
  <w:num w:numId="71">
    <w:abstractNumId w:val="60"/>
  </w:num>
  <w:num w:numId="72">
    <w:abstractNumId w:val="74"/>
  </w:num>
  <w:num w:numId="73">
    <w:abstractNumId w:val="15"/>
  </w:num>
  <w:num w:numId="74">
    <w:abstractNumId w:val="23"/>
  </w:num>
  <w:num w:numId="75">
    <w:abstractNumId w:val="75"/>
  </w:num>
  <w:num w:numId="76">
    <w:abstractNumId w:val="22"/>
  </w:num>
  <w:num w:numId="77">
    <w:abstractNumId w:val="80"/>
  </w:num>
  <w:num w:numId="78">
    <w:abstractNumId w:val="24"/>
  </w:num>
  <w:num w:numId="79">
    <w:abstractNumId w:val="7"/>
  </w:num>
  <w:num w:numId="80">
    <w:abstractNumId w:val="71"/>
  </w:num>
  <w:num w:numId="81">
    <w:abstractNumId w:val="55"/>
  </w:num>
  <w:num w:numId="82">
    <w:abstractNumId w:val="73"/>
  </w:num>
  <w:num w:numId="83">
    <w:abstractNumId w:val="33"/>
  </w:num>
  <w:num w:numId="84">
    <w:abstractNumId w:val="31"/>
  </w:num>
  <w:num w:numId="85">
    <w:abstractNumId w:val="86"/>
  </w:num>
  <w:num w:numId="86">
    <w:abstractNumId w:val="32"/>
  </w:num>
  <w:num w:numId="87">
    <w:abstractNumId w:val="38"/>
  </w:num>
  <w:num w:numId="88">
    <w:abstractNumId w:val="48"/>
  </w:num>
  <w:num w:numId="89">
    <w:abstractNumId w:val="61"/>
  </w:num>
  <w:num w:numId="90">
    <w:abstractNumId w:val="78"/>
  </w:num>
  <w:num w:numId="91">
    <w:abstractNumId w:val="36"/>
  </w:num>
  <w:num w:numId="92">
    <w:abstractNumId w:val="5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ZW"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05B2"/>
    <w:rsid w:val="000129D4"/>
    <w:rsid w:val="00012BB8"/>
    <w:rsid w:val="000132F8"/>
    <w:rsid w:val="00014553"/>
    <w:rsid w:val="00020AB1"/>
    <w:rsid w:val="0002170A"/>
    <w:rsid w:val="000237AE"/>
    <w:rsid w:val="00023A95"/>
    <w:rsid w:val="00023E73"/>
    <w:rsid w:val="000274CA"/>
    <w:rsid w:val="0003016D"/>
    <w:rsid w:val="00031321"/>
    <w:rsid w:val="00031CF2"/>
    <w:rsid w:val="000322D0"/>
    <w:rsid w:val="00032C92"/>
    <w:rsid w:val="00034154"/>
    <w:rsid w:val="000341BF"/>
    <w:rsid w:val="00034DFE"/>
    <w:rsid w:val="0003513A"/>
    <w:rsid w:val="0003547A"/>
    <w:rsid w:val="00035805"/>
    <w:rsid w:val="0003705F"/>
    <w:rsid w:val="00040673"/>
    <w:rsid w:val="00041088"/>
    <w:rsid w:val="0004282F"/>
    <w:rsid w:val="00043185"/>
    <w:rsid w:val="000431E1"/>
    <w:rsid w:val="0004408C"/>
    <w:rsid w:val="000453D4"/>
    <w:rsid w:val="0004759D"/>
    <w:rsid w:val="00050CF1"/>
    <w:rsid w:val="00053E99"/>
    <w:rsid w:val="0005468C"/>
    <w:rsid w:val="00055DF5"/>
    <w:rsid w:val="0005705B"/>
    <w:rsid w:val="00057909"/>
    <w:rsid w:val="00057A45"/>
    <w:rsid w:val="00057B0A"/>
    <w:rsid w:val="00060278"/>
    <w:rsid w:val="00060717"/>
    <w:rsid w:val="000608A0"/>
    <w:rsid w:val="00061334"/>
    <w:rsid w:val="00061E83"/>
    <w:rsid w:val="000643A1"/>
    <w:rsid w:val="0006480F"/>
    <w:rsid w:val="000663C5"/>
    <w:rsid w:val="000664F3"/>
    <w:rsid w:val="00066731"/>
    <w:rsid w:val="00070EC6"/>
    <w:rsid w:val="000711C7"/>
    <w:rsid w:val="0007365D"/>
    <w:rsid w:val="00073FE4"/>
    <w:rsid w:val="0008241E"/>
    <w:rsid w:val="00082D5D"/>
    <w:rsid w:val="0008611F"/>
    <w:rsid w:val="00087D39"/>
    <w:rsid w:val="00090143"/>
    <w:rsid w:val="0009029F"/>
    <w:rsid w:val="00094A96"/>
    <w:rsid w:val="000A177D"/>
    <w:rsid w:val="000A1A11"/>
    <w:rsid w:val="000A1FD9"/>
    <w:rsid w:val="000A3295"/>
    <w:rsid w:val="000A33A3"/>
    <w:rsid w:val="000A6D71"/>
    <w:rsid w:val="000B180B"/>
    <w:rsid w:val="000B3884"/>
    <w:rsid w:val="000B4FE6"/>
    <w:rsid w:val="000B61C6"/>
    <w:rsid w:val="000B6E85"/>
    <w:rsid w:val="000C1325"/>
    <w:rsid w:val="000C132A"/>
    <w:rsid w:val="000C1574"/>
    <w:rsid w:val="000C1F2D"/>
    <w:rsid w:val="000C364F"/>
    <w:rsid w:val="000D0499"/>
    <w:rsid w:val="000D10E2"/>
    <w:rsid w:val="000D138C"/>
    <w:rsid w:val="000D1774"/>
    <w:rsid w:val="000D2DBB"/>
    <w:rsid w:val="000D3F32"/>
    <w:rsid w:val="000D4F8C"/>
    <w:rsid w:val="000D518A"/>
    <w:rsid w:val="000D700B"/>
    <w:rsid w:val="000E03A2"/>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AE9"/>
    <w:rsid w:val="00106C25"/>
    <w:rsid w:val="0011293D"/>
    <w:rsid w:val="001142A7"/>
    <w:rsid w:val="00115465"/>
    <w:rsid w:val="00115814"/>
    <w:rsid w:val="00117088"/>
    <w:rsid w:val="00120092"/>
    <w:rsid w:val="00121CE5"/>
    <w:rsid w:val="0012493C"/>
    <w:rsid w:val="00124B33"/>
    <w:rsid w:val="00125916"/>
    <w:rsid w:val="00126008"/>
    <w:rsid w:val="00126451"/>
    <w:rsid w:val="00126C1F"/>
    <w:rsid w:val="0012705C"/>
    <w:rsid w:val="00127230"/>
    <w:rsid w:val="001312C3"/>
    <w:rsid w:val="001351A1"/>
    <w:rsid w:val="0013621E"/>
    <w:rsid w:val="001420EE"/>
    <w:rsid w:val="00145E87"/>
    <w:rsid w:val="00146F9A"/>
    <w:rsid w:val="00146FC1"/>
    <w:rsid w:val="001471DC"/>
    <w:rsid w:val="0014764A"/>
    <w:rsid w:val="00151464"/>
    <w:rsid w:val="0015280F"/>
    <w:rsid w:val="0015401D"/>
    <w:rsid w:val="001557B7"/>
    <w:rsid w:val="00155C68"/>
    <w:rsid w:val="00156583"/>
    <w:rsid w:val="00156FC1"/>
    <w:rsid w:val="001601EE"/>
    <w:rsid w:val="00162AF8"/>
    <w:rsid w:val="00162B10"/>
    <w:rsid w:val="00163DBA"/>
    <w:rsid w:val="00164284"/>
    <w:rsid w:val="001642DE"/>
    <w:rsid w:val="00164848"/>
    <w:rsid w:val="00164D65"/>
    <w:rsid w:val="00165BC3"/>
    <w:rsid w:val="00165F44"/>
    <w:rsid w:val="001661BE"/>
    <w:rsid w:val="00167603"/>
    <w:rsid w:val="00172CB7"/>
    <w:rsid w:val="0017335A"/>
    <w:rsid w:val="00174DC9"/>
    <w:rsid w:val="00177059"/>
    <w:rsid w:val="001820F0"/>
    <w:rsid w:val="0018703F"/>
    <w:rsid w:val="00190C37"/>
    <w:rsid w:val="00191E0E"/>
    <w:rsid w:val="00194DF2"/>
    <w:rsid w:val="00195143"/>
    <w:rsid w:val="00195156"/>
    <w:rsid w:val="00195D42"/>
    <w:rsid w:val="00195E15"/>
    <w:rsid w:val="001978F6"/>
    <w:rsid w:val="00197C2D"/>
    <w:rsid w:val="00197C2F"/>
    <w:rsid w:val="001A01D6"/>
    <w:rsid w:val="001A27E8"/>
    <w:rsid w:val="001A34C5"/>
    <w:rsid w:val="001A3B86"/>
    <w:rsid w:val="001A5C6E"/>
    <w:rsid w:val="001A67F0"/>
    <w:rsid w:val="001A7D12"/>
    <w:rsid w:val="001B0BC1"/>
    <w:rsid w:val="001B357C"/>
    <w:rsid w:val="001B485E"/>
    <w:rsid w:val="001B6C62"/>
    <w:rsid w:val="001C1CBD"/>
    <w:rsid w:val="001C4910"/>
    <w:rsid w:val="001C4BF7"/>
    <w:rsid w:val="001C4D28"/>
    <w:rsid w:val="001C5189"/>
    <w:rsid w:val="001C7004"/>
    <w:rsid w:val="001C71A7"/>
    <w:rsid w:val="001D123B"/>
    <w:rsid w:val="001D1AB4"/>
    <w:rsid w:val="001D2CB8"/>
    <w:rsid w:val="001D3360"/>
    <w:rsid w:val="001D549E"/>
    <w:rsid w:val="001D6751"/>
    <w:rsid w:val="001D6B47"/>
    <w:rsid w:val="001D6F8F"/>
    <w:rsid w:val="001D77CC"/>
    <w:rsid w:val="001E020A"/>
    <w:rsid w:val="001E089C"/>
    <w:rsid w:val="001E2172"/>
    <w:rsid w:val="001E27A5"/>
    <w:rsid w:val="001E3700"/>
    <w:rsid w:val="001E4100"/>
    <w:rsid w:val="001E4199"/>
    <w:rsid w:val="001E4C78"/>
    <w:rsid w:val="001E5015"/>
    <w:rsid w:val="001E57DE"/>
    <w:rsid w:val="001E74CB"/>
    <w:rsid w:val="001F1840"/>
    <w:rsid w:val="001F27F6"/>
    <w:rsid w:val="001F392E"/>
    <w:rsid w:val="001F4FAF"/>
    <w:rsid w:val="001F650F"/>
    <w:rsid w:val="00200568"/>
    <w:rsid w:val="00200662"/>
    <w:rsid w:val="00202894"/>
    <w:rsid w:val="00205D11"/>
    <w:rsid w:val="0020667A"/>
    <w:rsid w:val="0020674E"/>
    <w:rsid w:val="00206C9C"/>
    <w:rsid w:val="00206EDC"/>
    <w:rsid w:val="0020781A"/>
    <w:rsid w:val="0021008B"/>
    <w:rsid w:val="002108C1"/>
    <w:rsid w:val="00210932"/>
    <w:rsid w:val="00211E79"/>
    <w:rsid w:val="002123CD"/>
    <w:rsid w:val="00212C1E"/>
    <w:rsid w:val="00212E3A"/>
    <w:rsid w:val="002135F8"/>
    <w:rsid w:val="00213AA7"/>
    <w:rsid w:val="00215CC8"/>
    <w:rsid w:val="0021609D"/>
    <w:rsid w:val="00217BE7"/>
    <w:rsid w:val="00217F31"/>
    <w:rsid w:val="0022136C"/>
    <w:rsid w:val="00225208"/>
    <w:rsid w:val="00231123"/>
    <w:rsid w:val="002345BA"/>
    <w:rsid w:val="00235441"/>
    <w:rsid w:val="00236230"/>
    <w:rsid w:val="00236CE9"/>
    <w:rsid w:val="002374DD"/>
    <w:rsid w:val="0024290E"/>
    <w:rsid w:val="0024365B"/>
    <w:rsid w:val="002448C9"/>
    <w:rsid w:val="002463E6"/>
    <w:rsid w:val="00247329"/>
    <w:rsid w:val="0025166E"/>
    <w:rsid w:val="00251F26"/>
    <w:rsid w:val="00252639"/>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314"/>
    <w:rsid w:val="00282E1A"/>
    <w:rsid w:val="00284690"/>
    <w:rsid w:val="00284A95"/>
    <w:rsid w:val="002852E8"/>
    <w:rsid w:val="00285911"/>
    <w:rsid w:val="00285999"/>
    <w:rsid w:val="00285A13"/>
    <w:rsid w:val="00285DAD"/>
    <w:rsid w:val="00286845"/>
    <w:rsid w:val="0028691D"/>
    <w:rsid w:val="00286930"/>
    <w:rsid w:val="00286C88"/>
    <w:rsid w:val="0028720C"/>
    <w:rsid w:val="00291084"/>
    <w:rsid w:val="00294630"/>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1A86"/>
    <w:rsid w:val="002C2341"/>
    <w:rsid w:val="002C2BDA"/>
    <w:rsid w:val="002D0A09"/>
    <w:rsid w:val="002D5987"/>
    <w:rsid w:val="002D5C91"/>
    <w:rsid w:val="002D6ED3"/>
    <w:rsid w:val="002E1557"/>
    <w:rsid w:val="002E1EDE"/>
    <w:rsid w:val="002E25F6"/>
    <w:rsid w:val="002E33B3"/>
    <w:rsid w:val="002E3648"/>
    <w:rsid w:val="002E6318"/>
    <w:rsid w:val="002F007A"/>
    <w:rsid w:val="002F0CDE"/>
    <w:rsid w:val="002F3416"/>
    <w:rsid w:val="002F6FDE"/>
    <w:rsid w:val="00300586"/>
    <w:rsid w:val="00301F3A"/>
    <w:rsid w:val="00302014"/>
    <w:rsid w:val="0030222A"/>
    <w:rsid w:val="003033F0"/>
    <w:rsid w:val="00303DF6"/>
    <w:rsid w:val="0030671B"/>
    <w:rsid w:val="00307A48"/>
    <w:rsid w:val="00307FA0"/>
    <w:rsid w:val="00312FA1"/>
    <w:rsid w:val="003142D9"/>
    <w:rsid w:val="00314E0A"/>
    <w:rsid w:val="00316CED"/>
    <w:rsid w:val="003179EC"/>
    <w:rsid w:val="00321A0C"/>
    <w:rsid w:val="00321B21"/>
    <w:rsid w:val="003223F2"/>
    <w:rsid w:val="003235A9"/>
    <w:rsid w:val="00323BF6"/>
    <w:rsid w:val="00323C51"/>
    <w:rsid w:val="00326F32"/>
    <w:rsid w:val="00327BD7"/>
    <w:rsid w:val="003301BC"/>
    <w:rsid w:val="00332832"/>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405"/>
    <w:rsid w:val="00354EDB"/>
    <w:rsid w:val="00355EEC"/>
    <w:rsid w:val="00356080"/>
    <w:rsid w:val="00357010"/>
    <w:rsid w:val="003602CA"/>
    <w:rsid w:val="00362333"/>
    <w:rsid w:val="00362C71"/>
    <w:rsid w:val="00362D4B"/>
    <w:rsid w:val="003678F1"/>
    <w:rsid w:val="00370B80"/>
    <w:rsid w:val="00375A9E"/>
    <w:rsid w:val="00377A64"/>
    <w:rsid w:val="00380325"/>
    <w:rsid w:val="00380394"/>
    <w:rsid w:val="00380F03"/>
    <w:rsid w:val="00382E02"/>
    <w:rsid w:val="003836F3"/>
    <w:rsid w:val="0038392A"/>
    <w:rsid w:val="00383F1F"/>
    <w:rsid w:val="00384489"/>
    <w:rsid w:val="00385122"/>
    <w:rsid w:val="00385E10"/>
    <w:rsid w:val="00386428"/>
    <w:rsid w:val="00391127"/>
    <w:rsid w:val="00391E0D"/>
    <w:rsid w:val="00396331"/>
    <w:rsid w:val="003A1A5C"/>
    <w:rsid w:val="003A572A"/>
    <w:rsid w:val="003B0E01"/>
    <w:rsid w:val="003B193B"/>
    <w:rsid w:val="003B1B08"/>
    <w:rsid w:val="003B2251"/>
    <w:rsid w:val="003B2271"/>
    <w:rsid w:val="003B46F0"/>
    <w:rsid w:val="003B5205"/>
    <w:rsid w:val="003B5C40"/>
    <w:rsid w:val="003B67C4"/>
    <w:rsid w:val="003C0416"/>
    <w:rsid w:val="003C1261"/>
    <w:rsid w:val="003C2659"/>
    <w:rsid w:val="003D192D"/>
    <w:rsid w:val="003D223F"/>
    <w:rsid w:val="003D2A05"/>
    <w:rsid w:val="003D301B"/>
    <w:rsid w:val="003D45A2"/>
    <w:rsid w:val="003D47FD"/>
    <w:rsid w:val="003D4D4A"/>
    <w:rsid w:val="003D52F1"/>
    <w:rsid w:val="003D5515"/>
    <w:rsid w:val="003D5D66"/>
    <w:rsid w:val="003D70EF"/>
    <w:rsid w:val="003E27D6"/>
    <w:rsid w:val="003E36FF"/>
    <w:rsid w:val="003E5E3C"/>
    <w:rsid w:val="003E6087"/>
    <w:rsid w:val="003E7684"/>
    <w:rsid w:val="003F3542"/>
    <w:rsid w:val="003F3A6F"/>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0719"/>
    <w:rsid w:val="00420E7D"/>
    <w:rsid w:val="00421010"/>
    <w:rsid w:val="004211BB"/>
    <w:rsid w:val="00422058"/>
    <w:rsid w:val="00422725"/>
    <w:rsid w:val="004227E3"/>
    <w:rsid w:val="0042622E"/>
    <w:rsid w:val="0043088F"/>
    <w:rsid w:val="00432122"/>
    <w:rsid w:val="004328BB"/>
    <w:rsid w:val="00432A7D"/>
    <w:rsid w:val="00432AF9"/>
    <w:rsid w:val="00433383"/>
    <w:rsid w:val="00433771"/>
    <w:rsid w:val="00433804"/>
    <w:rsid w:val="004344C1"/>
    <w:rsid w:val="004346C0"/>
    <w:rsid w:val="00435BA0"/>
    <w:rsid w:val="00437207"/>
    <w:rsid w:val="0044159A"/>
    <w:rsid w:val="00442560"/>
    <w:rsid w:val="00443058"/>
    <w:rsid w:val="00447A7D"/>
    <w:rsid w:val="00451328"/>
    <w:rsid w:val="00452D70"/>
    <w:rsid w:val="004539BF"/>
    <w:rsid w:val="00455334"/>
    <w:rsid w:val="00455928"/>
    <w:rsid w:val="004565DA"/>
    <w:rsid w:val="004574FE"/>
    <w:rsid w:val="0045760F"/>
    <w:rsid w:val="00460CDC"/>
    <w:rsid w:val="00464060"/>
    <w:rsid w:val="00465D17"/>
    <w:rsid w:val="00466118"/>
    <w:rsid w:val="004678E9"/>
    <w:rsid w:val="004715F9"/>
    <w:rsid w:val="004725DF"/>
    <w:rsid w:val="004727BC"/>
    <w:rsid w:val="004736FA"/>
    <w:rsid w:val="00474426"/>
    <w:rsid w:val="004759FE"/>
    <w:rsid w:val="0047692F"/>
    <w:rsid w:val="00480598"/>
    <w:rsid w:val="00481B10"/>
    <w:rsid w:val="004822DF"/>
    <w:rsid w:val="0048431B"/>
    <w:rsid w:val="00484A45"/>
    <w:rsid w:val="00484FA7"/>
    <w:rsid w:val="004852BE"/>
    <w:rsid w:val="004858C2"/>
    <w:rsid w:val="004869FC"/>
    <w:rsid w:val="004903E8"/>
    <w:rsid w:val="00490F85"/>
    <w:rsid w:val="004910BE"/>
    <w:rsid w:val="004956EE"/>
    <w:rsid w:val="004A22C2"/>
    <w:rsid w:val="004A4B7A"/>
    <w:rsid w:val="004A4FBA"/>
    <w:rsid w:val="004A7F7F"/>
    <w:rsid w:val="004B0F13"/>
    <w:rsid w:val="004B2693"/>
    <w:rsid w:val="004B2814"/>
    <w:rsid w:val="004B60E9"/>
    <w:rsid w:val="004B6A8A"/>
    <w:rsid w:val="004B6C00"/>
    <w:rsid w:val="004B71B9"/>
    <w:rsid w:val="004C00F5"/>
    <w:rsid w:val="004C030A"/>
    <w:rsid w:val="004C09DB"/>
    <w:rsid w:val="004C1360"/>
    <w:rsid w:val="004C1A07"/>
    <w:rsid w:val="004C1E44"/>
    <w:rsid w:val="004C220A"/>
    <w:rsid w:val="004C3674"/>
    <w:rsid w:val="004C4F73"/>
    <w:rsid w:val="004C51F1"/>
    <w:rsid w:val="004C5278"/>
    <w:rsid w:val="004C5734"/>
    <w:rsid w:val="004D0813"/>
    <w:rsid w:val="004D10A1"/>
    <w:rsid w:val="004D3C22"/>
    <w:rsid w:val="004D475A"/>
    <w:rsid w:val="004D5C8E"/>
    <w:rsid w:val="004D5D20"/>
    <w:rsid w:val="004D7152"/>
    <w:rsid w:val="004D7E88"/>
    <w:rsid w:val="004E0A10"/>
    <w:rsid w:val="004E0D2C"/>
    <w:rsid w:val="004E101C"/>
    <w:rsid w:val="004E1A44"/>
    <w:rsid w:val="004E388F"/>
    <w:rsid w:val="004E63B6"/>
    <w:rsid w:val="004E6CB1"/>
    <w:rsid w:val="004F05CF"/>
    <w:rsid w:val="004F1DEA"/>
    <w:rsid w:val="004F2E29"/>
    <w:rsid w:val="004F31F2"/>
    <w:rsid w:val="004F6CE9"/>
    <w:rsid w:val="004F7359"/>
    <w:rsid w:val="00500BD1"/>
    <w:rsid w:val="00504B60"/>
    <w:rsid w:val="005050F8"/>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27D0"/>
    <w:rsid w:val="005440A9"/>
    <w:rsid w:val="00546503"/>
    <w:rsid w:val="005469EA"/>
    <w:rsid w:val="005477BE"/>
    <w:rsid w:val="00550749"/>
    <w:rsid w:val="00551787"/>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C9F"/>
    <w:rsid w:val="00576FDF"/>
    <w:rsid w:val="005803CC"/>
    <w:rsid w:val="005815F2"/>
    <w:rsid w:val="00581BE2"/>
    <w:rsid w:val="005820FF"/>
    <w:rsid w:val="0058256A"/>
    <w:rsid w:val="00582E9A"/>
    <w:rsid w:val="00583924"/>
    <w:rsid w:val="00583E81"/>
    <w:rsid w:val="0058486B"/>
    <w:rsid w:val="00584F05"/>
    <w:rsid w:val="005866DE"/>
    <w:rsid w:val="005877C7"/>
    <w:rsid w:val="00590CDF"/>
    <w:rsid w:val="00592BCB"/>
    <w:rsid w:val="005A0F78"/>
    <w:rsid w:val="005A26A3"/>
    <w:rsid w:val="005A28B6"/>
    <w:rsid w:val="005A3181"/>
    <w:rsid w:val="005A3ECF"/>
    <w:rsid w:val="005A6206"/>
    <w:rsid w:val="005A6EA6"/>
    <w:rsid w:val="005B1A8C"/>
    <w:rsid w:val="005B3CAB"/>
    <w:rsid w:val="005B4BE1"/>
    <w:rsid w:val="005C07EB"/>
    <w:rsid w:val="005C4C8B"/>
    <w:rsid w:val="005C70BF"/>
    <w:rsid w:val="005D1A3E"/>
    <w:rsid w:val="005D1D9D"/>
    <w:rsid w:val="005D2A9E"/>
    <w:rsid w:val="005D6550"/>
    <w:rsid w:val="005D691E"/>
    <w:rsid w:val="005D6FD3"/>
    <w:rsid w:val="005E11A3"/>
    <w:rsid w:val="005E23A8"/>
    <w:rsid w:val="005E2442"/>
    <w:rsid w:val="005E6004"/>
    <w:rsid w:val="005F0478"/>
    <w:rsid w:val="005F198E"/>
    <w:rsid w:val="005F2597"/>
    <w:rsid w:val="005F6194"/>
    <w:rsid w:val="005F6C6A"/>
    <w:rsid w:val="00600645"/>
    <w:rsid w:val="006008F6"/>
    <w:rsid w:val="006009A1"/>
    <w:rsid w:val="00600F09"/>
    <w:rsid w:val="00601673"/>
    <w:rsid w:val="006043B9"/>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26F8B"/>
    <w:rsid w:val="00630631"/>
    <w:rsid w:val="00631362"/>
    <w:rsid w:val="0063164D"/>
    <w:rsid w:val="00632215"/>
    <w:rsid w:val="006326C4"/>
    <w:rsid w:val="0063309C"/>
    <w:rsid w:val="00635504"/>
    <w:rsid w:val="006421DF"/>
    <w:rsid w:val="006472D2"/>
    <w:rsid w:val="006476D2"/>
    <w:rsid w:val="00647963"/>
    <w:rsid w:val="00647964"/>
    <w:rsid w:val="00647980"/>
    <w:rsid w:val="00652AB0"/>
    <w:rsid w:val="00652B7A"/>
    <w:rsid w:val="006531D5"/>
    <w:rsid w:val="006534FA"/>
    <w:rsid w:val="0065400C"/>
    <w:rsid w:val="0066348E"/>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4427"/>
    <w:rsid w:val="00685A64"/>
    <w:rsid w:val="00686071"/>
    <w:rsid w:val="00691D2A"/>
    <w:rsid w:val="0069333F"/>
    <w:rsid w:val="0069603D"/>
    <w:rsid w:val="006A301B"/>
    <w:rsid w:val="006A6E21"/>
    <w:rsid w:val="006B0411"/>
    <w:rsid w:val="006B25EA"/>
    <w:rsid w:val="006B4459"/>
    <w:rsid w:val="006B6F2E"/>
    <w:rsid w:val="006B7662"/>
    <w:rsid w:val="006C0D94"/>
    <w:rsid w:val="006C1200"/>
    <w:rsid w:val="006C20CC"/>
    <w:rsid w:val="006C2CCB"/>
    <w:rsid w:val="006C3B4D"/>
    <w:rsid w:val="006C5086"/>
    <w:rsid w:val="006C59CD"/>
    <w:rsid w:val="006C5A64"/>
    <w:rsid w:val="006C615F"/>
    <w:rsid w:val="006C63CE"/>
    <w:rsid w:val="006D0AAF"/>
    <w:rsid w:val="006D20A1"/>
    <w:rsid w:val="006D2AD3"/>
    <w:rsid w:val="006D3395"/>
    <w:rsid w:val="006D3C47"/>
    <w:rsid w:val="006D4246"/>
    <w:rsid w:val="006E0333"/>
    <w:rsid w:val="006E0CD0"/>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52C"/>
    <w:rsid w:val="007049D6"/>
    <w:rsid w:val="007050D4"/>
    <w:rsid w:val="00706134"/>
    <w:rsid w:val="00706A73"/>
    <w:rsid w:val="00707D1C"/>
    <w:rsid w:val="00707E81"/>
    <w:rsid w:val="00710DDC"/>
    <w:rsid w:val="00711688"/>
    <w:rsid w:val="00711F6A"/>
    <w:rsid w:val="007126DD"/>
    <w:rsid w:val="00712DC1"/>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139C"/>
    <w:rsid w:val="007427BF"/>
    <w:rsid w:val="00744827"/>
    <w:rsid w:val="00744A58"/>
    <w:rsid w:val="00750BE6"/>
    <w:rsid w:val="00752D25"/>
    <w:rsid w:val="00754158"/>
    <w:rsid w:val="00755475"/>
    <w:rsid w:val="00760CA9"/>
    <w:rsid w:val="00760F50"/>
    <w:rsid w:val="00762FD8"/>
    <w:rsid w:val="007632C0"/>
    <w:rsid w:val="00763471"/>
    <w:rsid w:val="007706D0"/>
    <w:rsid w:val="00774C22"/>
    <w:rsid w:val="0077580A"/>
    <w:rsid w:val="00775C52"/>
    <w:rsid w:val="00777B26"/>
    <w:rsid w:val="007807C9"/>
    <w:rsid w:val="00781B03"/>
    <w:rsid w:val="00783268"/>
    <w:rsid w:val="00783324"/>
    <w:rsid w:val="00783871"/>
    <w:rsid w:val="00783EC3"/>
    <w:rsid w:val="0079051E"/>
    <w:rsid w:val="00791081"/>
    <w:rsid w:val="007910F4"/>
    <w:rsid w:val="00791216"/>
    <w:rsid w:val="00791657"/>
    <w:rsid w:val="00793D20"/>
    <w:rsid w:val="0079517C"/>
    <w:rsid w:val="007A0021"/>
    <w:rsid w:val="007A03BF"/>
    <w:rsid w:val="007A0FFA"/>
    <w:rsid w:val="007A153E"/>
    <w:rsid w:val="007A19D6"/>
    <w:rsid w:val="007A2421"/>
    <w:rsid w:val="007A24CE"/>
    <w:rsid w:val="007A25CC"/>
    <w:rsid w:val="007A2EC0"/>
    <w:rsid w:val="007A57AC"/>
    <w:rsid w:val="007A6556"/>
    <w:rsid w:val="007A6959"/>
    <w:rsid w:val="007A6A34"/>
    <w:rsid w:val="007A7CA0"/>
    <w:rsid w:val="007B09D2"/>
    <w:rsid w:val="007B0EA7"/>
    <w:rsid w:val="007B18D7"/>
    <w:rsid w:val="007B3282"/>
    <w:rsid w:val="007B5A8A"/>
    <w:rsid w:val="007C115F"/>
    <w:rsid w:val="007C28C2"/>
    <w:rsid w:val="007C2A70"/>
    <w:rsid w:val="007C2D71"/>
    <w:rsid w:val="007C33FB"/>
    <w:rsid w:val="007C3FD6"/>
    <w:rsid w:val="007C54B0"/>
    <w:rsid w:val="007C6A9F"/>
    <w:rsid w:val="007C778D"/>
    <w:rsid w:val="007C7BC7"/>
    <w:rsid w:val="007D031D"/>
    <w:rsid w:val="007D2160"/>
    <w:rsid w:val="007D2E1F"/>
    <w:rsid w:val="007D3653"/>
    <w:rsid w:val="007D3867"/>
    <w:rsid w:val="007D3D6B"/>
    <w:rsid w:val="007D4DE3"/>
    <w:rsid w:val="007D7F57"/>
    <w:rsid w:val="007E0496"/>
    <w:rsid w:val="007E055D"/>
    <w:rsid w:val="007E22B0"/>
    <w:rsid w:val="007E54D3"/>
    <w:rsid w:val="007E5702"/>
    <w:rsid w:val="007E6CDC"/>
    <w:rsid w:val="007F037B"/>
    <w:rsid w:val="007F0AB9"/>
    <w:rsid w:val="007F1B96"/>
    <w:rsid w:val="007F628C"/>
    <w:rsid w:val="007F681C"/>
    <w:rsid w:val="007F7A15"/>
    <w:rsid w:val="00803236"/>
    <w:rsid w:val="008032FA"/>
    <w:rsid w:val="00804DE2"/>
    <w:rsid w:val="00805013"/>
    <w:rsid w:val="00806F6B"/>
    <w:rsid w:val="00807B80"/>
    <w:rsid w:val="008103FE"/>
    <w:rsid w:val="0081167C"/>
    <w:rsid w:val="00811EA9"/>
    <w:rsid w:val="008144D5"/>
    <w:rsid w:val="008149C2"/>
    <w:rsid w:val="00814F19"/>
    <w:rsid w:val="00815611"/>
    <w:rsid w:val="0081740F"/>
    <w:rsid w:val="00820C9B"/>
    <w:rsid w:val="008225D7"/>
    <w:rsid w:val="00824225"/>
    <w:rsid w:val="00824B99"/>
    <w:rsid w:val="008250D8"/>
    <w:rsid w:val="008253F4"/>
    <w:rsid w:val="00826578"/>
    <w:rsid w:val="00826CD2"/>
    <w:rsid w:val="00827792"/>
    <w:rsid w:val="00830FA5"/>
    <w:rsid w:val="0083240D"/>
    <w:rsid w:val="00832534"/>
    <w:rsid w:val="00832A81"/>
    <w:rsid w:val="00833132"/>
    <w:rsid w:val="00833A3F"/>
    <w:rsid w:val="00835F41"/>
    <w:rsid w:val="00836C36"/>
    <w:rsid w:val="00837E08"/>
    <w:rsid w:val="008416BD"/>
    <w:rsid w:val="00841C30"/>
    <w:rsid w:val="00842152"/>
    <w:rsid w:val="00842826"/>
    <w:rsid w:val="0084294E"/>
    <w:rsid w:val="00842A54"/>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0F34"/>
    <w:rsid w:val="00863AF6"/>
    <w:rsid w:val="0086456C"/>
    <w:rsid w:val="00865B22"/>
    <w:rsid w:val="00870696"/>
    <w:rsid w:val="00874543"/>
    <w:rsid w:val="00880D6E"/>
    <w:rsid w:val="00882B7A"/>
    <w:rsid w:val="00882F17"/>
    <w:rsid w:val="00883911"/>
    <w:rsid w:val="00883C31"/>
    <w:rsid w:val="0088518B"/>
    <w:rsid w:val="00885E87"/>
    <w:rsid w:val="008860D0"/>
    <w:rsid w:val="00886FBA"/>
    <w:rsid w:val="0088715F"/>
    <w:rsid w:val="00887909"/>
    <w:rsid w:val="00890337"/>
    <w:rsid w:val="00893920"/>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4E7"/>
    <w:rsid w:val="008B7824"/>
    <w:rsid w:val="008C1132"/>
    <w:rsid w:val="008C13F3"/>
    <w:rsid w:val="008C21CD"/>
    <w:rsid w:val="008C2FB6"/>
    <w:rsid w:val="008C3B45"/>
    <w:rsid w:val="008C3D1B"/>
    <w:rsid w:val="008C49CD"/>
    <w:rsid w:val="008C4E36"/>
    <w:rsid w:val="008C64C1"/>
    <w:rsid w:val="008C687E"/>
    <w:rsid w:val="008C6C5B"/>
    <w:rsid w:val="008C77F2"/>
    <w:rsid w:val="008D0750"/>
    <w:rsid w:val="008D164B"/>
    <w:rsid w:val="008D1CE0"/>
    <w:rsid w:val="008D6B76"/>
    <w:rsid w:val="008E0503"/>
    <w:rsid w:val="008E16C3"/>
    <w:rsid w:val="008E2879"/>
    <w:rsid w:val="008E2B09"/>
    <w:rsid w:val="008E31EF"/>
    <w:rsid w:val="008E3C65"/>
    <w:rsid w:val="008E5355"/>
    <w:rsid w:val="008E5E52"/>
    <w:rsid w:val="008E5E73"/>
    <w:rsid w:val="008E7029"/>
    <w:rsid w:val="008E70F1"/>
    <w:rsid w:val="008F081C"/>
    <w:rsid w:val="008F1908"/>
    <w:rsid w:val="008F20A3"/>
    <w:rsid w:val="008F30E4"/>
    <w:rsid w:val="008F3A52"/>
    <w:rsid w:val="008F69AC"/>
    <w:rsid w:val="009008D6"/>
    <w:rsid w:val="00900F00"/>
    <w:rsid w:val="00903792"/>
    <w:rsid w:val="00903BE4"/>
    <w:rsid w:val="00903DF2"/>
    <w:rsid w:val="00905B13"/>
    <w:rsid w:val="00905C1C"/>
    <w:rsid w:val="00905C5E"/>
    <w:rsid w:val="00905FE8"/>
    <w:rsid w:val="00906D47"/>
    <w:rsid w:val="00911C2A"/>
    <w:rsid w:val="009138FF"/>
    <w:rsid w:val="0091418A"/>
    <w:rsid w:val="009146CE"/>
    <w:rsid w:val="00914B68"/>
    <w:rsid w:val="00916E26"/>
    <w:rsid w:val="00920626"/>
    <w:rsid w:val="009215A4"/>
    <w:rsid w:val="00924134"/>
    <w:rsid w:val="009248B3"/>
    <w:rsid w:val="00925C08"/>
    <w:rsid w:val="00926D4A"/>
    <w:rsid w:val="00926EFB"/>
    <w:rsid w:val="009308C2"/>
    <w:rsid w:val="00934896"/>
    <w:rsid w:val="00935E02"/>
    <w:rsid w:val="009425E9"/>
    <w:rsid w:val="009432D8"/>
    <w:rsid w:val="00944200"/>
    <w:rsid w:val="00945631"/>
    <w:rsid w:val="00946B17"/>
    <w:rsid w:val="00946DE7"/>
    <w:rsid w:val="0094787C"/>
    <w:rsid w:val="00950A76"/>
    <w:rsid w:val="00951096"/>
    <w:rsid w:val="00952723"/>
    <w:rsid w:val="00954E74"/>
    <w:rsid w:val="00955108"/>
    <w:rsid w:val="0096062D"/>
    <w:rsid w:val="009609F7"/>
    <w:rsid w:val="00960C6D"/>
    <w:rsid w:val="00962F6A"/>
    <w:rsid w:val="0096346D"/>
    <w:rsid w:val="009639C0"/>
    <w:rsid w:val="009639FE"/>
    <w:rsid w:val="00963B17"/>
    <w:rsid w:val="00963FAD"/>
    <w:rsid w:val="0096401D"/>
    <w:rsid w:val="009647D5"/>
    <w:rsid w:val="00964979"/>
    <w:rsid w:val="00965872"/>
    <w:rsid w:val="00965D25"/>
    <w:rsid w:val="00966A0A"/>
    <w:rsid w:val="0097009C"/>
    <w:rsid w:val="00970B83"/>
    <w:rsid w:val="00971397"/>
    <w:rsid w:val="0097247D"/>
    <w:rsid w:val="009725D4"/>
    <w:rsid w:val="00972BE3"/>
    <w:rsid w:val="00973984"/>
    <w:rsid w:val="00975649"/>
    <w:rsid w:val="00975CD6"/>
    <w:rsid w:val="0097763B"/>
    <w:rsid w:val="009778D2"/>
    <w:rsid w:val="00980A38"/>
    <w:rsid w:val="0098119A"/>
    <w:rsid w:val="00981EAB"/>
    <w:rsid w:val="0098241C"/>
    <w:rsid w:val="0098365C"/>
    <w:rsid w:val="009837E0"/>
    <w:rsid w:val="009843A3"/>
    <w:rsid w:val="00984DAA"/>
    <w:rsid w:val="00984ED9"/>
    <w:rsid w:val="00984FAF"/>
    <w:rsid w:val="0098681F"/>
    <w:rsid w:val="00987E84"/>
    <w:rsid w:val="00987FE6"/>
    <w:rsid w:val="009955EB"/>
    <w:rsid w:val="00995EB7"/>
    <w:rsid w:val="0099678A"/>
    <w:rsid w:val="009A07AB"/>
    <w:rsid w:val="009A25BE"/>
    <w:rsid w:val="009A5031"/>
    <w:rsid w:val="009A54FC"/>
    <w:rsid w:val="009A656B"/>
    <w:rsid w:val="009A6C03"/>
    <w:rsid w:val="009A7482"/>
    <w:rsid w:val="009B0204"/>
    <w:rsid w:val="009B0466"/>
    <w:rsid w:val="009B07F9"/>
    <w:rsid w:val="009B356B"/>
    <w:rsid w:val="009B4162"/>
    <w:rsid w:val="009B53BF"/>
    <w:rsid w:val="009B5A5C"/>
    <w:rsid w:val="009B6F7F"/>
    <w:rsid w:val="009B7ACF"/>
    <w:rsid w:val="009C01AF"/>
    <w:rsid w:val="009C2CA6"/>
    <w:rsid w:val="009D10E2"/>
    <w:rsid w:val="009D205D"/>
    <w:rsid w:val="009D39F5"/>
    <w:rsid w:val="009D3BC8"/>
    <w:rsid w:val="009D5D1C"/>
    <w:rsid w:val="009D6391"/>
    <w:rsid w:val="009D67FC"/>
    <w:rsid w:val="009E161D"/>
    <w:rsid w:val="009E2607"/>
    <w:rsid w:val="009E3901"/>
    <w:rsid w:val="009E78EF"/>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0698D"/>
    <w:rsid w:val="00A10021"/>
    <w:rsid w:val="00A135F8"/>
    <w:rsid w:val="00A15478"/>
    <w:rsid w:val="00A15644"/>
    <w:rsid w:val="00A20E5D"/>
    <w:rsid w:val="00A23D12"/>
    <w:rsid w:val="00A23ED4"/>
    <w:rsid w:val="00A247E5"/>
    <w:rsid w:val="00A27CC7"/>
    <w:rsid w:val="00A30F31"/>
    <w:rsid w:val="00A31D1C"/>
    <w:rsid w:val="00A32C7A"/>
    <w:rsid w:val="00A34036"/>
    <w:rsid w:val="00A34D22"/>
    <w:rsid w:val="00A36CE0"/>
    <w:rsid w:val="00A3770B"/>
    <w:rsid w:val="00A40837"/>
    <w:rsid w:val="00A412F0"/>
    <w:rsid w:val="00A420B3"/>
    <w:rsid w:val="00A4299B"/>
    <w:rsid w:val="00A43292"/>
    <w:rsid w:val="00A46D33"/>
    <w:rsid w:val="00A5404A"/>
    <w:rsid w:val="00A57718"/>
    <w:rsid w:val="00A62E7A"/>
    <w:rsid w:val="00A656BF"/>
    <w:rsid w:val="00A67503"/>
    <w:rsid w:val="00A7134C"/>
    <w:rsid w:val="00A71502"/>
    <w:rsid w:val="00A71913"/>
    <w:rsid w:val="00A7203C"/>
    <w:rsid w:val="00A722EC"/>
    <w:rsid w:val="00A7248D"/>
    <w:rsid w:val="00A73479"/>
    <w:rsid w:val="00A75EB8"/>
    <w:rsid w:val="00A805AD"/>
    <w:rsid w:val="00A84076"/>
    <w:rsid w:val="00A84686"/>
    <w:rsid w:val="00A8481F"/>
    <w:rsid w:val="00A860C3"/>
    <w:rsid w:val="00A86A4E"/>
    <w:rsid w:val="00A87F59"/>
    <w:rsid w:val="00A90323"/>
    <w:rsid w:val="00A9255B"/>
    <w:rsid w:val="00A93EFB"/>
    <w:rsid w:val="00A9405E"/>
    <w:rsid w:val="00A943E0"/>
    <w:rsid w:val="00A94A50"/>
    <w:rsid w:val="00A95C5B"/>
    <w:rsid w:val="00A974FE"/>
    <w:rsid w:val="00AA07D1"/>
    <w:rsid w:val="00AA1AE4"/>
    <w:rsid w:val="00AA29F8"/>
    <w:rsid w:val="00AA4163"/>
    <w:rsid w:val="00AA4DD1"/>
    <w:rsid w:val="00AA7AF7"/>
    <w:rsid w:val="00AA7FC6"/>
    <w:rsid w:val="00AB2F9A"/>
    <w:rsid w:val="00AB45D4"/>
    <w:rsid w:val="00AB58D2"/>
    <w:rsid w:val="00AB5F4E"/>
    <w:rsid w:val="00AB60EA"/>
    <w:rsid w:val="00AB7600"/>
    <w:rsid w:val="00AC1532"/>
    <w:rsid w:val="00AC3C53"/>
    <w:rsid w:val="00AC42CF"/>
    <w:rsid w:val="00AC6C3F"/>
    <w:rsid w:val="00AC6CB4"/>
    <w:rsid w:val="00AC741E"/>
    <w:rsid w:val="00AC7AEC"/>
    <w:rsid w:val="00AD07B2"/>
    <w:rsid w:val="00AD1023"/>
    <w:rsid w:val="00AD2D54"/>
    <w:rsid w:val="00AD4186"/>
    <w:rsid w:val="00AD42DD"/>
    <w:rsid w:val="00AD626F"/>
    <w:rsid w:val="00AE0834"/>
    <w:rsid w:val="00AE3591"/>
    <w:rsid w:val="00AE3B73"/>
    <w:rsid w:val="00AE4971"/>
    <w:rsid w:val="00AE4F24"/>
    <w:rsid w:val="00AF2842"/>
    <w:rsid w:val="00AF36E9"/>
    <w:rsid w:val="00AF5533"/>
    <w:rsid w:val="00AF7887"/>
    <w:rsid w:val="00AF7EAE"/>
    <w:rsid w:val="00B00AAE"/>
    <w:rsid w:val="00B00CE5"/>
    <w:rsid w:val="00B02D2C"/>
    <w:rsid w:val="00B04D2C"/>
    <w:rsid w:val="00B07C59"/>
    <w:rsid w:val="00B11034"/>
    <w:rsid w:val="00B11604"/>
    <w:rsid w:val="00B1169D"/>
    <w:rsid w:val="00B1219C"/>
    <w:rsid w:val="00B1496B"/>
    <w:rsid w:val="00B1503E"/>
    <w:rsid w:val="00B1508A"/>
    <w:rsid w:val="00B155AA"/>
    <w:rsid w:val="00B157DD"/>
    <w:rsid w:val="00B15B13"/>
    <w:rsid w:val="00B16192"/>
    <w:rsid w:val="00B171F5"/>
    <w:rsid w:val="00B20149"/>
    <w:rsid w:val="00B209AA"/>
    <w:rsid w:val="00B21F45"/>
    <w:rsid w:val="00B2268C"/>
    <w:rsid w:val="00B240DD"/>
    <w:rsid w:val="00B265B3"/>
    <w:rsid w:val="00B26E46"/>
    <w:rsid w:val="00B273D5"/>
    <w:rsid w:val="00B309FE"/>
    <w:rsid w:val="00B31002"/>
    <w:rsid w:val="00B3178D"/>
    <w:rsid w:val="00B33164"/>
    <w:rsid w:val="00B35ADA"/>
    <w:rsid w:val="00B3701C"/>
    <w:rsid w:val="00B37853"/>
    <w:rsid w:val="00B37AB4"/>
    <w:rsid w:val="00B40653"/>
    <w:rsid w:val="00B40D5C"/>
    <w:rsid w:val="00B44660"/>
    <w:rsid w:val="00B47C33"/>
    <w:rsid w:val="00B52126"/>
    <w:rsid w:val="00B52A42"/>
    <w:rsid w:val="00B5306A"/>
    <w:rsid w:val="00B54356"/>
    <w:rsid w:val="00B54715"/>
    <w:rsid w:val="00B57DE4"/>
    <w:rsid w:val="00B60E62"/>
    <w:rsid w:val="00B6155A"/>
    <w:rsid w:val="00B616B9"/>
    <w:rsid w:val="00B642BF"/>
    <w:rsid w:val="00B64369"/>
    <w:rsid w:val="00B70113"/>
    <w:rsid w:val="00B7052A"/>
    <w:rsid w:val="00B70A23"/>
    <w:rsid w:val="00B73791"/>
    <w:rsid w:val="00B73969"/>
    <w:rsid w:val="00B73E2C"/>
    <w:rsid w:val="00B75177"/>
    <w:rsid w:val="00B75B1A"/>
    <w:rsid w:val="00B76B42"/>
    <w:rsid w:val="00B812B2"/>
    <w:rsid w:val="00B81B21"/>
    <w:rsid w:val="00B839DC"/>
    <w:rsid w:val="00B846C9"/>
    <w:rsid w:val="00B855A8"/>
    <w:rsid w:val="00B87831"/>
    <w:rsid w:val="00B87DDD"/>
    <w:rsid w:val="00B91819"/>
    <w:rsid w:val="00B926CC"/>
    <w:rsid w:val="00B92943"/>
    <w:rsid w:val="00B9308B"/>
    <w:rsid w:val="00B9366C"/>
    <w:rsid w:val="00B9379D"/>
    <w:rsid w:val="00B945E5"/>
    <w:rsid w:val="00B947CC"/>
    <w:rsid w:val="00B94E13"/>
    <w:rsid w:val="00B951A1"/>
    <w:rsid w:val="00B95822"/>
    <w:rsid w:val="00B96192"/>
    <w:rsid w:val="00B96249"/>
    <w:rsid w:val="00BA0DF5"/>
    <w:rsid w:val="00BA252A"/>
    <w:rsid w:val="00BA3187"/>
    <w:rsid w:val="00BA3E7D"/>
    <w:rsid w:val="00BA607A"/>
    <w:rsid w:val="00BA6C6A"/>
    <w:rsid w:val="00BA6E7D"/>
    <w:rsid w:val="00BA7D8E"/>
    <w:rsid w:val="00BB0C42"/>
    <w:rsid w:val="00BB2256"/>
    <w:rsid w:val="00BB2294"/>
    <w:rsid w:val="00BB3213"/>
    <w:rsid w:val="00BB333D"/>
    <w:rsid w:val="00BB3574"/>
    <w:rsid w:val="00BB52FB"/>
    <w:rsid w:val="00BB7CE3"/>
    <w:rsid w:val="00BC0620"/>
    <w:rsid w:val="00BC145E"/>
    <w:rsid w:val="00BC3B8A"/>
    <w:rsid w:val="00BC6B21"/>
    <w:rsid w:val="00BC70A2"/>
    <w:rsid w:val="00BD0853"/>
    <w:rsid w:val="00BD2A38"/>
    <w:rsid w:val="00BD459D"/>
    <w:rsid w:val="00BD4C43"/>
    <w:rsid w:val="00BD6065"/>
    <w:rsid w:val="00BD62A8"/>
    <w:rsid w:val="00BD772A"/>
    <w:rsid w:val="00BE0C9D"/>
    <w:rsid w:val="00BE0CCC"/>
    <w:rsid w:val="00BE1B05"/>
    <w:rsid w:val="00BE29D1"/>
    <w:rsid w:val="00BE33C9"/>
    <w:rsid w:val="00BE6A87"/>
    <w:rsid w:val="00BE6E66"/>
    <w:rsid w:val="00BE6E79"/>
    <w:rsid w:val="00BE7A34"/>
    <w:rsid w:val="00BF032B"/>
    <w:rsid w:val="00BF2D5E"/>
    <w:rsid w:val="00BF6682"/>
    <w:rsid w:val="00C002D4"/>
    <w:rsid w:val="00C00348"/>
    <w:rsid w:val="00C00992"/>
    <w:rsid w:val="00C022D4"/>
    <w:rsid w:val="00C03133"/>
    <w:rsid w:val="00C040F1"/>
    <w:rsid w:val="00C042C8"/>
    <w:rsid w:val="00C065D3"/>
    <w:rsid w:val="00C07B2A"/>
    <w:rsid w:val="00C13B00"/>
    <w:rsid w:val="00C14AEA"/>
    <w:rsid w:val="00C17F8C"/>
    <w:rsid w:val="00C20111"/>
    <w:rsid w:val="00C2022A"/>
    <w:rsid w:val="00C215E3"/>
    <w:rsid w:val="00C2285F"/>
    <w:rsid w:val="00C238F0"/>
    <w:rsid w:val="00C24450"/>
    <w:rsid w:val="00C25680"/>
    <w:rsid w:val="00C25923"/>
    <w:rsid w:val="00C25BAD"/>
    <w:rsid w:val="00C26458"/>
    <w:rsid w:val="00C26F9D"/>
    <w:rsid w:val="00C30394"/>
    <w:rsid w:val="00C3123B"/>
    <w:rsid w:val="00C3193A"/>
    <w:rsid w:val="00C32C49"/>
    <w:rsid w:val="00C32DDA"/>
    <w:rsid w:val="00C34E10"/>
    <w:rsid w:val="00C357F4"/>
    <w:rsid w:val="00C4215B"/>
    <w:rsid w:val="00C44803"/>
    <w:rsid w:val="00C4541A"/>
    <w:rsid w:val="00C45945"/>
    <w:rsid w:val="00C46854"/>
    <w:rsid w:val="00C511B3"/>
    <w:rsid w:val="00C52751"/>
    <w:rsid w:val="00C531C3"/>
    <w:rsid w:val="00C53978"/>
    <w:rsid w:val="00C53BBC"/>
    <w:rsid w:val="00C5575E"/>
    <w:rsid w:val="00C57E7F"/>
    <w:rsid w:val="00C62D90"/>
    <w:rsid w:val="00C6346C"/>
    <w:rsid w:val="00C63F57"/>
    <w:rsid w:val="00C65ED7"/>
    <w:rsid w:val="00C6612E"/>
    <w:rsid w:val="00C669C3"/>
    <w:rsid w:val="00C71B5C"/>
    <w:rsid w:val="00C73323"/>
    <w:rsid w:val="00C73353"/>
    <w:rsid w:val="00C74A03"/>
    <w:rsid w:val="00C75327"/>
    <w:rsid w:val="00C8212E"/>
    <w:rsid w:val="00C8345A"/>
    <w:rsid w:val="00C84ACE"/>
    <w:rsid w:val="00C86157"/>
    <w:rsid w:val="00C86215"/>
    <w:rsid w:val="00C8640C"/>
    <w:rsid w:val="00C86F33"/>
    <w:rsid w:val="00C90023"/>
    <w:rsid w:val="00C91458"/>
    <w:rsid w:val="00C91548"/>
    <w:rsid w:val="00C917B2"/>
    <w:rsid w:val="00C944B2"/>
    <w:rsid w:val="00C97CA8"/>
    <w:rsid w:val="00CA1F7D"/>
    <w:rsid w:val="00CA224F"/>
    <w:rsid w:val="00CA3AE2"/>
    <w:rsid w:val="00CA6564"/>
    <w:rsid w:val="00CA69B3"/>
    <w:rsid w:val="00CA6A59"/>
    <w:rsid w:val="00CA6F35"/>
    <w:rsid w:val="00CA7596"/>
    <w:rsid w:val="00CA7EFB"/>
    <w:rsid w:val="00CB06F0"/>
    <w:rsid w:val="00CB220E"/>
    <w:rsid w:val="00CB22B7"/>
    <w:rsid w:val="00CB301A"/>
    <w:rsid w:val="00CB3120"/>
    <w:rsid w:val="00CB33AD"/>
    <w:rsid w:val="00CB3A5A"/>
    <w:rsid w:val="00CB3D07"/>
    <w:rsid w:val="00CB52BA"/>
    <w:rsid w:val="00CB5706"/>
    <w:rsid w:val="00CB5B2F"/>
    <w:rsid w:val="00CB7162"/>
    <w:rsid w:val="00CC0283"/>
    <w:rsid w:val="00CC0EE7"/>
    <w:rsid w:val="00CC161C"/>
    <w:rsid w:val="00CC27B1"/>
    <w:rsid w:val="00CC4FD6"/>
    <w:rsid w:val="00CC5990"/>
    <w:rsid w:val="00CC6C3F"/>
    <w:rsid w:val="00CD0F24"/>
    <w:rsid w:val="00CD12C4"/>
    <w:rsid w:val="00CD453E"/>
    <w:rsid w:val="00CD4618"/>
    <w:rsid w:val="00CD687E"/>
    <w:rsid w:val="00CE076E"/>
    <w:rsid w:val="00CE17D3"/>
    <w:rsid w:val="00CE4E9A"/>
    <w:rsid w:val="00CE5121"/>
    <w:rsid w:val="00CF1C20"/>
    <w:rsid w:val="00CF1F33"/>
    <w:rsid w:val="00CF476F"/>
    <w:rsid w:val="00CF4C5F"/>
    <w:rsid w:val="00CF50CB"/>
    <w:rsid w:val="00CF513C"/>
    <w:rsid w:val="00CF5C00"/>
    <w:rsid w:val="00CF5EE8"/>
    <w:rsid w:val="00D000FD"/>
    <w:rsid w:val="00D01459"/>
    <w:rsid w:val="00D01CFD"/>
    <w:rsid w:val="00D02692"/>
    <w:rsid w:val="00D03004"/>
    <w:rsid w:val="00D03F36"/>
    <w:rsid w:val="00D04AE1"/>
    <w:rsid w:val="00D05336"/>
    <w:rsid w:val="00D05C11"/>
    <w:rsid w:val="00D06F6D"/>
    <w:rsid w:val="00D100BD"/>
    <w:rsid w:val="00D111B7"/>
    <w:rsid w:val="00D117A5"/>
    <w:rsid w:val="00D13457"/>
    <w:rsid w:val="00D13CC9"/>
    <w:rsid w:val="00D17DE3"/>
    <w:rsid w:val="00D208E1"/>
    <w:rsid w:val="00D218CC"/>
    <w:rsid w:val="00D222B6"/>
    <w:rsid w:val="00D240CD"/>
    <w:rsid w:val="00D24D7D"/>
    <w:rsid w:val="00D256C8"/>
    <w:rsid w:val="00D27682"/>
    <w:rsid w:val="00D300A4"/>
    <w:rsid w:val="00D34539"/>
    <w:rsid w:val="00D37879"/>
    <w:rsid w:val="00D41226"/>
    <w:rsid w:val="00D415BC"/>
    <w:rsid w:val="00D41898"/>
    <w:rsid w:val="00D4224F"/>
    <w:rsid w:val="00D451D9"/>
    <w:rsid w:val="00D4589B"/>
    <w:rsid w:val="00D45F32"/>
    <w:rsid w:val="00D45FA0"/>
    <w:rsid w:val="00D46418"/>
    <w:rsid w:val="00D511A4"/>
    <w:rsid w:val="00D514C1"/>
    <w:rsid w:val="00D51A68"/>
    <w:rsid w:val="00D52972"/>
    <w:rsid w:val="00D60784"/>
    <w:rsid w:val="00D63794"/>
    <w:rsid w:val="00D669FD"/>
    <w:rsid w:val="00D66A0E"/>
    <w:rsid w:val="00D66A8F"/>
    <w:rsid w:val="00D66EB2"/>
    <w:rsid w:val="00D72098"/>
    <w:rsid w:val="00D72533"/>
    <w:rsid w:val="00D74481"/>
    <w:rsid w:val="00D770C6"/>
    <w:rsid w:val="00D77F8E"/>
    <w:rsid w:val="00D8114F"/>
    <w:rsid w:val="00D8168F"/>
    <w:rsid w:val="00D83225"/>
    <w:rsid w:val="00D85481"/>
    <w:rsid w:val="00D86DDF"/>
    <w:rsid w:val="00D878B3"/>
    <w:rsid w:val="00D87F19"/>
    <w:rsid w:val="00D91E41"/>
    <w:rsid w:val="00D92213"/>
    <w:rsid w:val="00D92362"/>
    <w:rsid w:val="00D925CD"/>
    <w:rsid w:val="00D9456E"/>
    <w:rsid w:val="00D95378"/>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1EAD"/>
    <w:rsid w:val="00DB4193"/>
    <w:rsid w:val="00DB507A"/>
    <w:rsid w:val="00DB525E"/>
    <w:rsid w:val="00DB5734"/>
    <w:rsid w:val="00DB595E"/>
    <w:rsid w:val="00DB60CE"/>
    <w:rsid w:val="00DB7C38"/>
    <w:rsid w:val="00DC0023"/>
    <w:rsid w:val="00DC2D76"/>
    <w:rsid w:val="00DC333A"/>
    <w:rsid w:val="00DC5A1B"/>
    <w:rsid w:val="00DC7EFB"/>
    <w:rsid w:val="00DD072E"/>
    <w:rsid w:val="00DD0BDF"/>
    <w:rsid w:val="00DD36B7"/>
    <w:rsid w:val="00DD3B12"/>
    <w:rsid w:val="00DD544B"/>
    <w:rsid w:val="00DD5910"/>
    <w:rsid w:val="00DE022B"/>
    <w:rsid w:val="00DE0C5E"/>
    <w:rsid w:val="00DE3C85"/>
    <w:rsid w:val="00DE62BE"/>
    <w:rsid w:val="00DE6782"/>
    <w:rsid w:val="00DE6E9F"/>
    <w:rsid w:val="00DF18DB"/>
    <w:rsid w:val="00DF1C92"/>
    <w:rsid w:val="00DF245F"/>
    <w:rsid w:val="00DF2780"/>
    <w:rsid w:val="00DF42BC"/>
    <w:rsid w:val="00DF57BF"/>
    <w:rsid w:val="00DF71C5"/>
    <w:rsid w:val="00DF7910"/>
    <w:rsid w:val="00E0568D"/>
    <w:rsid w:val="00E05B30"/>
    <w:rsid w:val="00E07A47"/>
    <w:rsid w:val="00E1142B"/>
    <w:rsid w:val="00E132B0"/>
    <w:rsid w:val="00E136EB"/>
    <w:rsid w:val="00E13B13"/>
    <w:rsid w:val="00E15D57"/>
    <w:rsid w:val="00E15D5B"/>
    <w:rsid w:val="00E17166"/>
    <w:rsid w:val="00E17478"/>
    <w:rsid w:val="00E17D13"/>
    <w:rsid w:val="00E201B7"/>
    <w:rsid w:val="00E23747"/>
    <w:rsid w:val="00E23ABB"/>
    <w:rsid w:val="00E242B9"/>
    <w:rsid w:val="00E251C4"/>
    <w:rsid w:val="00E26802"/>
    <w:rsid w:val="00E273DE"/>
    <w:rsid w:val="00E27752"/>
    <w:rsid w:val="00E302C0"/>
    <w:rsid w:val="00E30D60"/>
    <w:rsid w:val="00E3215F"/>
    <w:rsid w:val="00E32E72"/>
    <w:rsid w:val="00E32FE5"/>
    <w:rsid w:val="00E3551C"/>
    <w:rsid w:val="00E3562D"/>
    <w:rsid w:val="00E3665E"/>
    <w:rsid w:val="00E375E9"/>
    <w:rsid w:val="00E4086E"/>
    <w:rsid w:val="00E40D3F"/>
    <w:rsid w:val="00E43FC5"/>
    <w:rsid w:val="00E440BA"/>
    <w:rsid w:val="00E460DD"/>
    <w:rsid w:val="00E4713D"/>
    <w:rsid w:val="00E473C4"/>
    <w:rsid w:val="00E5089C"/>
    <w:rsid w:val="00E50D2E"/>
    <w:rsid w:val="00E51480"/>
    <w:rsid w:val="00E518BC"/>
    <w:rsid w:val="00E531D4"/>
    <w:rsid w:val="00E53B1C"/>
    <w:rsid w:val="00E5539B"/>
    <w:rsid w:val="00E55C30"/>
    <w:rsid w:val="00E60C1B"/>
    <w:rsid w:val="00E629C9"/>
    <w:rsid w:val="00E664D1"/>
    <w:rsid w:val="00E66BF7"/>
    <w:rsid w:val="00E70E5F"/>
    <w:rsid w:val="00E71947"/>
    <w:rsid w:val="00E72F28"/>
    <w:rsid w:val="00E73154"/>
    <w:rsid w:val="00E738EC"/>
    <w:rsid w:val="00E73FEB"/>
    <w:rsid w:val="00E75817"/>
    <w:rsid w:val="00E7677A"/>
    <w:rsid w:val="00E76B43"/>
    <w:rsid w:val="00E77CAE"/>
    <w:rsid w:val="00E830B4"/>
    <w:rsid w:val="00E83139"/>
    <w:rsid w:val="00E836AB"/>
    <w:rsid w:val="00E84E7C"/>
    <w:rsid w:val="00E85E1E"/>
    <w:rsid w:val="00E85FDF"/>
    <w:rsid w:val="00E90756"/>
    <w:rsid w:val="00E91FD1"/>
    <w:rsid w:val="00E924FC"/>
    <w:rsid w:val="00EA0189"/>
    <w:rsid w:val="00EA04C7"/>
    <w:rsid w:val="00EA2930"/>
    <w:rsid w:val="00EA57A7"/>
    <w:rsid w:val="00EA7B64"/>
    <w:rsid w:val="00EA7D70"/>
    <w:rsid w:val="00EB043E"/>
    <w:rsid w:val="00EB0446"/>
    <w:rsid w:val="00EB0524"/>
    <w:rsid w:val="00EB2F7E"/>
    <w:rsid w:val="00EB320C"/>
    <w:rsid w:val="00EB3E9A"/>
    <w:rsid w:val="00EB4E83"/>
    <w:rsid w:val="00EB5864"/>
    <w:rsid w:val="00EB5CBF"/>
    <w:rsid w:val="00EC2180"/>
    <w:rsid w:val="00EC3349"/>
    <w:rsid w:val="00EC4EC9"/>
    <w:rsid w:val="00EC6558"/>
    <w:rsid w:val="00ED08A7"/>
    <w:rsid w:val="00ED1917"/>
    <w:rsid w:val="00ED1D1F"/>
    <w:rsid w:val="00ED2CBA"/>
    <w:rsid w:val="00ED427C"/>
    <w:rsid w:val="00ED4DF7"/>
    <w:rsid w:val="00ED6A9D"/>
    <w:rsid w:val="00ED73B0"/>
    <w:rsid w:val="00ED7D7A"/>
    <w:rsid w:val="00EE09D2"/>
    <w:rsid w:val="00EE0D78"/>
    <w:rsid w:val="00EE1A7E"/>
    <w:rsid w:val="00EE3DC7"/>
    <w:rsid w:val="00EE7954"/>
    <w:rsid w:val="00EE7B1B"/>
    <w:rsid w:val="00EF0A35"/>
    <w:rsid w:val="00EF1658"/>
    <w:rsid w:val="00EF1B47"/>
    <w:rsid w:val="00EF2B23"/>
    <w:rsid w:val="00EF3A3A"/>
    <w:rsid w:val="00EF500C"/>
    <w:rsid w:val="00EF635A"/>
    <w:rsid w:val="00EF653A"/>
    <w:rsid w:val="00EF670A"/>
    <w:rsid w:val="00EF7F63"/>
    <w:rsid w:val="00F02E6A"/>
    <w:rsid w:val="00F0354B"/>
    <w:rsid w:val="00F0374F"/>
    <w:rsid w:val="00F03E0F"/>
    <w:rsid w:val="00F04199"/>
    <w:rsid w:val="00F05297"/>
    <w:rsid w:val="00F0598D"/>
    <w:rsid w:val="00F064DB"/>
    <w:rsid w:val="00F065D3"/>
    <w:rsid w:val="00F07403"/>
    <w:rsid w:val="00F102AA"/>
    <w:rsid w:val="00F10680"/>
    <w:rsid w:val="00F1173E"/>
    <w:rsid w:val="00F11981"/>
    <w:rsid w:val="00F12A6F"/>
    <w:rsid w:val="00F1330B"/>
    <w:rsid w:val="00F146A5"/>
    <w:rsid w:val="00F149EC"/>
    <w:rsid w:val="00F14C49"/>
    <w:rsid w:val="00F154BC"/>
    <w:rsid w:val="00F155EB"/>
    <w:rsid w:val="00F16352"/>
    <w:rsid w:val="00F16C58"/>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496F"/>
    <w:rsid w:val="00F6524F"/>
    <w:rsid w:val="00F66C90"/>
    <w:rsid w:val="00F73911"/>
    <w:rsid w:val="00F73967"/>
    <w:rsid w:val="00F75953"/>
    <w:rsid w:val="00F75A73"/>
    <w:rsid w:val="00F7693C"/>
    <w:rsid w:val="00F76B67"/>
    <w:rsid w:val="00F77F84"/>
    <w:rsid w:val="00F8063E"/>
    <w:rsid w:val="00F80972"/>
    <w:rsid w:val="00F80B43"/>
    <w:rsid w:val="00F81965"/>
    <w:rsid w:val="00F8236E"/>
    <w:rsid w:val="00F82DBB"/>
    <w:rsid w:val="00F8318C"/>
    <w:rsid w:val="00F847EC"/>
    <w:rsid w:val="00F84C07"/>
    <w:rsid w:val="00F8537E"/>
    <w:rsid w:val="00F85882"/>
    <w:rsid w:val="00F85D5F"/>
    <w:rsid w:val="00F8684E"/>
    <w:rsid w:val="00F90ADF"/>
    <w:rsid w:val="00F912B9"/>
    <w:rsid w:val="00F920AC"/>
    <w:rsid w:val="00F935CF"/>
    <w:rsid w:val="00F93D3B"/>
    <w:rsid w:val="00F9511A"/>
    <w:rsid w:val="00F9627A"/>
    <w:rsid w:val="00FA08D8"/>
    <w:rsid w:val="00FA0A6D"/>
    <w:rsid w:val="00FA138B"/>
    <w:rsid w:val="00FA1B57"/>
    <w:rsid w:val="00FA3471"/>
    <w:rsid w:val="00FA4C3E"/>
    <w:rsid w:val="00FA4DBA"/>
    <w:rsid w:val="00FA5FFF"/>
    <w:rsid w:val="00FB0604"/>
    <w:rsid w:val="00FB2FAD"/>
    <w:rsid w:val="00FB3CA6"/>
    <w:rsid w:val="00FB3F06"/>
    <w:rsid w:val="00FB488D"/>
    <w:rsid w:val="00FB6E33"/>
    <w:rsid w:val="00FB7D97"/>
    <w:rsid w:val="00FC233A"/>
    <w:rsid w:val="00FC3957"/>
    <w:rsid w:val="00FC5185"/>
    <w:rsid w:val="00FC546D"/>
    <w:rsid w:val="00FC5C4A"/>
    <w:rsid w:val="00FC643D"/>
    <w:rsid w:val="00FC6AF6"/>
    <w:rsid w:val="00FC6C09"/>
    <w:rsid w:val="00FC6EF9"/>
    <w:rsid w:val="00FD247B"/>
    <w:rsid w:val="00FD3052"/>
    <w:rsid w:val="00FD3153"/>
    <w:rsid w:val="00FD354B"/>
    <w:rsid w:val="00FD38BB"/>
    <w:rsid w:val="00FD3BBA"/>
    <w:rsid w:val="00FD3C87"/>
    <w:rsid w:val="00FD5D1F"/>
    <w:rsid w:val="00FD71F6"/>
    <w:rsid w:val="00FE15D4"/>
    <w:rsid w:val="00FE1D3E"/>
    <w:rsid w:val="00FE26F3"/>
    <w:rsid w:val="00FE7B4E"/>
    <w:rsid w:val="00FE7CC4"/>
    <w:rsid w:val="00FE7E12"/>
    <w:rsid w:val="00FF2A77"/>
    <w:rsid w:val="00FF4F74"/>
    <w:rsid w:val="0336E11E"/>
    <w:rsid w:val="0429D65C"/>
    <w:rsid w:val="0430BD1F"/>
    <w:rsid w:val="05165DD4"/>
    <w:rsid w:val="057C9A17"/>
    <w:rsid w:val="07815B8A"/>
    <w:rsid w:val="07E9FF9A"/>
    <w:rsid w:val="09F30B24"/>
    <w:rsid w:val="0F4456A9"/>
    <w:rsid w:val="1589CB6B"/>
    <w:rsid w:val="15CA83DC"/>
    <w:rsid w:val="165EF071"/>
    <w:rsid w:val="1A2A606A"/>
    <w:rsid w:val="1ADE203B"/>
    <w:rsid w:val="1D124947"/>
    <w:rsid w:val="1DD8C648"/>
    <w:rsid w:val="1F99C1D2"/>
    <w:rsid w:val="2213F13A"/>
    <w:rsid w:val="23396686"/>
    <w:rsid w:val="2812D7DA"/>
    <w:rsid w:val="29A9D8FC"/>
    <w:rsid w:val="37958BB6"/>
    <w:rsid w:val="3813A01D"/>
    <w:rsid w:val="39E1A10F"/>
    <w:rsid w:val="3B8A3306"/>
    <w:rsid w:val="3EEC5CFF"/>
    <w:rsid w:val="431C2423"/>
    <w:rsid w:val="45AE7C89"/>
    <w:rsid w:val="465E9EE3"/>
    <w:rsid w:val="4A4D5A20"/>
    <w:rsid w:val="4BD9DD3D"/>
    <w:rsid w:val="4F583B0A"/>
    <w:rsid w:val="502909D2"/>
    <w:rsid w:val="5155313C"/>
    <w:rsid w:val="537AA858"/>
    <w:rsid w:val="5503EE95"/>
    <w:rsid w:val="56FDAF6E"/>
    <w:rsid w:val="57F2B926"/>
    <w:rsid w:val="584FC7A0"/>
    <w:rsid w:val="5907131F"/>
    <w:rsid w:val="59CFDF5C"/>
    <w:rsid w:val="5B0E184F"/>
    <w:rsid w:val="5C0639F7"/>
    <w:rsid w:val="5C3C80BF"/>
    <w:rsid w:val="5CF77BAA"/>
    <w:rsid w:val="5DC9E8F7"/>
    <w:rsid w:val="621F3C40"/>
    <w:rsid w:val="648AB818"/>
    <w:rsid w:val="64CACC23"/>
    <w:rsid w:val="65F0F5F4"/>
    <w:rsid w:val="66524682"/>
    <w:rsid w:val="68CD2597"/>
    <w:rsid w:val="6A688DE2"/>
    <w:rsid w:val="6CE6F266"/>
    <w:rsid w:val="6CEC5EC6"/>
    <w:rsid w:val="6F9EBF34"/>
    <w:rsid w:val="72C2D6DF"/>
    <w:rsid w:val="74607631"/>
    <w:rsid w:val="78342809"/>
    <w:rsid w:val="7A6C4D76"/>
    <w:rsid w:val="7B579E9C"/>
    <w:rsid w:val="7BA6B2D3"/>
    <w:rsid w:val="7D6A4702"/>
    <w:rsid w:val="7FE49D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985EC"/>
  <w15:docId w15:val="{FDBCB2B0-A3B0-4FF1-AEC0-3DB2C73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1C"/>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Heading 2 Char1,Heading 2 Char Char,H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uiPriority w:val="99"/>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0"/>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Heading 2 Char1 Char,Heading 2 Char Char Char,H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3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F9511A"/>
    <w:rPr>
      <w:rFonts w:ascii="Calibri" w:eastAsia="Calibri" w:hAnsi="Calibri"/>
      <w:sz w:val="22"/>
      <w:szCs w:val="22"/>
      <w:lang w:eastAsia="en-US"/>
    </w:rPr>
  </w:style>
  <w:style w:type="character" w:customStyle="1" w:styleId="normaltextrun">
    <w:name w:val="normaltextrun"/>
    <w:basedOn w:val="DefaultParagraphFont"/>
    <w:uiPriority w:val="1"/>
    <w:rsid w:val="00285911"/>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53E99"/>
    <w:rPr>
      <w:sz w:val="20"/>
      <w:vertAlign w:val="superscript"/>
      <w:lang w:eastAsia="lt-LT"/>
    </w:rPr>
  </w:style>
  <w:style w:type="paragraph" w:customStyle="1" w:styleId="paragraph">
    <w:name w:val="paragraph"/>
    <w:basedOn w:val="Normal"/>
    <w:rsid w:val="00AA7FC6"/>
    <w:pPr>
      <w:spacing w:before="100" w:beforeAutospacing="1" w:after="100" w:afterAutospacing="1"/>
    </w:pPr>
    <w:rPr>
      <w:szCs w:val="24"/>
      <w:lang w:val="en-US"/>
    </w:rPr>
  </w:style>
  <w:style w:type="character" w:customStyle="1" w:styleId="eop">
    <w:name w:val="eop"/>
    <w:basedOn w:val="DefaultParagraphFont"/>
    <w:uiPriority w:val="1"/>
    <w:rsid w:val="00AA7FC6"/>
  </w:style>
  <w:style w:type="paragraph" w:styleId="Caption">
    <w:name w:val="caption"/>
    <w:basedOn w:val="Normal"/>
    <w:next w:val="Normal"/>
    <w:uiPriority w:val="35"/>
    <w:unhideWhenUsed/>
    <w:qFormat/>
    <w:rsid w:val="00090143"/>
    <w:pPr>
      <w:spacing w:after="200"/>
    </w:pPr>
    <w:rPr>
      <w:rFonts w:asciiTheme="minorHAnsi" w:eastAsiaTheme="minorHAnsi" w:hAnsiTheme="minorHAnsi" w:cstheme="minorBidi"/>
      <w:i/>
      <w:iCs/>
      <w:color w:val="1F497D" w:themeColor="text2"/>
      <w:kern w:val="2"/>
      <w:sz w:val="18"/>
      <w:szCs w:val="18"/>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1870">
      <w:bodyDiv w:val="1"/>
      <w:marLeft w:val="0"/>
      <w:marRight w:val="0"/>
      <w:marTop w:val="0"/>
      <w:marBottom w:val="0"/>
      <w:divBdr>
        <w:top w:val="none" w:sz="0" w:space="0" w:color="auto"/>
        <w:left w:val="none" w:sz="0" w:space="0" w:color="auto"/>
        <w:bottom w:val="none" w:sz="0" w:space="0" w:color="auto"/>
        <w:right w:val="none" w:sz="0" w:space="0" w:color="auto"/>
      </w:divBdr>
      <w:divsChild>
        <w:div w:id="142821815">
          <w:marLeft w:val="0"/>
          <w:marRight w:val="0"/>
          <w:marTop w:val="0"/>
          <w:marBottom w:val="0"/>
          <w:divBdr>
            <w:top w:val="none" w:sz="0" w:space="0" w:color="auto"/>
            <w:left w:val="none" w:sz="0" w:space="0" w:color="auto"/>
            <w:bottom w:val="none" w:sz="0" w:space="0" w:color="auto"/>
            <w:right w:val="none" w:sz="0" w:space="0" w:color="auto"/>
          </w:divBdr>
          <w:divsChild>
            <w:div w:id="1570579419">
              <w:marLeft w:val="0"/>
              <w:marRight w:val="0"/>
              <w:marTop w:val="0"/>
              <w:marBottom w:val="0"/>
              <w:divBdr>
                <w:top w:val="none" w:sz="0" w:space="0" w:color="auto"/>
                <w:left w:val="none" w:sz="0" w:space="0" w:color="auto"/>
                <w:bottom w:val="none" w:sz="0" w:space="0" w:color="auto"/>
                <w:right w:val="none" w:sz="0" w:space="0" w:color="auto"/>
              </w:divBdr>
              <w:divsChild>
                <w:div w:id="971987063">
                  <w:marLeft w:val="0"/>
                  <w:marRight w:val="0"/>
                  <w:marTop w:val="0"/>
                  <w:marBottom w:val="0"/>
                  <w:divBdr>
                    <w:top w:val="none" w:sz="0" w:space="0" w:color="auto"/>
                    <w:left w:val="none" w:sz="0" w:space="0" w:color="auto"/>
                    <w:bottom w:val="none" w:sz="0" w:space="0" w:color="auto"/>
                    <w:right w:val="none" w:sz="0" w:space="0" w:color="auto"/>
                  </w:divBdr>
                </w:div>
                <w:div w:id="1655715226">
                  <w:marLeft w:val="0"/>
                  <w:marRight w:val="0"/>
                  <w:marTop w:val="0"/>
                  <w:marBottom w:val="0"/>
                  <w:divBdr>
                    <w:top w:val="none" w:sz="0" w:space="0" w:color="auto"/>
                    <w:left w:val="none" w:sz="0" w:space="0" w:color="auto"/>
                    <w:bottom w:val="none" w:sz="0" w:space="0" w:color="auto"/>
                    <w:right w:val="none" w:sz="0" w:space="0" w:color="auto"/>
                  </w:divBdr>
                </w:div>
              </w:divsChild>
            </w:div>
            <w:div w:id="1863859391">
              <w:marLeft w:val="0"/>
              <w:marRight w:val="0"/>
              <w:marTop w:val="0"/>
              <w:marBottom w:val="0"/>
              <w:divBdr>
                <w:top w:val="none" w:sz="0" w:space="0" w:color="auto"/>
                <w:left w:val="none" w:sz="0" w:space="0" w:color="auto"/>
                <w:bottom w:val="none" w:sz="0" w:space="0" w:color="auto"/>
                <w:right w:val="none" w:sz="0" w:space="0" w:color="auto"/>
              </w:divBdr>
              <w:divsChild>
                <w:div w:id="232160751">
                  <w:marLeft w:val="0"/>
                  <w:marRight w:val="0"/>
                  <w:marTop w:val="0"/>
                  <w:marBottom w:val="0"/>
                  <w:divBdr>
                    <w:top w:val="none" w:sz="0" w:space="0" w:color="auto"/>
                    <w:left w:val="none" w:sz="0" w:space="0" w:color="auto"/>
                    <w:bottom w:val="none" w:sz="0" w:space="0" w:color="auto"/>
                    <w:right w:val="none" w:sz="0" w:space="0" w:color="auto"/>
                  </w:divBdr>
                </w:div>
                <w:div w:id="657075123">
                  <w:marLeft w:val="0"/>
                  <w:marRight w:val="0"/>
                  <w:marTop w:val="0"/>
                  <w:marBottom w:val="0"/>
                  <w:divBdr>
                    <w:top w:val="none" w:sz="0" w:space="0" w:color="auto"/>
                    <w:left w:val="none" w:sz="0" w:space="0" w:color="auto"/>
                    <w:bottom w:val="none" w:sz="0" w:space="0" w:color="auto"/>
                    <w:right w:val="none" w:sz="0" w:space="0" w:color="auto"/>
                  </w:divBdr>
                </w:div>
              </w:divsChild>
            </w:div>
            <w:div w:id="2092196849">
              <w:marLeft w:val="0"/>
              <w:marRight w:val="0"/>
              <w:marTop w:val="0"/>
              <w:marBottom w:val="0"/>
              <w:divBdr>
                <w:top w:val="none" w:sz="0" w:space="0" w:color="auto"/>
                <w:left w:val="none" w:sz="0" w:space="0" w:color="auto"/>
                <w:bottom w:val="none" w:sz="0" w:space="0" w:color="auto"/>
                <w:right w:val="none" w:sz="0" w:space="0" w:color="auto"/>
              </w:divBdr>
            </w:div>
          </w:divsChild>
        </w:div>
        <w:div w:id="347567679">
          <w:marLeft w:val="0"/>
          <w:marRight w:val="0"/>
          <w:marTop w:val="0"/>
          <w:marBottom w:val="0"/>
          <w:divBdr>
            <w:top w:val="none" w:sz="0" w:space="0" w:color="auto"/>
            <w:left w:val="none" w:sz="0" w:space="0" w:color="auto"/>
            <w:bottom w:val="none" w:sz="0" w:space="0" w:color="auto"/>
            <w:right w:val="none" w:sz="0" w:space="0" w:color="auto"/>
          </w:divBdr>
        </w:div>
        <w:div w:id="897520962">
          <w:marLeft w:val="0"/>
          <w:marRight w:val="0"/>
          <w:marTop w:val="0"/>
          <w:marBottom w:val="0"/>
          <w:divBdr>
            <w:top w:val="none" w:sz="0" w:space="0" w:color="auto"/>
            <w:left w:val="none" w:sz="0" w:space="0" w:color="auto"/>
            <w:bottom w:val="none" w:sz="0" w:space="0" w:color="auto"/>
            <w:right w:val="none" w:sz="0" w:space="0" w:color="auto"/>
          </w:divBdr>
        </w:div>
        <w:div w:id="1684743188">
          <w:marLeft w:val="0"/>
          <w:marRight w:val="0"/>
          <w:marTop w:val="0"/>
          <w:marBottom w:val="0"/>
          <w:divBdr>
            <w:top w:val="none" w:sz="0" w:space="0" w:color="auto"/>
            <w:left w:val="none" w:sz="0" w:space="0" w:color="auto"/>
            <w:bottom w:val="none" w:sz="0" w:space="0" w:color="auto"/>
            <w:right w:val="none" w:sz="0" w:space="0" w:color="auto"/>
          </w:divBdr>
          <w:divsChild>
            <w:div w:id="260573303">
              <w:marLeft w:val="0"/>
              <w:marRight w:val="0"/>
              <w:marTop w:val="0"/>
              <w:marBottom w:val="0"/>
              <w:divBdr>
                <w:top w:val="none" w:sz="0" w:space="0" w:color="auto"/>
                <w:left w:val="none" w:sz="0" w:space="0" w:color="auto"/>
                <w:bottom w:val="none" w:sz="0" w:space="0" w:color="auto"/>
                <w:right w:val="none" w:sz="0" w:space="0" w:color="auto"/>
              </w:divBdr>
            </w:div>
            <w:div w:id="727461350">
              <w:marLeft w:val="0"/>
              <w:marRight w:val="0"/>
              <w:marTop w:val="0"/>
              <w:marBottom w:val="0"/>
              <w:divBdr>
                <w:top w:val="none" w:sz="0" w:space="0" w:color="auto"/>
                <w:left w:val="none" w:sz="0" w:space="0" w:color="auto"/>
                <w:bottom w:val="none" w:sz="0" w:space="0" w:color="auto"/>
                <w:right w:val="none" w:sz="0" w:space="0" w:color="auto"/>
              </w:divBdr>
            </w:div>
            <w:div w:id="992640904">
              <w:marLeft w:val="0"/>
              <w:marRight w:val="0"/>
              <w:marTop w:val="0"/>
              <w:marBottom w:val="0"/>
              <w:divBdr>
                <w:top w:val="none" w:sz="0" w:space="0" w:color="auto"/>
                <w:left w:val="none" w:sz="0" w:space="0" w:color="auto"/>
                <w:bottom w:val="none" w:sz="0" w:space="0" w:color="auto"/>
                <w:right w:val="none" w:sz="0" w:space="0" w:color="auto"/>
              </w:divBdr>
            </w:div>
            <w:div w:id="11115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84891">
      <w:bodyDiv w:val="1"/>
      <w:marLeft w:val="0"/>
      <w:marRight w:val="0"/>
      <w:marTop w:val="0"/>
      <w:marBottom w:val="0"/>
      <w:divBdr>
        <w:top w:val="none" w:sz="0" w:space="0" w:color="auto"/>
        <w:left w:val="none" w:sz="0" w:space="0" w:color="auto"/>
        <w:bottom w:val="none" w:sz="0" w:space="0" w:color="auto"/>
        <w:right w:val="none" w:sz="0" w:space="0" w:color="auto"/>
      </w:divBdr>
      <w:divsChild>
        <w:div w:id="2077430092">
          <w:marLeft w:val="0"/>
          <w:marRight w:val="0"/>
          <w:marTop w:val="0"/>
          <w:marBottom w:val="0"/>
          <w:divBdr>
            <w:top w:val="none" w:sz="0" w:space="0" w:color="auto"/>
            <w:left w:val="none" w:sz="0" w:space="0" w:color="auto"/>
            <w:bottom w:val="none" w:sz="0" w:space="0" w:color="auto"/>
            <w:right w:val="none" w:sz="0" w:space="0" w:color="auto"/>
          </w:divBdr>
          <w:divsChild>
            <w:div w:id="151530951">
              <w:marLeft w:val="0"/>
              <w:marRight w:val="0"/>
              <w:marTop w:val="0"/>
              <w:marBottom w:val="0"/>
              <w:divBdr>
                <w:top w:val="none" w:sz="0" w:space="0" w:color="auto"/>
                <w:left w:val="none" w:sz="0" w:space="0" w:color="auto"/>
                <w:bottom w:val="none" w:sz="0" w:space="0" w:color="auto"/>
                <w:right w:val="none" w:sz="0" w:space="0" w:color="auto"/>
              </w:divBdr>
            </w:div>
            <w:div w:id="1083063573">
              <w:marLeft w:val="0"/>
              <w:marRight w:val="0"/>
              <w:marTop w:val="0"/>
              <w:marBottom w:val="0"/>
              <w:divBdr>
                <w:top w:val="none" w:sz="0" w:space="0" w:color="auto"/>
                <w:left w:val="none" w:sz="0" w:space="0" w:color="auto"/>
                <w:bottom w:val="none" w:sz="0" w:space="0" w:color="auto"/>
                <w:right w:val="none" w:sz="0" w:space="0" w:color="auto"/>
              </w:divBdr>
            </w:div>
          </w:divsChild>
        </w:div>
        <w:div w:id="354893245">
          <w:marLeft w:val="0"/>
          <w:marRight w:val="0"/>
          <w:marTop w:val="0"/>
          <w:marBottom w:val="0"/>
          <w:divBdr>
            <w:top w:val="none" w:sz="0" w:space="0" w:color="auto"/>
            <w:left w:val="none" w:sz="0" w:space="0" w:color="auto"/>
            <w:bottom w:val="none" w:sz="0" w:space="0" w:color="auto"/>
            <w:right w:val="none" w:sz="0" w:space="0" w:color="auto"/>
          </w:divBdr>
        </w:div>
      </w:divsChild>
    </w:div>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043477851">
      <w:bodyDiv w:val="1"/>
      <w:marLeft w:val="0"/>
      <w:marRight w:val="0"/>
      <w:marTop w:val="0"/>
      <w:marBottom w:val="0"/>
      <w:divBdr>
        <w:top w:val="none" w:sz="0" w:space="0" w:color="auto"/>
        <w:left w:val="none" w:sz="0" w:space="0" w:color="auto"/>
        <w:bottom w:val="none" w:sz="0" w:space="0" w:color="auto"/>
        <w:right w:val="none" w:sz="0" w:space="0" w:color="auto"/>
      </w:divBdr>
    </w:div>
    <w:div w:id="1333412023">
      <w:bodyDiv w:val="1"/>
      <w:marLeft w:val="0"/>
      <w:marRight w:val="0"/>
      <w:marTop w:val="0"/>
      <w:marBottom w:val="0"/>
      <w:divBdr>
        <w:top w:val="none" w:sz="0" w:space="0" w:color="auto"/>
        <w:left w:val="none" w:sz="0" w:space="0" w:color="auto"/>
        <w:bottom w:val="none" w:sz="0" w:space="0" w:color="auto"/>
        <w:right w:val="none" w:sz="0" w:space="0" w:color="auto"/>
      </w:divBdr>
    </w:div>
    <w:div w:id="1408767636">
      <w:bodyDiv w:val="1"/>
      <w:marLeft w:val="0"/>
      <w:marRight w:val="0"/>
      <w:marTop w:val="0"/>
      <w:marBottom w:val="0"/>
      <w:divBdr>
        <w:top w:val="none" w:sz="0" w:space="0" w:color="auto"/>
        <w:left w:val="none" w:sz="0" w:space="0" w:color="auto"/>
        <w:bottom w:val="none" w:sz="0" w:space="0" w:color="auto"/>
        <w:right w:val="none" w:sz="0" w:space="0" w:color="auto"/>
      </w:divBdr>
      <w:divsChild>
        <w:div w:id="1791778233">
          <w:marLeft w:val="0"/>
          <w:marRight w:val="0"/>
          <w:marTop w:val="0"/>
          <w:marBottom w:val="0"/>
          <w:divBdr>
            <w:top w:val="none" w:sz="0" w:space="0" w:color="auto"/>
            <w:left w:val="none" w:sz="0" w:space="0" w:color="auto"/>
            <w:bottom w:val="none" w:sz="0" w:space="0" w:color="auto"/>
            <w:right w:val="none" w:sz="0" w:space="0" w:color="auto"/>
          </w:divBdr>
        </w:div>
        <w:div w:id="644310379">
          <w:marLeft w:val="0"/>
          <w:marRight w:val="0"/>
          <w:marTop w:val="0"/>
          <w:marBottom w:val="0"/>
          <w:divBdr>
            <w:top w:val="none" w:sz="0" w:space="0" w:color="auto"/>
            <w:left w:val="none" w:sz="0" w:space="0" w:color="auto"/>
            <w:bottom w:val="none" w:sz="0" w:space="0" w:color="auto"/>
            <w:right w:val="none" w:sz="0" w:space="0" w:color="auto"/>
          </w:divBdr>
        </w:div>
      </w:divsChild>
    </w:div>
    <w:div w:id="1779372854">
      <w:bodyDiv w:val="1"/>
      <w:marLeft w:val="0"/>
      <w:marRight w:val="0"/>
      <w:marTop w:val="0"/>
      <w:marBottom w:val="0"/>
      <w:divBdr>
        <w:top w:val="none" w:sz="0" w:space="0" w:color="auto"/>
        <w:left w:val="none" w:sz="0" w:space="0" w:color="auto"/>
        <w:bottom w:val="none" w:sz="0" w:space="0" w:color="auto"/>
        <w:right w:val="none" w:sz="0" w:space="0" w:color="auto"/>
      </w:divBdr>
      <w:divsChild>
        <w:div w:id="2014065111">
          <w:marLeft w:val="0"/>
          <w:marRight w:val="0"/>
          <w:marTop w:val="0"/>
          <w:marBottom w:val="0"/>
          <w:divBdr>
            <w:top w:val="none" w:sz="0" w:space="0" w:color="auto"/>
            <w:left w:val="none" w:sz="0" w:space="0" w:color="auto"/>
            <w:bottom w:val="none" w:sz="0" w:space="0" w:color="auto"/>
            <w:right w:val="none" w:sz="0" w:space="0" w:color="auto"/>
          </w:divBdr>
        </w:div>
        <w:div w:id="470876459">
          <w:marLeft w:val="0"/>
          <w:marRight w:val="0"/>
          <w:marTop w:val="0"/>
          <w:marBottom w:val="0"/>
          <w:divBdr>
            <w:top w:val="none" w:sz="0" w:space="0" w:color="auto"/>
            <w:left w:val="none" w:sz="0" w:space="0" w:color="auto"/>
            <w:bottom w:val="none" w:sz="0" w:space="0" w:color="auto"/>
            <w:right w:val="none" w:sz="0" w:space="0" w:color="auto"/>
          </w:divBdr>
        </w:div>
        <w:div w:id="1234270092">
          <w:marLeft w:val="0"/>
          <w:marRight w:val="0"/>
          <w:marTop w:val="0"/>
          <w:marBottom w:val="0"/>
          <w:divBdr>
            <w:top w:val="none" w:sz="0" w:space="0" w:color="auto"/>
            <w:left w:val="none" w:sz="0" w:space="0" w:color="auto"/>
            <w:bottom w:val="none" w:sz="0" w:space="0" w:color="auto"/>
            <w:right w:val="none" w:sz="0" w:space="0" w:color="auto"/>
          </w:divBdr>
        </w:div>
        <w:div w:id="1693144563">
          <w:marLeft w:val="0"/>
          <w:marRight w:val="0"/>
          <w:marTop w:val="0"/>
          <w:marBottom w:val="0"/>
          <w:divBdr>
            <w:top w:val="none" w:sz="0" w:space="0" w:color="auto"/>
            <w:left w:val="none" w:sz="0" w:space="0" w:color="auto"/>
            <w:bottom w:val="none" w:sz="0" w:space="0" w:color="auto"/>
            <w:right w:val="none" w:sz="0" w:space="0" w:color="auto"/>
          </w:divBdr>
        </w:div>
        <w:div w:id="1589070613">
          <w:marLeft w:val="0"/>
          <w:marRight w:val="0"/>
          <w:marTop w:val="0"/>
          <w:marBottom w:val="0"/>
          <w:divBdr>
            <w:top w:val="none" w:sz="0" w:space="0" w:color="auto"/>
            <w:left w:val="none" w:sz="0" w:space="0" w:color="auto"/>
            <w:bottom w:val="none" w:sz="0" w:space="0" w:color="auto"/>
            <w:right w:val="none" w:sz="0" w:space="0" w:color="auto"/>
          </w:divBdr>
        </w:div>
        <w:div w:id="2060472156">
          <w:marLeft w:val="0"/>
          <w:marRight w:val="0"/>
          <w:marTop w:val="0"/>
          <w:marBottom w:val="0"/>
          <w:divBdr>
            <w:top w:val="none" w:sz="0" w:space="0" w:color="auto"/>
            <w:left w:val="none" w:sz="0" w:space="0" w:color="auto"/>
            <w:bottom w:val="none" w:sz="0" w:space="0" w:color="auto"/>
            <w:right w:val="none" w:sz="0" w:space="0" w:color="auto"/>
          </w:divBdr>
        </w:div>
        <w:div w:id="467749791">
          <w:marLeft w:val="0"/>
          <w:marRight w:val="0"/>
          <w:marTop w:val="0"/>
          <w:marBottom w:val="0"/>
          <w:divBdr>
            <w:top w:val="none" w:sz="0" w:space="0" w:color="auto"/>
            <w:left w:val="none" w:sz="0" w:space="0" w:color="auto"/>
            <w:bottom w:val="none" w:sz="0" w:space="0" w:color="auto"/>
            <w:right w:val="none" w:sz="0" w:space="0" w:color="auto"/>
          </w:divBdr>
        </w:div>
        <w:div w:id="645088969">
          <w:marLeft w:val="0"/>
          <w:marRight w:val="0"/>
          <w:marTop w:val="0"/>
          <w:marBottom w:val="0"/>
          <w:divBdr>
            <w:top w:val="none" w:sz="0" w:space="0" w:color="auto"/>
            <w:left w:val="none" w:sz="0" w:space="0" w:color="auto"/>
            <w:bottom w:val="none" w:sz="0" w:space="0" w:color="auto"/>
            <w:right w:val="none" w:sz="0" w:space="0" w:color="auto"/>
          </w:divBdr>
        </w:div>
        <w:div w:id="888616400">
          <w:marLeft w:val="0"/>
          <w:marRight w:val="0"/>
          <w:marTop w:val="0"/>
          <w:marBottom w:val="0"/>
          <w:divBdr>
            <w:top w:val="none" w:sz="0" w:space="0" w:color="auto"/>
            <w:left w:val="none" w:sz="0" w:space="0" w:color="auto"/>
            <w:bottom w:val="none" w:sz="0" w:space="0" w:color="auto"/>
            <w:right w:val="none" w:sz="0" w:space="0" w:color="auto"/>
          </w:divBdr>
        </w:div>
        <w:div w:id="1960457082">
          <w:marLeft w:val="0"/>
          <w:marRight w:val="0"/>
          <w:marTop w:val="0"/>
          <w:marBottom w:val="0"/>
          <w:divBdr>
            <w:top w:val="none" w:sz="0" w:space="0" w:color="auto"/>
            <w:left w:val="none" w:sz="0" w:space="0" w:color="auto"/>
            <w:bottom w:val="none" w:sz="0" w:space="0" w:color="auto"/>
            <w:right w:val="none" w:sz="0" w:space="0" w:color="auto"/>
          </w:divBdr>
          <w:divsChild>
            <w:div w:id="1680430970">
              <w:marLeft w:val="-75"/>
              <w:marRight w:val="0"/>
              <w:marTop w:val="30"/>
              <w:marBottom w:val="30"/>
              <w:divBdr>
                <w:top w:val="none" w:sz="0" w:space="0" w:color="auto"/>
                <w:left w:val="none" w:sz="0" w:space="0" w:color="auto"/>
                <w:bottom w:val="none" w:sz="0" w:space="0" w:color="auto"/>
                <w:right w:val="none" w:sz="0" w:space="0" w:color="auto"/>
              </w:divBdr>
              <w:divsChild>
                <w:div w:id="1681657578">
                  <w:marLeft w:val="0"/>
                  <w:marRight w:val="0"/>
                  <w:marTop w:val="0"/>
                  <w:marBottom w:val="0"/>
                  <w:divBdr>
                    <w:top w:val="none" w:sz="0" w:space="0" w:color="auto"/>
                    <w:left w:val="none" w:sz="0" w:space="0" w:color="auto"/>
                    <w:bottom w:val="none" w:sz="0" w:space="0" w:color="auto"/>
                    <w:right w:val="none" w:sz="0" w:space="0" w:color="auto"/>
                  </w:divBdr>
                  <w:divsChild>
                    <w:div w:id="324866245">
                      <w:marLeft w:val="0"/>
                      <w:marRight w:val="0"/>
                      <w:marTop w:val="0"/>
                      <w:marBottom w:val="0"/>
                      <w:divBdr>
                        <w:top w:val="none" w:sz="0" w:space="0" w:color="auto"/>
                        <w:left w:val="none" w:sz="0" w:space="0" w:color="auto"/>
                        <w:bottom w:val="none" w:sz="0" w:space="0" w:color="auto"/>
                        <w:right w:val="none" w:sz="0" w:space="0" w:color="auto"/>
                      </w:divBdr>
                    </w:div>
                  </w:divsChild>
                </w:div>
                <w:div w:id="701782039">
                  <w:marLeft w:val="0"/>
                  <w:marRight w:val="0"/>
                  <w:marTop w:val="0"/>
                  <w:marBottom w:val="0"/>
                  <w:divBdr>
                    <w:top w:val="none" w:sz="0" w:space="0" w:color="auto"/>
                    <w:left w:val="none" w:sz="0" w:space="0" w:color="auto"/>
                    <w:bottom w:val="none" w:sz="0" w:space="0" w:color="auto"/>
                    <w:right w:val="none" w:sz="0" w:space="0" w:color="auto"/>
                  </w:divBdr>
                  <w:divsChild>
                    <w:div w:id="777064482">
                      <w:marLeft w:val="0"/>
                      <w:marRight w:val="0"/>
                      <w:marTop w:val="0"/>
                      <w:marBottom w:val="0"/>
                      <w:divBdr>
                        <w:top w:val="none" w:sz="0" w:space="0" w:color="auto"/>
                        <w:left w:val="none" w:sz="0" w:space="0" w:color="auto"/>
                        <w:bottom w:val="none" w:sz="0" w:space="0" w:color="auto"/>
                        <w:right w:val="none" w:sz="0" w:space="0" w:color="auto"/>
                      </w:divBdr>
                    </w:div>
                    <w:div w:id="1753352814">
                      <w:marLeft w:val="0"/>
                      <w:marRight w:val="0"/>
                      <w:marTop w:val="0"/>
                      <w:marBottom w:val="0"/>
                      <w:divBdr>
                        <w:top w:val="none" w:sz="0" w:space="0" w:color="auto"/>
                        <w:left w:val="none" w:sz="0" w:space="0" w:color="auto"/>
                        <w:bottom w:val="none" w:sz="0" w:space="0" w:color="auto"/>
                        <w:right w:val="none" w:sz="0" w:space="0" w:color="auto"/>
                      </w:divBdr>
                    </w:div>
                  </w:divsChild>
                </w:div>
                <w:div w:id="1710103191">
                  <w:marLeft w:val="0"/>
                  <w:marRight w:val="0"/>
                  <w:marTop w:val="0"/>
                  <w:marBottom w:val="0"/>
                  <w:divBdr>
                    <w:top w:val="none" w:sz="0" w:space="0" w:color="auto"/>
                    <w:left w:val="none" w:sz="0" w:space="0" w:color="auto"/>
                    <w:bottom w:val="none" w:sz="0" w:space="0" w:color="auto"/>
                    <w:right w:val="none" w:sz="0" w:space="0" w:color="auto"/>
                  </w:divBdr>
                  <w:divsChild>
                    <w:div w:id="58990447">
                      <w:marLeft w:val="0"/>
                      <w:marRight w:val="0"/>
                      <w:marTop w:val="0"/>
                      <w:marBottom w:val="0"/>
                      <w:divBdr>
                        <w:top w:val="none" w:sz="0" w:space="0" w:color="auto"/>
                        <w:left w:val="none" w:sz="0" w:space="0" w:color="auto"/>
                        <w:bottom w:val="none" w:sz="0" w:space="0" w:color="auto"/>
                        <w:right w:val="none" w:sz="0" w:space="0" w:color="auto"/>
                      </w:divBdr>
                    </w:div>
                  </w:divsChild>
                </w:div>
                <w:div w:id="895817100">
                  <w:marLeft w:val="0"/>
                  <w:marRight w:val="0"/>
                  <w:marTop w:val="0"/>
                  <w:marBottom w:val="0"/>
                  <w:divBdr>
                    <w:top w:val="none" w:sz="0" w:space="0" w:color="auto"/>
                    <w:left w:val="none" w:sz="0" w:space="0" w:color="auto"/>
                    <w:bottom w:val="none" w:sz="0" w:space="0" w:color="auto"/>
                    <w:right w:val="none" w:sz="0" w:space="0" w:color="auto"/>
                  </w:divBdr>
                  <w:divsChild>
                    <w:div w:id="595098194">
                      <w:marLeft w:val="0"/>
                      <w:marRight w:val="0"/>
                      <w:marTop w:val="0"/>
                      <w:marBottom w:val="0"/>
                      <w:divBdr>
                        <w:top w:val="none" w:sz="0" w:space="0" w:color="auto"/>
                        <w:left w:val="none" w:sz="0" w:space="0" w:color="auto"/>
                        <w:bottom w:val="none" w:sz="0" w:space="0" w:color="auto"/>
                        <w:right w:val="none" w:sz="0" w:space="0" w:color="auto"/>
                      </w:divBdr>
                    </w:div>
                  </w:divsChild>
                </w:div>
                <w:div w:id="366375544">
                  <w:marLeft w:val="0"/>
                  <w:marRight w:val="0"/>
                  <w:marTop w:val="0"/>
                  <w:marBottom w:val="0"/>
                  <w:divBdr>
                    <w:top w:val="none" w:sz="0" w:space="0" w:color="auto"/>
                    <w:left w:val="none" w:sz="0" w:space="0" w:color="auto"/>
                    <w:bottom w:val="none" w:sz="0" w:space="0" w:color="auto"/>
                    <w:right w:val="none" w:sz="0" w:space="0" w:color="auto"/>
                  </w:divBdr>
                  <w:divsChild>
                    <w:div w:id="570775809">
                      <w:marLeft w:val="0"/>
                      <w:marRight w:val="0"/>
                      <w:marTop w:val="0"/>
                      <w:marBottom w:val="0"/>
                      <w:divBdr>
                        <w:top w:val="none" w:sz="0" w:space="0" w:color="auto"/>
                        <w:left w:val="none" w:sz="0" w:space="0" w:color="auto"/>
                        <w:bottom w:val="none" w:sz="0" w:space="0" w:color="auto"/>
                        <w:right w:val="none" w:sz="0" w:space="0" w:color="auto"/>
                      </w:divBdr>
                    </w:div>
                  </w:divsChild>
                </w:div>
                <w:div w:id="1054037984">
                  <w:marLeft w:val="0"/>
                  <w:marRight w:val="0"/>
                  <w:marTop w:val="0"/>
                  <w:marBottom w:val="0"/>
                  <w:divBdr>
                    <w:top w:val="none" w:sz="0" w:space="0" w:color="auto"/>
                    <w:left w:val="none" w:sz="0" w:space="0" w:color="auto"/>
                    <w:bottom w:val="none" w:sz="0" w:space="0" w:color="auto"/>
                    <w:right w:val="none" w:sz="0" w:space="0" w:color="auto"/>
                  </w:divBdr>
                  <w:divsChild>
                    <w:div w:id="355156868">
                      <w:marLeft w:val="0"/>
                      <w:marRight w:val="0"/>
                      <w:marTop w:val="0"/>
                      <w:marBottom w:val="0"/>
                      <w:divBdr>
                        <w:top w:val="none" w:sz="0" w:space="0" w:color="auto"/>
                        <w:left w:val="none" w:sz="0" w:space="0" w:color="auto"/>
                        <w:bottom w:val="none" w:sz="0" w:space="0" w:color="auto"/>
                        <w:right w:val="none" w:sz="0" w:space="0" w:color="auto"/>
                      </w:divBdr>
                    </w:div>
                  </w:divsChild>
                </w:div>
                <w:div w:id="1474055483">
                  <w:marLeft w:val="0"/>
                  <w:marRight w:val="0"/>
                  <w:marTop w:val="0"/>
                  <w:marBottom w:val="0"/>
                  <w:divBdr>
                    <w:top w:val="none" w:sz="0" w:space="0" w:color="auto"/>
                    <w:left w:val="none" w:sz="0" w:space="0" w:color="auto"/>
                    <w:bottom w:val="none" w:sz="0" w:space="0" w:color="auto"/>
                    <w:right w:val="none" w:sz="0" w:space="0" w:color="auto"/>
                  </w:divBdr>
                  <w:divsChild>
                    <w:div w:id="1373386494">
                      <w:marLeft w:val="0"/>
                      <w:marRight w:val="0"/>
                      <w:marTop w:val="0"/>
                      <w:marBottom w:val="0"/>
                      <w:divBdr>
                        <w:top w:val="none" w:sz="0" w:space="0" w:color="auto"/>
                        <w:left w:val="none" w:sz="0" w:space="0" w:color="auto"/>
                        <w:bottom w:val="none" w:sz="0" w:space="0" w:color="auto"/>
                        <w:right w:val="none" w:sz="0" w:space="0" w:color="auto"/>
                      </w:divBdr>
                    </w:div>
                  </w:divsChild>
                </w:div>
                <w:div w:id="102238279">
                  <w:marLeft w:val="0"/>
                  <w:marRight w:val="0"/>
                  <w:marTop w:val="0"/>
                  <w:marBottom w:val="0"/>
                  <w:divBdr>
                    <w:top w:val="none" w:sz="0" w:space="0" w:color="auto"/>
                    <w:left w:val="none" w:sz="0" w:space="0" w:color="auto"/>
                    <w:bottom w:val="none" w:sz="0" w:space="0" w:color="auto"/>
                    <w:right w:val="none" w:sz="0" w:space="0" w:color="auto"/>
                  </w:divBdr>
                  <w:divsChild>
                    <w:div w:id="1740789379">
                      <w:marLeft w:val="0"/>
                      <w:marRight w:val="0"/>
                      <w:marTop w:val="0"/>
                      <w:marBottom w:val="0"/>
                      <w:divBdr>
                        <w:top w:val="none" w:sz="0" w:space="0" w:color="auto"/>
                        <w:left w:val="none" w:sz="0" w:space="0" w:color="auto"/>
                        <w:bottom w:val="none" w:sz="0" w:space="0" w:color="auto"/>
                        <w:right w:val="none" w:sz="0" w:space="0" w:color="auto"/>
                      </w:divBdr>
                    </w:div>
                  </w:divsChild>
                </w:div>
                <w:div w:id="1208908563">
                  <w:marLeft w:val="0"/>
                  <w:marRight w:val="0"/>
                  <w:marTop w:val="0"/>
                  <w:marBottom w:val="0"/>
                  <w:divBdr>
                    <w:top w:val="none" w:sz="0" w:space="0" w:color="auto"/>
                    <w:left w:val="none" w:sz="0" w:space="0" w:color="auto"/>
                    <w:bottom w:val="none" w:sz="0" w:space="0" w:color="auto"/>
                    <w:right w:val="none" w:sz="0" w:space="0" w:color="auto"/>
                  </w:divBdr>
                  <w:divsChild>
                    <w:div w:id="579023190">
                      <w:marLeft w:val="0"/>
                      <w:marRight w:val="0"/>
                      <w:marTop w:val="0"/>
                      <w:marBottom w:val="0"/>
                      <w:divBdr>
                        <w:top w:val="none" w:sz="0" w:space="0" w:color="auto"/>
                        <w:left w:val="none" w:sz="0" w:space="0" w:color="auto"/>
                        <w:bottom w:val="none" w:sz="0" w:space="0" w:color="auto"/>
                        <w:right w:val="none" w:sz="0" w:space="0" w:color="auto"/>
                      </w:divBdr>
                    </w:div>
                  </w:divsChild>
                </w:div>
                <w:div w:id="1135029804">
                  <w:marLeft w:val="0"/>
                  <w:marRight w:val="0"/>
                  <w:marTop w:val="0"/>
                  <w:marBottom w:val="0"/>
                  <w:divBdr>
                    <w:top w:val="none" w:sz="0" w:space="0" w:color="auto"/>
                    <w:left w:val="none" w:sz="0" w:space="0" w:color="auto"/>
                    <w:bottom w:val="none" w:sz="0" w:space="0" w:color="auto"/>
                    <w:right w:val="none" w:sz="0" w:space="0" w:color="auto"/>
                  </w:divBdr>
                  <w:divsChild>
                    <w:div w:id="712578975">
                      <w:marLeft w:val="0"/>
                      <w:marRight w:val="0"/>
                      <w:marTop w:val="0"/>
                      <w:marBottom w:val="0"/>
                      <w:divBdr>
                        <w:top w:val="none" w:sz="0" w:space="0" w:color="auto"/>
                        <w:left w:val="none" w:sz="0" w:space="0" w:color="auto"/>
                        <w:bottom w:val="none" w:sz="0" w:space="0" w:color="auto"/>
                        <w:right w:val="none" w:sz="0" w:space="0" w:color="auto"/>
                      </w:divBdr>
                    </w:div>
                  </w:divsChild>
                </w:div>
                <w:div w:id="434208129">
                  <w:marLeft w:val="0"/>
                  <w:marRight w:val="0"/>
                  <w:marTop w:val="0"/>
                  <w:marBottom w:val="0"/>
                  <w:divBdr>
                    <w:top w:val="none" w:sz="0" w:space="0" w:color="auto"/>
                    <w:left w:val="none" w:sz="0" w:space="0" w:color="auto"/>
                    <w:bottom w:val="none" w:sz="0" w:space="0" w:color="auto"/>
                    <w:right w:val="none" w:sz="0" w:space="0" w:color="auto"/>
                  </w:divBdr>
                  <w:divsChild>
                    <w:div w:id="1586841485">
                      <w:marLeft w:val="0"/>
                      <w:marRight w:val="0"/>
                      <w:marTop w:val="0"/>
                      <w:marBottom w:val="0"/>
                      <w:divBdr>
                        <w:top w:val="none" w:sz="0" w:space="0" w:color="auto"/>
                        <w:left w:val="none" w:sz="0" w:space="0" w:color="auto"/>
                        <w:bottom w:val="none" w:sz="0" w:space="0" w:color="auto"/>
                        <w:right w:val="none" w:sz="0" w:space="0" w:color="auto"/>
                      </w:divBdr>
                    </w:div>
                  </w:divsChild>
                </w:div>
                <w:div w:id="19014094">
                  <w:marLeft w:val="0"/>
                  <w:marRight w:val="0"/>
                  <w:marTop w:val="0"/>
                  <w:marBottom w:val="0"/>
                  <w:divBdr>
                    <w:top w:val="none" w:sz="0" w:space="0" w:color="auto"/>
                    <w:left w:val="none" w:sz="0" w:space="0" w:color="auto"/>
                    <w:bottom w:val="none" w:sz="0" w:space="0" w:color="auto"/>
                    <w:right w:val="none" w:sz="0" w:space="0" w:color="auto"/>
                  </w:divBdr>
                  <w:divsChild>
                    <w:div w:id="2035573710">
                      <w:marLeft w:val="0"/>
                      <w:marRight w:val="0"/>
                      <w:marTop w:val="0"/>
                      <w:marBottom w:val="0"/>
                      <w:divBdr>
                        <w:top w:val="none" w:sz="0" w:space="0" w:color="auto"/>
                        <w:left w:val="none" w:sz="0" w:space="0" w:color="auto"/>
                        <w:bottom w:val="none" w:sz="0" w:space="0" w:color="auto"/>
                        <w:right w:val="none" w:sz="0" w:space="0" w:color="auto"/>
                      </w:divBdr>
                    </w:div>
                  </w:divsChild>
                </w:div>
                <w:div w:id="255988944">
                  <w:marLeft w:val="0"/>
                  <w:marRight w:val="0"/>
                  <w:marTop w:val="0"/>
                  <w:marBottom w:val="0"/>
                  <w:divBdr>
                    <w:top w:val="none" w:sz="0" w:space="0" w:color="auto"/>
                    <w:left w:val="none" w:sz="0" w:space="0" w:color="auto"/>
                    <w:bottom w:val="none" w:sz="0" w:space="0" w:color="auto"/>
                    <w:right w:val="none" w:sz="0" w:space="0" w:color="auto"/>
                  </w:divBdr>
                  <w:divsChild>
                    <w:div w:id="1940065198">
                      <w:marLeft w:val="0"/>
                      <w:marRight w:val="0"/>
                      <w:marTop w:val="0"/>
                      <w:marBottom w:val="0"/>
                      <w:divBdr>
                        <w:top w:val="none" w:sz="0" w:space="0" w:color="auto"/>
                        <w:left w:val="none" w:sz="0" w:space="0" w:color="auto"/>
                        <w:bottom w:val="none" w:sz="0" w:space="0" w:color="auto"/>
                        <w:right w:val="none" w:sz="0" w:space="0" w:color="auto"/>
                      </w:divBdr>
                    </w:div>
                  </w:divsChild>
                </w:div>
                <w:div w:id="268467780">
                  <w:marLeft w:val="0"/>
                  <w:marRight w:val="0"/>
                  <w:marTop w:val="0"/>
                  <w:marBottom w:val="0"/>
                  <w:divBdr>
                    <w:top w:val="none" w:sz="0" w:space="0" w:color="auto"/>
                    <w:left w:val="none" w:sz="0" w:space="0" w:color="auto"/>
                    <w:bottom w:val="none" w:sz="0" w:space="0" w:color="auto"/>
                    <w:right w:val="none" w:sz="0" w:space="0" w:color="auto"/>
                  </w:divBdr>
                  <w:divsChild>
                    <w:div w:id="125204252">
                      <w:marLeft w:val="0"/>
                      <w:marRight w:val="0"/>
                      <w:marTop w:val="0"/>
                      <w:marBottom w:val="0"/>
                      <w:divBdr>
                        <w:top w:val="none" w:sz="0" w:space="0" w:color="auto"/>
                        <w:left w:val="none" w:sz="0" w:space="0" w:color="auto"/>
                        <w:bottom w:val="none" w:sz="0" w:space="0" w:color="auto"/>
                        <w:right w:val="none" w:sz="0" w:space="0" w:color="auto"/>
                      </w:divBdr>
                    </w:div>
                  </w:divsChild>
                </w:div>
                <w:div w:id="1511140287">
                  <w:marLeft w:val="0"/>
                  <w:marRight w:val="0"/>
                  <w:marTop w:val="0"/>
                  <w:marBottom w:val="0"/>
                  <w:divBdr>
                    <w:top w:val="none" w:sz="0" w:space="0" w:color="auto"/>
                    <w:left w:val="none" w:sz="0" w:space="0" w:color="auto"/>
                    <w:bottom w:val="none" w:sz="0" w:space="0" w:color="auto"/>
                    <w:right w:val="none" w:sz="0" w:space="0" w:color="auto"/>
                  </w:divBdr>
                  <w:divsChild>
                    <w:div w:id="485779582">
                      <w:marLeft w:val="0"/>
                      <w:marRight w:val="0"/>
                      <w:marTop w:val="0"/>
                      <w:marBottom w:val="0"/>
                      <w:divBdr>
                        <w:top w:val="none" w:sz="0" w:space="0" w:color="auto"/>
                        <w:left w:val="none" w:sz="0" w:space="0" w:color="auto"/>
                        <w:bottom w:val="none" w:sz="0" w:space="0" w:color="auto"/>
                        <w:right w:val="none" w:sz="0" w:space="0" w:color="auto"/>
                      </w:divBdr>
                    </w:div>
                  </w:divsChild>
                </w:div>
                <w:div w:id="1532644705">
                  <w:marLeft w:val="0"/>
                  <w:marRight w:val="0"/>
                  <w:marTop w:val="0"/>
                  <w:marBottom w:val="0"/>
                  <w:divBdr>
                    <w:top w:val="none" w:sz="0" w:space="0" w:color="auto"/>
                    <w:left w:val="none" w:sz="0" w:space="0" w:color="auto"/>
                    <w:bottom w:val="none" w:sz="0" w:space="0" w:color="auto"/>
                    <w:right w:val="none" w:sz="0" w:space="0" w:color="auto"/>
                  </w:divBdr>
                  <w:divsChild>
                    <w:div w:id="1219055283">
                      <w:marLeft w:val="0"/>
                      <w:marRight w:val="0"/>
                      <w:marTop w:val="0"/>
                      <w:marBottom w:val="0"/>
                      <w:divBdr>
                        <w:top w:val="none" w:sz="0" w:space="0" w:color="auto"/>
                        <w:left w:val="none" w:sz="0" w:space="0" w:color="auto"/>
                        <w:bottom w:val="none" w:sz="0" w:space="0" w:color="auto"/>
                        <w:right w:val="none" w:sz="0" w:space="0" w:color="auto"/>
                      </w:divBdr>
                    </w:div>
                  </w:divsChild>
                </w:div>
                <w:div w:id="1351686674">
                  <w:marLeft w:val="0"/>
                  <w:marRight w:val="0"/>
                  <w:marTop w:val="0"/>
                  <w:marBottom w:val="0"/>
                  <w:divBdr>
                    <w:top w:val="none" w:sz="0" w:space="0" w:color="auto"/>
                    <w:left w:val="none" w:sz="0" w:space="0" w:color="auto"/>
                    <w:bottom w:val="none" w:sz="0" w:space="0" w:color="auto"/>
                    <w:right w:val="none" w:sz="0" w:space="0" w:color="auto"/>
                  </w:divBdr>
                  <w:divsChild>
                    <w:div w:id="825781725">
                      <w:marLeft w:val="0"/>
                      <w:marRight w:val="0"/>
                      <w:marTop w:val="0"/>
                      <w:marBottom w:val="0"/>
                      <w:divBdr>
                        <w:top w:val="none" w:sz="0" w:space="0" w:color="auto"/>
                        <w:left w:val="none" w:sz="0" w:space="0" w:color="auto"/>
                        <w:bottom w:val="none" w:sz="0" w:space="0" w:color="auto"/>
                        <w:right w:val="none" w:sz="0" w:space="0" w:color="auto"/>
                      </w:divBdr>
                    </w:div>
                  </w:divsChild>
                </w:div>
                <w:div w:id="1873573640">
                  <w:marLeft w:val="0"/>
                  <w:marRight w:val="0"/>
                  <w:marTop w:val="0"/>
                  <w:marBottom w:val="0"/>
                  <w:divBdr>
                    <w:top w:val="none" w:sz="0" w:space="0" w:color="auto"/>
                    <w:left w:val="none" w:sz="0" w:space="0" w:color="auto"/>
                    <w:bottom w:val="none" w:sz="0" w:space="0" w:color="auto"/>
                    <w:right w:val="none" w:sz="0" w:space="0" w:color="auto"/>
                  </w:divBdr>
                  <w:divsChild>
                    <w:div w:id="911935948">
                      <w:marLeft w:val="0"/>
                      <w:marRight w:val="0"/>
                      <w:marTop w:val="0"/>
                      <w:marBottom w:val="0"/>
                      <w:divBdr>
                        <w:top w:val="none" w:sz="0" w:space="0" w:color="auto"/>
                        <w:left w:val="none" w:sz="0" w:space="0" w:color="auto"/>
                        <w:bottom w:val="none" w:sz="0" w:space="0" w:color="auto"/>
                        <w:right w:val="none" w:sz="0" w:space="0" w:color="auto"/>
                      </w:divBdr>
                    </w:div>
                  </w:divsChild>
                </w:div>
                <w:div w:id="1687632865">
                  <w:marLeft w:val="0"/>
                  <w:marRight w:val="0"/>
                  <w:marTop w:val="0"/>
                  <w:marBottom w:val="0"/>
                  <w:divBdr>
                    <w:top w:val="none" w:sz="0" w:space="0" w:color="auto"/>
                    <w:left w:val="none" w:sz="0" w:space="0" w:color="auto"/>
                    <w:bottom w:val="none" w:sz="0" w:space="0" w:color="auto"/>
                    <w:right w:val="none" w:sz="0" w:space="0" w:color="auto"/>
                  </w:divBdr>
                  <w:divsChild>
                    <w:div w:id="121457915">
                      <w:marLeft w:val="0"/>
                      <w:marRight w:val="0"/>
                      <w:marTop w:val="0"/>
                      <w:marBottom w:val="0"/>
                      <w:divBdr>
                        <w:top w:val="none" w:sz="0" w:space="0" w:color="auto"/>
                        <w:left w:val="none" w:sz="0" w:space="0" w:color="auto"/>
                        <w:bottom w:val="none" w:sz="0" w:space="0" w:color="auto"/>
                        <w:right w:val="none" w:sz="0" w:space="0" w:color="auto"/>
                      </w:divBdr>
                    </w:div>
                  </w:divsChild>
                </w:div>
                <w:div w:id="700086857">
                  <w:marLeft w:val="0"/>
                  <w:marRight w:val="0"/>
                  <w:marTop w:val="0"/>
                  <w:marBottom w:val="0"/>
                  <w:divBdr>
                    <w:top w:val="none" w:sz="0" w:space="0" w:color="auto"/>
                    <w:left w:val="none" w:sz="0" w:space="0" w:color="auto"/>
                    <w:bottom w:val="none" w:sz="0" w:space="0" w:color="auto"/>
                    <w:right w:val="none" w:sz="0" w:space="0" w:color="auto"/>
                  </w:divBdr>
                  <w:divsChild>
                    <w:div w:id="793016406">
                      <w:marLeft w:val="0"/>
                      <w:marRight w:val="0"/>
                      <w:marTop w:val="0"/>
                      <w:marBottom w:val="0"/>
                      <w:divBdr>
                        <w:top w:val="none" w:sz="0" w:space="0" w:color="auto"/>
                        <w:left w:val="none" w:sz="0" w:space="0" w:color="auto"/>
                        <w:bottom w:val="none" w:sz="0" w:space="0" w:color="auto"/>
                        <w:right w:val="none" w:sz="0" w:space="0" w:color="auto"/>
                      </w:divBdr>
                    </w:div>
                  </w:divsChild>
                </w:div>
                <w:div w:id="446121656">
                  <w:marLeft w:val="0"/>
                  <w:marRight w:val="0"/>
                  <w:marTop w:val="0"/>
                  <w:marBottom w:val="0"/>
                  <w:divBdr>
                    <w:top w:val="none" w:sz="0" w:space="0" w:color="auto"/>
                    <w:left w:val="none" w:sz="0" w:space="0" w:color="auto"/>
                    <w:bottom w:val="none" w:sz="0" w:space="0" w:color="auto"/>
                    <w:right w:val="none" w:sz="0" w:space="0" w:color="auto"/>
                  </w:divBdr>
                  <w:divsChild>
                    <w:div w:id="20280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86791">
          <w:marLeft w:val="0"/>
          <w:marRight w:val="0"/>
          <w:marTop w:val="0"/>
          <w:marBottom w:val="0"/>
          <w:divBdr>
            <w:top w:val="none" w:sz="0" w:space="0" w:color="auto"/>
            <w:left w:val="none" w:sz="0" w:space="0" w:color="auto"/>
            <w:bottom w:val="none" w:sz="0" w:space="0" w:color="auto"/>
            <w:right w:val="none" w:sz="0" w:space="0" w:color="auto"/>
          </w:divBdr>
        </w:div>
        <w:div w:id="1780367584">
          <w:marLeft w:val="0"/>
          <w:marRight w:val="0"/>
          <w:marTop w:val="0"/>
          <w:marBottom w:val="0"/>
          <w:divBdr>
            <w:top w:val="none" w:sz="0" w:space="0" w:color="auto"/>
            <w:left w:val="none" w:sz="0" w:space="0" w:color="auto"/>
            <w:bottom w:val="none" w:sz="0" w:space="0" w:color="auto"/>
            <w:right w:val="none" w:sz="0" w:space="0" w:color="auto"/>
          </w:divBdr>
        </w:div>
        <w:div w:id="1582523041">
          <w:marLeft w:val="0"/>
          <w:marRight w:val="0"/>
          <w:marTop w:val="0"/>
          <w:marBottom w:val="0"/>
          <w:divBdr>
            <w:top w:val="none" w:sz="0" w:space="0" w:color="auto"/>
            <w:left w:val="none" w:sz="0" w:space="0" w:color="auto"/>
            <w:bottom w:val="none" w:sz="0" w:space="0" w:color="auto"/>
            <w:right w:val="none" w:sz="0" w:space="0" w:color="auto"/>
          </w:divBdr>
        </w:div>
        <w:div w:id="1272125469">
          <w:marLeft w:val="0"/>
          <w:marRight w:val="0"/>
          <w:marTop w:val="0"/>
          <w:marBottom w:val="0"/>
          <w:divBdr>
            <w:top w:val="none" w:sz="0" w:space="0" w:color="auto"/>
            <w:left w:val="none" w:sz="0" w:space="0" w:color="auto"/>
            <w:bottom w:val="none" w:sz="0" w:space="0" w:color="auto"/>
            <w:right w:val="none" w:sz="0" w:space="0" w:color="auto"/>
          </w:divBdr>
          <w:divsChild>
            <w:div w:id="766147574">
              <w:marLeft w:val="-75"/>
              <w:marRight w:val="0"/>
              <w:marTop w:val="30"/>
              <w:marBottom w:val="30"/>
              <w:divBdr>
                <w:top w:val="none" w:sz="0" w:space="0" w:color="auto"/>
                <w:left w:val="none" w:sz="0" w:space="0" w:color="auto"/>
                <w:bottom w:val="none" w:sz="0" w:space="0" w:color="auto"/>
                <w:right w:val="none" w:sz="0" w:space="0" w:color="auto"/>
              </w:divBdr>
              <w:divsChild>
                <w:div w:id="129831961">
                  <w:marLeft w:val="0"/>
                  <w:marRight w:val="0"/>
                  <w:marTop w:val="0"/>
                  <w:marBottom w:val="0"/>
                  <w:divBdr>
                    <w:top w:val="none" w:sz="0" w:space="0" w:color="auto"/>
                    <w:left w:val="none" w:sz="0" w:space="0" w:color="auto"/>
                    <w:bottom w:val="none" w:sz="0" w:space="0" w:color="auto"/>
                    <w:right w:val="none" w:sz="0" w:space="0" w:color="auto"/>
                  </w:divBdr>
                  <w:divsChild>
                    <w:div w:id="1584559579">
                      <w:marLeft w:val="0"/>
                      <w:marRight w:val="0"/>
                      <w:marTop w:val="0"/>
                      <w:marBottom w:val="0"/>
                      <w:divBdr>
                        <w:top w:val="none" w:sz="0" w:space="0" w:color="auto"/>
                        <w:left w:val="none" w:sz="0" w:space="0" w:color="auto"/>
                        <w:bottom w:val="none" w:sz="0" w:space="0" w:color="auto"/>
                        <w:right w:val="none" w:sz="0" w:space="0" w:color="auto"/>
                      </w:divBdr>
                    </w:div>
                  </w:divsChild>
                </w:div>
                <w:div w:id="189687989">
                  <w:marLeft w:val="0"/>
                  <w:marRight w:val="0"/>
                  <w:marTop w:val="0"/>
                  <w:marBottom w:val="0"/>
                  <w:divBdr>
                    <w:top w:val="none" w:sz="0" w:space="0" w:color="auto"/>
                    <w:left w:val="none" w:sz="0" w:space="0" w:color="auto"/>
                    <w:bottom w:val="none" w:sz="0" w:space="0" w:color="auto"/>
                    <w:right w:val="none" w:sz="0" w:space="0" w:color="auto"/>
                  </w:divBdr>
                  <w:divsChild>
                    <w:div w:id="311443527">
                      <w:marLeft w:val="0"/>
                      <w:marRight w:val="0"/>
                      <w:marTop w:val="0"/>
                      <w:marBottom w:val="0"/>
                      <w:divBdr>
                        <w:top w:val="none" w:sz="0" w:space="0" w:color="auto"/>
                        <w:left w:val="none" w:sz="0" w:space="0" w:color="auto"/>
                        <w:bottom w:val="none" w:sz="0" w:space="0" w:color="auto"/>
                        <w:right w:val="none" w:sz="0" w:space="0" w:color="auto"/>
                      </w:divBdr>
                    </w:div>
                  </w:divsChild>
                </w:div>
                <w:div w:id="2027752582">
                  <w:marLeft w:val="0"/>
                  <w:marRight w:val="0"/>
                  <w:marTop w:val="0"/>
                  <w:marBottom w:val="0"/>
                  <w:divBdr>
                    <w:top w:val="none" w:sz="0" w:space="0" w:color="auto"/>
                    <w:left w:val="none" w:sz="0" w:space="0" w:color="auto"/>
                    <w:bottom w:val="none" w:sz="0" w:space="0" w:color="auto"/>
                    <w:right w:val="none" w:sz="0" w:space="0" w:color="auto"/>
                  </w:divBdr>
                  <w:divsChild>
                    <w:div w:id="496653327">
                      <w:marLeft w:val="0"/>
                      <w:marRight w:val="0"/>
                      <w:marTop w:val="0"/>
                      <w:marBottom w:val="0"/>
                      <w:divBdr>
                        <w:top w:val="none" w:sz="0" w:space="0" w:color="auto"/>
                        <w:left w:val="none" w:sz="0" w:space="0" w:color="auto"/>
                        <w:bottom w:val="none" w:sz="0" w:space="0" w:color="auto"/>
                        <w:right w:val="none" w:sz="0" w:space="0" w:color="auto"/>
                      </w:divBdr>
                    </w:div>
                    <w:div w:id="1680306127">
                      <w:marLeft w:val="0"/>
                      <w:marRight w:val="0"/>
                      <w:marTop w:val="0"/>
                      <w:marBottom w:val="0"/>
                      <w:divBdr>
                        <w:top w:val="none" w:sz="0" w:space="0" w:color="auto"/>
                        <w:left w:val="none" w:sz="0" w:space="0" w:color="auto"/>
                        <w:bottom w:val="none" w:sz="0" w:space="0" w:color="auto"/>
                        <w:right w:val="none" w:sz="0" w:space="0" w:color="auto"/>
                      </w:divBdr>
                    </w:div>
                  </w:divsChild>
                </w:div>
                <w:div w:id="1504393987">
                  <w:marLeft w:val="0"/>
                  <w:marRight w:val="0"/>
                  <w:marTop w:val="0"/>
                  <w:marBottom w:val="0"/>
                  <w:divBdr>
                    <w:top w:val="none" w:sz="0" w:space="0" w:color="auto"/>
                    <w:left w:val="none" w:sz="0" w:space="0" w:color="auto"/>
                    <w:bottom w:val="none" w:sz="0" w:space="0" w:color="auto"/>
                    <w:right w:val="none" w:sz="0" w:space="0" w:color="auto"/>
                  </w:divBdr>
                  <w:divsChild>
                    <w:div w:id="1906867107">
                      <w:marLeft w:val="0"/>
                      <w:marRight w:val="0"/>
                      <w:marTop w:val="0"/>
                      <w:marBottom w:val="0"/>
                      <w:divBdr>
                        <w:top w:val="none" w:sz="0" w:space="0" w:color="auto"/>
                        <w:left w:val="none" w:sz="0" w:space="0" w:color="auto"/>
                        <w:bottom w:val="none" w:sz="0" w:space="0" w:color="auto"/>
                        <w:right w:val="none" w:sz="0" w:space="0" w:color="auto"/>
                      </w:divBdr>
                    </w:div>
                  </w:divsChild>
                </w:div>
                <w:div w:id="1954438759">
                  <w:marLeft w:val="0"/>
                  <w:marRight w:val="0"/>
                  <w:marTop w:val="0"/>
                  <w:marBottom w:val="0"/>
                  <w:divBdr>
                    <w:top w:val="none" w:sz="0" w:space="0" w:color="auto"/>
                    <w:left w:val="none" w:sz="0" w:space="0" w:color="auto"/>
                    <w:bottom w:val="none" w:sz="0" w:space="0" w:color="auto"/>
                    <w:right w:val="none" w:sz="0" w:space="0" w:color="auto"/>
                  </w:divBdr>
                  <w:divsChild>
                    <w:div w:id="174006517">
                      <w:marLeft w:val="0"/>
                      <w:marRight w:val="0"/>
                      <w:marTop w:val="0"/>
                      <w:marBottom w:val="0"/>
                      <w:divBdr>
                        <w:top w:val="none" w:sz="0" w:space="0" w:color="auto"/>
                        <w:left w:val="none" w:sz="0" w:space="0" w:color="auto"/>
                        <w:bottom w:val="none" w:sz="0" w:space="0" w:color="auto"/>
                        <w:right w:val="none" w:sz="0" w:space="0" w:color="auto"/>
                      </w:divBdr>
                    </w:div>
                    <w:div w:id="1604149188">
                      <w:marLeft w:val="0"/>
                      <w:marRight w:val="0"/>
                      <w:marTop w:val="0"/>
                      <w:marBottom w:val="0"/>
                      <w:divBdr>
                        <w:top w:val="none" w:sz="0" w:space="0" w:color="auto"/>
                        <w:left w:val="none" w:sz="0" w:space="0" w:color="auto"/>
                        <w:bottom w:val="none" w:sz="0" w:space="0" w:color="auto"/>
                        <w:right w:val="none" w:sz="0" w:space="0" w:color="auto"/>
                      </w:divBdr>
                    </w:div>
                  </w:divsChild>
                </w:div>
                <w:div w:id="931547030">
                  <w:marLeft w:val="0"/>
                  <w:marRight w:val="0"/>
                  <w:marTop w:val="0"/>
                  <w:marBottom w:val="0"/>
                  <w:divBdr>
                    <w:top w:val="none" w:sz="0" w:space="0" w:color="auto"/>
                    <w:left w:val="none" w:sz="0" w:space="0" w:color="auto"/>
                    <w:bottom w:val="none" w:sz="0" w:space="0" w:color="auto"/>
                    <w:right w:val="none" w:sz="0" w:space="0" w:color="auto"/>
                  </w:divBdr>
                  <w:divsChild>
                    <w:div w:id="1054424550">
                      <w:marLeft w:val="0"/>
                      <w:marRight w:val="0"/>
                      <w:marTop w:val="0"/>
                      <w:marBottom w:val="0"/>
                      <w:divBdr>
                        <w:top w:val="none" w:sz="0" w:space="0" w:color="auto"/>
                        <w:left w:val="none" w:sz="0" w:space="0" w:color="auto"/>
                        <w:bottom w:val="none" w:sz="0" w:space="0" w:color="auto"/>
                        <w:right w:val="none" w:sz="0" w:space="0" w:color="auto"/>
                      </w:divBdr>
                    </w:div>
                  </w:divsChild>
                </w:div>
                <w:div w:id="474184606">
                  <w:marLeft w:val="0"/>
                  <w:marRight w:val="0"/>
                  <w:marTop w:val="0"/>
                  <w:marBottom w:val="0"/>
                  <w:divBdr>
                    <w:top w:val="none" w:sz="0" w:space="0" w:color="auto"/>
                    <w:left w:val="none" w:sz="0" w:space="0" w:color="auto"/>
                    <w:bottom w:val="none" w:sz="0" w:space="0" w:color="auto"/>
                    <w:right w:val="none" w:sz="0" w:space="0" w:color="auto"/>
                  </w:divBdr>
                  <w:divsChild>
                    <w:div w:id="1928415308">
                      <w:marLeft w:val="0"/>
                      <w:marRight w:val="0"/>
                      <w:marTop w:val="0"/>
                      <w:marBottom w:val="0"/>
                      <w:divBdr>
                        <w:top w:val="none" w:sz="0" w:space="0" w:color="auto"/>
                        <w:left w:val="none" w:sz="0" w:space="0" w:color="auto"/>
                        <w:bottom w:val="none" w:sz="0" w:space="0" w:color="auto"/>
                        <w:right w:val="none" w:sz="0" w:space="0" w:color="auto"/>
                      </w:divBdr>
                    </w:div>
                  </w:divsChild>
                </w:div>
                <w:div w:id="1470511230">
                  <w:marLeft w:val="0"/>
                  <w:marRight w:val="0"/>
                  <w:marTop w:val="0"/>
                  <w:marBottom w:val="0"/>
                  <w:divBdr>
                    <w:top w:val="none" w:sz="0" w:space="0" w:color="auto"/>
                    <w:left w:val="none" w:sz="0" w:space="0" w:color="auto"/>
                    <w:bottom w:val="none" w:sz="0" w:space="0" w:color="auto"/>
                    <w:right w:val="none" w:sz="0" w:space="0" w:color="auto"/>
                  </w:divBdr>
                  <w:divsChild>
                    <w:div w:id="57677100">
                      <w:marLeft w:val="0"/>
                      <w:marRight w:val="0"/>
                      <w:marTop w:val="0"/>
                      <w:marBottom w:val="0"/>
                      <w:divBdr>
                        <w:top w:val="none" w:sz="0" w:space="0" w:color="auto"/>
                        <w:left w:val="none" w:sz="0" w:space="0" w:color="auto"/>
                        <w:bottom w:val="none" w:sz="0" w:space="0" w:color="auto"/>
                        <w:right w:val="none" w:sz="0" w:space="0" w:color="auto"/>
                      </w:divBdr>
                    </w:div>
                  </w:divsChild>
                </w:div>
                <w:div w:id="497352993">
                  <w:marLeft w:val="0"/>
                  <w:marRight w:val="0"/>
                  <w:marTop w:val="0"/>
                  <w:marBottom w:val="0"/>
                  <w:divBdr>
                    <w:top w:val="none" w:sz="0" w:space="0" w:color="auto"/>
                    <w:left w:val="none" w:sz="0" w:space="0" w:color="auto"/>
                    <w:bottom w:val="none" w:sz="0" w:space="0" w:color="auto"/>
                    <w:right w:val="none" w:sz="0" w:space="0" w:color="auto"/>
                  </w:divBdr>
                  <w:divsChild>
                    <w:div w:id="1684552709">
                      <w:marLeft w:val="0"/>
                      <w:marRight w:val="0"/>
                      <w:marTop w:val="0"/>
                      <w:marBottom w:val="0"/>
                      <w:divBdr>
                        <w:top w:val="none" w:sz="0" w:space="0" w:color="auto"/>
                        <w:left w:val="none" w:sz="0" w:space="0" w:color="auto"/>
                        <w:bottom w:val="none" w:sz="0" w:space="0" w:color="auto"/>
                        <w:right w:val="none" w:sz="0" w:space="0" w:color="auto"/>
                      </w:divBdr>
                    </w:div>
                  </w:divsChild>
                </w:div>
                <w:div w:id="1988822625">
                  <w:marLeft w:val="0"/>
                  <w:marRight w:val="0"/>
                  <w:marTop w:val="0"/>
                  <w:marBottom w:val="0"/>
                  <w:divBdr>
                    <w:top w:val="none" w:sz="0" w:space="0" w:color="auto"/>
                    <w:left w:val="none" w:sz="0" w:space="0" w:color="auto"/>
                    <w:bottom w:val="none" w:sz="0" w:space="0" w:color="auto"/>
                    <w:right w:val="none" w:sz="0" w:space="0" w:color="auto"/>
                  </w:divBdr>
                  <w:divsChild>
                    <w:div w:id="1445684407">
                      <w:marLeft w:val="0"/>
                      <w:marRight w:val="0"/>
                      <w:marTop w:val="0"/>
                      <w:marBottom w:val="0"/>
                      <w:divBdr>
                        <w:top w:val="none" w:sz="0" w:space="0" w:color="auto"/>
                        <w:left w:val="none" w:sz="0" w:space="0" w:color="auto"/>
                        <w:bottom w:val="none" w:sz="0" w:space="0" w:color="auto"/>
                        <w:right w:val="none" w:sz="0" w:space="0" w:color="auto"/>
                      </w:divBdr>
                    </w:div>
                  </w:divsChild>
                </w:div>
                <w:div w:id="2039158671">
                  <w:marLeft w:val="0"/>
                  <w:marRight w:val="0"/>
                  <w:marTop w:val="0"/>
                  <w:marBottom w:val="0"/>
                  <w:divBdr>
                    <w:top w:val="none" w:sz="0" w:space="0" w:color="auto"/>
                    <w:left w:val="none" w:sz="0" w:space="0" w:color="auto"/>
                    <w:bottom w:val="none" w:sz="0" w:space="0" w:color="auto"/>
                    <w:right w:val="none" w:sz="0" w:space="0" w:color="auto"/>
                  </w:divBdr>
                  <w:divsChild>
                    <w:div w:id="1089890511">
                      <w:marLeft w:val="0"/>
                      <w:marRight w:val="0"/>
                      <w:marTop w:val="0"/>
                      <w:marBottom w:val="0"/>
                      <w:divBdr>
                        <w:top w:val="none" w:sz="0" w:space="0" w:color="auto"/>
                        <w:left w:val="none" w:sz="0" w:space="0" w:color="auto"/>
                        <w:bottom w:val="none" w:sz="0" w:space="0" w:color="auto"/>
                        <w:right w:val="none" w:sz="0" w:space="0" w:color="auto"/>
                      </w:divBdr>
                    </w:div>
                  </w:divsChild>
                </w:div>
                <w:div w:id="698237429">
                  <w:marLeft w:val="0"/>
                  <w:marRight w:val="0"/>
                  <w:marTop w:val="0"/>
                  <w:marBottom w:val="0"/>
                  <w:divBdr>
                    <w:top w:val="none" w:sz="0" w:space="0" w:color="auto"/>
                    <w:left w:val="none" w:sz="0" w:space="0" w:color="auto"/>
                    <w:bottom w:val="none" w:sz="0" w:space="0" w:color="auto"/>
                    <w:right w:val="none" w:sz="0" w:space="0" w:color="auto"/>
                  </w:divBdr>
                  <w:divsChild>
                    <w:div w:id="1411585170">
                      <w:marLeft w:val="0"/>
                      <w:marRight w:val="0"/>
                      <w:marTop w:val="0"/>
                      <w:marBottom w:val="0"/>
                      <w:divBdr>
                        <w:top w:val="none" w:sz="0" w:space="0" w:color="auto"/>
                        <w:left w:val="none" w:sz="0" w:space="0" w:color="auto"/>
                        <w:bottom w:val="none" w:sz="0" w:space="0" w:color="auto"/>
                        <w:right w:val="none" w:sz="0" w:space="0" w:color="auto"/>
                      </w:divBdr>
                    </w:div>
                  </w:divsChild>
                </w:div>
                <w:div w:id="184296266">
                  <w:marLeft w:val="0"/>
                  <w:marRight w:val="0"/>
                  <w:marTop w:val="0"/>
                  <w:marBottom w:val="0"/>
                  <w:divBdr>
                    <w:top w:val="none" w:sz="0" w:space="0" w:color="auto"/>
                    <w:left w:val="none" w:sz="0" w:space="0" w:color="auto"/>
                    <w:bottom w:val="none" w:sz="0" w:space="0" w:color="auto"/>
                    <w:right w:val="none" w:sz="0" w:space="0" w:color="auto"/>
                  </w:divBdr>
                  <w:divsChild>
                    <w:div w:id="1921866305">
                      <w:marLeft w:val="0"/>
                      <w:marRight w:val="0"/>
                      <w:marTop w:val="0"/>
                      <w:marBottom w:val="0"/>
                      <w:divBdr>
                        <w:top w:val="none" w:sz="0" w:space="0" w:color="auto"/>
                        <w:left w:val="none" w:sz="0" w:space="0" w:color="auto"/>
                        <w:bottom w:val="none" w:sz="0" w:space="0" w:color="auto"/>
                        <w:right w:val="none" w:sz="0" w:space="0" w:color="auto"/>
                      </w:divBdr>
                    </w:div>
                  </w:divsChild>
                </w:div>
                <w:div w:id="75982344">
                  <w:marLeft w:val="0"/>
                  <w:marRight w:val="0"/>
                  <w:marTop w:val="0"/>
                  <w:marBottom w:val="0"/>
                  <w:divBdr>
                    <w:top w:val="none" w:sz="0" w:space="0" w:color="auto"/>
                    <w:left w:val="none" w:sz="0" w:space="0" w:color="auto"/>
                    <w:bottom w:val="none" w:sz="0" w:space="0" w:color="auto"/>
                    <w:right w:val="none" w:sz="0" w:space="0" w:color="auto"/>
                  </w:divBdr>
                  <w:divsChild>
                    <w:div w:id="1451825768">
                      <w:marLeft w:val="0"/>
                      <w:marRight w:val="0"/>
                      <w:marTop w:val="0"/>
                      <w:marBottom w:val="0"/>
                      <w:divBdr>
                        <w:top w:val="none" w:sz="0" w:space="0" w:color="auto"/>
                        <w:left w:val="none" w:sz="0" w:space="0" w:color="auto"/>
                        <w:bottom w:val="none" w:sz="0" w:space="0" w:color="auto"/>
                        <w:right w:val="none" w:sz="0" w:space="0" w:color="auto"/>
                      </w:divBdr>
                    </w:div>
                  </w:divsChild>
                </w:div>
                <w:div w:id="1923373578">
                  <w:marLeft w:val="0"/>
                  <w:marRight w:val="0"/>
                  <w:marTop w:val="0"/>
                  <w:marBottom w:val="0"/>
                  <w:divBdr>
                    <w:top w:val="none" w:sz="0" w:space="0" w:color="auto"/>
                    <w:left w:val="none" w:sz="0" w:space="0" w:color="auto"/>
                    <w:bottom w:val="none" w:sz="0" w:space="0" w:color="auto"/>
                    <w:right w:val="none" w:sz="0" w:space="0" w:color="auto"/>
                  </w:divBdr>
                  <w:divsChild>
                    <w:div w:id="16248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41129">
          <w:marLeft w:val="0"/>
          <w:marRight w:val="0"/>
          <w:marTop w:val="0"/>
          <w:marBottom w:val="0"/>
          <w:divBdr>
            <w:top w:val="none" w:sz="0" w:space="0" w:color="auto"/>
            <w:left w:val="none" w:sz="0" w:space="0" w:color="auto"/>
            <w:bottom w:val="none" w:sz="0" w:space="0" w:color="auto"/>
            <w:right w:val="none" w:sz="0" w:space="0" w:color="auto"/>
          </w:divBdr>
        </w:div>
        <w:div w:id="608320095">
          <w:marLeft w:val="0"/>
          <w:marRight w:val="0"/>
          <w:marTop w:val="0"/>
          <w:marBottom w:val="0"/>
          <w:divBdr>
            <w:top w:val="none" w:sz="0" w:space="0" w:color="auto"/>
            <w:left w:val="none" w:sz="0" w:space="0" w:color="auto"/>
            <w:bottom w:val="none" w:sz="0" w:space="0" w:color="auto"/>
            <w:right w:val="none" w:sz="0" w:space="0" w:color="auto"/>
          </w:divBdr>
        </w:div>
        <w:div w:id="1640258863">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jarmalovic@nksc.lt" TargetMode="External"/><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sadauskas@nksc.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ensing@nksclt.onmicrosoft.com" TargetMode="External"/><Relationship Id="rId19"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608B9-7ACF-4DF2-A836-1E7839E4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1201</TotalTime>
  <Pages>21</Pages>
  <Words>9680</Words>
  <Characters>55182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64733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Windows User</cp:lastModifiedBy>
  <cp:revision>55</cp:revision>
  <cp:lastPrinted>2018-11-05T09:46:00Z</cp:lastPrinted>
  <dcterms:created xsi:type="dcterms:W3CDTF">2025-02-05T06:47:00Z</dcterms:created>
  <dcterms:modified xsi:type="dcterms:W3CDTF">2025-06-11T13:10:00Z</dcterms:modified>
</cp:coreProperties>
</file>