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015AC7" w:rsidP="00D94A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TRAUKOS SPINTOS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015AC7">
        <w:rPr>
          <w:rFonts w:asciiTheme="majorHAnsi" w:hAnsiTheme="majorHAnsi"/>
          <w:b/>
          <w:color w:val="1F497D" w:themeColor="text2"/>
          <w:sz w:val="22"/>
          <w:szCs w:val="22"/>
        </w:rPr>
        <w:t>traukos spintas</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AD7C62" w:rsidRPr="00AD7C62" w:rsidRDefault="00D36602" w:rsidP="00AD7C62">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015AC7">
        <w:rPr>
          <w:rFonts w:asciiTheme="majorHAnsi" w:hAnsiTheme="majorHAnsi"/>
          <w:b/>
          <w:color w:val="1F497D" w:themeColor="text2"/>
        </w:rPr>
        <w:t>traukos spintos</w:t>
      </w:r>
      <w:r w:rsidR="002E6EC5">
        <w:rPr>
          <w:rFonts w:asciiTheme="majorHAnsi" w:hAnsiTheme="majorHAnsi"/>
          <w:b/>
          <w:color w:val="1F497D" w:themeColor="text2"/>
        </w:rPr>
        <w:t>.</w:t>
      </w:r>
    </w:p>
    <w:p w:rsidR="00B96E33" w:rsidRPr="00AD7C62" w:rsidRDefault="00B96E33" w:rsidP="00AD7C62">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AD7C62">
        <w:rPr>
          <w:rFonts w:ascii="Cambria" w:hAnsi="Cambria"/>
        </w:rPr>
        <w:t xml:space="preserve">Didžiausia priimtina pasiūlymo kaina – </w:t>
      </w:r>
      <w:r w:rsidR="00AD7C62">
        <w:rPr>
          <w:rFonts w:ascii="Cambria" w:hAnsi="Cambria"/>
          <w:b/>
        </w:rPr>
        <w:t>32.000,00</w:t>
      </w:r>
      <w:r w:rsidRPr="00AD7C62">
        <w:rPr>
          <w:rFonts w:ascii="Cambria" w:hAnsi="Cambria"/>
          <w:b/>
        </w:rPr>
        <w:t xml:space="preserve"> Eur (su PVM)</w:t>
      </w:r>
      <w:r w:rsidRPr="00AD7C62">
        <w:rPr>
          <w:rFonts w:ascii="Cambria" w:hAnsi="Cambria"/>
        </w:rPr>
        <w:t>, šią kainą viršijantys pasiūlymai bus atmesti.</w:t>
      </w:r>
    </w:p>
    <w:p w:rsidR="006B7EFC" w:rsidRPr="00E70DF0"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CC150A">
        <w:rPr>
          <w:rFonts w:ascii="Cambria" w:hAnsi="Cambria"/>
          <w:szCs w:val="24"/>
        </w:rPr>
        <w:t xml:space="preserve">Numatomų įsigyti </w:t>
      </w:r>
      <w:r w:rsidR="00015AC7">
        <w:rPr>
          <w:rFonts w:ascii="Cambria" w:hAnsi="Cambria"/>
          <w:szCs w:val="24"/>
        </w:rPr>
        <w:t xml:space="preserve">techninių charakteristikų </w:t>
      </w:r>
      <w:r w:rsidRPr="00CC150A">
        <w:rPr>
          <w:rFonts w:ascii="Cambria" w:hAnsi="Cambria"/>
          <w:szCs w:val="24"/>
        </w:rPr>
        <w:t>prekių CPO</w:t>
      </w:r>
      <w:r w:rsidR="00D566F1">
        <w:rPr>
          <w:rFonts w:ascii="Cambria" w:hAnsi="Cambria"/>
          <w:szCs w:val="24"/>
        </w:rPr>
        <w:t xml:space="preserve"> </w:t>
      </w:r>
      <w:r w:rsidRPr="00CC150A">
        <w:rPr>
          <w:rFonts w:ascii="Cambria" w:hAnsi="Cambria"/>
          <w:szCs w:val="24"/>
        </w:rPr>
        <w:t xml:space="preserve">LT kataloge nėra. </w:t>
      </w:r>
      <w:r w:rsidR="00015AC7">
        <w:rPr>
          <w:rFonts w:ascii="Cambria" w:hAnsi="Cambria"/>
          <w:szCs w:val="24"/>
        </w:rPr>
        <w:t>CPO LT kataloge esančios traukos spintos nėra pritaikytos konkrečioms darbo vietoms pagal išmatavimus, techninės savybės neatitinka perkančiosios organizacijos poreikio.</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015AC7">
        <w:rPr>
          <w:rFonts w:asciiTheme="majorHAnsi" w:hAnsiTheme="majorHAnsi"/>
          <w:i/>
          <w:color w:val="1F497D" w:themeColor="text2"/>
        </w:rPr>
        <w:t xml:space="preserve">traukos spintų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015AC7">
        <w:rPr>
          <w:rFonts w:asciiTheme="majorHAnsi" w:hAnsiTheme="majorHAnsi" w:cs="Calibri"/>
          <w:i/>
          <w:color w:val="1F497D" w:themeColor="text2"/>
          <w:shd w:val="clear" w:color="auto" w:fill="FFFFFF"/>
        </w:rPr>
        <w:t>2861412</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AD7C62" w:rsidRPr="00580CF1" w:rsidRDefault="00AD7C62" w:rsidP="00AD7C62">
      <w:pPr>
        <w:pStyle w:val="Body2"/>
        <w:numPr>
          <w:ilvl w:val="1"/>
          <w:numId w:val="3"/>
        </w:numPr>
        <w:tabs>
          <w:tab w:val="left" w:pos="709"/>
          <w:tab w:val="left" w:pos="1276"/>
          <w:tab w:val="left" w:pos="1418"/>
          <w:tab w:val="left" w:pos="1560"/>
          <w:tab w:val="left" w:pos="1701"/>
        </w:tabs>
        <w:spacing w:after="0"/>
        <w:ind w:firstLine="64"/>
        <w:rPr>
          <w:rFonts w:asciiTheme="majorHAnsi" w:hAnsiTheme="majorHAnsi"/>
          <w:color w:val="auto"/>
          <w:lang w:eastAsia="lt-LT"/>
        </w:rPr>
      </w:pPr>
      <w:r w:rsidRPr="00580CF1">
        <w:rPr>
          <w:rFonts w:asciiTheme="majorHAnsi" w:hAnsiTheme="majorHAnsi" w:cstheme="minorHAnsi"/>
          <w:bCs/>
          <w:iCs/>
          <w:color w:val="auto"/>
        </w:rPr>
        <w:t>Pasiūlymai vertinami pagal kainos ir kokybės santykį</w:t>
      </w:r>
      <w:r w:rsidRPr="00580CF1">
        <w:rPr>
          <w:rFonts w:asciiTheme="majorHAnsi" w:hAnsiTheme="majorHAnsi"/>
          <w:color w:val="auto"/>
          <w:lang w:eastAsia="lt-LT"/>
        </w:rPr>
        <w:t xml:space="preserve">.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804C87" w:rsidRDefault="00804C87" w:rsidP="009A78AE">
      <w:pPr>
        <w:suppressAutoHyphens/>
        <w:ind w:firstLine="567"/>
        <w:jc w:val="both"/>
        <w:rPr>
          <w:rFonts w:asciiTheme="majorHAnsi" w:hAnsiTheme="majorHAnsi"/>
          <w:color w:val="000000"/>
          <w:sz w:val="22"/>
          <w:szCs w:val="22"/>
          <w:lang w:eastAsia="lt-LT"/>
        </w:rPr>
      </w:pPr>
    </w:p>
    <w:p w:rsidR="00804C87" w:rsidRDefault="00804C87" w:rsidP="009A78AE">
      <w:pPr>
        <w:suppressAutoHyphens/>
        <w:ind w:firstLine="567"/>
        <w:jc w:val="both"/>
        <w:rPr>
          <w:rFonts w:asciiTheme="majorHAnsi" w:hAnsiTheme="majorHAnsi"/>
          <w:color w:val="000000"/>
          <w:sz w:val="22"/>
          <w:szCs w:val="22"/>
          <w:lang w:eastAsia="lt-LT"/>
        </w:rPr>
      </w:pPr>
    </w:p>
    <w:p w:rsidR="00804C87" w:rsidRDefault="00804C87" w:rsidP="009A78AE">
      <w:pPr>
        <w:suppressAutoHyphens/>
        <w:ind w:firstLine="567"/>
        <w:jc w:val="both"/>
        <w:rPr>
          <w:rFonts w:asciiTheme="majorHAnsi" w:hAnsiTheme="majorHAnsi"/>
          <w:color w:val="000000"/>
          <w:sz w:val="22"/>
          <w:szCs w:val="22"/>
          <w:lang w:eastAsia="lt-LT"/>
        </w:rPr>
      </w:pPr>
    </w:p>
    <w:p w:rsidR="00804C87" w:rsidRDefault="00804C87" w:rsidP="009A78AE">
      <w:pPr>
        <w:suppressAutoHyphens/>
        <w:ind w:firstLine="567"/>
        <w:jc w:val="both"/>
        <w:rPr>
          <w:rFonts w:asciiTheme="majorHAnsi" w:hAnsiTheme="majorHAnsi"/>
          <w:color w:val="000000"/>
          <w:sz w:val="22"/>
          <w:szCs w:val="22"/>
          <w:lang w:eastAsia="lt-LT"/>
        </w:rPr>
      </w:pPr>
    </w:p>
    <w:p w:rsidR="00804C87" w:rsidRDefault="00804C87" w:rsidP="009A78AE">
      <w:pPr>
        <w:suppressAutoHyphens/>
        <w:ind w:firstLine="567"/>
        <w:jc w:val="both"/>
        <w:rPr>
          <w:rFonts w:asciiTheme="majorHAnsi" w:hAnsiTheme="majorHAnsi"/>
          <w:color w:val="000000"/>
          <w:sz w:val="22"/>
          <w:szCs w:val="22"/>
          <w:lang w:eastAsia="lt-LT"/>
        </w:rPr>
      </w:pPr>
    </w:p>
    <w:p w:rsidR="00804C87" w:rsidRDefault="00804C87" w:rsidP="009A78AE">
      <w:pPr>
        <w:suppressAutoHyphens/>
        <w:ind w:firstLine="567"/>
        <w:jc w:val="both"/>
        <w:rPr>
          <w:rFonts w:asciiTheme="majorHAnsi" w:hAnsiTheme="majorHAnsi"/>
          <w:color w:val="000000"/>
          <w:sz w:val="22"/>
          <w:szCs w:val="22"/>
          <w:lang w:eastAsia="lt-LT"/>
        </w:rPr>
      </w:pPr>
    </w:p>
    <w:p w:rsidR="00804C87" w:rsidRDefault="00804C87" w:rsidP="009A78AE">
      <w:pPr>
        <w:suppressAutoHyphens/>
        <w:ind w:firstLine="567"/>
        <w:jc w:val="both"/>
        <w:rPr>
          <w:rFonts w:asciiTheme="majorHAnsi" w:hAnsiTheme="majorHAnsi"/>
          <w:color w:val="000000"/>
          <w:sz w:val="22"/>
          <w:szCs w:val="22"/>
          <w:lang w:eastAsia="lt-LT"/>
        </w:rPr>
      </w:pPr>
    </w:p>
    <w:p w:rsidR="00804C87" w:rsidRDefault="00804C87" w:rsidP="009A78AE">
      <w:pPr>
        <w:suppressAutoHyphens/>
        <w:ind w:firstLine="567"/>
        <w:jc w:val="both"/>
        <w:rPr>
          <w:rFonts w:asciiTheme="majorHAnsi" w:hAnsiTheme="majorHAnsi"/>
          <w:color w:val="000000"/>
          <w:sz w:val="22"/>
          <w:szCs w:val="22"/>
          <w:lang w:eastAsia="lt-LT"/>
        </w:rPr>
      </w:pPr>
    </w:p>
    <w:p w:rsidR="00804C87" w:rsidRDefault="00804C87" w:rsidP="009A78AE">
      <w:pPr>
        <w:suppressAutoHyphens/>
        <w:ind w:firstLine="567"/>
        <w:jc w:val="both"/>
        <w:rPr>
          <w:rFonts w:asciiTheme="majorHAnsi" w:hAnsiTheme="majorHAnsi"/>
          <w:color w:val="000000"/>
          <w:sz w:val="22"/>
          <w:szCs w:val="22"/>
          <w:lang w:eastAsia="lt-LT"/>
        </w:rPr>
      </w:pPr>
    </w:p>
    <w:p w:rsidR="00804C87" w:rsidRDefault="00804C87" w:rsidP="009A78AE">
      <w:pPr>
        <w:suppressAutoHyphens/>
        <w:ind w:firstLine="567"/>
        <w:jc w:val="both"/>
        <w:rPr>
          <w:rFonts w:asciiTheme="majorHAnsi" w:hAnsiTheme="majorHAnsi"/>
          <w:color w:val="000000"/>
          <w:sz w:val="22"/>
          <w:szCs w:val="22"/>
          <w:lang w:eastAsia="lt-LT"/>
        </w:rPr>
      </w:pP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8) kitos valstybės tiekėjo atliktą nusikaltimą, apibrėžtą Direktyvos 2014/24/ES 57 straipsnio 1 dalyje išvardytus Europos Sąjungos teisės </w:t>
            </w:r>
            <w:r w:rsidRPr="003033A9">
              <w:rPr>
                <w:rFonts w:asciiTheme="majorHAnsi" w:hAnsiTheme="majorHAnsi"/>
                <w:sz w:val="22"/>
                <w:szCs w:val="22"/>
                <w:lang w:eastAsia="lt-LT"/>
              </w:rPr>
              <w:lastRenderedPageBreak/>
              <w:t>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3033A9">
              <w:rPr>
                <w:rFonts w:asciiTheme="majorHAnsi" w:hAnsiTheme="majorHAnsi"/>
                <w:bCs/>
                <w:sz w:val="22"/>
                <w:szCs w:val="22"/>
                <w:lang w:eastAsia="lt-LT"/>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Jeigu dėl Valstybinio socialinio draudimo fondo valdybos (toliau – </w:t>
            </w:r>
            <w:r w:rsidRPr="003033A9">
              <w:rPr>
                <w:rFonts w:asciiTheme="majorHAnsi" w:hAnsiTheme="majorHAnsi"/>
                <w:bCs/>
                <w:color w:val="000000"/>
                <w:sz w:val="22"/>
                <w:szCs w:val="22"/>
                <w:lang w:eastAsia="lt-LT"/>
              </w:rPr>
              <w:lastRenderedPageBreak/>
              <w:t>„</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su kitais tiekėjais yra sudaręs susitarimų, kuriais </w:t>
            </w:r>
            <w:r w:rsidRPr="003033A9">
              <w:rPr>
                <w:rFonts w:asciiTheme="majorHAnsi" w:hAnsiTheme="majorHAnsi"/>
                <w:sz w:val="22"/>
                <w:szCs w:val="22"/>
                <w:lang w:eastAsia="lt-LT"/>
              </w:rPr>
              <w:lastRenderedPageBreak/>
              <w:t>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3033A9">
              <w:rPr>
                <w:rFonts w:asciiTheme="majorHAnsi" w:hAnsiTheme="majorHAnsi"/>
                <w:bCs/>
                <w:sz w:val="22"/>
                <w:szCs w:val="22"/>
                <w:lang w:eastAsia="lt-LT"/>
              </w:rPr>
              <w:lastRenderedPageBreak/>
              <w:t xml:space="preserve">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361550"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w:t>
            </w:r>
            <w:r w:rsidRPr="003033A9">
              <w:rPr>
                <w:rFonts w:asciiTheme="majorHAnsi" w:hAnsiTheme="majorHAnsi"/>
                <w:sz w:val="22"/>
                <w:szCs w:val="22"/>
                <w:lang w:eastAsia="lt-LT"/>
              </w:rPr>
              <w:lastRenderedPageBreak/>
              <w:t xml:space="preserve">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361550"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361550"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361550"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w:t>
            </w:r>
            <w:r w:rsidRPr="003033A9">
              <w:rPr>
                <w:rFonts w:asciiTheme="majorHAnsi" w:hAnsiTheme="majorHAnsi"/>
                <w:sz w:val="22"/>
                <w:szCs w:val="22"/>
              </w:rPr>
              <w:lastRenderedPageBreak/>
              <w:t>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lastRenderedPageBreak/>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6A6F59" w:rsidRPr="003033A9" w:rsidRDefault="00361550"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804C87">
        <w:rPr>
          <w:rFonts w:asciiTheme="majorHAnsi" w:hAnsiTheme="majorHAnsi" w:cs="Times New Roman"/>
          <w:color w:val="auto"/>
        </w:rPr>
        <w:t xml:space="preserve">5.4. </w:t>
      </w:r>
      <w:r w:rsidRPr="00804C87">
        <w:rPr>
          <w:rFonts w:asciiTheme="majorHAnsi" w:hAnsiTheme="majorHAnsi" w:cs="Times New Roman"/>
          <w:iCs/>
          <w:color w:val="auto"/>
        </w:rPr>
        <w:t xml:space="preserve">Pasiūlymas turi būti pateiktas iki </w:t>
      </w:r>
      <w:r w:rsidR="00ED05BF" w:rsidRPr="00804C87">
        <w:rPr>
          <w:rFonts w:asciiTheme="majorHAnsi" w:hAnsiTheme="majorHAnsi" w:cs="Times New Roman"/>
          <w:b/>
          <w:iCs/>
          <w:color w:val="548DD4" w:themeColor="text2" w:themeTint="99"/>
        </w:rPr>
        <w:t xml:space="preserve">2025 m. </w:t>
      </w:r>
      <w:r w:rsidR="00CA5D7E" w:rsidRPr="00804C87">
        <w:rPr>
          <w:rFonts w:asciiTheme="majorHAnsi" w:hAnsiTheme="majorHAnsi" w:cs="Times New Roman"/>
          <w:b/>
          <w:iCs/>
          <w:color w:val="548DD4" w:themeColor="text2" w:themeTint="99"/>
        </w:rPr>
        <w:t>birželio</w:t>
      </w:r>
      <w:r w:rsidR="0053650B" w:rsidRPr="00804C87">
        <w:rPr>
          <w:rFonts w:asciiTheme="majorHAnsi" w:hAnsiTheme="majorHAnsi" w:cs="Times New Roman"/>
          <w:b/>
          <w:iCs/>
          <w:color w:val="548DD4" w:themeColor="text2" w:themeTint="99"/>
        </w:rPr>
        <w:t xml:space="preserve"> </w:t>
      </w:r>
      <w:r w:rsidR="00804C87" w:rsidRPr="00804C87">
        <w:rPr>
          <w:rFonts w:asciiTheme="majorHAnsi" w:hAnsiTheme="majorHAnsi" w:cs="Times New Roman"/>
          <w:b/>
          <w:iCs/>
          <w:color w:val="548DD4" w:themeColor="text2" w:themeTint="99"/>
        </w:rPr>
        <w:t>23</w:t>
      </w:r>
      <w:r w:rsidR="00F064F2" w:rsidRPr="00804C87">
        <w:rPr>
          <w:rFonts w:asciiTheme="majorHAnsi" w:hAnsiTheme="majorHAnsi" w:cs="Times New Roman"/>
          <w:b/>
          <w:iCs/>
          <w:color w:val="548DD4" w:themeColor="text2" w:themeTint="99"/>
        </w:rPr>
        <w:t xml:space="preserve"> </w:t>
      </w:r>
      <w:r w:rsidR="00366696" w:rsidRPr="00804C87">
        <w:rPr>
          <w:rFonts w:asciiTheme="majorHAnsi" w:hAnsiTheme="majorHAnsi" w:cs="Times New Roman"/>
          <w:b/>
          <w:iCs/>
          <w:color w:val="548DD4" w:themeColor="text2" w:themeTint="99"/>
        </w:rPr>
        <w:t>d. 0</w:t>
      </w:r>
      <w:r w:rsidR="0086485E" w:rsidRPr="00804C87">
        <w:rPr>
          <w:rFonts w:asciiTheme="majorHAnsi" w:hAnsiTheme="majorHAnsi" w:cs="Times New Roman"/>
          <w:b/>
          <w:iCs/>
          <w:color w:val="548DD4" w:themeColor="text2" w:themeTint="99"/>
        </w:rPr>
        <w:t>8</w:t>
      </w:r>
      <w:r w:rsidRPr="00804C87">
        <w:rPr>
          <w:rFonts w:asciiTheme="majorHAnsi" w:hAnsiTheme="majorHAnsi" w:cs="Times New Roman"/>
          <w:b/>
          <w:iCs/>
          <w:color w:val="548DD4" w:themeColor="text2" w:themeTint="99"/>
        </w:rPr>
        <w:t xml:space="preserve"> val. </w:t>
      </w:r>
      <w:r w:rsidR="00892C2D" w:rsidRPr="00804C87">
        <w:rPr>
          <w:rFonts w:asciiTheme="majorHAnsi" w:hAnsiTheme="majorHAnsi" w:cs="Times New Roman"/>
          <w:b/>
          <w:iCs/>
          <w:color w:val="548DD4" w:themeColor="text2" w:themeTint="99"/>
        </w:rPr>
        <w:t>15</w:t>
      </w:r>
      <w:r w:rsidRPr="00804C87">
        <w:rPr>
          <w:rFonts w:asciiTheme="majorHAnsi" w:hAnsiTheme="majorHAnsi" w:cs="Times New Roman"/>
          <w:b/>
          <w:iCs/>
          <w:color w:val="548DD4" w:themeColor="text2" w:themeTint="99"/>
        </w:rPr>
        <w:t xml:space="preserve"> min.</w:t>
      </w:r>
      <w:r w:rsidRPr="00804C87">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w:t>
      </w:r>
      <w:r w:rsidRPr="00892C2D">
        <w:rPr>
          <w:rFonts w:asciiTheme="majorHAnsi" w:hAnsiTheme="majorHAnsi" w:cs="Times New Roman"/>
        </w:rPr>
        <w:lastRenderedPageBreak/>
        <w:t xml:space="preserve">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w:t>
      </w:r>
      <w:r w:rsidRPr="00804C87">
        <w:rPr>
          <w:rFonts w:asciiTheme="majorHAnsi" w:hAnsiTheme="majorHAnsi" w:cs="Times New Roman"/>
          <w:lang w:val="it-IT"/>
        </w:rPr>
        <w:t xml:space="preserve">trumpiau </w:t>
      </w:r>
      <w:r w:rsidRPr="00804C87">
        <w:rPr>
          <w:rFonts w:asciiTheme="majorHAnsi" w:hAnsiTheme="majorHAnsi" w:cs="Times New Roman"/>
          <w:lang w:val="lt-LT"/>
        </w:rPr>
        <w:t xml:space="preserve">kaip iki </w:t>
      </w:r>
      <w:r w:rsidR="007B7CB6" w:rsidRPr="00804C87">
        <w:rPr>
          <w:rFonts w:asciiTheme="majorHAnsi" w:hAnsiTheme="majorHAnsi" w:cs="Times New Roman"/>
          <w:b/>
          <w:color w:val="548DD4" w:themeColor="text2" w:themeTint="99"/>
          <w:lang w:val="lt-LT"/>
        </w:rPr>
        <w:t>2025-</w:t>
      </w:r>
      <w:r w:rsidR="00ED05BF" w:rsidRPr="00804C87">
        <w:rPr>
          <w:rFonts w:asciiTheme="majorHAnsi" w:hAnsiTheme="majorHAnsi" w:cs="Times New Roman"/>
          <w:b/>
          <w:color w:val="548DD4" w:themeColor="text2" w:themeTint="99"/>
          <w:lang w:val="lt-LT"/>
        </w:rPr>
        <w:t>0</w:t>
      </w:r>
      <w:r w:rsidR="00CA5D7E" w:rsidRPr="00804C87">
        <w:rPr>
          <w:rFonts w:asciiTheme="majorHAnsi" w:hAnsiTheme="majorHAnsi" w:cs="Times New Roman"/>
          <w:b/>
          <w:color w:val="548DD4" w:themeColor="text2" w:themeTint="99"/>
          <w:lang w:val="lt-LT"/>
        </w:rPr>
        <w:t>9-</w:t>
      </w:r>
      <w:r w:rsidR="00804C87" w:rsidRPr="00804C87">
        <w:rPr>
          <w:rFonts w:asciiTheme="majorHAnsi" w:hAnsiTheme="majorHAnsi" w:cs="Times New Roman"/>
          <w:b/>
          <w:color w:val="548DD4" w:themeColor="text2" w:themeTint="99"/>
          <w:lang w:val="lt-LT"/>
        </w:rPr>
        <w:t>23</w:t>
      </w:r>
      <w:r w:rsidR="00B36E1F" w:rsidRPr="00804C87">
        <w:rPr>
          <w:rFonts w:asciiTheme="majorHAnsi" w:hAnsiTheme="majorHAnsi" w:cs="Times New Roman"/>
          <w:b/>
          <w:color w:val="548DD4" w:themeColor="text2" w:themeTint="99"/>
          <w:lang w:val="lt-LT"/>
        </w:rPr>
        <w:t>.</w:t>
      </w:r>
      <w:r w:rsidRPr="00804C87">
        <w:rPr>
          <w:rFonts w:asciiTheme="majorHAnsi" w:hAnsiTheme="majorHAnsi" w:cs="Times New Roman"/>
          <w:lang w:val="pt-PT"/>
        </w:rPr>
        <w:t xml:space="preserve"> Jeigu pasi</w:t>
      </w:r>
      <w:r w:rsidRPr="00804C87">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892C2D">
        <w:rPr>
          <w:rFonts w:asciiTheme="majorHAnsi" w:hAnsiTheme="majorHAnsi" w:cs="Times New Roman"/>
        </w:rPr>
        <w:tab/>
        <w:t>5.9. Pasiū</w:t>
      </w:r>
      <w:r w:rsidRPr="00892C2D">
        <w:rPr>
          <w:rFonts w:asciiTheme="majorHAnsi" w:hAnsiTheme="majorHAnsi" w:cs="Times New Roman"/>
          <w:lang w:val="de-DE"/>
        </w:rPr>
        <w:t>lyme nurodom</w:t>
      </w:r>
      <w:r w:rsidRPr="00892C2D">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7750CB"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5A2C68" w:rsidRPr="008E62AA" w:rsidRDefault="005A2C68" w:rsidP="005A2C68">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Pr="008E62AA">
        <w:rPr>
          <w:rFonts w:asciiTheme="majorHAnsi" w:hAnsiTheme="majorHAnsi"/>
          <w:b/>
          <w:sz w:val="22"/>
          <w:szCs w:val="22"/>
          <w:u w:val="single"/>
        </w:rPr>
        <w:t>dokumentus</w:t>
      </w:r>
      <w:r w:rsidRPr="008E62AA">
        <w:rPr>
          <w:rFonts w:asciiTheme="majorHAnsi" w:hAnsiTheme="majorHAnsi"/>
          <w:b/>
          <w:sz w:val="22"/>
          <w:szCs w:val="22"/>
        </w:rPr>
        <w:t xml:space="preserve"> </w:t>
      </w:r>
      <w:r w:rsidRPr="00015AC7">
        <w:rPr>
          <w:rFonts w:asciiTheme="majorHAnsi" w:hAnsiTheme="majorHAnsi"/>
          <w:b/>
          <w:sz w:val="22"/>
          <w:szCs w:val="22"/>
        </w:rPr>
        <w:t>(</w:t>
      </w:r>
      <w:r w:rsidR="00015AC7" w:rsidRPr="00015AC7">
        <w:rPr>
          <w:rFonts w:asciiTheme="majorHAnsi" w:hAnsiTheme="majorHAnsi"/>
          <w:b/>
          <w:sz w:val="22"/>
          <w:szCs w:val="22"/>
        </w:rPr>
        <w:t>katalogus, prospektus ar kitą informaciją su siūlomų prekių eskizais – iliustracijomis bei aprašymais</w:t>
      </w:r>
      <w:r w:rsidRPr="00015AC7">
        <w:rPr>
          <w:rFonts w:asciiTheme="majorHAnsi" w:hAnsiTheme="majorHAnsi"/>
          <w:b/>
          <w:sz w:val="22"/>
          <w:szCs w:val="22"/>
        </w:rPr>
        <w:t>)</w:t>
      </w:r>
      <w:r w:rsidRPr="008E62AA">
        <w:rPr>
          <w:rFonts w:asciiTheme="majorHAnsi" w:hAnsiTheme="majorHAnsi"/>
          <w:b/>
          <w:sz w:val="22"/>
          <w:szCs w:val="22"/>
        </w:rPr>
        <w:t xml:space="preserve"> originalo, o reikalaujamų parametrų – ir lietuvių kalbomis </w:t>
      </w:r>
      <w:r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8E62AA">
        <w:rPr>
          <w:rFonts w:asciiTheme="majorHAnsi" w:hAnsiTheme="majorHAnsi"/>
          <w:b/>
          <w:sz w:val="22"/>
          <w:szCs w:val="22"/>
        </w:rPr>
        <w:t xml:space="preserve">. </w:t>
      </w:r>
      <w:r w:rsidRPr="008E62AA">
        <w:rPr>
          <w:rFonts w:asciiTheme="majorHAnsi" w:hAnsiTheme="majorHAnsi"/>
          <w:b/>
          <w:sz w:val="22"/>
          <w:szCs w:val="22"/>
          <w:u w:val="single"/>
        </w:rPr>
        <w:t>Originaliame gamintojo dokumente privalo būti atžyma, kurį techninės specifikacijos lentelės parametrą patvirtina nurodytas parametras, o</w:t>
      </w:r>
      <w:r w:rsidRPr="008E62AA">
        <w:rPr>
          <w:rFonts w:asciiTheme="majorHAnsi" w:hAnsiTheme="majorHAnsi"/>
          <w:b/>
          <w:sz w:val="22"/>
          <w:szCs w:val="22"/>
          <w:u w:val="single"/>
          <w:lang w:val="lt-LT"/>
        </w:rPr>
        <w:t xml:space="preserve"> šių pirkimo dokumentų 4 priedo „Techninė </w:t>
      </w:r>
      <w:proofErr w:type="gramStart"/>
      <w:r w:rsidRPr="008E62AA">
        <w:rPr>
          <w:rFonts w:asciiTheme="majorHAnsi" w:hAnsiTheme="majorHAnsi"/>
          <w:b/>
          <w:sz w:val="22"/>
          <w:szCs w:val="22"/>
          <w:u w:val="single"/>
          <w:lang w:val="lt-LT"/>
        </w:rPr>
        <w:t>specifikacija“ grafoje</w:t>
      </w:r>
      <w:proofErr w:type="gramEnd"/>
      <w:r w:rsidRPr="008E62AA">
        <w:rPr>
          <w:rFonts w:asciiTheme="majorHAnsi" w:hAnsiTheme="majorHAnsi"/>
          <w:b/>
          <w:sz w:val="22"/>
          <w:szCs w:val="22"/>
          <w:u w:val="single"/>
          <w:lang w:val="lt-LT"/>
        </w:rPr>
        <w:t xml:space="preserve"> „</w:t>
      </w:r>
      <w:r w:rsidRPr="008E62AA">
        <w:rPr>
          <w:rFonts w:asciiTheme="majorHAnsi" w:hAnsiTheme="majorHAnsi"/>
          <w:b/>
          <w:sz w:val="22"/>
          <w:szCs w:val="22"/>
          <w:u w:val="single"/>
        </w:rPr>
        <w:t>Siūlomos parametrų reikšmės</w:t>
      </w:r>
      <w:r w:rsidRPr="008E62AA">
        <w:rPr>
          <w:rFonts w:asciiTheme="majorHAnsi" w:hAnsiTheme="majorHAnsi"/>
          <w:b/>
          <w:sz w:val="22"/>
          <w:szCs w:val="22"/>
          <w:u w:val="single"/>
          <w:lang w:val="lt-LT"/>
        </w:rPr>
        <w:t>“ turi būti nurodytas puslapis, kuriame yra atžyma</w:t>
      </w:r>
      <w:r w:rsidRPr="008E62AA">
        <w:rPr>
          <w:rFonts w:asciiTheme="majorHAnsi" w:hAnsiTheme="majorHAnsi"/>
          <w:b/>
          <w:sz w:val="22"/>
          <w:szCs w:val="22"/>
          <w:lang w:val="lt-LT"/>
        </w:rPr>
        <w:t xml:space="preserve">. </w:t>
      </w:r>
      <w:r w:rsidRPr="008E62AA">
        <w:rPr>
          <w:rFonts w:asciiTheme="majorHAnsi" w:hAnsiTheme="majorHAnsi"/>
          <w:b/>
          <w:iCs/>
          <w:sz w:val="22"/>
          <w:szCs w:val="22"/>
        </w:rPr>
        <w:t>Pateikiamos skaitmeninės dokumentų kopijos</w:t>
      </w:r>
      <w:r w:rsidRPr="008E62AA">
        <w:rPr>
          <w:rFonts w:asciiTheme="majorHAnsi" w:hAnsiTheme="majorHAnsi"/>
          <w:b/>
          <w:sz w:val="22"/>
          <w:szCs w:val="22"/>
        </w:rPr>
        <w:t>.</w:t>
      </w:r>
    </w:p>
    <w:p w:rsidR="005A2C68" w:rsidRDefault="005A2C68" w:rsidP="005A2C68">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F42818" w:rsidRPr="008E62AA" w:rsidRDefault="00F42818" w:rsidP="00F42818">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8</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lastRenderedPageBreak/>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8E62AA" w:rsidRPr="008E62AA" w:rsidRDefault="008E62AA" w:rsidP="008E62AA">
      <w:pPr>
        <w:rPr>
          <w:lang w:val="lt-LT" w:eastAsia="lt-LT"/>
        </w:rPr>
      </w:pPr>
    </w:p>
    <w:p w:rsidR="00D566F1" w:rsidRPr="00D05B06" w:rsidRDefault="00D566F1" w:rsidP="00015AC7">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00015AC7">
        <w:rPr>
          <w:rFonts w:ascii="Cambria" w:hAnsi="Cambria" w:cs="Times New Roman"/>
          <w:color w:val="auto"/>
          <w:lang w:val="lt-LT"/>
        </w:rPr>
        <w:t>Netaikoma</w:t>
      </w:r>
      <w:r w:rsidRPr="00D05B06">
        <w:rPr>
          <w:rFonts w:ascii="Cambria" w:hAnsi="Cambria" w:cs="Times New Roman"/>
          <w:color w:val="auto"/>
        </w:rPr>
        <w:t>.</w:t>
      </w: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804C87">
        <w:rPr>
          <w:rFonts w:asciiTheme="majorHAnsi" w:hAnsiTheme="majorHAnsi"/>
          <w:b/>
          <w:iCs/>
          <w:color w:val="548DD4" w:themeColor="text2" w:themeTint="99"/>
          <w:sz w:val="22"/>
          <w:szCs w:val="22"/>
        </w:rPr>
        <w:t xml:space="preserve">2025 m. </w:t>
      </w:r>
      <w:r w:rsidR="00CA5D7E" w:rsidRPr="00804C87">
        <w:rPr>
          <w:rFonts w:asciiTheme="majorHAnsi" w:hAnsiTheme="majorHAnsi"/>
          <w:b/>
          <w:iCs/>
          <w:color w:val="548DD4" w:themeColor="text2" w:themeTint="99"/>
          <w:sz w:val="22"/>
          <w:szCs w:val="22"/>
        </w:rPr>
        <w:t>birželio</w:t>
      </w:r>
      <w:r w:rsidR="0053650B" w:rsidRPr="00804C87">
        <w:rPr>
          <w:rFonts w:asciiTheme="majorHAnsi" w:hAnsiTheme="majorHAnsi"/>
          <w:b/>
          <w:iCs/>
          <w:color w:val="548DD4" w:themeColor="text2" w:themeTint="99"/>
          <w:sz w:val="22"/>
          <w:szCs w:val="22"/>
        </w:rPr>
        <w:t xml:space="preserve"> </w:t>
      </w:r>
      <w:r w:rsidR="00804C87" w:rsidRPr="00804C87">
        <w:rPr>
          <w:rFonts w:asciiTheme="majorHAnsi" w:hAnsiTheme="majorHAnsi"/>
          <w:b/>
          <w:iCs/>
          <w:color w:val="548DD4" w:themeColor="text2" w:themeTint="99"/>
          <w:sz w:val="22"/>
          <w:szCs w:val="22"/>
        </w:rPr>
        <w:t>23</w:t>
      </w:r>
      <w:r w:rsidR="00366696" w:rsidRPr="00804C87">
        <w:rPr>
          <w:rFonts w:asciiTheme="majorHAnsi" w:hAnsiTheme="majorHAnsi"/>
          <w:b/>
          <w:iCs/>
          <w:color w:val="548DD4" w:themeColor="text2" w:themeTint="99"/>
          <w:sz w:val="22"/>
          <w:szCs w:val="22"/>
        </w:rPr>
        <w:t xml:space="preserve"> d. 0</w:t>
      </w:r>
      <w:r w:rsidR="0086485E" w:rsidRPr="00804C87">
        <w:rPr>
          <w:rFonts w:asciiTheme="majorHAnsi" w:hAnsiTheme="majorHAnsi"/>
          <w:b/>
          <w:iCs/>
          <w:color w:val="548DD4" w:themeColor="text2" w:themeTint="99"/>
          <w:sz w:val="22"/>
          <w:szCs w:val="22"/>
        </w:rPr>
        <w:t>8</w:t>
      </w:r>
      <w:r w:rsidR="00AF7788" w:rsidRPr="00804C87">
        <w:rPr>
          <w:rFonts w:asciiTheme="majorHAnsi" w:hAnsiTheme="majorHAnsi"/>
          <w:b/>
          <w:iCs/>
          <w:color w:val="548DD4" w:themeColor="text2" w:themeTint="99"/>
          <w:sz w:val="22"/>
          <w:szCs w:val="22"/>
        </w:rPr>
        <w:t xml:space="preserve"> val. </w:t>
      </w:r>
      <w:r w:rsidR="00892C2D" w:rsidRPr="00804C87">
        <w:rPr>
          <w:rFonts w:asciiTheme="majorHAnsi" w:hAnsiTheme="majorHAnsi"/>
          <w:b/>
          <w:iCs/>
          <w:color w:val="548DD4" w:themeColor="text2" w:themeTint="99"/>
          <w:sz w:val="22"/>
          <w:szCs w:val="22"/>
        </w:rPr>
        <w:t>45</w:t>
      </w:r>
      <w:r w:rsidR="00AF7788" w:rsidRPr="00804C87">
        <w:rPr>
          <w:rFonts w:asciiTheme="majorHAnsi" w:hAnsiTheme="majorHAnsi"/>
          <w:b/>
          <w:iCs/>
          <w:color w:val="548DD4" w:themeColor="text2" w:themeTint="99"/>
          <w:sz w:val="22"/>
          <w:szCs w:val="22"/>
        </w:rPr>
        <w:t xml:space="preserve"> min</w:t>
      </w:r>
      <w:r w:rsidR="00AF7788" w:rsidRPr="00804C87">
        <w:rPr>
          <w:rFonts w:asciiTheme="majorHAnsi" w:hAnsiTheme="majorHAnsi"/>
          <w:b/>
          <w:iCs/>
          <w:sz w:val="22"/>
          <w:szCs w:val="22"/>
        </w:rPr>
        <w:t>.</w:t>
      </w:r>
      <w:r w:rsidR="00AF7788" w:rsidRPr="00804C87">
        <w:rPr>
          <w:rFonts w:asciiTheme="majorHAnsi" w:hAnsiTheme="majorHAnsi"/>
          <w:iCs/>
          <w:sz w:val="22"/>
          <w:szCs w:val="22"/>
        </w:rPr>
        <w:t xml:space="preserve"> </w:t>
      </w:r>
      <w:r w:rsidR="00AF7788" w:rsidRPr="00804C87">
        <w:rPr>
          <w:rFonts w:asciiTheme="majorHAnsi" w:hAnsiTheme="majorHAnsi"/>
          <w:iCs/>
          <w:sz w:val="22"/>
          <w:szCs w:val="22"/>
          <w:u w:val="single"/>
        </w:rPr>
        <w:t xml:space="preserve">Jei pasiūlymas teikiamas šifruotas, slaptažodis turi būti pateiktas </w:t>
      </w:r>
      <w:r w:rsidR="00AF7788" w:rsidRPr="00804C87">
        <w:rPr>
          <w:rFonts w:asciiTheme="majorHAnsi" w:hAnsiTheme="majorHAnsi"/>
          <w:b/>
          <w:iCs/>
          <w:color w:val="548DD4" w:themeColor="text2" w:themeTint="99"/>
          <w:sz w:val="22"/>
          <w:szCs w:val="22"/>
          <w:u w:val="single"/>
        </w:rPr>
        <w:t xml:space="preserve">2025 m. </w:t>
      </w:r>
      <w:r w:rsidR="00CA5D7E" w:rsidRPr="00804C87">
        <w:rPr>
          <w:rFonts w:asciiTheme="majorHAnsi" w:hAnsiTheme="majorHAnsi"/>
          <w:b/>
          <w:iCs/>
          <w:color w:val="548DD4" w:themeColor="text2" w:themeTint="99"/>
          <w:sz w:val="22"/>
          <w:szCs w:val="22"/>
          <w:u w:val="single"/>
        </w:rPr>
        <w:t>birželio</w:t>
      </w:r>
      <w:r w:rsidR="0086485E" w:rsidRPr="00804C87">
        <w:rPr>
          <w:rFonts w:asciiTheme="majorHAnsi" w:hAnsiTheme="majorHAnsi"/>
          <w:b/>
          <w:iCs/>
          <w:color w:val="548DD4" w:themeColor="text2" w:themeTint="99"/>
          <w:sz w:val="22"/>
          <w:szCs w:val="22"/>
          <w:u w:val="single"/>
        </w:rPr>
        <w:t xml:space="preserve"> </w:t>
      </w:r>
      <w:r w:rsidR="00804C87" w:rsidRPr="00804C87">
        <w:rPr>
          <w:rFonts w:asciiTheme="majorHAnsi" w:hAnsiTheme="majorHAnsi"/>
          <w:b/>
          <w:iCs/>
          <w:color w:val="548DD4" w:themeColor="text2" w:themeTint="99"/>
          <w:sz w:val="22"/>
          <w:szCs w:val="22"/>
          <w:u w:val="single"/>
        </w:rPr>
        <w:t>23</w:t>
      </w:r>
      <w:r w:rsidR="00AF7788" w:rsidRPr="00804C87">
        <w:rPr>
          <w:rFonts w:asciiTheme="majorHAnsi" w:hAnsiTheme="majorHAnsi"/>
          <w:b/>
          <w:iCs/>
          <w:color w:val="548DD4" w:themeColor="text2" w:themeTint="99"/>
          <w:sz w:val="22"/>
          <w:szCs w:val="22"/>
          <w:u w:val="single"/>
        </w:rPr>
        <w:t xml:space="preserve"> d.</w:t>
      </w:r>
      <w:r w:rsidR="00AF7788" w:rsidRPr="00804C87">
        <w:rPr>
          <w:rFonts w:asciiTheme="majorHAnsi" w:hAnsiTheme="majorHAnsi"/>
          <w:iCs/>
          <w:color w:val="548DD4" w:themeColor="text2" w:themeTint="99"/>
          <w:sz w:val="22"/>
          <w:szCs w:val="22"/>
          <w:u w:val="single"/>
        </w:rPr>
        <w:t xml:space="preserve"> intervale </w:t>
      </w:r>
      <w:r w:rsidR="0053650B" w:rsidRPr="00804C87">
        <w:rPr>
          <w:rFonts w:asciiTheme="majorHAnsi" w:hAnsiTheme="majorHAnsi"/>
          <w:b/>
          <w:iCs/>
          <w:color w:val="548DD4" w:themeColor="text2" w:themeTint="99"/>
          <w:sz w:val="22"/>
          <w:szCs w:val="22"/>
          <w:u w:val="single"/>
        </w:rPr>
        <w:t>0</w:t>
      </w:r>
      <w:r w:rsidR="0086485E" w:rsidRPr="00804C87">
        <w:rPr>
          <w:rFonts w:asciiTheme="majorHAnsi" w:hAnsiTheme="majorHAnsi"/>
          <w:b/>
          <w:iCs/>
          <w:color w:val="548DD4" w:themeColor="text2" w:themeTint="99"/>
          <w:sz w:val="22"/>
          <w:szCs w:val="22"/>
          <w:u w:val="single"/>
        </w:rPr>
        <w:t>8</w:t>
      </w:r>
      <w:r w:rsidR="00366696" w:rsidRPr="00804C87">
        <w:rPr>
          <w:rFonts w:asciiTheme="majorHAnsi" w:hAnsiTheme="majorHAnsi"/>
          <w:b/>
          <w:iCs/>
          <w:color w:val="548DD4" w:themeColor="text2" w:themeTint="99"/>
          <w:sz w:val="22"/>
          <w:szCs w:val="22"/>
          <w:u w:val="single"/>
        </w:rPr>
        <w:t>.</w:t>
      </w:r>
      <w:r w:rsidR="00892C2D" w:rsidRPr="00804C87">
        <w:rPr>
          <w:rFonts w:asciiTheme="majorHAnsi" w:hAnsiTheme="majorHAnsi"/>
          <w:b/>
          <w:iCs/>
          <w:color w:val="548DD4" w:themeColor="text2" w:themeTint="99"/>
          <w:sz w:val="22"/>
          <w:szCs w:val="22"/>
          <w:u w:val="single"/>
        </w:rPr>
        <w:t>15</w:t>
      </w:r>
      <w:r w:rsidR="00366696" w:rsidRPr="00804C87">
        <w:rPr>
          <w:rFonts w:asciiTheme="majorHAnsi" w:hAnsiTheme="majorHAnsi"/>
          <w:b/>
          <w:iCs/>
          <w:color w:val="548DD4" w:themeColor="text2" w:themeTint="99"/>
          <w:sz w:val="22"/>
          <w:szCs w:val="22"/>
          <w:u w:val="single"/>
        </w:rPr>
        <w:t xml:space="preserve"> – 0</w:t>
      </w:r>
      <w:r w:rsidR="0086485E" w:rsidRPr="00804C87">
        <w:rPr>
          <w:rFonts w:asciiTheme="majorHAnsi" w:hAnsiTheme="majorHAnsi"/>
          <w:b/>
          <w:iCs/>
          <w:color w:val="548DD4" w:themeColor="text2" w:themeTint="99"/>
          <w:sz w:val="22"/>
          <w:szCs w:val="22"/>
          <w:u w:val="single"/>
        </w:rPr>
        <w:t>8</w:t>
      </w:r>
      <w:r w:rsidR="00AF7788" w:rsidRPr="00804C87">
        <w:rPr>
          <w:rFonts w:asciiTheme="majorHAnsi" w:hAnsiTheme="majorHAnsi"/>
          <w:b/>
          <w:iCs/>
          <w:color w:val="548DD4" w:themeColor="text2" w:themeTint="99"/>
          <w:sz w:val="22"/>
          <w:szCs w:val="22"/>
          <w:u w:val="single"/>
        </w:rPr>
        <w:t>.</w:t>
      </w:r>
      <w:r w:rsidR="00892C2D" w:rsidRPr="00804C87">
        <w:rPr>
          <w:rFonts w:asciiTheme="majorHAnsi" w:hAnsiTheme="majorHAnsi"/>
          <w:b/>
          <w:iCs/>
          <w:color w:val="548DD4" w:themeColor="text2" w:themeTint="99"/>
          <w:sz w:val="22"/>
          <w:szCs w:val="22"/>
          <w:u w:val="single"/>
        </w:rPr>
        <w:t>45</w:t>
      </w:r>
      <w:r w:rsidR="00AF7788" w:rsidRPr="00804C87">
        <w:rPr>
          <w:rFonts w:asciiTheme="majorHAnsi" w:hAnsiTheme="majorHAnsi"/>
          <w:b/>
          <w:iCs/>
          <w:color w:val="548DD4" w:themeColor="text2" w:themeTint="99"/>
          <w:sz w:val="22"/>
          <w:szCs w:val="22"/>
          <w:u w:val="single"/>
        </w:rPr>
        <w:t xml:space="preserve"> val.</w:t>
      </w:r>
      <w:r w:rsidR="00AF7788" w:rsidRPr="00804C87">
        <w:rPr>
          <w:rFonts w:asciiTheme="majorHAnsi" w:hAnsiTheme="majorHAnsi"/>
          <w:iCs/>
          <w:color w:val="548DD4" w:themeColor="text2" w:themeTint="99"/>
          <w:sz w:val="22"/>
          <w:szCs w:val="22"/>
          <w:u w:val="single"/>
        </w:rPr>
        <w:t xml:space="preserve"> </w:t>
      </w:r>
      <w:r w:rsidR="00AF7788" w:rsidRPr="00804C87">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AD7C62" w:rsidRPr="001F5F6A" w:rsidRDefault="00AD7C62" w:rsidP="00AD7C62">
      <w:pPr>
        <w:pStyle w:val="Body2"/>
        <w:spacing w:after="0"/>
        <w:rPr>
          <w:rFonts w:ascii="Cambria" w:hAnsi="Cambria"/>
          <w:b/>
        </w:rPr>
      </w:pPr>
      <w:r w:rsidRPr="001F5F6A">
        <w:rPr>
          <w:rFonts w:ascii="Cambria" w:hAnsi="Cambria"/>
        </w:rPr>
        <w:tab/>
        <w:t xml:space="preserve">11.1.3. </w:t>
      </w:r>
      <w:r w:rsidRPr="001F5F6A">
        <w:rPr>
          <w:rFonts w:ascii="Cambria" w:hAnsi="Cambria"/>
          <w:color w:val="auto"/>
        </w:rPr>
        <w:t xml:space="preserve">tikrina </w:t>
      </w:r>
      <w:r w:rsidRPr="001F5F6A">
        <w:rPr>
          <w:rFonts w:ascii="Cambria" w:hAnsi="Cambria"/>
          <w:color w:val="auto"/>
          <w:lang w:val="es-ES_tradnl"/>
        </w:rPr>
        <w:t xml:space="preserve">ar </w:t>
      </w:r>
      <w:r w:rsidRPr="001F5F6A">
        <w:rPr>
          <w:rFonts w:ascii="Cambria" w:hAnsi="Cambria"/>
          <w:color w:val="auto"/>
        </w:rPr>
        <w:t xml:space="preserve">pasiūlyta kaina neviršija pirkimui skirtų lėšų, nustatytų perkančiosios organizacijos prieš pradedant pirkimo procedūrą. </w:t>
      </w:r>
      <w:r w:rsidRPr="001F5F6A">
        <w:rPr>
          <w:rFonts w:ascii="Cambria" w:hAnsi="Cambria"/>
          <w:b/>
        </w:rPr>
        <w:t xml:space="preserve">Didžiausią priimtiną pasiūlymo kainą, nurodytą </w:t>
      </w:r>
      <w:r w:rsidRPr="001F5F6A">
        <w:rPr>
          <w:rFonts w:ascii="Cambria" w:hAnsi="Cambria"/>
          <w:b/>
        </w:rPr>
        <w:lastRenderedPageBreak/>
        <w:t xml:space="preserve">bendrųjų sąlygų 14.3 punkte, viršijantys pasiūlymai bus atmesti, vadovaujantis bendųjų </w:t>
      </w:r>
      <w:r>
        <w:rPr>
          <w:rFonts w:ascii="Cambria" w:hAnsi="Cambria"/>
          <w:b/>
        </w:rPr>
        <w:t>s</w:t>
      </w:r>
      <w:r w:rsidRPr="001F5F6A">
        <w:rPr>
          <w:rFonts w:ascii="Cambria" w:hAnsi="Cambria"/>
          <w:b/>
        </w:rPr>
        <w:t xml:space="preserve">ąlygų </w:t>
      </w:r>
      <w:r w:rsidRPr="001F5F6A">
        <w:rPr>
          <w:rFonts w:ascii="Cambria" w:hAnsi="Cambria" w:cs="Times New Roman"/>
          <w:b/>
        </w:rPr>
        <w:t>13.1.</w:t>
      </w:r>
      <w:r>
        <w:rPr>
          <w:rFonts w:ascii="Cambria" w:hAnsi="Cambria" w:cs="Times New Roman"/>
          <w:b/>
        </w:rPr>
        <w:t>5</w:t>
      </w:r>
      <w:r w:rsidRPr="001F5F6A">
        <w:rPr>
          <w:rFonts w:ascii="Cambria" w:hAnsi="Cambria" w:cs="Times New Roman"/>
          <w:b/>
        </w:rPr>
        <w:t>. punktu.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lastRenderedPageBreak/>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AD7C62" w:rsidRPr="001F5F6A" w:rsidRDefault="00AD7C62" w:rsidP="00AD7C62">
      <w:pPr>
        <w:pStyle w:val="Body2"/>
        <w:rPr>
          <w:rFonts w:ascii="Cambria" w:hAnsi="Cambria"/>
          <w:noProof/>
          <w:lang w:val="lt-LT"/>
        </w:rPr>
      </w:pPr>
      <w:r w:rsidRPr="001F5F6A">
        <w:rPr>
          <w:rFonts w:ascii="Cambria" w:hAnsi="Cambria" w:cs="Times New Roman"/>
          <w:color w:val="000000" w:themeColor="text1"/>
        </w:rPr>
        <w:tab/>
      </w:r>
      <w:r w:rsidRPr="001F5F6A">
        <w:rPr>
          <w:rFonts w:ascii="Cambria" w:hAnsi="Cambria" w:cs="Times New Roman"/>
          <w:noProof/>
          <w:color w:val="auto"/>
          <w:lang w:val="lt-LT"/>
        </w:rPr>
        <w:t xml:space="preserve">14.1. </w:t>
      </w:r>
      <w:r w:rsidRPr="001F5F6A">
        <w:rPr>
          <w:rFonts w:ascii="Cambria" w:hAnsi="Cambria"/>
          <w:noProof/>
          <w:lang w:val="lt-LT"/>
        </w:rPr>
        <w:t>Perkančioji organizacija ekonomiškai naudingiausią pasiūlymą išrenka pagal kainos ir kokybės santykį. Ekonomiškai naudingiausiu pasiūlymu laikomas pasiūlymas, kurio ekonominis naudingumas didžiausias.</w:t>
      </w:r>
    </w:p>
    <w:p w:rsidR="00AD7C62" w:rsidRPr="003A55F7" w:rsidRDefault="00AD7C62" w:rsidP="00AD7C62">
      <w:pPr>
        <w:pStyle w:val="Body2"/>
        <w:rPr>
          <w:rFonts w:asciiTheme="majorHAnsi" w:hAnsiTheme="majorHAnsi"/>
          <w:noProof/>
          <w:lang w:val="lt-LT"/>
        </w:rPr>
      </w:pPr>
      <w:r w:rsidRPr="001F5F6A">
        <w:rPr>
          <w:rFonts w:ascii="Cambria" w:hAnsi="Cambria"/>
          <w:noProof/>
          <w:lang w:val="lt-LT"/>
        </w:rPr>
        <w:tab/>
        <w:t xml:space="preserve">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w:t>
      </w:r>
      <w:r w:rsidRPr="003A55F7">
        <w:rPr>
          <w:rFonts w:asciiTheme="majorHAnsi" w:hAnsiTheme="majorHAnsi"/>
          <w:noProof/>
          <w:lang w:val="lt-LT"/>
        </w:rPr>
        <w:t>pateikimo termino dieną.</w:t>
      </w:r>
    </w:p>
    <w:p w:rsidR="00AD7C62" w:rsidRDefault="00AD7C62" w:rsidP="00AD7C62">
      <w:pPr>
        <w:pStyle w:val="Body2"/>
        <w:ind w:firstLine="1418"/>
        <w:rPr>
          <w:rFonts w:asciiTheme="majorHAnsi" w:hAnsiTheme="majorHAnsi"/>
          <w:highlight w:val="green"/>
        </w:rPr>
      </w:pPr>
      <w:r w:rsidRPr="003A55F7">
        <w:rPr>
          <w:rFonts w:asciiTheme="majorHAnsi" w:hAnsiTheme="majorHAnsi"/>
          <w:noProof/>
          <w:highlight w:val="green"/>
          <w:lang w:val="lt-LT"/>
        </w:rPr>
        <w:t xml:space="preserve">14.3. </w:t>
      </w:r>
      <w:r w:rsidRPr="003A55F7">
        <w:rPr>
          <w:rFonts w:asciiTheme="majorHAnsi" w:hAnsiTheme="majorHAnsi"/>
          <w:highlight w:val="green"/>
        </w:rPr>
        <w:t xml:space="preserve">Didžiausia priimtina pasiūlymo kaina yra </w:t>
      </w:r>
      <w:r>
        <w:rPr>
          <w:rFonts w:asciiTheme="majorHAnsi" w:hAnsiTheme="majorHAnsi"/>
          <w:b/>
          <w:highlight w:val="green"/>
        </w:rPr>
        <w:t>32.000,00</w:t>
      </w:r>
      <w:r w:rsidRPr="003A55F7">
        <w:rPr>
          <w:rFonts w:asciiTheme="majorHAnsi" w:hAnsiTheme="majorHAnsi"/>
          <w:b/>
          <w:highlight w:val="green"/>
        </w:rPr>
        <w:t xml:space="preserve"> Eur (su PVM)</w:t>
      </w:r>
      <w:r w:rsidRPr="003A55F7">
        <w:rPr>
          <w:rFonts w:asciiTheme="majorHAnsi" w:hAnsiTheme="majorHAnsi"/>
          <w:highlight w:val="green"/>
        </w:rPr>
        <w:t>. Šią kainą viršijantys pasiūlymai bus atmesti.</w:t>
      </w:r>
    </w:p>
    <w:p w:rsidR="00AD7C62" w:rsidRDefault="00AD7C62" w:rsidP="00AD7C62">
      <w:pPr>
        <w:pStyle w:val="Body2"/>
        <w:ind w:firstLine="1418"/>
        <w:rPr>
          <w:rFonts w:asciiTheme="majorHAnsi" w:hAnsiTheme="majorHAnsi"/>
          <w:noProof/>
          <w:lang w:val="lt-LT"/>
        </w:rPr>
      </w:pPr>
    </w:p>
    <w:p w:rsidR="00AD7C62" w:rsidRPr="00AD7C62" w:rsidRDefault="00AD7C62" w:rsidP="00AD7C62">
      <w:pPr>
        <w:ind w:left="-142" w:firstLine="709"/>
        <w:contextualSpacing/>
        <w:jc w:val="both"/>
        <w:rPr>
          <w:rFonts w:ascii="Cambria" w:eastAsia="Times New Roman" w:hAnsi="Cambria"/>
          <w:color w:val="000000" w:themeColor="text1"/>
          <w:sz w:val="22"/>
          <w:szCs w:val="22"/>
        </w:rPr>
      </w:pPr>
      <w:r w:rsidRPr="00AD7C62">
        <w:rPr>
          <w:rFonts w:ascii="Cambria" w:hAnsi="Cambria"/>
          <w:color w:val="000000" w:themeColor="text1"/>
          <w:sz w:val="22"/>
          <w:szCs w:val="22"/>
        </w:rPr>
        <w:t>Numatytų vertinimo kriterijų lyginamieji svoriai:</w:t>
      </w:r>
    </w:p>
    <w:p w:rsidR="00AD7C62" w:rsidRPr="00AD7C62" w:rsidRDefault="00AD7C62" w:rsidP="00AD7C62">
      <w:pPr>
        <w:shd w:val="clear" w:color="auto" w:fill="FFFFFF"/>
        <w:ind w:left="-142" w:firstLine="709"/>
        <w:jc w:val="both"/>
        <w:rPr>
          <w:rFonts w:ascii="Cambria" w:hAnsi="Cambria"/>
          <w:color w:val="000000" w:themeColor="text1"/>
          <w:sz w:val="22"/>
          <w:szCs w:val="22"/>
          <w:lang w:eastAsia="lt-LT"/>
        </w:rPr>
      </w:pPr>
      <w:r w:rsidRPr="00AD7C62">
        <w:rPr>
          <w:rFonts w:ascii="Cambria" w:hAnsi="Cambria"/>
          <w:color w:val="000000" w:themeColor="text1"/>
          <w:sz w:val="22"/>
          <w:szCs w:val="22"/>
          <w:lang w:eastAsia="lt-LT"/>
        </w:rPr>
        <w:t>1) kaina (K) – 80;</w:t>
      </w:r>
    </w:p>
    <w:p w:rsidR="00AD7C62" w:rsidRPr="00AD7C62" w:rsidRDefault="00AD7C62" w:rsidP="00AD7C62">
      <w:pPr>
        <w:shd w:val="clear" w:color="auto" w:fill="FFFFFF"/>
        <w:ind w:left="-142" w:firstLine="709"/>
        <w:jc w:val="both"/>
        <w:rPr>
          <w:rFonts w:ascii="Cambria" w:hAnsi="Cambria"/>
          <w:color w:val="000000" w:themeColor="text1"/>
          <w:sz w:val="22"/>
          <w:szCs w:val="22"/>
          <w:lang w:eastAsia="lt-LT"/>
        </w:rPr>
      </w:pPr>
      <w:r w:rsidRPr="00AD7C62">
        <w:rPr>
          <w:rFonts w:ascii="Cambria" w:hAnsi="Cambria"/>
          <w:color w:val="000000" w:themeColor="text1"/>
          <w:sz w:val="22"/>
          <w:szCs w:val="22"/>
          <w:lang w:eastAsia="lt-LT"/>
        </w:rPr>
        <w:t>2) techniniai pranašumai (T) –20;</w:t>
      </w:r>
    </w:p>
    <w:p w:rsidR="00AD7C62" w:rsidRPr="00AD7C62" w:rsidRDefault="00AD7C62" w:rsidP="00AD7C62">
      <w:pPr>
        <w:rPr>
          <w:rFonts w:ascii="Cambria" w:hAnsi="Cambria"/>
          <w:sz w:val="22"/>
          <w:szCs w:val="22"/>
        </w:rPr>
      </w:pPr>
    </w:p>
    <w:p w:rsidR="00AD7C62" w:rsidRPr="00AD7C62" w:rsidRDefault="00AD7C62" w:rsidP="00AD7C62">
      <w:pPr>
        <w:rPr>
          <w:rFonts w:ascii="Cambria" w:hAnsi="Cambria"/>
          <w:color w:val="000000" w:themeColor="text1"/>
          <w:sz w:val="22"/>
          <w:szCs w:val="22"/>
          <w:lang w:eastAsia="lt-LT"/>
        </w:rPr>
      </w:pPr>
      <w:r w:rsidRPr="00AD7C62">
        <w:rPr>
          <w:rFonts w:ascii="Cambria" w:hAnsi="Cambria"/>
          <w:color w:val="000000" w:themeColor="text1"/>
          <w:sz w:val="22"/>
          <w:szCs w:val="22"/>
          <w:lang w:eastAsia="lt-LT"/>
        </w:rPr>
        <w:t>Vertinimo kriterijai ir jų parametrų lyginamieji svoriai:</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3467"/>
        <w:gridCol w:w="1461"/>
        <w:gridCol w:w="12"/>
        <w:gridCol w:w="1455"/>
        <w:gridCol w:w="12"/>
        <w:gridCol w:w="2373"/>
      </w:tblGrid>
      <w:tr w:rsidR="00AD7C62" w:rsidRPr="00AD7C62" w:rsidTr="002861CD">
        <w:trPr>
          <w:trHeight w:hRule="exact" w:val="864"/>
        </w:trPr>
        <w:tc>
          <w:tcPr>
            <w:tcW w:w="3005"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AD7C62" w:rsidRPr="00AD7C62" w:rsidRDefault="00AD7C62" w:rsidP="002861CD">
            <w:pPr>
              <w:rPr>
                <w:rFonts w:ascii="Cambria" w:hAnsi="Cambria"/>
                <w:color w:val="000000" w:themeColor="text1"/>
                <w:sz w:val="22"/>
                <w:szCs w:val="22"/>
              </w:rPr>
            </w:pPr>
            <w:r w:rsidRPr="00AD7C62">
              <w:rPr>
                <w:rFonts w:ascii="Cambria" w:hAnsi="Cambria"/>
                <w:color w:val="000000" w:themeColor="text1"/>
                <w:sz w:val="22"/>
                <w:szCs w:val="22"/>
              </w:rPr>
              <w:t>Vertinimo kriterijai</w:t>
            </w:r>
          </w:p>
        </w:tc>
        <w:tc>
          <w:tcPr>
            <w:tcW w:w="762"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AD7C62" w:rsidRPr="00AD7C62" w:rsidRDefault="00AD7C62" w:rsidP="002861CD">
            <w:pPr>
              <w:rPr>
                <w:rFonts w:ascii="Cambria" w:hAnsi="Cambria"/>
                <w:color w:val="000000" w:themeColor="text1"/>
                <w:sz w:val="22"/>
                <w:szCs w:val="22"/>
              </w:rPr>
            </w:pPr>
            <w:r w:rsidRPr="00AD7C62">
              <w:rPr>
                <w:rFonts w:ascii="Cambria" w:hAnsi="Cambria"/>
                <w:color w:val="000000" w:themeColor="text1"/>
                <w:sz w:val="22"/>
                <w:szCs w:val="22"/>
              </w:rPr>
              <w:t>Parametro lyginamasis svoris</w:t>
            </w:r>
          </w:p>
        </w:tc>
        <w:tc>
          <w:tcPr>
            <w:tcW w:w="123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D7C62" w:rsidRPr="00AD7C62" w:rsidRDefault="00AD7C62" w:rsidP="002861CD">
            <w:pPr>
              <w:rPr>
                <w:rFonts w:ascii="Cambria" w:hAnsi="Cambria"/>
                <w:color w:val="000000" w:themeColor="text1"/>
                <w:sz w:val="22"/>
                <w:szCs w:val="22"/>
              </w:rPr>
            </w:pPr>
            <w:r w:rsidRPr="00AD7C62">
              <w:rPr>
                <w:rFonts w:ascii="Cambria" w:hAnsi="Cambria"/>
                <w:color w:val="000000" w:themeColor="text1"/>
                <w:sz w:val="22"/>
                <w:szCs w:val="22"/>
              </w:rPr>
              <w:t>Lyginamasis svoris ekonominio naudingumo įvertinime</w:t>
            </w:r>
          </w:p>
        </w:tc>
      </w:tr>
      <w:tr w:rsidR="00AD7C62" w:rsidRPr="00AD7C62" w:rsidTr="002861CD">
        <w:trPr>
          <w:trHeight w:hRule="exact" w:val="283"/>
        </w:trPr>
        <w:tc>
          <w:tcPr>
            <w:tcW w:w="3767" w:type="pct"/>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AD7C62" w:rsidRPr="00AD7C62" w:rsidRDefault="00AD7C62" w:rsidP="002861CD">
            <w:pPr>
              <w:rPr>
                <w:rFonts w:ascii="Cambria" w:hAnsi="Cambria"/>
                <w:color w:val="000000" w:themeColor="text1"/>
                <w:sz w:val="22"/>
                <w:szCs w:val="22"/>
              </w:rPr>
            </w:pPr>
            <w:r w:rsidRPr="00AD7C62">
              <w:rPr>
                <w:rFonts w:ascii="Cambria" w:hAnsi="Cambria"/>
                <w:color w:val="000000" w:themeColor="text1"/>
                <w:sz w:val="22"/>
                <w:szCs w:val="22"/>
              </w:rPr>
              <w:t>Kaina (K)</w:t>
            </w:r>
          </w:p>
        </w:tc>
        <w:tc>
          <w:tcPr>
            <w:tcW w:w="1233" w:type="pct"/>
            <w:tcBorders>
              <w:top w:val="single" w:sz="4" w:space="0" w:color="auto"/>
              <w:left w:val="single" w:sz="4" w:space="0" w:color="auto"/>
              <w:bottom w:val="single" w:sz="4" w:space="0" w:color="auto"/>
              <w:right w:val="single" w:sz="4" w:space="0" w:color="auto"/>
            </w:tcBorders>
            <w:shd w:val="clear" w:color="auto" w:fill="D9D9D9"/>
            <w:hideMark/>
          </w:tcPr>
          <w:p w:rsidR="00AD7C62" w:rsidRPr="00AD7C62" w:rsidRDefault="00AD7C62" w:rsidP="002861CD">
            <w:pPr>
              <w:rPr>
                <w:rFonts w:ascii="Cambria" w:hAnsi="Cambria"/>
                <w:color w:val="000000" w:themeColor="text1"/>
                <w:sz w:val="22"/>
                <w:szCs w:val="22"/>
              </w:rPr>
            </w:pPr>
            <w:r w:rsidRPr="00AD7C62">
              <w:rPr>
                <w:rFonts w:ascii="Cambria" w:hAnsi="Cambria"/>
                <w:color w:val="000000" w:themeColor="text1"/>
                <w:sz w:val="22"/>
                <w:szCs w:val="22"/>
              </w:rPr>
              <w:t>X=80</w:t>
            </w:r>
          </w:p>
        </w:tc>
      </w:tr>
      <w:tr w:rsidR="00AD7C62" w:rsidRPr="00AD7C62" w:rsidTr="002861CD">
        <w:trPr>
          <w:trHeight w:hRule="exact" w:val="274"/>
        </w:trPr>
        <w:tc>
          <w:tcPr>
            <w:tcW w:w="3767" w:type="pct"/>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AD7C62" w:rsidRPr="00AD7C62" w:rsidRDefault="00AD7C62" w:rsidP="002861CD">
            <w:pPr>
              <w:rPr>
                <w:rFonts w:ascii="Cambria" w:hAnsi="Cambria"/>
                <w:color w:val="000000" w:themeColor="text1"/>
                <w:sz w:val="22"/>
                <w:szCs w:val="22"/>
              </w:rPr>
            </w:pPr>
            <w:r w:rsidRPr="00AD7C62">
              <w:rPr>
                <w:rFonts w:ascii="Cambria" w:hAnsi="Cambria"/>
                <w:color w:val="000000" w:themeColor="text1"/>
                <w:sz w:val="22"/>
                <w:szCs w:val="22"/>
              </w:rPr>
              <w:t>Techniniai pranašumai (T)</w:t>
            </w:r>
          </w:p>
        </w:tc>
        <w:tc>
          <w:tcPr>
            <w:tcW w:w="1233" w:type="pct"/>
            <w:tcBorders>
              <w:top w:val="single" w:sz="4" w:space="0" w:color="auto"/>
              <w:left w:val="single" w:sz="4" w:space="0" w:color="auto"/>
              <w:bottom w:val="single" w:sz="4" w:space="0" w:color="auto"/>
              <w:right w:val="single" w:sz="4" w:space="0" w:color="auto"/>
            </w:tcBorders>
            <w:shd w:val="clear" w:color="auto" w:fill="D9D9D9"/>
            <w:hideMark/>
          </w:tcPr>
          <w:p w:rsidR="00AD7C62" w:rsidRPr="00AD7C62" w:rsidRDefault="00AD7C62" w:rsidP="002861CD">
            <w:pPr>
              <w:rPr>
                <w:rFonts w:ascii="Cambria" w:hAnsi="Cambria"/>
                <w:color w:val="000000" w:themeColor="text1"/>
                <w:sz w:val="22"/>
                <w:szCs w:val="22"/>
              </w:rPr>
            </w:pPr>
            <w:r w:rsidRPr="00AD7C62">
              <w:rPr>
                <w:rFonts w:ascii="Cambria" w:hAnsi="Cambria"/>
                <w:color w:val="000000" w:themeColor="text1"/>
                <w:sz w:val="22"/>
                <w:szCs w:val="22"/>
              </w:rPr>
              <w:t>Y=20</w:t>
            </w:r>
          </w:p>
        </w:tc>
      </w:tr>
      <w:tr w:rsidR="00AD7C62" w:rsidRPr="00AD7C62" w:rsidTr="002861CD">
        <w:tc>
          <w:tcPr>
            <w:tcW w:w="438" w:type="pct"/>
            <w:tcBorders>
              <w:top w:val="single" w:sz="4" w:space="0" w:color="auto"/>
              <w:left w:val="single" w:sz="4" w:space="0" w:color="auto"/>
              <w:bottom w:val="single" w:sz="4" w:space="0" w:color="auto"/>
              <w:right w:val="single" w:sz="4" w:space="0" w:color="auto"/>
            </w:tcBorders>
            <w:hideMark/>
          </w:tcPr>
          <w:p w:rsidR="00AD7C62" w:rsidRPr="00AD7C62" w:rsidRDefault="00AD7C62" w:rsidP="002861CD">
            <w:pPr>
              <w:rPr>
                <w:rFonts w:ascii="Cambria" w:hAnsi="Cambria"/>
                <w:color w:val="000000" w:themeColor="text1"/>
                <w:sz w:val="22"/>
                <w:szCs w:val="22"/>
              </w:rPr>
            </w:pPr>
            <w:r w:rsidRPr="00AD7C62">
              <w:rPr>
                <w:rFonts w:ascii="Cambria" w:hAnsi="Cambria"/>
                <w:color w:val="000000" w:themeColor="text1"/>
                <w:sz w:val="22"/>
                <w:szCs w:val="22"/>
              </w:rPr>
              <w:t>Nr.</w:t>
            </w:r>
          </w:p>
        </w:tc>
        <w:tc>
          <w:tcPr>
            <w:tcW w:w="1802" w:type="pct"/>
            <w:tcBorders>
              <w:top w:val="single" w:sz="4" w:space="0" w:color="auto"/>
              <w:left w:val="single" w:sz="4" w:space="0" w:color="auto"/>
              <w:bottom w:val="single" w:sz="4" w:space="0" w:color="auto"/>
              <w:right w:val="single" w:sz="4" w:space="0" w:color="auto"/>
            </w:tcBorders>
            <w:hideMark/>
          </w:tcPr>
          <w:p w:rsidR="00AD7C62" w:rsidRPr="00AD7C62" w:rsidRDefault="00AD7C62" w:rsidP="002861CD">
            <w:pPr>
              <w:rPr>
                <w:rFonts w:ascii="Cambria" w:hAnsi="Cambria"/>
                <w:color w:val="000000" w:themeColor="text1"/>
                <w:sz w:val="22"/>
                <w:szCs w:val="22"/>
              </w:rPr>
            </w:pPr>
            <w:r w:rsidRPr="00AD7C62">
              <w:rPr>
                <w:rFonts w:ascii="Cambria" w:hAnsi="Cambria"/>
                <w:color w:val="000000" w:themeColor="text1"/>
                <w:sz w:val="22"/>
                <w:szCs w:val="22"/>
              </w:rPr>
              <w:t>Parametrai</w:t>
            </w:r>
          </w:p>
        </w:tc>
        <w:tc>
          <w:tcPr>
            <w:tcW w:w="759" w:type="pct"/>
            <w:tcBorders>
              <w:top w:val="single" w:sz="4" w:space="0" w:color="auto"/>
              <w:left w:val="single" w:sz="4" w:space="0" w:color="auto"/>
              <w:bottom w:val="single" w:sz="4" w:space="0" w:color="auto"/>
              <w:right w:val="single" w:sz="4" w:space="0" w:color="auto"/>
            </w:tcBorders>
            <w:vAlign w:val="center"/>
            <w:hideMark/>
          </w:tcPr>
          <w:p w:rsidR="00AD7C62" w:rsidRPr="00AD7C62" w:rsidRDefault="00AD7C62" w:rsidP="002861CD">
            <w:pPr>
              <w:rPr>
                <w:rFonts w:ascii="Cambria" w:hAnsi="Cambria"/>
                <w:color w:val="000000" w:themeColor="text1"/>
                <w:sz w:val="22"/>
                <w:szCs w:val="22"/>
              </w:rPr>
            </w:pPr>
            <w:r w:rsidRPr="00AD7C62">
              <w:rPr>
                <w:rFonts w:ascii="Cambria" w:hAnsi="Cambria"/>
                <w:color w:val="000000" w:themeColor="text1"/>
                <w:sz w:val="22"/>
                <w:szCs w:val="22"/>
              </w:rPr>
              <w:t>Vertinimo būdas</w:t>
            </w:r>
          </w:p>
        </w:tc>
        <w:tc>
          <w:tcPr>
            <w:tcW w:w="762" w:type="pct"/>
            <w:gridSpan w:val="2"/>
            <w:tcBorders>
              <w:top w:val="single" w:sz="4" w:space="0" w:color="auto"/>
              <w:left w:val="single" w:sz="4" w:space="0" w:color="auto"/>
              <w:bottom w:val="single" w:sz="4" w:space="0" w:color="auto"/>
              <w:right w:val="single" w:sz="4" w:space="0" w:color="auto"/>
            </w:tcBorders>
            <w:vAlign w:val="center"/>
            <w:hideMark/>
          </w:tcPr>
          <w:p w:rsidR="00AD7C62" w:rsidRPr="00AD7C62" w:rsidRDefault="00AD7C62" w:rsidP="002861CD">
            <w:pPr>
              <w:rPr>
                <w:rFonts w:ascii="Cambria" w:hAnsi="Cambria"/>
                <w:color w:val="000000" w:themeColor="text1"/>
                <w:sz w:val="22"/>
                <w:szCs w:val="22"/>
              </w:rPr>
            </w:pPr>
            <w:r w:rsidRPr="00AD7C62">
              <w:rPr>
                <w:rFonts w:ascii="Cambria" w:hAnsi="Cambria"/>
                <w:color w:val="000000" w:themeColor="text1"/>
                <w:sz w:val="22"/>
                <w:szCs w:val="22"/>
              </w:rPr>
              <w:t>Lyginamasis svoris</w:t>
            </w:r>
          </w:p>
        </w:tc>
        <w:tc>
          <w:tcPr>
            <w:tcW w:w="1239" w:type="pct"/>
            <w:gridSpan w:val="2"/>
            <w:tcBorders>
              <w:top w:val="single" w:sz="4" w:space="0" w:color="auto"/>
              <w:left w:val="single" w:sz="4" w:space="0" w:color="auto"/>
              <w:bottom w:val="single" w:sz="4" w:space="0" w:color="auto"/>
              <w:right w:val="single" w:sz="4" w:space="0" w:color="auto"/>
            </w:tcBorders>
          </w:tcPr>
          <w:p w:rsidR="00AD7C62" w:rsidRPr="00AD7C62" w:rsidRDefault="00AD7C62" w:rsidP="002861CD">
            <w:pPr>
              <w:rPr>
                <w:rFonts w:ascii="Cambria" w:hAnsi="Cambria"/>
                <w:color w:val="000000" w:themeColor="text1"/>
                <w:sz w:val="22"/>
                <w:szCs w:val="22"/>
              </w:rPr>
            </w:pPr>
          </w:p>
        </w:tc>
      </w:tr>
      <w:tr w:rsidR="00AD7C62" w:rsidRPr="00AD7C62" w:rsidTr="002861CD">
        <w:trPr>
          <w:trHeight w:hRule="exact" w:val="609"/>
        </w:trPr>
        <w:tc>
          <w:tcPr>
            <w:tcW w:w="438" w:type="pct"/>
            <w:tcBorders>
              <w:top w:val="single" w:sz="4" w:space="0" w:color="auto"/>
              <w:left w:val="single" w:sz="4" w:space="0" w:color="auto"/>
              <w:bottom w:val="single" w:sz="4" w:space="0" w:color="auto"/>
              <w:right w:val="single" w:sz="4" w:space="0" w:color="auto"/>
            </w:tcBorders>
            <w:hideMark/>
          </w:tcPr>
          <w:p w:rsidR="00AD7C62" w:rsidRPr="00AD7C62" w:rsidRDefault="00AD7C62" w:rsidP="002861CD">
            <w:pPr>
              <w:ind w:right="-81"/>
              <w:jc w:val="center"/>
              <w:rPr>
                <w:rFonts w:ascii="Cambria" w:hAnsi="Cambria"/>
                <w:color w:val="000000" w:themeColor="text1"/>
                <w:sz w:val="22"/>
                <w:szCs w:val="22"/>
              </w:rPr>
            </w:pPr>
            <w:r w:rsidRPr="00AD7C62">
              <w:rPr>
                <w:rFonts w:ascii="Cambria" w:hAnsi="Cambria"/>
                <w:color w:val="000000" w:themeColor="text1"/>
                <w:sz w:val="22"/>
                <w:szCs w:val="22"/>
              </w:rPr>
              <w:t>T</w:t>
            </w:r>
            <w:r w:rsidRPr="00AD7C62">
              <w:rPr>
                <w:rFonts w:ascii="Cambria" w:hAnsi="Cambria"/>
                <w:color w:val="000000" w:themeColor="text1"/>
                <w:sz w:val="22"/>
                <w:szCs w:val="22"/>
                <w:vertAlign w:val="subscript"/>
              </w:rPr>
              <w:t>1</w:t>
            </w:r>
          </w:p>
        </w:tc>
        <w:tc>
          <w:tcPr>
            <w:tcW w:w="1802" w:type="pct"/>
            <w:tcBorders>
              <w:top w:val="single" w:sz="4" w:space="0" w:color="auto"/>
              <w:left w:val="single" w:sz="4" w:space="0" w:color="auto"/>
              <w:bottom w:val="single" w:sz="4" w:space="0" w:color="auto"/>
              <w:right w:val="single" w:sz="4" w:space="0" w:color="auto"/>
            </w:tcBorders>
            <w:hideMark/>
          </w:tcPr>
          <w:p w:rsidR="00AD7C62" w:rsidRPr="00AD7C62" w:rsidRDefault="00AD7C62" w:rsidP="002861CD">
            <w:pPr>
              <w:rPr>
                <w:rFonts w:ascii="Cambria" w:hAnsi="Cambria"/>
                <w:color w:val="000000" w:themeColor="text1"/>
                <w:sz w:val="22"/>
                <w:szCs w:val="22"/>
              </w:rPr>
            </w:pPr>
            <w:r w:rsidRPr="00AD7C62">
              <w:rPr>
                <w:rFonts w:ascii="Cambria" w:hAnsi="Cambria"/>
                <w:color w:val="000000" w:themeColor="text1"/>
                <w:sz w:val="22"/>
                <w:szCs w:val="22"/>
              </w:rPr>
              <w:t>Traukos spintos darbinės kameros sienelės pagamintos iš stiklo</w:t>
            </w:r>
          </w:p>
        </w:tc>
        <w:tc>
          <w:tcPr>
            <w:tcW w:w="759" w:type="pct"/>
            <w:tcBorders>
              <w:top w:val="single" w:sz="4" w:space="0" w:color="auto"/>
              <w:left w:val="single" w:sz="4" w:space="0" w:color="auto"/>
              <w:bottom w:val="single" w:sz="4" w:space="0" w:color="auto"/>
              <w:right w:val="single" w:sz="4" w:space="0" w:color="auto"/>
            </w:tcBorders>
            <w:hideMark/>
          </w:tcPr>
          <w:p w:rsidR="00AD7C62" w:rsidRPr="00AD7C62" w:rsidRDefault="00AD7C62" w:rsidP="002861CD">
            <w:pPr>
              <w:jc w:val="center"/>
              <w:rPr>
                <w:rFonts w:ascii="Cambria" w:hAnsi="Cambria"/>
                <w:color w:val="000000" w:themeColor="text1"/>
                <w:sz w:val="22"/>
                <w:szCs w:val="22"/>
              </w:rPr>
            </w:pPr>
            <w:r w:rsidRPr="00AD7C62">
              <w:rPr>
                <w:rFonts w:ascii="Cambria" w:hAnsi="Cambria"/>
                <w:color w:val="000000" w:themeColor="text1"/>
                <w:sz w:val="22"/>
                <w:szCs w:val="22"/>
              </w:rPr>
              <w:t>Statinis: (taip/ne)</w:t>
            </w:r>
          </w:p>
        </w:tc>
        <w:tc>
          <w:tcPr>
            <w:tcW w:w="762" w:type="pct"/>
            <w:gridSpan w:val="2"/>
            <w:tcBorders>
              <w:top w:val="single" w:sz="4" w:space="0" w:color="auto"/>
              <w:left w:val="single" w:sz="4" w:space="0" w:color="auto"/>
              <w:bottom w:val="single" w:sz="4" w:space="0" w:color="auto"/>
              <w:right w:val="single" w:sz="4" w:space="0" w:color="auto"/>
            </w:tcBorders>
            <w:hideMark/>
          </w:tcPr>
          <w:p w:rsidR="00AD7C62" w:rsidRPr="00AD7C62" w:rsidRDefault="00AD7C62" w:rsidP="002861CD">
            <w:pPr>
              <w:jc w:val="center"/>
              <w:rPr>
                <w:rFonts w:ascii="Cambria" w:hAnsi="Cambria"/>
                <w:color w:val="000000" w:themeColor="text1"/>
                <w:sz w:val="22"/>
                <w:szCs w:val="22"/>
              </w:rPr>
            </w:pPr>
            <w:r w:rsidRPr="00AD7C62">
              <w:rPr>
                <w:rFonts w:ascii="Cambria" w:hAnsi="Cambria"/>
                <w:color w:val="000000" w:themeColor="text1"/>
                <w:sz w:val="22"/>
                <w:szCs w:val="22"/>
              </w:rPr>
              <w:t>L</w:t>
            </w:r>
            <w:r w:rsidRPr="00AD7C62">
              <w:rPr>
                <w:rFonts w:ascii="Cambria" w:hAnsi="Cambria"/>
                <w:color w:val="000000" w:themeColor="text1"/>
                <w:sz w:val="22"/>
                <w:szCs w:val="22"/>
                <w:vertAlign w:val="subscript"/>
              </w:rPr>
              <w:t>1</w:t>
            </w:r>
            <w:r w:rsidRPr="00AD7C62">
              <w:rPr>
                <w:rFonts w:ascii="Cambria" w:hAnsi="Cambria"/>
                <w:color w:val="000000" w:themeColor="text1"/>
                <w:sz w:val="22"/>
                <w:szCs w:val="22"/>
              </w:rPr>
              <w:t xml:space="preserve"> = 0,5</w:t>
            </w:r>
          </w:p>
        </w:tc>
        <w:tc>
          <w:tcPr>
            <w:tcW w:w="1239" w:type="pct"/>
            <w:gridSpan w:val="2"/>
            <w:tcBorders>
              <w:top w:val="single" w:sz="4" w:space="0" w:color="auto"/>
              <w:left w:val="single" w:sz="4" w:space="0" w:color="auto"/>
              <w:bottom w:val="single" w:sz="4" w:space="0" w:color="auto"/>
              <w:right w:val="single" w:sz="4" w:space="0" w:color="auto"/>
            </w:tcBorders>
          </w:tcPr>
          <w:p w:rsidR="00AD7C62" w:rsidRPr="00AD7C62" w:rsidRDefault="00AD7C62" w:rsidP="002861CD">
            <w:pPr>
              <w:jc w:val="center"/>
              <w:rPr>
                <w:rFonts w:ascii="Cambria" w:hAnsi="Cambria"/>
                <w:color w:val="000000" w:themeColor="text1"/>
                <w:sz w:val="22"/>
                <w:szCs w:val="22"/>
              </w:rPr>
            </w:pPr>
            <w:r w:rsidRPr="00AD7C62">
              <w:rPr>
                <w:rFonts w:ascii="Cambria" w:eastAsia="Times New Roman" w:hAnsi="Cambria"/>
                <w:color w:val="000000" w:themeColor="text1"/>
                <w:sz w:val="22"/>
                <w:szCs w:val="22"/>
                <w:lang w:val="pt-PT"/>
              </w:rPr>
              <w:t>Įrašyti parametro vertę: taip/ne</w:t>
            </w:r>
          </w:p>
        </w:tc>
      </w:tr>
      <w:tr w:rsidR="00AD7C62" w:rsidRPr="00AD7C62" w:rsidTr="002861CD">
        <w:trPr>
          <w:trHeight w:val="555"/>
        </w:trPr>
        <w:tc>
          <w:tcPr>
            <w:tcW w:w="438" w:type="pct"/>
            <w:tcBorders>
              <w:top w:val="single" w:sz="4" w:space="0" w:color="auto"/>
              <w:left w:val="single" w:sz="4" w:space="0" w:color="auto"/>
              <w:bottom w:val="single" w:sz="4" w:space="0" w:color="auto"/>
              <w:right w:val="single" w:sz="4" w:space="0" w:color="auto"/>
            </w:tcBorders>
            <w:hideMark/>
          </w:tcPr>
          <w:p w:rsidR="00AD7C62" w:rsidRPr="00AD7C62" w:rsidRDefault="00AD7C62" w:rsidP="002861CD">
            <w:pPr>
              <w:ind w:right="-81"/>
              <w:jc w:val="center"/>
              <w:rPr>
                <w:rFonts w:ascii="Cambria" w:hAnsi="Cambria"/>
                <w:color w:val="000000" w:themeColor="text1"/>
                <w:sz w:val="22"/>
                <w:szCs w:val="22"/>
              </w:rPr>
            </w:pPr>
            <w:r w:rsidRPr="00AD7C62">
              <w:rPr>
                <w:rFonts w:ascii="Cambria" w:hAnsi="Cambria"/>
                <w:color w:val="000000" w:themeColor="text1"/>
                <w:sz w:val="22"/>
                <w:szCs w:val="22"/>
              </w:rPr>
              <w:t>T</w:t>
            </w:r>
            <w:r w:rsidRPr="00AD7C62">
              <w:rPr>
                <w:rFonts w:ascii="Cambria" w:hAnsi="Cambria"/>
                <w:color w:val="000000" w:themeColor="text1"/>
                <w:sz w:val="22"/>
                <w:szCs w:val="22"/>
                <w:vertAlign w:val="subscript"/>
              </w:rPr>
              <w:t>2</w:t>
            </w:r>
          </w:p>
        </w:tc>
        <w:tc>
          <w:tcPr>
            <w:tcW w:w="1802" w:type="pct"/>
            <w:tcBorders>
              <w:top w:val="single" w:sz="4" w:space="0" w:color="auto"/>
              <w:left w:val="single" w:sz="4" w:space="0" w:color="auto"/>
              <w:bottom w:val="single" w:sz="4" w:space="0" w:color="auto"/>
              <w:right w:val="single" w:sz="4" w:space="0" w:color="auto"/>
            </w:tcBorders>
            <w:hideMark/>
          </w:tcPr>
          <w:p w:rsidR="00AD7C62" w:rsidRPr="00AD7C62" w:rsidRDefault="00AD7C62" w:rsidP="002861CD">
            <w:pPr>
              <w:rPr>
                <w:rFonts w:ascii="Cambria" w:hAnsi="Cambria"/>
                <w:color w:val="000000" w:themeColor="text1"/>
                <w:sz w:val="22"/>
                <w:szCs w:val="22"/>
              </w:rPr>
            </w:pPr>
            <w:r w:rsidRPr="00AD7C62">
              <w:rPr>
                <w:rFonts w:ascii="Cambria" w:hAnsi="Cambria"/>
                <w:color w:val="000000" w:themeColor="text1"/>
                <w:sz w:val="22"/>
                <w:szCs w:val="22"/>
              </w:rPr>
              <w:t>Garantinis terminas ne mažiau kaip 36 mėnesiai</w:t>
            </w:r>
          </w:p>
        </w:tc>
        <w:tc>
          <w:tcPr>
            <w:tcW w:w="759" w:type="pct"/>
            <w:tcBorders>
              <w:top w:val="single" w:sz="4" w:space="0" w:color="auto"/>
              <w:left w:val="single" w:sz="4" w:space="0" w:color="auto"/>
              <w:bottom w:val="single" w:sz="4" w:space="0" w:color="auto"/>
              <w:right w:val="single" w:sz="4" w:space="0" w:color="auto"/>
            </w:tcBorders>
            <w:hideMark/>
          </w:tcPr>
          <w:p w:rsidR="00AD7C62" w:rsidRPr="00AD7C62" w:rsidRDefault="00AD7C62" w:rsidP="002861CD">
            <w:pPr>
              <w:jc w:val="center"/>
              <w:rPr>
                <w:rFonts w:ascii="Cambria" w:hAnsi="Cambria"/>
                <w:color w:val="000000" w:themeColor="text1"/>
                <w:sz w:val="22"/>
                <w:szCs w:val="22"/>
              </w:rPr>
            </w:pPr>
            <w:r w:rsidRPr="00AD7C62">
              <w:rPr>
                <w:rFonts w:ascii="Cambria" w:hAnsi="Cambria"/>
                <w:color w:val="000000" w:themeColor="text1"/>
                <w:sz w:val="22"/>
                <w:szCs w:val="22"/>
              </w:rPr>
              <w:t>Statinis: (taip/ne)</w:t>
            </w:r>
          </w:p>
        </w:tc>
        <w:tc>
          <w:tcPr>
            <w:tcW w:w="762" w:type="pct"/>
            <w:gridSpan w:val="2"/>
            <w:tcBorders>
              <w:top w:val="single" w:sz="4" w:space="0" w:color="auto"/>
              <w:left w:val="single" w:sz="4" w:space="0" w:color="auto"/>
              <w:bottom w:val="single" w:sz="4" w:space="0" w:color="auto"/>
              <w:right w:val="single" w:sz="4" w:space="0" w:color="auto"/>
            </w:tcBorders>
            <w:hideMark/>
          </w:tcPr>
          <w:p w:rsidR="00AD7C62" w:rsidRPr="00AD7C62" w:rsidRDefault="00AD7C62" w:rsidP="002861CD">
            <w:pPr>
              <w:jc w:val="center"/>
              <w:rPr>
                <w:rFonts w:ascii="Cambria" w:hAnsi="Cambria"/>
                <w:color w:val="000000" w:themeColor="text1"/>
                <w:sz w:val="22"/>
                <w:szCs w:val="22"/>
              </w:rPr>
            </w:pPr>
            <w:r w:rsidRPr="00AD7C62">
              <w:rPr>
                <w:rFonts w:ascii="Cambria" w:hAnsi="Cambria"/>
                <w:color w:val="000000" w:themeColor="text1"/>
                <w:sz w:val="22"/>
                <w:szCs w:val="22"/>
              </w:rPr>
              <w:t>L</w:t>
            </w:r>
            <w:r w:rsidRPr="00AD7C62">
              <w:rPr>
                <w:rFonts w:ascii="Cambria" w:hAnsi="Cambria"/>
                <w:color w:val="000000" w:themeColor="text1"/>
                <w:sz w:val="22"/>
                <w:szCs w:val="22"/>
                <w:vertAlign w:val="subscript"/>
              </w:rPr>
              <w:t>2</w:t>
            </w:r>
            <w:r w:rsidRPr="00AD7C62">
              <w:rPr>
                <w:rFonts w:ascii="Cambria" w:hAnsi="Cambria"/>
                <w:color w:val="000000" w:themeColor="text1"/>
                <w:sz w:val="22"/>
                <w:szCs w:val="22"/>
              </w:rPr>
              <w:t xml:space="preserve"> = 0,5</w:t>
            </w:r>
          </w:p>
        </w:tc>
        <w:tc>
          <w:tcPr>
            <w:tcW w:w="1239" w:type="pct"/>
            <w:gridSpan w:val="2"/>
            <w:tcBorders>
              <w:top w:val="single" w:sz="4" w:space="0" w:color="auto"/>
              <w:left w:val="single" w:sz="4" w:space="0" w:color="auto"/>
              <w:bottom w:val="single" w:sz="4" w:space="0" w:color="auto"/>
              <w:right w:val="single" w:sz="4" w:space="0" w:color="auto"/>
            </w:tcBorders>
          </w:tcPr>
          <w:p w:rsidR="00AD7C62" w:rsidRPr="00AD7C62" w:rsidRDefault="00AD7C62" w:rsidP="002861CD">
            <w:pPr>
              <w:jc w:val="center"/>
              <w:rPr>
                <w:rFonts w:ascii="Cambria" w:hAnsi="Cambria"/>
                <w:color w:val="000000" w:themeColor="text1"/>
                <w:sz w:val="22"/>
                <w:szCs w:val="22"/>
              </w:rPr>
            </w:pPr>
            <w:r w:rsidRPr="00AD7C62">
              <w:rPr>
                <w:rFonts w:ascii="Cambria" w:eastAsia="Times New Roman" w:hAnsi="Cambria"/>
                <w:color w:val="000000" w:themeColor="text1"/>
                <w:sz w:val="22"/>
                <w:szCs w:val="22"/>
                <w:lang w:val="pt-PT"/>
              </w:rPr>
              <w:t>Įrašyti parametro vertę:  taip/ne</w:t>
            </w:r>
          </w:p>
        </w:tc>
      </w:tr>
    </w:tbl>
    <w:p w:rsidR="00AD7C62" w:rsidRPr="00AD7C62" w:rsidRDefault="00AD7C62" w:rsidP="00AD7C62">
      <w:pPr>
        <w:rPr>
          <w:rFonts w:ascii="Cambria" w:hAnsi="Cambria"/>
          <w:sz w:val="22"/>
          <w:szCs w:val="22"/>
        </w:rPr>
      </w:pPr>
    </w:p>
    <w:p w:rsidR="00AD7C62" w:rsidRPr="00AD7C62" w:rsidRDefault="00AD7C62" w:rsidP="00AD7C62">
      <w:pPr>
        <w:shd w:val="clear" w:color="auto" w:fill="FFFFFF"/>
        <w:ind w:firstLine="567"/>
        <w:jc w:val="both"/>
        <w:rPr>
          <w:rFonts w:ascii="Cambria" w:hAnsi="Cambria"/>
          <w:color w:val="000000" w:themeColor="text1"/>
          <w:sz w:val="22"/>
          <w:szCs w:val="22"/>
          <w:bdr w:val="none" w:sz="0" w:space="0" w:color="auto" w:frame="1"/>
        </w:rPr>
      </w:pPr>
      <w:r w:rsidRPr="00AD7C62">
        <w:rPr>
          <w:rFonts w:ascii="Cambria" w:hAnsi="Cambria"/>
          <w:color w:val="000000" w:themeColor="text1"/>
          <w:sz w:val="22"/>
          <w:szCs w:val="22"/>
          <w:bdr w:val="none" w:sz="0" w:space="0" w:color="auto" w:frame="1"/>
        </w:rPr>
        <w:t>Pasiūlymo ekonominio naudingumo (kainos ir kokybės santykio) apskaičiavimo tvarka (formulė) yra pateikiama žemiau:</w:t>
      </w:r>
    </w:p>
    <w:p w:rsidR="00AD7C62" w:rsidRPr="00AD7C62" w:rsidRDefault="00AD7C62" w:rsidP="00AD7C62">
      <w:pPr>
        <w:shd w:val="clear" w:color="auto" w:fill="FFFFFF"/>
        <w:ind w:firstLine="567"/>
        <w:jc w:val="both"/>
        <w:rPr>
          <w:rFonts w:ascii="Cambria" w:hAnsi="Cambria"/>
          <w:color w:val="000000" w:themeColor="text1"/>
          <w:sz w:val="22"/>
          <w:szCs w:val="22"/>
          <w:bdr w:val="none" w:sz="0" w:space="0" w:color="auto" w:frame="1"/>
        </w:rPr>
      </w:pPr>
      <w:r w:rsidRPr="00AD7C62">
        <w:rPr>
          <w:rFonts w:ascii="Cambria" w:hAnsi="Cambria"/>
          <w:color w:val="000000" w:themeColor="text1"/>
          <w:sz w:val="22"/>
          <w:szCs w:val="22"/>
          <w:bdr w:val="none" w:sz="0" w:space="0" w:color="auto" w:frame="1"/>
        </w:rPr>
        <w:lastRenderedPageBreak/>
        <w:t>1. Pasiūlymo ekonominis naudingumas (E) apskaičiuojamas sudedant tiekėjo pasiūlymo kainos (K) ir techninių pranašumų (T) balus:</w:t>
      </w:r>
    </w:p>
    <w:p w:rsidR="00AD7C62" w:rsidRPr="00AD7C62" w:rsidRDefault="00AD7C62" w:rsidP="00AD7C62">
      <w:pPr>
        <w:shd w:val="clear" w:color="auto" w:fill="FFFFFF"/>
        <w:jc w:val="center"/>
        <w:rPr>
          <w:rFonts w:ascii="Cambria" w:hAnsi="Cambria"/>
          <w:color w:val="000000" w:themeColor="text1"/>
          <w:sz w:val="22"/>
          <w:szCs w:val="22"/>
          <w:bdr w:val="none" w:sz="0" w:space="0" w:color="auto" w:frame="1"/>
        </w:rPr>
      </w:pPr>
      <w:r w:rsidRPr="00AD7C62">
        <w:rPr>
          <w:rFonts w:ascii="Cambria" w:hAnsi="Cambria"/>
          <w:i/>
          <w:iCs/>
          <w:color w:val="000000" w:themeColor="text1"/>
          <w:sz w:val="22"/>
          <w:szCs w:val="22"/>
          <w:bdr w:val="none" w:sz="0" w:space="0" w:color="auto" w:frame="1"/>
        </w:rPr>
        <w:t xml:space="preserve">E </w:t>
      </w:r>
      <w:r w:rsidRPr="00AD7C62">
        <w:rPr>
          <w:rFonts w:ascii="Cambria" w:hAnsi="Cambria"/>
          <w:color w:val="000000" w:themeColor="text1"/>
          <w:sz w:val="22"/>
          <w:szCs w:val="22"/>
          <w:bdr w:val="none" w:sz="0" w:space="0" w:color="auto" w:frame="1"/>
        </w:rPr>
        <w:t xml:space="preserve">= </w:t>
      </w:r>
      <w:r w:rsidRPr="00AD7C62">
        <w:rPr>
          <w:rFonts w:ascii="Cambria" w:hAnsi="Cambria"/>
          <w:i/>
          <w:color w:val="000000" w:themeColor="text1"/>
          <w:sz w:val="22"/>
          <w:szCs w:val="22"/>
          <w:bdr w:val="none" w:sz="0" w:space="0" w:color="auto" w:frame="1"/>
        </w:rPr>
        <w:t>K</w:t>
      </w:r>
      <w:r w:rsidRPr="00AD7C62">
        <w:rPr>
          <w:rFonts w:ascii="Cambria" w:hAnsi="Cambria"/>
          <w:color w:val="000000" w:themeColor="text1"/>
          <w:sz w:val="22"/>
          <w:szCs w:val="22"/>
          <w:bdr w:val="none" w:sz="0" w:space="0" w:color="auto" w:frame="1"/>
        </w:rPr>
        <w:t xml:space="preserve"> </w:t>
      </w:r>
      <w:r w:rsidRPr="00AD7C62">
        <w:rPr>
          <w:rFonts w:ascii="Cambria" w:hAnsi="Cambria"/>
          <w:i/>
          <w:iCs/>
          <w:color w:val="000000" w:themeColor="text1"/>
          <w:sz w:val="22"/>
          <w:szCs w:val="22"/>
          <w:bdr w:val="none" w:sz="0" w:space="0" w:color="auto" w:frame="1"/>
        </w:rPr>
        <w:t>+ T</w:t>
      </w:r>
    </w:p>
    <w:p w:rsidR="00AD7C62" w:rsidRPr="00AD7C62" w:rsidRDefault="00AD7C62" w:rsidP="00AD7C62">
      <w:pPr>
        <w:shd w:val="clear" w:color="auto" w:fill="FFFFFF"/>
        <w:ind w:firstLine="567"/>
        <w:jc w:val="both"/>
        <w:rPr>
          <w:rFonts w:ascii="Cambria" w:hAnsi="Cambria"/>
          <w:color w:val="000000" w:themeColor="text1"/>
          <w:sz w:val="22"/>
          <w:szCs w:val="22"/>
          <w:bdr w:val="none" w:sz="0" w:space="0" w:color="auto" w:frame="1"/>
        </w:rPr>
      </w:pPr>
      <w:r w:rsidRPr="00AD7C62">
        <w:rPr>
          <w:rFonts w:ascii="Cambria" w:hAnsi="Cambria"/>
          <w:iCs/>
          <w:color w:val="000000" w:themeColor="text1"/>
          <w:sz w:val="22"/>
          <w:szCs w:val="22"/>
          <w:bdr w:val="none" w:sz="0" w:space="0" w:color="auto" w:frame="1"/>
        </w:rPr>
        <w:t xml:space="preserve">2. </w:t>
      </w:r>
      <w:r w:rsidRPr="00AD7C62">
        <w:rPr>
          <w:rFonts w:ascii="Cambria" w:hAnsi="Cambria"/>
          <w:color w:val="000000" w:themeColor="text1"/>
          <w:sz w:val="22"/>
          <w:szCs w:val="22"/>
          <w:bdr w:val="none" w:sz="0" w:space="0" w:color="auto" w:frame="1"/>
        </w:rPr>
        <w:t>Pasiūlymo kainos (K) balai apskaičiuojami mažiausios pasiūlytos kainos (K</w:t>
      </w:r>
      <w:r w:rsidRPr="00AD7C62">
        <w:rPr>
          <w:rFonts w:ascii="Cambria" w:hAnsi="Cambria"/>
          <w:color w:val="000000" w:themeColor="text1"/>
          <w:sz w:val="22"/>
          <w:szCs w:val="22"/>
          <w:bdr w:val="none" w:sz="0" w:space="0" w:color="auto" w:frame="1"/>
          <w:vertAlign w:val="subscript"/>
        </w:rPr>
        <w:t>min</w:t>
      </w:r>
      <w:r w:rsidRPr="00AD7C62">
        <w:rPr>
          <w:rFonts w:ascii="Cambria" w:hAnsi="Cambria"/>
          <w:color w:val="000000" w:themeColor="text1"/>
          <w:sz w:val="22"/>
          <w:szCs w:val="22"/>
          <w:bdr w:val="none" w:sz="0" w:space="0" w:color="auto" w:frame="1"/>
        </w:rPr>
        <w:t>) ir vertinamo pasiūlymo kainos (K</w:t>
      </w:r>
      <w:r w:rsidRPr="00AD7C62">
        <w:rPr>
          <w:rFonts w:ascii="Cambria" w:hAnsi="Cambria"/>
          <w:color w:val="000000" w:themeColor="text1"/>
          <w:sz w:val="22"/>
          <w:szCs w:val="22"/>
          <w:bdr w:val="none" w:sz="0" w:space="0" w:color="auto" w:frame="1"/>
          <w:vertAlign w:val="subscript"/>
        </w:rPr>
        <w:t>v</w:t>
      </w:r>
      <w:r w:rsidRPr="00AD7C62">
        <w:rPr>
          <w:rFonts w:ascii="Cambria" w:hAnsi="Cambria"/>
          <w:color w:val="000000" w:themeColor="text1"/>
          <w:sz w:val="22"/>
          <w:szCs w:val="22"/>
          <w:bdr w:val="none" w:sz="0" w:space="0" w:color="auto" w:frame="1"/>
        </w:rPr>
        <w:t>) santykį padauginant iš kainos lyginamojo svorio (X):</w:t>
      </w:r>
    </w:p>
    <w:p w:rsidR="00AD7C62" w:rsidRPr="00AD7C62" w:rsidRDefault="00AD7C62" w:rsidP="00AD7C62">
      <w:pPr>
        <w:jc w:val="center"/>
        <w:rPr>
          <w:rFonts w:ascii="Cambria" w:hAnsi="Cambria"/>
          <w:color w:val="000000" w:themeColor="text1"/>
          <w:sz w:val="22"/>
          <w:szCs w:val="22"/>
          <w:bdr w:val="none" w:sz="0" w:space="0" w:color="auto" w:frame="1"/>
        </w:rPr>
      </w:pPr>
      <m:oMathPara>
        <m:oMath>
          <m:r>
            <w:rPr>
              <w:rFonts w:ascii="Cambria Math" w:hAnsi="Cambria Math"/>
              <w:color w:val="000000" w:themeColor="text1"/>
              <w:sz w:val="22"/>
              <w:szCs w:val="22"/>
              <w:bdr w:val="none" w:sz="0" w:space="0" w:color="auto" w:frame="1"/>
            </w:rPr>
            <m:t>K=</m:t>
          </m:r>
          <m:f>
            <m:fPr>
              <m:ctrlPr>
                <w:rPr>
                  <w:rFonts w:ascii="Cambria Math" w:eastAsia="Times New Roman" w:hAnsi="Cambria Math"/>
                  <w:color w:val="000000" w:themeColor="text1"/>
                  <w:sz w:val="22"/>
                  <w:szCs w:val="22"/>
                  <w:bdr w:val="none" w:sz="0" w:space="0" w:color="auto" w:frame="1"/>
                </w:rPr>
              </m:ctrlPr>
            </m:fPr>
            <m:num>
              <m:sSub>
                <m:sSubPr>
                  <m:ctrlPr>
                    <w:rPr>
                      <w:rFonts w:ascii="Cambria Math" w:eastAsia="Times New Roman" w:hAnsi="Cambria Math"/>
                      <w:i/>
                      <w:color w:val="000000" w:themeColor="text1"/>
                      <w:sz w:val="22"/>
                      <w:szCs w:val="22"/>
                      <w:bdr w:val="none" w:sz="0" w:space="0" w:color="auto" w:frame="1"/>
                    </w:rPr>
                  </m:ctrlPr>
                </m:sSubPr>
                <m:e>
                  <m:r>
                    <w:rPr>
                      <w:rFonts w:ascii="Cambria Math" w:hAnsi="Cambria Math"/>
                      <w:color w:val="000000" w:themeColor="text1"/>
                      <w:sz w:val="22"/>
                      <w:szCs w:val="22"/>
                      <w:bdr w:val="none" w:sz="0" w:space="0" w:color="auto" w:frame="1"/>
                    </w:rPr>
                    <m:t>K</m:t>
                  </m:r>
                </m:e>
                <m:sub>
                  <m:r>
                    <w:rPr>
                      <w:rFonts w:ascii="Cambria Math" w:hAnsi="Cambria Math"/>
                      <w:color w:val="000000" w:themeColor="text1"/>
                      <w:sz w:val="22"/>
                      <w:szCs w:val="22"/>
                      <w:bdr w:val="none" w:sz="0" w:space="0" w:color="auto" w:frame="1"/>
                    </w:rPr>
                    <m:t>min</m:t>
                  </m:r>
                </m:sub>
              </m:sSub>
            </m:num>
            <m:den>
              <m:sSub>
                <m:sSubPr>
                  <m:ctrlPr>
                    <w:rPr>
                      <w:rFonts w:ascii="Cambria Math" w:eastAsia="Times New Roman" w:hAnsi="Cambria Math"/>
                      <w:i/>
                      <w:color w:val="000000" w:themeColor="text1"/>
                      <w:sz w:val="22"/>
                      <w:szCs w:val="22"/>
                      <w:bdr w:val="none" w:sz="0" w:space="0" w:color="auto" w:frame="1"/>
                    </w:rPr>
                  </m:ctrlPr>
                </m:sSubPr>
                <m:e>
                  <m:r>
                    <w:rPr>
                      <w:rFonts w:ascii="Cambria Math" w:hAnsi="Cambria Math"/>
                      <w:color w:val="000000" w:themeColor="text1"/>
                      <w:sz w:val="22"/>
                      <w:szCs w:val="22"/>
                      <w:bdr w:val="none" w:sz="0" w:space="0" w:color="auto" w:frame="1"/>
                    </w:rPr>
                    <m:t>K</m:t>
                  </m:r>
                </m:e>
                <m:sub>
                  <m:r>
                    <w:rPr>
                      <w:rFonts w:ascii="Cambria Math" w:hAnsi="Cambria Math"/>
                      <w:color w:val="000000" w:themeColor="text1"/>
                      <w:sz w:val="22"/>
                      <w:szCs w:val="22"/>
                      <w:bdr w:val="none" w:sz="0" w:space="0" w:color="auto" w:frame="1"/>
                    </w:rPr>
                    <m:t>v</m:t>
                  </m:r>
                </m:sub>
              </m:sSub>
            </m:den>
          </m:f>
          <m:r>
            <w:rPr>
              <w:rFonts w:ascii="Cambria Math" w:hAnsi="Cambria Math"/>
              <w:color w:val="000000" w:themeColor="text1"/>
              <w:sz w:val="22"/>
              <w:szCs w:val="22"/>
              <w:bdr w:val="none" w:sz="0" w:space="0" w:color="auto" w:frame="1"/>
            </w:rPr>
            <m:t xml:space="preserve"> ×X</m:t>
          </m:r>
        </m:oMath>
      </m:oMathPara>
    </w:p>
    <w:p w:rsidR="00AD7C62" w:rsidRPr="00AD7C62" w:rsidRDefault="00AD7C62" w:rsidP="00AD7C62">
      <w:pPr>
        <w:ind w:firstLine="567"/>
        <w:jc w:val="both"/>
        <w:rPr>
          <w:rFonts w:ascii="Cambria" w:hAnsi="Cambria"/>
          <w:color w:val="000000" w:themeColor="text1"/>
          <w:sz w:val="22"/>
          <w:szCs w:val="22"/>
          <w:bdr w:val="none" w:sz="0" w:space="0" w:color="auto" w:frame="1"/>
          <w:lang w:val="pt-BR"/>
        </w:rPr>
      </w:pPr>
      <w:r w:rsidRPr="00AD7C62">
        <w:rPr>
          <w:rFonts w:ascii="Cambria" w:hAnsi="Cambria"/>
          <w:color w:val="000000" w:themeColor="text1"/>
          <w:sz w:val="22"/>
          <w:szCs w:val="22"/>
          <w:bdr w:val="none" w:sz="0" w:space="0" w:color="auto" w:frame="1"/>
          <w:lang w:val="pt-BR"/>
        </w:rPr>
        <w:t>3. Siūlomo objekto T</w:t>
      </w:r>
      <w:r w:rsidRPr="00AD7C62">
        <w:rPr>
          <w:rFonts w:ascii="Cambria" w:hAnsi="Cambria"/>
          <w:color w:val="000000" w:themeColor="text1"/>
          <w:sz w:val="22"/>
          <w:szCs w:val="22"/>
          <w:bdr w:val="none" w:sz="0" w:space="0" w:color="auto" w:frame="1"/>
          <w:vertAlign w:val="subscript"/>
          <w:lang w:val="pt-BR"/>
        </w:rPr>
        <w:t>i</w:t>
      </w:r>
      <w:r w:rsidRPr="00AD7C62">
        <w:rPr>
          <w:rFonts w:ascii="Cambria" w:hAnsi="Cambria"/>
          <w:color w:val="000000" w:themeColor="text1"/>
          <w:sz w:val="22"/>
          <w:szCs w:val="22"/>
          <w:bdr w:val="none" w:sz="0" w:space="0" w:color="auto" w:frame="1"/>
          <w:lang w:val="pt-BR"/>
        </w:rPr>
        <w:t xml:space="preserve"> techninis parametras aprašomas statiniu vertinimo būdu ir neturi skaitinių išraiškų (yra arba nėra), todėl parametro įvertinimas apskaičiuojamas pagal formulę:</w:t>
      </w:r>
    </w:p>
    <w:p w:rsidR="00AD7C62" w:rsidRPr="00AD7C62" w:rsidRDefault="00AD7C62" w:rsidP="00AD7C62">
      <w:pPr>
        <w:ind w:firstLine="1134"/>
        <w:jc w:val="both"/>
        <w:rPr>
          <w:rFonts w:ascii="Cambria" w:hAnsi="Cambria"/>
          <w:color w:val="000000" w:themeColor="text1"/>
          <w:sz w:val="22"/>
          <w:szCs w:val="22"/>
          <w:bdr w:val="none" w:sz="0" w:space="0" w:color="auto" w:frame="1"/>
          <w:lang w:val="pt-BR"/>
        </w:rPr>
      </w:pPr>
      <w:r w:rsidRPr="00AD7C62">
        <w:rPr>
          <w:rFonts w:ascii="Cambria" w:hAnsi="Cambria"/>
          <w:color w:val="000000" w:themeColor="text1"/>
          <w:sz w:val="22"/>
          <w:szCs w:val="22"/>
          <w:bdr w:val="none" w:sz="0" w:space="0" w:color="auto" w:frame="1"/>
          <w:lang w:val="pt-BR"/>
        </w:rPr>
        <w:t xml:space="preserve">Jei siūlomas objektas turi nurodytą pranašumą: </w:t>
      </w:r>
      <w:r w:rsidRPr="00AD7C62">
        <w:rPr>
          <w:rFonts w:ascii="Cambria" w:hAnsi="Cambria"/>
          <w:i/>
          <w:color w:val="000000" w:themeColor="text1"/>
          <w:sz w:val="22"/>
          <w:szCs w:val="22"/>
          <w:bdr w:val="none" w:sz="0" w:space="0" w:color="auto" w:frame="1"/>
          <w:lang w:val="pt-BR"/>
        </w:rPr>
        <w:t>T</w:t>
      </w:r>
      <w:r w:rsidRPr="00AD7C62">
        <w:rPr>
          <w:rFonts w:ascii="Cambria" w:hAnsi="Cambria"/>
          <w:i/>
          <w:color w:val="000000" w:themeColor="text1"/>
          <w:sz w:val="22"/>
          <w:szCs w:val="22"/>
          <w:bdr w:val="none" w:sz="0" w:space="0" w:color="auto" w:frame="1"/>
          <w:vertAlign w:val="subscript"/>
          <w:lang w:val="pt-BR"/>
        </w:rPr>
        <w:t>i</w:t>
      </w:r>
      <w:r w:rsidRPr="00AD7C62">
        <w:rPr>
          <w:rFonts w:ascii="Cambria" w:hAnsi="Cambria"/>
          <w:i/>
          <w:color w:val="000000" w:themeColor="text1"/>
          <w:sz w:val="22"/>
          <w:szCs w:val="22"/>
          <w:bdr w:val="none" w:sz="0" w:space="0" w:color="auto" w:frame="1"/>
          <w:lang w:val="pt-BR"/>
        </w:rPr>
        <w:t xml:space="preserve"> = L</w:t>
      </w:r>
      <w:r w:rsidRPr="00AD7C62">
        <w:rPr>
          <w:rFonts w:ascii="Cambria" w:hAnsi="Cambria"/>
          <w:i/>
          <w:color w:val="000000" w:themeColor="text1"/>
          <w:sz w:val="22"/>
          <w:szCs w:val="22"/>
          <w:bdr w:val="none" w:sz="0" w:space="0" w:color="auto" w:frame="1"/>
          <w:vertAlign w:val="subscript"/>
          <w:lang w:val="pt-BR"/>
        </w:rPr>
        <w:t>i</w:t>
      </w:r>
      <w:r w:rsidRPr="00AD7C62">
        <w:rPr>
          <w:rFonts w:ascii="Cambria" w:hAnsi="Cambria"/>
          <w:i/>
          <w:color w:val="000000" w:themeColor="text1"/>
          <w:sz w:val="22"/>
          <w:szCs w:val="22"/>
          <w:bdr w:val="none" w:sz="0" w:space="0" w:color="auto" w:frame="1"/>
          <w:lang w:val="pt-BR"/>
        </w:rPr>
        <w:t>;</w:t>
      </w:r>
    </w:p>
    <w:p w:rsidR="00AD7C62" w:rsidRPr="00AD7C62" w:rsidRDefault="00AD7C62" w:rsidP="00AD7C62">
      <w:pPr>
        <w:ind w:firstLine="1134"/>
        <w:rPr>
          <w:rFonts w:ascii="Cambria" w:hAnsi="Cambria"/>
          <w:i/>
          <w:color w:val="000000" w:themeColor="text1"/>
          <w:sz w:val="22"/>
          <w:szCs w:val="22"/>
          <w:bdr w:val="none" w:sz="0" w:space="0" w:color="auto" w:frame="1"/>
          <w:lang w:val="it-IT"/>
        </w:rPr>
      </w:pPr>
      <w:r w:rsidRPr="00AD7C62">
        <w:rPr>
          <w:rFonts w:ascii="Cambria" w:hAnsi="Cambria"/>
          <w:color w:val="000000" w:themeColor="text1"/>
          <w:sz w:val="22"/>
          <w:szCs w:val="22"/>
          <w:bdr w:val="none" w:sz="0" w:space="0" w:color="auto" w:frame="1"/>
          <w:lang w:val="it-IT"/>
        </w:rPr>
        <w:t xml:space="preserve">Jei siūlomas objektas neturi nurodyto pranašumo: </w:t>
      </w:r>
      <w:r w:rsidRPr="00AD7C62">
        <w:rPr>
          <w:rFonts w:ascii="Cambria" w:hAnsi="Cambria"/>
          <w:i/>
          <w:color w:val="000000" w:themeColor="text1"/>
          <w:sz w:val="22"/>
          <w:szCs w:val="22"/>
          <w:bdr w:val="none" w:sz="0" w:space="0" w:color="auto" w:frame="1"/>
          <w:lang w:val="it-IT"/>
        </w:rPr>
        <w:t>T</w:t>
      </w:r>
      <w:r w:rsidRPr="00AD7C62">
        <w:rPr>
          <w:rFonts w:ascii="Cambria" w:hAnsi="Cambria"/>
          <w:i/>
          <w:color w:val="000000" w:themeColor="text1"/>
          <w:sz w:val="22"/>
          <w:szCs w:val="22"/>
          <w:bdr w:val="none" w:sz="0" w:space="0" w:color="auto" w:frame="1"/>
          <w:vertAlign w:val="subscript"/>
          <w:lang w:val="it-IT"/>
        </w:rPr>
        <w:t>i</w:t>
      </w:r>
      <w:r w:rsidRPr="00AD7C62">
        <w:rPr>
          <w:rFonts w:ascii="Cambria" w:hAnsi="Cambria"/>
          <w:i/>
          <w:color w:val="000000" w:themeColor="text1"/>
          <w:sz w:val="22"/>
          <w:szCs w:val="22"/>
          <w:bdr w:val="none" w:sz="0" w:space="0" w:color="auto" w:frame="1"/>
          <w:lang w:val="it-IT"/>
        </w:rPr>
        <w:t xml:space="preserve"> = L</w:t>
      </w:r>
      <w:r w:rsidRPr="00AD7C62">
        <w:rPr>
          <w:rFonts w:ascii="Cambria" w:hAnsi="Cambria"/>
          <w:i/>
          <w:color w:val="000000" w:themeColor="text1"/>
          <w:sz w:val="22"/>
          <w:szCs w:val="22"/>
          <w:bdr w:val="none" w:sz="0" w:space="0" w:color="auto" w:frame="1"/>
          <w:vertAlign w:val="subscript"/>
          <w:lang w:val="it-IT"/>
        </w:rPr>
        <w:t>i</w:t>
      </w:r>
      <w:r w:rsidRPr="00AD7C62">
        <w:rPr>
          <w:rFonts w:ascii="Cambria" w:hAnsi="Cambria"/>
          <w:i/>
          <w:color w:val="000000" w:themeColor="text1"/>
          <w:sz w:val="22"/>
          <w:szCs w:val="22"/>
          <w:bdr w:val="none" w:sz="0" w:space="0" w:color="auto" w:frame="1"/>
          <w:lang w:val="it-IT"/>
        </w:rPr>
        <w:t>= 0;</w:t>
      </w:r>
    </w:p>
    <w:p w:rsidR="00AD7C62" w:rsidRPr="00AD7C62" w:rsidRDefault="00AD7C62" w:rsidP="00AD7C62">
      <w:pPr>
        <w:shd w:val="clear" w:color="auto" w:fill="FFFFFF"/>
        <w:ind w:firstLine="567"/>
        <w:jc w:val="both"/>
        <w:rPr>
          <w:rFonts w:ascii="Cambria" w:hAnsi="Cambria"/>
          <w:color w:val="000000" w:themeColor="text1"/>
          <w:sz w:val="22"/>
          <w:szCs w:val="22"/>
          <w:bdr w:val="none" w:sz="0" w:space="0" w:color="auto" w:frame="1"/>
          <w:lang w:val="it-IT"/>
        </w:rPr>
      </w:pPr>
      <w:r w:rsidRPr="00AD7C62">
        <w:rPr>
          <w:rFonts w:ascii="Cambria" w:hAnsi="Cambria"/>
          <w:color w:val="000000" w:themeColor="text1"/>
          <w:sz w:val="22"/>
          <w:szCs w:val="22"/>
          <w:bdr w:val="none" w:sz="0" w:space="0" w:color="auto" w:frame="1"/>
          <w:lang w:val="it-IT"/>
        </w:rPr>
        <w:t>Techninių pranašumų (T) balai apskaičiuojami visų techninių kriterijų parametrų įvertinimų sumą padauginant iš techninių pranašumų lyginamojo svorio (Y):</w:t>
      </w:r>
    </w:p>
    <w:p w:rsidR="00AD7C62" w:rsidRPr="00AD7C62" w:rsidRDefault="00AD7C62" w:rsidP="00AD7C62">
      <w:pPr>
        <w:jc w:val="center"/>
        <w:rPr>
          <w:rFonts w:ascii="Cambria" w:hAnsi="Cambria"/>
          <w:color w:val="000000" w:themeColor="text1"/>
          <w:sz w:val="22"/>
          <w:szCs w:val="22"/>
          <w:bdr w:val="none" w:sz="0" w:space="0" w:color="auto" w:frame="1"/>
        </w:rPr>
      </w:pPr>
      <m:oMathPara>
        <m:oMath>
          <m:r>
            <w:rPr>
              <w:rFonts w:ascii="Cambria Math" w:eastAsia="Helvetica Neue UltraLight" w:hAnsi="Cambria Math"/>
              <w:color w:val="000000" w:themeColor="text1"/>
              <w:sz w:val="22"/>
              <w:szCs w:val="22"/>
              <w:bdr w:val="none" w:sz="0" w:space="0" w:color="auto" w:frame="1"/>
            </w:rPr>
            <m:t xml:space="preserve">T= </m:t>
          </m:r>
          <m:d>
            <m:dPr>
              <m:ctrlPr>
                <w:rPr>
                  <w:rFonts w:ascii="Cambria Math" w:eastAsia="Helvetica Neue UltraLight" w:hAnsi="Cambria Math"/>
                  <w:i/>
                  <w:color w:val="000000" w:themeColor="text1"/>
                  <w:sz w:val="22"/>
                  <w:szCs w:val="22"/>
                  <w:bdr w:val="none" w:sz="0" w:space="0" w:color="auto" w:frame="1"/>
                </w:rPr>
              </m:ctrlPr>
            </m:dPr>
            <m:e>
              <m:nary>
                <m:naryPr>
                  <m:chr m:val="∑"/>
                  <m:grow m:val="1"/>
                  <m:ctrlPr>
                    <w:rPr>
                      <w:rFonts w:ascii="Cambria Math" w:eastAsia="Helvetica Neue UltraLight" w:hAnsi="Cambria Math"/>
                      <w:color w:val="000000" w:themeColor="text1"/>
                      <w:sz w:val="22"/>
                      <w:szCs w:val="22"/>
                      <w:bdr w:val="none" w:sz="0" w:space="0" w:color="auto" w:frame="1"/>
                    </w:rPr>
                  </m:ctrlPr>
                </m:naryPr>
                <m:sub>
                  <m:r>
                    <w:rPr>
                      <w:rFonts w:ascii="Cambria Math" w:eastAsia="Cambria Math" w:hAnsi="Cambria Math"/>
                      <w:color w:val="000000" w:themeColor="text1"/>
                      <w:sz w:val="22"/>
                      <w:szCs w:val="22"/>
                      <w:bdr w:val="none" w:sz="0" w:space="0" w:color="auto" w:frame="1"/>
                    </w:rPr>
                    <m:t>i=1</m:t>
                  </m:r>
                </m:sub>
                <m:sup>
                  <m:r>
                    <w:rPr>
                      <w:rFonts w:ascii="Cambria Math" w:eastAsia="Helvetica Neue UltraLight" w:hAnsi="Cambria Math"/>
                      <w:color w:val="000000" w:themeColor="text1"/>
                      <w:sz w:val="22"/>
                      <w:szCs w:val="22"/>
                      <w:bdr w:val="none" w:sz="0" w:space="0" w:color="auto" w:frame="1"/>
                    </w:rPr>
                    <m:t>2</m:t>
                  </m:r>
                </m:sup>
                <m:e>
                  <m:sSub>
                    <m:sSubPr>
                      <m:ctrlPr>
                        <w:rPr>
                          <w:rFonts w:ascii="Cambria Math" w:eastAsia="Helvetica Neue UltraLight" w:hAnsi="Cambria Math"/>
                          <w:i/>
                          <w:color w:val="000000" w:themeColor="text1"/>
                          <w:sz w:val="22"/>
                          <w:szCs w:val="22"/>
                          <w:bdr w:val="none" w:sz="0" w:space="0" w:color="auto" w:frame="1"/>
                        </w:rPr>
                      </m:ctrlPr>
                    </m:sSubPr>
                    <m:e>
                      <m:r>
                        <w:rPr>
                          <w:rFonts w:ascii="Cambria Math" w:eastAsia="Helvetica Neue UltraLight" w:hAnsi="Cambria Math"/>
                          <w:color w:val="000000" w:themeColor="text1"/>
                          <w:sz w:val="22"/>
                          <w:szCs w:val="22"/>
                          <w:bdr w:val="none" w:sz="0" w:space="0" w:color="auto" w:frame="1"/>
                        </w:rPr>
                        <m:t>T</m:t>
                      </m:r>
                    </m:e>
                    <m:sub>
                      <m:r>
                        <w:rPr>
                          <w:rFonts w:ascii="Cambria Math" w:eastAsia="Helvetica Neue UltraLight" w:hAnsi="Cambria Math"/>
                          <w:color w:val="000000" w:themeColor="text1"/>
                          <w:sz w:val="22"/>
                          <w:szCs w:val="22"/>
                          <w:bdr w:val="none" w:sz="0" w:space="0" w:color="auto" w:frame="1"/>
                        </w:rPr>
                        <m:t>i</m:t>
                      </m:r>
                    </m:sub>
                  </m:sSub>
                </m:e>
              </m:nary>
            </m:e>
          </m:d>
          <m:r>
            <w:rPr>
              <w:rFonts w:ascii="Cambria Math" w:eastAsia="Helvetica Neue UltraLight" w:hAnsi="Cambria Math"/>
              <w:color w:val="000000" w:themeColor="text1"/>
              <w:sz w:val="22"/>
              <w:szCs w:val="22"/>
              <w:bdr w:val="none" w:sz="0" w:space="0" w:color="auto" w:frame="1"/>
            </w:rPr>
            <m:t>×Y</m:t>
          </m:r>
        </m:oMath>
      </m:oMathPara>
    </w:p>
    <w:p w:rsidR="00AD7C62" w:rsidRPr="00AD7C62" w:rsidRDefault="00AD7C62" w:rsidP="00AD7C62">
      <w:pPr>
        <w:pStyle w:val="Skaiiai2lygis"/>
        <w:numPr>
          <w:ilvl w:val="0"/>
          <w:numId w:val="0"/>
        </w:numPr>
        <w:tabs>
          <w:tab w:val="left" w:pos="1296"/>
        </w:tabs>
        <w:ind w:firstLine="426"/>
        <w:rPr>
          <w:rFonts w:ascii="Cambria" w:eastAsia="Calibri" w:hAnsi="Cambria"/>
          <w:color w:val="000000" w:themeColor="text1"/>
        </w:rPr>
      </w:pPr>
      <w:r w:rsidRPr="00AD7C62">
        <w:rPr>
          <w:rFonts w:ascii="Cambria" w:hAnsi="Cambria"/>
          <w:color w:val="000000" w:themeColor="text1"/>
          <w:lang w:bidi="hi-IN"/>
        </w:rPr>
        <w:t>Laimėjusiu pasiūlymu bus pripažintas visus pirkimo dokumentuose nustatytus reikalavimus atitinkantis pasiūlymas, kurio ekonominis naudingumas (E) yra didžiausias.</w:t>
      </w:r>
    </w:p>
    <w:p w:rsidR="00AD7C62" w:rsidRPr="00AD7C62" w:rsidRDefault="00AD7C62" w:rsidP="00AD7C62">
      <w:pPr>
        <w:pStyle w:val="Skaiiai2lygis"/>
        <w:numPr>
          <w:ilvl w:val="0"/>
          <w:numId w:val="0"/>
        </w:numPr>
        <w:tabs>
          <w:tab w:val="left" w:pos="1296"/>
        </w:tabs>
        <w:ind w:firstLine="426"/>
        <w:rPr>
          <w:rFonts w:ascii="Cambria" w:hAnsi="Cambria"/>
          <w:color w:val="000000" w:themeColor="text1"/>
        </w:rPr>
      </w:pPr>
      <w:r w:rsidRPr="00AD7C62">
        <w:rPr>
          <w:rFonts w:ascii="Cambria" w:eastAsia="Calibri" w:hAnsi="Cambria"/>
          <w:color w:val="000000" w:themeColor="text1"/>
        </w:rPr>
        <w:t>Tais atvejais, kai kelių dalyvių pasiūlymų ekonominis naudingumas (E) yra vienodas, nustatant pasiūlymų eilę, pirmesnis į šią eilę įrašomas dalyvis, kurio pasiūlymas pateiktas anksčiausiai.</w:t>
      </w:r>
      <w:r w:rsidRPr="00AD7C62">
        <w:rPr>
          <w:rFonts w:ascii="Cambria" w:hAnsi="Cambria"/>
          <w:color w:val="000000" w:themeColor="text1"/>
        </w:rPr>
        <w:t xml:space="preserve"> </w:t>
      </w:r>
    </w:p>
    <w:p w:rsidR="00AD7C62" w:rsidRPr="00AD7C62" w:rsidRDefault="00AD7C62" w:rsidP="00AD7C62">
      <w:pPr>
        <w:pStyle w:val="Body2"/>
        <w:rPr>
          <w:rFonts w:ascii="Cambria" w:hAnsi="Cambria"/>
          <w:noProof/>
          <w:lang w:val="lt-LT"/>
        </w:rPr>
      </w:pP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lastRenderedPageBreak/>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lastRenderedPageBreak/>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Pr="002E6EC5" w:rsidRDefault="007A13F5" w:rsidP="002E6EC5">
      <w:pPr>
        <w:pStyle w:val="Body2"/>
        <w:spacing w:after="0"/>
        <w:ind w:firstLine="1296"/>
        <w:rPr>
          <w:rFonts w:ascii="Cambria" w:hAnsi="Cambria" w:cs="Times New Roman"/>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4D375A" w:rsidP="003170DA">
      <w:pPr>
        <w:jc w:val="center"/>
        <w:rPr>
          <w:rFonts w:asciiTheme="majorHAnsi" w:hAnsiTheme="majorHAnsi"/>
          <w:sz w:val="22"/>
          <w:szCs w:val="22"/>
        </w:rPr>
      </w:pPr>
      <w:r w:rsidRPr="007750CB">
        <w:rPr>
          <w:rFonts w:asciiTheme="majorHAnsi" w:hAnsiTheme="majorHAnsi"/>
          <w:b/>
          <w:bCs/>
          <w:sz w:val="22"/>
          <w:szCs w:val="22"/>
        </w:rPr>
        <w:t xml:space="preserve">DĖL </w:t>
      </w:r>
      <w:r>
        <w:rPr>
          <w:rFonts w:asciiTheme="majorHAnsi" w:hAnsiTheme="majorHAnsi"/>
          <w:b/>
          <w:bCs/>
          <w:sz w:val="22"/>
          <w:szCs w:val="22"/>
        </w:rPr>
        <w:t xml:space="preserve">TRAUKOS SPINTŲ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w:t>
      </w:r>
      <w:r w:rsidR="00D264EA">
        <w:rPr>
          <w:rFonts w:asciiTheme="majorHAnsi" w:hAnsiTheme="majorHAnsi"/>
          <w:b/>
          <w:color w:val="FF0000"/>
          <w:sz w:val="22"/>
          <w:szCs w:val="22"/>
          <w:u w:val="single"/>
          <w:lang w:eastAsia="en-US"/>
        </w:rPr>
        <w:t>excel</w:t>
      </w:r>
      <w:r w:rsidRPr="007750CB">
        <w:rPr>
          <w:rFonts w:asciiTheme="majorHAnsi" w:hAnsiTheme="majorHAnsi"/>
          <w:b/>
          <w:color w:val="FF0000"/>
          <w:sz w:val="22"/>
          <w:szCs w:val="22"/>
          <w:u w:val="single"/>
          <w:lang w:eastAsia="en-US"/>
        </w:rPr>
        <w:t xml:space="preserve">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FC37FC" w:rsidRPr="001F5F6A" w:rsidRDefault="00FC37FC" w:rsidP="00FC37FC">
      <w:pPr>
        <w:jc w:val="right"/>
        <w:rPr>
          <w:rFonts w:ascii="Cambria" w:hAnsi="Cambria"/>
          <w:sz w:val="22"/>
          <w:szCs w:val="22"/>
        </w:rPr>
      </w:pP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t>4 lentelė</w:t>
      </w:r>
    </w:p>
    <w:p w:rsidR="00FC37FC" w:rsidRPr="001F5F6A" w:rsidRDefault="00FC37FC" w:rsidP="00FC37FC">
      <w:pPr>
        <w:jc w:val="right"/>
        <w:rPr>
          <w:rFonts w:ascii="Cambria" w:hAnsi="Cambria"/>
          <w:sz w:val="22"/>
          <w:szCs w:val="22"/>
        </w:rPr>
      </w:pPr>
    </w:p>
    <w:p w:rsidR="00FC37FC" w:rsidRPr="001F5F6A" w:rsidRDefault="00FC37FC" w:rsidP="00FC37F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sz w:val="22"/>
          <w:szCs w:val="22"/>
          <w:bdr w:val="none" w:sz="0" w:space="0" w:color="auto"/>
          <w:lang w:val="lt-LT" w:eastAsia="zh-CN"/>
        </w:rPr>
      </w:pPr>
      <w:r w:rsidRPr="001F5F6A">
        <w:rPr>
          <w:rFonts w:ascii="Cambria" w:eastAsia="Andale Sans UI" w:hAnsi="Cambria"/>
          <w:b/>
          <w:bCs/>
          <w:color w:val="000000"/>
          <w:sz w:val="22"/>
          <w:szCs w:val="22"/>
          <w:bdr w:val="none" w:sz="0" w:space="0" w:color="auto"/>
          <w:lang w:val="lt-LT" w:eastAsia="zh-CN"/>
        </w:rPr>
        <w:t>ATITIKIMAS KOKYBINIAMS REIKALAVIMAMS</w:t>
      </w:r>
    </w:p>
    <w:p w:rsidR="00FC37FC" w:rsidRPr="001F5F6A" w:rsidRDefault="00FC37FC" w:rsidP="00FC37FC">
      <w:pPr>
        <w:jc w:val="right"/>
        <w:rPr>
          <w:rFonts w:ascii="Cambria" w:hAnsi="Cambria"/>
          <w:sz w:val="22"/>
          <w:szCs w:val="22"/>
        </w:rPr>
      </w:pP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0"/>
        <w:gridCol w:w="3543"/>
        <w:gridCol w:w="2126"/>
        <w:gridCol w:w="1843"/>
        <w:gridCol w:w="1417"/>
      </w:tblGrid>
      <w:tr w:rsidR="00FC37FC" w:rsidRPr="001F5F6A" w:rsidTr="002861CD">
        <w:trPr>
          <w:trHeight w:val="534"/>
        </w:trPr>
        <w:tc>
          <w:tcPr>
            <w:tcW w:w="368" w:type="pct"/>
            <w:vMerge w:val="restart"/>
            <w:shd w:val="clear" w:color="auto" w:fill="auto"/>
            <w:vAlign w:val="center"/>
          </w:tcPr>
          <w:p w:rsidR="00FC37FC" w:rsidRPr="001F5F6A" w:rsidRDefault="00FC37FC" w:rsidP="002861CD">
            <w:pPr>
              <w:jc w:val="center"/>
              <w:rPr>
                <w:rFonts w:ascii="Cambria" w:hAnsi="Cambria"/>
                <w:bCs/>
                <w:sz w:val="22"/>
                <w:szCs w:val="22"/>
              </w:rPr>
            </w:pPr>
            <w:r w:rsidRPr="001F5F6A">
              <w:rPr>
                <w:rFonts w:ascii="Cambria" w:hAnsi="Cambria"/>
                <w:b/>
                <w:sz w:val="22"/>
                <w:szCs w:val="22"/>
              </w:rPr>
              <w:t>Eil. Nr.</w:t>
            </w:r>
          </w:p>
        </w:tc>
        <w:tc>
          <w:tcPr>
            <w:tcW w:w="1838" w:type="pct"/>
            <w:vMerge w:val="restart"/>
            <w:shd w:val="clear" w:color="auto" w:fill="auto"/>
            <w:vAlign w:val="center"/>
          </w:tcPr>
          <w:p w:rsidR="00FC37FC" w:rsidRPr="001F5F6A" w:rsidRDefault="00FC37FC" w:rsidP="002861CD">
            <w:pPr>
              <w:jc w:val="center"/>
              <w:rPr>
                <w:rFonts w:ascii="Cambria" w:hAnsi="Cambria"/>
                <w:bCs/>
                <w:sz w:val="22"/>
                <w:szCs w:val="22"/>
              </w:rPr>
            </w:pPr>
            <w:r w:rsidRPr="001F5F6A">
              <w:rPr>
                <w:rFonts w:ascii="Cambria" w:hAnsi="Cambria"/>
                <w:b/>
                <w:sz w:val="22"/>
                <w:szCs w:val="22"/>
              </w:rPr>
              <w:t>Kriterijaus (T) parametrai</w:t>
            </w:r>
          </w:p>
        </w:tc>
        <w:tc>
          <w:tcPr>
            <w:tcW w:w="2794" w:type="pct"/>
            <w:gridSpan w:val="3"/>
            <w:vAlign w:val="center"/>
          </w:tcPr>
          <w:p w:rsidR="00FC37FC" w:rsidRPr="001F5F6A" w:rsidRDefault="00FC37FC" w:rsidP="002861C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sz w:val="22"/>
                <w:szCs w:val="22"/>
                <w:bdr w:val="none" w:sz="0" w:space="0" w:color="auto"/>
                <w:lang w:val="lt-LT" w:eastAsia="zh-CN"/>
              </w:rPr>
            </w:pPr>
            <w:r w:rsidRPr="001F5F6A">
              <w:rPr>
                <w:rFonts w:ascii="Cambria" w:eastAsia="Andale Sans UI" w:hAnsi="Cambria"/>
                <w:b/>
                <w:bCs/>
                <w:color w:val="000000"/>
                <w:sz w:val="22"/>
                <w:szCs w:val="22"/>
                <w:bdr w:val="none" w:sz="0" w:space="0" w:color="auto"/>
                <w:lang w:val="lt-LT" w:eastAsia="zh-CN"/>
              </w:rPr>
              <w:t>Atitikimas kokybiniams reikalavimams.</w:t>
            </w:r>
          </w:p>
          <w:p w:rsidR="00FC37FC" w:rsidRPr="001F5F6A" w:rsidRDefault="00FC37FC" w:rsidP="002861CD">
            <w:pPr>
              <w:jc w:val="center"/>
              <w:rPr>
                <w:rFonts w:ascii="Cambria" w:hAnsi="Cambria"/>
                <w:b/>
                <w:sz w:val="22"/>
                <w:szCs w:val="22"/>
              </w:rPr>
            </w:pPr>
            <w:r w:rsidRPr="001F5F6A">
              <w:rPr>
                <w:rFonts w:ascii="Cambria" w:eastAsia="Andale Sans UI" w:hAnsi="Cambria"/>
                <w:b/>
                <w:bCs/>
                <w:color w:val="000000"/>
                <w:sz w:val="22"/>
                <w:szCs w:val="22"/>
                <w:bdr w:val="none" w:sz="0" w:space="0" w:color="auto"/>
                <w:lang w:val="lt-LT" w:eastAsia="zh-CN"/>
              </w:rPr>
              <w:t>Nuoroda į pridedamus, prekės atitikimą charakteristikoms įrodančius, dokumentus (Katalogų, bukletų, techninių aprašų puslapių Nr.)</w:t>
            </w:r>
          </w:p>
        </w:tc>
      </w:tr>
      <w:tr w:rsidR="00FC37FC" w:rsidRPr="001F5F6A" w:rsidTr="002861CD">
        <w:trPr>
          <w:trHeight w:val="84"/>
        </w:trPr>
        <w:tc>
          <w:tcPr>
            <w:tcW w:w="368" w:type="pct"/>
            <w:vMerge/>
            <w:shd w:val="clear" w:color="auto" w:fill="auto"/>
          </w:tcPr>
          <w:p w:rsidR="00FC37FC" w:rsidRPr="001F5F6A" w:rsidRDefault="00FC37FC" w:rsidP="002861CD">
            <w:pPr>
              <w:jc w:val="center"/>
              <w:rPr>
                <w:rFonts w:ascii="Cambria" w:hAnsi="Cambria"/>
                <w:b/>
                <w:sz w:val="22"/>
                <w:szCs w:val="22"/>
              </w:rPr>
            </w:pPr>
          </w:p>
        </w:tc>
        <w:tc>
          <w:tcPr>
            <w:tcW w:w="1838" w:type="pct"/>
            <w:vMerge/>
            <w:shd w:val="clear" w:color="auto" w:fill="auto"/>
            <w:vAlign w:val="center"/>
          </w:tcPr>
          <w:p w:rsidR="00FC37FC" w:rsidRPr="001F5F6A" w:rsidRDefault="00FC37FC" w:rsidP="002861CD">
            <w:pPr>
              <w:jc w:val="center"/>
              <w:rPr>
                <w:rFonts w:ascii="Cambria" w:hAnsi="Cambria"/>
                <w:b/>
                <w:sz w:val="22"/>
                <w:szCs w:val="22"/>
              </w:rPr>
            </w:pPr>
          </w:p>
        </w:tc>
        <w:tc>
          <w:tcPr>
            <w:tcW w:w="1103" w:type="pct"/>
            <w:vMerge w:val="restart"/>
            <w:vAlign w:val="center"/>
          </w:tcPr>
          <w:p w:rsidR="00FC37FC" w:rsidRPr="001F5F6A" w:rsidRDefault="00FC37FC" w:rsidP="002861CD">
            <w:pPr>
              <w:jc w:val="center"/>
              <w:rPr>
                <w:rFonts w:ascii="Cambria" w:hAnsi="Cambria"/>
                <w:sz w:val="22"/>
                <w:szCs w:val="22"/>
              </w:rPr>
            </w:pPr>
            <w:r w:rsidRPr="001F5F6A">
              <w:rPr>
                <w:rFonts w:ascii="Cambria" w:hAnsi="Cambria"/>
                <w:sz w:val="22"/>
                <w:szCs w:val="22"/>
              </w:rPr>
              <w:t>Siūlomos prekės techniniai parametrai</w:t>
            </w:r>
          </w:p>
        </w:tc>
        <w:tc>
          <w:tcPr>
            <w:tcW w:w="1691" w:type="pct"/>
            <w:gridSpan w:val="2"/>
          </w:tcPr>
          <w:p w:rsidR="00FC37FC" w:rsidRPr="001F5F6A" w:rsidRDefault="00FC37FC" w:rsidP="002861CD">
            <w:pPr>
              <w:jc w:val="center"/>
              <w:rPr>
                <w:rFonts w:ascii="Cambria" w:hAnsi="Cambria"/>
                <w:sz w:val="22"/>
                <w:szCs w:val="22"/>
              </w:rPr>
            </w:pPr>
            <w:r w:rsidRPr="001F5F6A">
              <w:rPr>
                <w:rFonts w:ascii="Cambria" w:hAnsi="Cambria"/>
                <w:bCs/>
                <w:sz w:val="22"/>
                <w:szCs w:val="22"/>
              </w:rPr>
              <w:t>Pasiūlymo dokumentai, patvirtinantys siūlomos prekės techninius parametrus</w:t>
            </w:r>
          </w:p>
        </w:tc>
      </w:tr>
      <w:tr w:rsidR="00FC37FC" w:rsidRPr="001F5F6A" w:rsidTr="002861CD">
        <w:trPr>
          <w:trHeight w:val="84"/>
        </w:trPr>
        <w:tc>
          <w:tcPr>
            <w:tcW w:w="368" w:type="pct"/>
            <w:vMerge/>
            <w:shd w:val="clear" w:color="auto" w:fill="auto"/>
          </w:tcPr>
          <w:p w:rsidR="00FC37FC" w:rsidRPr="001F5F6A" w:rsidRDefault="00FC37FC" w:rsidP="002861CD">
            <w:pPr>
              <w:jc w:val="center"/>
              <w:rPr>
                <w:rFonts w:ascii="Cambria" w:hAnsi="Cambria"/>
                <w:b/>
                <w:sz w:val="22"/>
                <w:szCs w:val="22"/>
              </w:rPr>
            </w:pPr>
          </w:p>
        </w:tc>
        <w:tc>
          <w:tcPr>
            <w:tcW w:w="1838" w:type="pct"/>
            <w:vMerge/>
            <w:shd w:val="clear" w:color="auto" w:fill="auto"/>
            <w:vAlign w:val="center"/>
          </w:tcPr>
          <w:p w:rsidR="00FC37FC" w:rsidRPr="001F5F6A" w:rsidRDefault="00FC37FC" w:rsidP="002861CD">
            <w:pPr>
              <w:jc w:val="center"/>
              <w:rPr>
                <w:rFonts w:ascii="Cambria" w:hAnsi="Cambria"/>
                <w:b/>
                <w:sz w:val="22"/>
                <w:szCs w:val="22"/>
              </w:rPr>
            </w:pPr>
          </w:p>
        </w:tc>
        <w:tc>
          <w:tcPr>
            <w:tcW w:w="1103" w:type="pct"/>
            <w:vMerge/>
          </w:tcPr>
          <w:p w:rsidR="00FC37FC" w:rsidRPr="001F5F6A" w:rsidRDefault="00FC37FC" w:rsidP="002861CD">
            <w:pPr>
              <w:jc w:val="center"/>
              <w:rPr>
                <w:rFonts w:ascii="Cambria" w:hAnsi="Cambria"/>
                <w:sz w:val="22"/>
                <w:szCs w:val="22"/>
              </w:rPr>
            </w:pPr>
          </w:p>
        </w:tc>
        <w:tc>
          <w:tcPr>
            <w:tcW w:w="956" w:type="pct"/>
            <w:shd w:val="clear" w:color="auto" w:fill="auto"/>
            <w:vAlign w:val="center"/>
          </w:tcPr>
          <w:p w:rsidR="00FC37FC" w:rsidRPr="001F5F6A" w:rsidRDefault="00FC37FC" w:rsidP="002861CD">
            <w:pPr>
              <w:jc w:val="center"/>
              <w:rPr>
                <w:rFonts w:ascii="Cambria" w:hAnsi="Cambria"/>
                <w:sz w:val="22"/>
                <w:szCs w:val="22"/>
              </w:rPr>
            </w:pPr>
            <w:r w:rsidRPr="001F5F6A">
              <w:rPr>
                <w:rFonts w:ascii="Cambria" w:hAnsi="Cambria"/>
                <w:bCs/>
                <w:sz w:val="22"/>
                <w:szCs w:val="22"/>
              </w:rPr>
              <w:t>Dokumento pavadinimas</w:t>
            </w:r>
          </w:p>
        </w:tc>
        <w:tc>
          <w:tcPr>
            <w:tcW w:w="735" w:type="pct"/>
            <w:shd w:val="clear" w:color="auto" w:fill="auto"/>
          </w:tcPr>
          <w:p w:rsidR="00FC37FC" w:rsidRPr="001F5F6A" w:rsidRDefault="00FC37FC" w:rsidP="002861CD">
            <w:pPr>
              <w:jc w:val="center"/>
              <w:rPr>
                <w:rFonts w:ascii="Cambria" w:hAnsi="Cambria"/>
                <w:b/>
                <w:sz w:val="22"/>
                <w:szCs w:val="22"/>
              </w:rPr>
            </w:pPr>
            <w:r w:rsidRPr="001F5F6A">
              <w:rPr>
                <w:rFonts w:ascii="Cambria" w:hAnsi="Cambria"/>
                <w:bCs/>
                <w:sz w:val="22"/>
                <w:szCs w:val="22"/>
              </w:rPr>
              <w:t xml:space="preserve">Dokumento </w:t>
            </w:r>
            <w:proofErr w:type="gramStart"/>
            <w:r w:rsidRPr="001F5F6A">
              <w:rPr>
                <w:rFonts w:ascii="Cambria" w:hAnsi="Cambria"/>
                <w:bCs/>
                <w:sz w:val="22"/>
                <w:szCs w:val="22"/>
              </w:rPr>
              <w:t>puslapio  numeris</w:t>
            </w:r>
            <w:proofErr w:type="gramEnd"/>
          </w:p>
        </w:tc>
      </w:tr>
    </w:tbl>
    <w:tbl>
      <w:tblPr>
        <w:tblStyle w:val="Lentelstinklelis"/>
        <w:tblW w:w="0" w:type="auto"/>
        <w:tblLook w:val="04A0" w:firstRow="1" w:lastRow="0" w:firstColumn="1" w:lastColumn="0" w:noHBand="0" w:noVBand="1"/>
      </w:tblPr>
      <w:tblGrid>
        <w:gridCol w:w="704"/>
        <w:gridCol w:w="3544"/>
        <w:gridCol w:w="2126"/>
        <w:gridCol w:w="1843"/>
        <w:gridCol w:w="1405"/>
      </w:tblGrid>
      <w:tr w:rsidR="00FC37FC" w:rsidRPr="001F5F6A" w:rsidTr="002861CD">
        <w:tc>
          <w:tcPr>
            <w:tcW w:w="704" w:type="dxa"/>
          </w:tcPr>
          <w:p w:rsidR="00FC37FC" w:rsidRPr="001F5F6A" w:rsidRDefault="00FC37FC" w:rsidP="00FC37FC">
            <w:pPr>
              <w:jc w:val="center"/>
              <w:rPr>
                <w:rFonts w:ascii="Cambria" w:hAnsi="Cambria"/>
                <w:color w:val="000000" w:themeColor="text1"/>
                <w:sz w:val="22"/>
                <w:szCs w:val="22"/>
              </w:rPr>
            </w:pPr>
            <w:r w:rsidRPr="001F5F6A">
              <w:rPr>
                <w:rFonts w:ascii="Cambria" w:hAnsi="Cambria"/>
                <w:color w:val="000000" w:themeColor="text1"/>
                <w:sz w:val="22"/>
                <w:szCs w:val="22"/>
              </w:rPr>
              <w:t>T</w:t>
            </w:r>
            <w:r w:rsidRPr="001F5F6A">
              <w:rPr>
                <w:rFonts w:ascii="Cambria" w:hAnsi="Cambria"/>
                <w:color w:val="000000" w:themeColor="text1"/>
                <w:sz w:val="22"/>
                <w:szCs w:val="22"/>
                <w:vertAlign w:val="subscript"/>
              </w:rPr>
              <w:t>1</w:t>
            </w:r>
          </w:p>
        </w:tc>
        <w:tc>
          <w:tcPr>
            <w:tcW w:w="3544" w:type="dxa"/>
            <w:shd w:val="clear" w:color="auto" w:fill="auto"/>
          </w:tcPr>
          <w:p w:rsidR="00FC37FC" w:rsidRPr="00FC37FC" w:rsidRDefault="00FC37FC" w:rsidP="00FC37FC">
            <w:pPr>
              <w:jc w:val="both"/>
              <w:rPr>
                <w:rFonts w:ascii="Cambria" w:hAnsi="Cambria"/>
                <w:color w:val="000000" w:themeColor="text1"/>
                <w:sz w:val="22"/>
                <w:szCs w:val="22"/>
              </w:rPr>
            </w:pPr>
            <w:r w:rsidRPr="00FC37FC">
              <w:rPr>
                <w:rFonts w:ascii="Cambria" w:hAnsi="Cambria"/>
                <w:color w:val="000000" w:themeColor="text1"/>
                <w:sz w:val="22"/>
                <w:szCs w:val="22"/>
              </w:rPr>
              <w:t>Traukos spintos darbinės kameros sienelės pagamintos iš stiklo</w:t>
            </w:r>
          </w:p>
        </w:tc>
        <w:tc>
          <w:tcPr>
            <w:tcW w:w="2126" w:type="dxa"/>
            <w:vAlign w:val="center"/>
          </w:tcPr>
          <w:p w:rsidR="00FC37FC" w:rsidRPr="001F5F6A" w:rsidRDefault="00FC37FC" w:rsidP="00FC37FC">
            <w:pPr>
              <w:jc w:val="center"/>
              <w:rPr>
                <w:rFonts w:ascii="Cambria" w:hAnsi="Cambria"/>
                <w:color w:val="FF0000"/>
                <w:sz w:val="22"/>
                <w:szCs w:val="22"/>
              </w:rPr>
            </w:pPr>
            <w:r w:rsidRPr="001F5F6A">
              <w:rPr>
                <w:rFonts w:ascii="Cambria" w:hAnsi="Cambria"/>
                <w:i/>
                <w:color w:val="FF0000"/>
                <w:sz w:val="22"/>
                <w:szCs w:val="22"/>
              </w:rPr>
              <w:t>įrašyti</w:t>
            </w:r>
          </w:p>
        </w:tc>
        <w:tc>
          <w:tcPr>
            <w:tcW w:w="1843" w:type="dxa"/>
            <w:vAlign w:val="center"/>
          </w:tcPr>
          <w:p w:rsidR="00FC37FC" w:rsidRPr="001F5F6A" w:rsidRDefault="00FC37FC" w:rsidP="00FC37FC">
            <w:pPr>
              <w:jc w:val="center"/>
              <w:rPr>
                <w:rFonts w:ascii="Cambria" w:hAnsi="Cambria"/>
                <w:color w:val="FF0000"/>
                <w:sz w:val="22"/>
                <w:szCs w:val="22"/>
              </w:rPr>
            </w:pPr>
            <w:r w:rsidRPr="001F5F6A">
              <w:rPr>
                <w:rFonts w:ascii="Cambria" w:hAnsi="Cambria"/>
                <w:i/>
                <w:color w:val="FF0000"/>
                <w:sz w:val="22"/>
                <w:szCs w:val="22"/>
              </w:rPr>
              <w:t>įrašyti</w:t>
            </w:r>
          </w:p>
        </w:tc>
        <w:tc>
          <w:tcPr>
            <w:tcW w:w="1405" w:type="dxa"/>
            <w:vAlign w:val="center"/>
          </w:tcPr>
          <w:p w:rsidR="00FC37FC" w:rsidRPr="001F5F6A" w:rsidRDefault="00FC37FC" w:rsidP="00FC37FC">
            <w:pPr>
              <w:jc w:val="center"/>
              <w:rPr>
                <w:rFonts w:ascii="Cambria" w:hAnsi="Cambria"/>
                <w:color w:val="FF0000"/>
                <w:sz w:val="22"/>
                <w:szCs w:val="22"/>
              </w:rPr>
            </w:pPr>
            <w:r w:rsidRPr="001F5F6A">
              <w:rPr>
                <w:rFonts w:ascii="Cambria" w:hAnsi="Cambria"/>
                <w:i/>
                <w:color w:val="FF0000"/>
                <w:sz w:val="22"/>
                <w:szCs w:val="22"/>
              </w:rPr>
              <w:t>įrašyti</w:t>
            </w:r>
          </w:p>
        </w:tc>
      </w:tr>
      <w:tr w:rsidR="00FC37FC" w:rsidRPr="001F5F6A" w:rsidTr="002861CD">
        <w:tc>
          <w:tcPr>
            <w:tcW w:w="704" w:type="dxa"/>
          </w:tcPr>
          <w:p w:rsidR="00FC37FC" w:rsidRPr="001F5F6A" w:rsidRDefault="00FC37FC" w:rsidP="00FC37FC">
            <w:pPr>
              <w:ind w:right="-81"/>
              <w:jc w:val="center"/>
              <w:rPr>
                <w:rFonts w:ascii="Cambria" w:hAnsi="Cambria"/>
                <w:color w:val="000000" w:themeColor="text1"/>
                <w:sz w:val="22"/>
                <w:szCs w:val="22"/>
              </w:rPr>
            </w:pPr>
            <w:r w:rsidRPr="001F5F6A">
              <w:rPr>
                <w:rFonts w:ascii="Cambria" w:hAnsi="Cambria"/>
                <w:color w:val="000000" w:themeColor="text1"/>
                <w:sz w:val="22"/>
                <w:szCs w:val="22"/>
              </w:rPr>
              <w:t>T</w:t>
            </w:r>
            <w:r w:rsidRPr="001F5F6A">
              <w:rPr>
                <w:rFonts w:ascii="Cambria" w:hAnsi="Cambria"/>
                <w:color w:val="000000" w:themeColor="text1"/>
                <w:sz w:val="22"/>
                <w:szCs w:val="22"/>
                <w:vertAlign w:val="subscript"/>
              </w:rPr>
              <w:t>2</w:t>
            </w:r>
          </w:p>
        </w:tc>
        <w:tc>
          <w:tcPr>
            <w:tcW w:w="3544" w:type="dxa"/>
            <w:shd w:val="clear" w:color="auto" w:fill="auto"/>
          </w:tcPr>
          <w:p w:rsidR="00FC37FC" w:rsidRPr="00FC37FC" w:rsidRDefault="00FC37FC" w:rsidP="00FC37FC">
            <w:pPr>
              <w:jc w:val="both"/>
              <w:rPr>
                <w:rFonts w:ascii="Cambria" w:hAnsi="Cambria"/>
                <w:color w:val="000000" w:themeColor="text1"/>
                <w:sz w:val="22"/>
                <w:szCs w:val="22"/>
              </w:rPr>
            </w:pPr>
            <w:r w:rsidRPr="00FC37FC">
              <w:rPr>
                <w:rFonts w:ascii="Cambria" w:hAnsi="Cambria"/>
                <w:color w:val="000000" w:themeColor="text1"/>
                <w:sz w:val="22"/>
                <w:szCs w:val="22"/>
              </w:rPr>
              <w:t>Garantinis terminas ne mažiau kaip 36 mėnesiai</w:t>
            </w:r>
          </w:p>
        </w:tc>
        <w:tc>
          <w:tcPr>
            <w:tcW w:w="2126" w:type="dxa"/>
            <w:vAlign w:val="center"/>
          </w:tcPr>
          <w:p w:rsidR="00FC37FC" w:rsidRPr="001F5F6A" w:rsidRDefault="00FC37FC" w:rsidP="00FC37FC">
            <w:pPr>
              <w:jc w:val="center"/>
              <w:rPr>
                <w:rFonts w:ascii="Cambria" w:hAnsi="Cambria"/>
                <w:color w:val="FF0000"/>
                <w:sz w:val="22"/>
                <w:szCs w:val="22"/>
              </w:rPr>
            </w:pPr>
            <w:r w:rsidRPr="001F5F6A">
              <w:rPr>
                <w:rFonts w:ascii="Cambria" w:hAnsi="Cambria"/>
                <w:i/>
                <w:color w:val="FF0000"/>
                <w:sz w:val="22"/>
                <w:szCs w:val="22"/>
              </w:rPr>
              <w:t>įrašyti</w:t>
            </w:r>
          </w:p>
        </w:tc>
        <w:tc>
          <w:tcPr>
            <w:tcW w:w="1843" w:type="dxa"/>
            <w:vAlign w:val="center"/>
          </w:tcPr>
          <w:p w:rsidR="00FC37FC" w:rsidRPr="001F5F6A" w:rsidRDefault="00FC37FC" w:rsidP="00FC37FC">
            <w:pPr>
              <w:jc w:val="center"/>
              <w:rPr>
                <w:rFonts w:ascii="Cambria" w:hAnsi="Cambria"/>
                <w:color w:val="FF0000"/>
                <w:sz w:val="22"/>
                <w:szCs w:val="22"/>
              </w:rPr>
            </w:pPr>
            <w:r w:rsidRPr="001F5F6A">
              <w:rPr>
                <w:rFonts w:ascii="Cambria" w:hAnsi="Cambria"/>
                <w:i/>
                <w:color w:val="FF0000"/>
                <w:sz w:val="22"/>
                <w:szCs w:val="22"/>
              </w:rPr>
              <w:t>įrašyti</w:t>
            </w:r>
          </w:p>
        </w:tc>
        <w:tc>
          <w:tcPr>
            <w:tcW w:w="1405" w:type="dxa"/>
            <w:vAlign w:val="center"/>
          </w:tcPr>
          <w:p w:rsidR="00FC37FC" w:rsidRPr="001F5F6A" w:rsidRDefault="00FC37FC" w:rsidP="00FC37FC">
            <w:pPr>
              <w:jc w:val="center"/>
              <w:rPr>
                <w:rFonts w:ascii="Cambria" w:hAnsi="Cambria"/>
                <w:color w:val="FF0000"/>
                <w:sz w:val="22"/>
                <w:szCs w:val="22"/>
              </w:rPr>
            </w:pPr>
            <w:r w:rsidRPr="001F5F6A">
              <w:rPr>
                <w:rFonts w:ascii="Cambria" w:hAnsi="Cambria"/>
                <w:i/>
                <w:color w:val="FF0000"/>
                <w:sz w:val="22"/>
                <w:szCs w:val="22"/>
              </w:rPr>
              <w:t>įrašyti</w:t>
            </w:r>
          </w:p>
        </w:tc>
      </w:tr>
    </w:tbl>
    <w:p w:rsidR="00FC37FC" w:rsidRPr="001F5F6A" w:rsidRDefault="00FC37FC" w:rsidP="00FC37FC">
      <w:pPr>
        <w:jc w:val="right"/>
        <w:rPr>
          <w:rFonts w:ascii="Cambria" w:hAnsi="Cambria"/>
          <w:sz w:val="22"/>
          <w:szCs w:val="22"/>
        </w:rPr>
      </w:pPr>
    </w:p>
    <w:p w:rsidR="00FC37FC" w:rsidRPr="001F5F6A" w:rsidRDefault="00FC37FC" w:rsidP="00FC37FC">
      <w:pPr>
        <w:jc w:val="right"/>
        <w:rPr>
          <w:rFonts w:ascii="Cambria" w:hAnsi="Cambria"/>
          <w:sz w:val="22"/>
          <w:szCs w:val="22"/>
        </w:rPr>
      </w:pPr>
      <w:r w:rsidRPr="001F5F6A">
        <w:rPr>
          <w:rFonts w:ascii="Cambria" w:hAnsi="Cambria"/>
          <w:sz w:val="22"/>
          <w:szCs w:val="22"/>
        </w:rPr>
        <w:t>5 lentelė</w:t>
      </w:r>
    </w:p>
    <w:p w:rsidR="00FC37FC" w:rsidRPr="001F5F6A" w:rsidRDefault="00FC37FC" w:rsidP="00FC37FC">
      <w:pPr>
        <w:jc w:val="center"/>
        <w:rPr>
          <w:rFonts w:ascii="Cambria" w:hAnsi="Cambria"/>
          <w:b/>
          <w:sz w:val="22"/>
          <w:szCs w:val="22"/>
        </w:rPr>
      </w:pPr>
      <w:r w:rsidRPr="001F5F6A">
        <w:rPr>
          <w:rFonts w:ascii="Cambria" w:hAnsi="Cambria"/>
          <w:b/>
          <w:sz w:val="22"/>
          <w:szCs w:val="22"/>
        </w:rPr>
        <w:t>PATEIKIAMŲ DOKUMENTŲ SĄRAŠAS</w:t>
      </w:r>
    </w:p>
    <w:p w:rsidR="00FC37FC" w:rsidRPr="001F5F6A" w:rsidRDefault="00FC37FC" w:rsidP="00FC37FC">
      <w:pPr>
        <w:jc w:val="center"/>
        <w:rPr>
          <w:rFonts w:ascii="Cambria" w:hAnsi="Cambria"/>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FC37FC" w:rsidRPr="001F5F6A" w:rsidTr="002861CD">
        <w:tc>
          <w:tcPr>
            <w:tcW w:w="675" w:type="dxa"/>
            <w:tcBorders>
              <w:top w:val="single" w:sz="4" w:space="0" w:color="auto"/>
              <w:left w:val="single" w:sz="4" w:space="0" w:color="auto"/>
              <w:bottom w:val="single" w:sz="4" w:space="0" w:color="auto"/>
              <w:right w:val="single" w:sz="4" w:space="0" w:color="auto"/>
            </w:tcBorders>
          </w:tcPr>
          <w:p w:rsidR="00FC37FC" w:rsidRPr="001F5F6A" w:rsidRDefault="00FC37FC" w:rsidP="002861CD">
            <w:pPr>
              <w:jc w:val="center"/>
              <w:rPr>
                <w:rFonts w:ascii="Cambria" w:hAnsi="Cambria"/>
                <w:b/>
              </w:rPr>
            </w:pPr>
            <w:r w:rsidRPr="001F5F6A">
              <w:rPr>
                <w:rFonts w:ascii="Cambria" w:hAnsi="Cambria"/>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FC37FC" w:rsidRPr="001F5F6A" w:rsidRDefault="00FC37FC" w:rsidP="002861CD">
            <w:pPr>
              <w:jc w:val="center"/>
              <w:rPr>
                <w:rFonts w:ascii="Cambria" w:hAnsi="Cambria"/>
                <w:b/>
              </w:rPr>
            </w:pPr>
            <w:r w:rsidRPr="001F5F6A">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FC37FC" w:rsidRPr="001F5F6A" w:rsidRDefault="00FC37FC" w:rsidP="002861CD">
            <w:pPr>
              <w:jc w:val="center"/>
              <w:rPr>
                <w:rFonts w:ascii="Cambria" w:hAnsi="Cambria"/>
                <w:b/>
              </w:rPr>
            </w:pPr>
            <w:r w:rsidRPr="001F5F6A">
              <w:rPr>
                <w:rFonts w:ascii="Cambria" w:hAnsi="Cambria"/>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FC37FC" w:rsidRPr="001F5F6A" w:rsidRDefault="00FC37FC" w:rsidP="002861CD">
            <w:pPr>
              <w:jc w:val="center"/>
              <w:rPr>
                <w:rFonts w:ascii="Cambria" w:hAnsi="Cambria"/>
                <w:b/>
              </w:rPr>
            </w:pPr>
            <w:r w:rsidRPr="001F5F6A">
              <w:rPr>
                <w:rFonts w:ascii="Cambria" w:hAnsi="Cambria"/>
                <w:b/>
                <w:sz w:val="22"/>
                <w:szCs w:val="22"/>
              </w:rPr>
              <w:t>Failo, kuriame yra dokumentas, pavadinimas</w:t>
            </w:r>
          </w:p>
        </w:tc>
      </w:tr>
      <w:tr w:rsidR="00FC37FC" w:rsidRPr="001F5F6A" w:rsidTr="002861CD">
        <w:tc>
          <w:tcPr>
            <w:tcW w:w="675" w:type="dxa"/>
            <w:tcBorders>
              <w:top w:val="single" w:sz="4" w:space="0" w:color="auto"/>
              <w:left w:val="single" w:sz="4" w:space="0" w:color="auto"/>
              <w:bottom w:val="single" w:sz="4" w:space="0" w:color="auto"/>
              <w:right w:val="single" w:sz="4" w:space="0" w:color="auto"/>
            </w:tcBorders>
          </w:tcPr>
          <w:p w:rsidR="00FC37FC" w:rsidRPr="001F5F6A" w:rsidRDefault="00FC37FC" w:rsidP="002861CD">
            <w:pPr>
              <w:jc w:val="both"/>
              <w:rPr>
                <w:rFonts w:ascii="Cambria" w:hAnsi="Cambria"/>
              </w:rPr>
            </w:pPr>
            <w:r w:rsidRPr="001F5F6A">
              <w:rPr>
                <w:rFonts w:ascii="Cambria" w:hAnsi="Cambria"/>
              </w:rPr>
              <w:t>…</w:t>
            </w:r>
          </w:p>
        </w:tc>
        <w:tc>
          <w:tcPr>
            <w:tcW w:w="3969" w:type="dxa"/>
            <w:tcBorders>
              <w:top w:val="single" w:sz="4" w:space="0" w:color="auto"/>
              <w:left w:val="single" w:sz="4" w:space="0" w:color="auto"/>
              <w:bottom w:val="single" w:sz="4" w:space="0" w:color="auto"/>
              <w:right w:val="single" w:sz="4" w:space="0" w:color="auto"/>
            </w:tcBorders>
          </w:tcPr>
          <w:p w:rsidR="00FC37FC" w:rsidRPr="001F5F6A" w:rsidRDefault="00FC37FC" w:rsidP="002861CD">
            <w:pPr>
              <w:jc w:val="both"/>
              <w:rPr>
                <w:rFonts w:ascii="Cambria" w:hAnsi="Cambria"/>
              </w:rPr>
            </w:pPr>
            <w:r w:rsidRPr="001F5F6A">
              <w:rPr>
                <w:rFonts w:ascii="Cambria" w:hAnsi="Cambria"/>
              </w:rPr>
              <w:t>…</w:t>
            </w:r>
          </w:p>
        </w:tc>
        <w:tc>
          <w:tcPr>
            <w:tcW w:w="2268" w:type="dxa"/>
            <w:tcBorders>
              <w:top w:val="single" w:sz="4" w:space="0" w:color="auto"/>
              <w:left w:val="single" w:sz="4" w:space="0" w:color="auto"/>
              <w:bottom w:val="single" w:sz="4" w:space="0" w:color="auto"/>
              <w:right w:val="single" w:sz="4" w:space="0" w:color="auto"/>
            </w:tcBorders>
          </w:tcPr>
          <w:p w:rsidR="00FC37FC" w:rsidRPr="001F5F6A" w:rsidRDefault="00FC37FC" w:rsidP="002861CD">
            <w:pPr>
              <w:jc w:val="both"/>
              <w:rPr>
                <w:rFonts w:ascii="Cambria" w:hAnsi="Cambria"/>
              </w:rPr>
            </w:pPr>
          </w:p>
        </w:tc>
        <w:tc>
          <w:tcPr>
            <w:tcW w:w="2902" w:type="dxa"/>
            <w:tcBorders>
              <w:top w:val="single" w:sz="4" w:space="0" w:color="auto"/>
              <w:left w:val="single" w:sz="4" w:space="0" w:color="auto"/>
              <w:bottom w:val="single" w:sz="4" w:space="0" w:color="auto"/>
              <w:right w:val="single" w:sz="4" w:space="0" w:color="auto"/>
            </w:tcBorders>
          </w:tcPr>
          <w:p w:rsidR="00FC37FC" w:rsidRPr="001F5F6A" w:rsidRDefault="00FC37FC" w:rsidP="002861CD">
            <w:pPr>
              <w:jc w:val="both"/>
              <w:rPr>
                <w:rFonts w:ascii="Cambria" w:hAnsi="Cambria"/>
              </w:rPr>
            </w:pPr>
          </w:p>
        </w:tc>
      </w:tr>
      <w:tr w:rsidR="00FC37FC" w:rsidRPr="001F5F6A" w:rsidTr="002861CD">
        <w:tc>
          <w:tcPr>
            <w:tcW w:w="675" w:type="dxa"/>
            <w:tcBorders>
              <w:top w:val="single" w:sz="4" w:space="0" w:color="auto"/>
              <w:left w:val="single" w:sz="4" w:space="0" w:color="auto"/>
              <w:bottom w:val="single" w:sz="4" w:space="0" w:color="auto"/>
              <w:right w:val="single" w:sz="4" w:space="0" w:color="auto"/>
            </w:tcBorders>
          </w:tcPr>
          <w:p w:rsidR="00FC37FC" w:rsidRPr="001F5F6A" w:rsidRDefault="00FC37FC" w:rsidP="002861CD">
            <w:pPr>
              <w:jc w:val="both"/>
              <w:rPr>
                <w:rFonts w:ascii="Cambria" w:hAnsi="Cambria"/>
              </w:rPr>
            </w:pPr>
          </w:p>
        </w:tc>
        <w:tc>
          <w:tcPr>
            <w:tcW w:w="3969" w:type="dxa"/>
            <w:tcBorders>
              <w:top w:val="single" w:sz="4" w:space="0" w:color="auto"/>
              <w:left w:val="single" w:sz="4" w:space="0" w:color="auto"/>
              <w:bottom w:val="single" w:sz="4" w:space="0" w:color="auto"/>
              <w:right w:val="single" w:sz="4" w:space="0" w:color="auto"/>
            </w:tcBorders>
          </w:tcPr>
          <w:p w:rsidR="00FC37FC" w:rsidRPr="001F5F6A" w:rsidRDefault="00FC37FC" w:rsidP="002861CD">
            <w:pPr>
              <w:pStyle w:val="Antrats"/>
              <w:widowControl/>
              <w:tabs>
                <w:tab w:val="left" w:pos="1296"/>
              </w:tabs>
              <w:spacing w:after="0"/>
              <w:rPr>
                <w:rFonts w:ascii="Cambria" w:hAnsi="Cambria"/>
                <w:szCs w:val="22"/>
              </w:rPr>
            </w:pPr>
          </w:p>
        </w:tc>
        <w:tc>
          <w:tcPr>
            <w:tcW w:w="2268" w:type="dxa"/>
            <w:tcBorders>
              <w:top w:val="single" w:sz="4" w:space="0" w:color="auto"/>
              <w:left w:val="single" w:sz="4" w:space="0" w:color="auto"/>
              <w:bottom w:val="single" w:sz="4" w:space="0" w:color="auto"/>
              <w:right w:val="single" w:sz="4" w:space="0" w:color="auto"/>
            </w:tcBorders>
          </w:tcPr>
          <w:p w:rsidR="00FC37FC" w:rsidRPr="001F5F6A" w:rsidRDefault="00FC37FC" w:rsidP="002861CD">
            <w:pPr>
              <w:jc w:val="both"/>
              <w:rPr>
                <w:rFonts w:ascii="Cambria" w:hAnsi="Cambria"/>
              </w:rPr>
            </w:pPr>
          </w:p>
        </w:tc>
        <w:tc>
          <w:tcPr>
            <w:tcW w:w="2902" w:type="dxa"/>
            <w:tcBorders>
              <w:top w:val="single" w:sz="4" w:space="0" w:color="auto"/>
              <w:left w:val="single" w:sz="4" w:space="0" w:color="auto"/>
              <w:bottom w:val="single" w:sz="4" w:space="0" w:color="auto"/>
              <w:right w:val="single" w:sz="4" w:space="0" w:color="auto"/>
            </w:tcBorders>
          </w:tcPr>
          <w:p w:rsidR="00FC37FC" w:rsidRPr="001F5F6A" w:rsidRDefault="00FC37FC" w:rsidP="002861CD">
            <w:pPr>
              <w:jc w:val="both"/>
              <w:rPr>
                <w:rFonts w:ascii="Cambria" w:hAnsi="Cambria"/>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FC37FC" w:rsidRPr="001F5F6A" w:rsidTr="002861CD">
        <w:trPr>
          <w:trHeight w:val="20"/>
        </w:trPr>
        <w:tc>
          <w:tcPr>
            <w:tcW w:w="9923" w:type="dxa"/>
          </w:tcPr>
          <w:p w:rsidR="00FC37FC" w:rsidRPr="001F5F6A" w:rsidRDefault="00FC37FC" w:rsidP="002861CD">
            <w:pPr>
              <w:ind w:right="-108"/>
              <w:jc w:val="both"/>
              <w:rPr>
                <w:rFonts w:ascii="Cambria" w:hAnsi="Cambria"/>
                <w:sz w:val="22"/>
                <w:szCs w:val="22"/>
              </w:rPr>
            </w:pPr>
          </w:p>
          <w:p w:rsidR="00FC37FC" w:rsidRPr="001F5F6A" w:rsidRDefault="00FC37FC" w:rsidP="002861CD">
            <w:pPr>
              <w:ind w:right="-108"/>
              <w:jc w:val="both"/>
              <w:rPr>
                <w:rFonts w:ascii="Cambria" w:hAnsi="Cambria"/>
              </w:rPr>
            </w:pPr>
            <w:r w:rsidRPr="001F5F6A">
              <w:rPr>
                <w:rFonts w:ascii="Cambria" w:hAnsi="Cambria"/>
                <w:sz w:val="22"/>
                <w:szCs w:val="22"/>
              </w:rPr>
              <w:t>Pasiūlymas galioja iki termino, nustatyto pirkimo dokumentuose.</w:t>
            </w:r>
          </w:p>
          <w:p w:rsidR="00FC37FC" w:rsidRPr="001F5F6A" w:rsidRDefault="00FC37FC" w:rsidP="002861CD">
            <w:pPr>
              <w:ind w:right="-108" w:firstLine="720"/>
              <w:jc w:val="both"/>
              <w:rPr>
                <w:rFonts w:ascii="Cambria" w:hAnsi="Cambria"/>
              </w:rPr>
            </w:pPr>
          </w:p>
          <w:p w:rsidR="00FC37FC" w:rsidRPr="001F5F6A" w:rsidRDefault="00FC37FC" w:rsidP="002861CD">
            <w:pPr>
              <w:pBdr>
                <w:bottom w:val="single" w:sz="4" w:space="1" w:color="auto"/>
              </w:pBdr>
              <w:ind w:firstLine="440"/>
              <w:jc w:val="both"/>
              <w:rPr>
                <w:rFonts w:ascii="Cambria" w:hAnsi="Cambria"/>
                <w:sz w:val="22"/>
                <w:szCs w:val="22"/>
              </w:rPr>
            </w:pPr>
            <w:r w:rsidRPr="001F5F6A">
              <w:rPr>
                <w:rFonts w:ascii="Cambria" w:hAnsi="Cambria"/>
                <w:sz w:val="22"/>
                <w:szCs w:val="22"/>
              </w:rPr>
              <w:t xml:space="preserve">Primintina, kad </w:t>
            </w:r>
            <w:r w:rsidRPr="001F5F6A">
              <w:rPr>
                <w:rFonts w:ascii="Cambria" w:hAnsi="Cambria"/>
                <w:sz w:val="22"/>
                <w:szCs w:val="22"/>
                <w:lang w:eastAsia="lt-LT"/>
              </w:rPr>
              <w:t xml:space="preserve">pasiūlyme nurodytos </w:t>
            </w:r>
            <w:r w:rsidRPr="001F5F6A">
              <w:rPr>
                <w:rFonts w:ascii="Cambria" w:hAnsi="Cambria"/>
                <w:b/>
                <w:sz w:val="22"/>
                <w:szCs w:val="22"/>
                <w:u w:val="single"/>
                <w:lang w:eastAsia="lt-LT"/>
              </w:rPr>
              <w:t xml:space="preserve">kainos bei įkainiai, </w:t>
            </w:r>
            <w:r w:rsidRPr="001F5F6A">
              <w:rPr>
                <w:rFonts w:ascii="Cambria" w:hAnsi="Cambria"/>
                <w:sz w:val="22"/>
                <w:szCs w:val="22"/>
                <w:lang w:eastAsia="lt-LT"/>
              </w:rPr>
              <w:t>taip pat</w:t>
            </w:r>
            <w:r w:rsidRPr="001F5F6A">
              <w:rPr>
                <w:rFonts w:ascii="Cambria" w:hAnsi="Cambria"/>
                <w:b/>
                <w:sz w:val="22"/>
                <w:szCs w:val="22"/>
                <w:u w:val="single"/>
                <w:lang w:eastAsia="lt-LT"/>
              </w:rPr>
              <w:t xml:space="preserve"> nuolaidos dydis ar įkainio bazė, </w:t>
            </w:r>
            <w:r w:rsidRPr="001F5F6A">
              <w:rPr>
                <w:rFonts w:ascii="Cambria" w:hAnsi="Cambria"/>
                <w:sz w:val="22"/>
                <w:szCs w:val="22"/>
                <w:lang w:eastAsia="lt-LT"/>
              </w:rPr>
              <w:t>tiekėjo</w:t>
            </w:r>
            <w:r w:rsidRPr="001F5F6A">
              <w:rPr>
                <w:rFonts w:ascii="Cambria" w:hAnsi="Cambria"/>
                <w:b/>
                <w:sz w:val="22"/>
                <w:szCs w:val="22"/>
                <w:u w:val="single"/>
                <w:lang w:eastAsia="lt-LT"/>
              </w:rPr>
              <w:t xml:space="preserve"> siūlomų prekių gamintojai, pavadinimai, modeliai, </w:t>
            </w:r>
            <w:r w:rsidRPr="001F5F6A">
              <w:rPr>
                <w:rFonts w:ascii="Cambria" w:hAnsi="Cambria"/>
                <w:sz w:val="22"/>
                <w:szCs w:val="22"/>
                <w:lang w:eastAsia="lt-LT"/>
              </w:rPr>
              <w:t>tiekėjo</w:t>
            </w:r>
            <w:r w:rsidRPr="001F5F6A">
              <w:rPr>
                <w:rFonts w:ascii="Cambria" w:hAnsi="Cambria"/>
                <w:b/>
                <w:sz w:val="22"/>
                <w:szCs w:val="22"/>
                <w:u w:val="single"/>
                <w:lang w:eastAsia="lt-LT"/>
              </w:rPr>
              <w:t xml:space="preserve"> siūlomų prekių techninės specifikacijos, </w:t>
            </w:r>
            <w:r w:rsidRPr="001F5F6A">
              <w:rPr>
                <w:rFonts w:ascii="Cambria" w:hAnsi="Cambria"/>
                <w:sz w:val="22"/>
                <w:szCs w:val="22"/>
                <w:lang w:eastAsia="lt-LT"/>
              </w:rPr>
              <w:t xml:space="preserve">nurodomos užpildant perkančiosios organizacijos pateiktas lenteles, </w:t>
            </w:r>
            <w:r w:rsidRPr="001F5F6A">
              <w:rPr>
                <w:rFonts w:ascii="Cambria" w:hAnsi="Cambria"/>
                <w:b/>
                <w:sz w:val="22"/>
                <w:szCs w:val="22"/>
                <w:u w:val="single"/>
                <w:lang w:eastAsia="lt-LT"/>
              </w:rPr>
              <w:t>gaminio naudotojo instrukcija</w:t>
            </w:r>
            <w:r w:rsidRPr="001F5F6A">
              <w:rPr>
                <w:rFonts w:ascii="Cambria" w:hAnsi="Cambria"/>
                <w:sz w:val="22"/>
                <w:szCs w:val="22"/>
                <w:lang w:eastAsia="lt-LT"/>
              </w:rPr>
              <w:t>, tiekėjo</w:t>
            </w:r>
            <w:r w:rsidRPr="001F5F6A">
              <w:rPr>
                <w:rFonts w:ascii="Cambria" w:hAnsi="Cambria"/>
                <w:b/>
                <w:sz w:val="22"/>
                <w:szCs w:val="22"/>
                <w:u w:val="single"/>
                <w:lang w:eastAsia="lt-LT"/>
              </w:rPr>
              <w:t xml:space="preserve"> siūlomų prekių atitiktį techninės specifikacijos reikalavimams įrodantys dokumentai - brošiūros, aprašymai, </w:t>
            </w:r>
            <w:proofErr w:type="gramStart"/>
            <w:r w:rsidRPr="001F5F6A">
              <w:rPr>
                <w:rFonts w:ascii="Cambria" w:hAnsi="Cambria"/>
                <w:b/>
                <w:sz w:val="22"/>
                <w:szCs w:val="22"/>
                <w:u w:val="single"/>
                <w:lang w:eastAsia="lt-LT"/>
              </w:rPr>
              <w:t xml:space="preserve">instrukcijos  </w:t>
            </w:r>
            <w:r w:rsidRPr="001F5F6A">
              <w:rPr>
                <w:rFonts w:ascii="Cambria" w:hAnsi="Cambria"/>
                <w:sz w:val="22"/>
                <w:szCs w:val="22"/>
                <w:u w:val="single"/>
                <w:lang w:eastAsia="lt-LT"/>
              </w:rPr>
              <w:t>-</w:t>
            </w:r>
            <w:proofErr w:type="gramEnd"/>
            <w:r w:rsidRPr="001F5F6A">
              <w:rPr>
                <w:rFonts w:ascii="Cambria" w:hAnsi="Cambria"/>
                <w:sz w:val="22"/>
                <w:szCs w:val="22"/>
                <w:u w:val="single"/>
                <w:lang w:eastAsia="lt-LT"/>
              </w:rPr>
              <w:t xml:space="preserve"> </w:t>
            </w:r>
            <w:r w:rsidRPr="001F5F6A">
              <w:rPr>
                <w:rFonts w:ascii="Cambria" w:hAnsi="Cambria"/>
                <w:b/>
                <w:sz w:val="22"/>
                <w:szCs w:val="22"/>
                <w:u w:val="single"/>
                <w:lang w:eastAsia="lt-LT"/>
              </w:rPr>
              <w:t>nėra konfidenciali</w:t>
            </w:r>
            <w:r w:rsidRPr="001F5F6A">
              <w:rPr>
                <w:rFonts w:ascii="Cambria" w:hAnsi="Cambria"/>
                <w:b/>
                <w:sz w:val="22"/>
                <w:szCs w:val="22"/>
                <w:lang w:eastAsia="lt-LT"/>
              </w:rPr>
              <w:t xml:space="preserve"> </w:t>
            </w:r>
            <w:r w:rsidRPr="001F5F6A">
              <w:rPr>
                <w:rFonts w:ascii="Cambria" w:hAnsi="Cambria"/>
                <w:b/>
                <w:sz w:val="22"/>
                <w:szCs w:val="22"/>
                <w:u w:val="single"/>
                <w:lang w:eastAsia="lt-LT"/>
              </w:rPr>
              <w:t>informacija</w:t>
            </w:r>
            <w:r w:rsidRPr="001F5F6A">
              <w:rPr>
                <w:rFonts w:ascii="Cambria" w:hAnsi="Cambria"/>
                <w:b/>
                <w:sz w:val="22"/>
                <w:szCs w:val="22"/>
              </w:rPr>
              <w:t xml:space="preserve"> </w:t>
            </w:r>
            <w:r w:rsidRPr="001F5F6A">
              <w:rPr>
                <w:rFonts w:ascii="Cambria" w:hAnsi="Cambria"/>
                <w:sz w:val="22"/>
                <w:szCs w:val="22"/>
              </w:rPr>
              <w:t>(plačiau skaityti</w:t>
            </w:r>
            <w:r w:rsidRPr="001F5F6A">
              <w:rPr>
                <w:rStyle w:val="Puslapioinaosnuoroda"/>
                <w:rFonts w:ascii="Cambria" w:hAnsi="Cambria"/>
                <w:sz w:val="22"/>
                <w:szCs w:val="22"/>
              </w:rPr>
              <w:footnoteReference w:id="2"/>
            </w:r>
            <w:r w:rsidRPr="001F5F6A">
              <w:rPr>
                <w:rFonts w:ascii="Cambria" w:hAnsi="Cambria"/>
                <w:sz w:val="22"/>
                <w:szCs w:val="22"/>
              </w:rPr>
              <w:t>).</w:t>
            </w:r>
          </w:p>
          <w:p w:rsidR="00FC37FC" w:rsidRPr="001F5F6A" w:rsidRDefault="00FC37FC" w:rsidP="002861CD">
            <w:pPr>
              <w:pBdr>
                <w:bottom w:val="single" w:sz="4" w:space="1" w:color="auto"/>
              </w:pBdr>
              <w:ind w:firstLine="440"/>
              <w:jc w:val="both"/>
              <w:rPr>
                <w:rFonts w:ascii="Cambria" w:hAnsi="Cambria"/>
                <w:sz w:val="22"/>
                <w:szCs w:val="22"/>
              </w:rPr>
            </w:pPr>
            <w:r w:rsidRPr="001F5F6A">
              <w:rPr>
                <w:rFonts w:ascii="Cambria" w:hAnsi="Cambria"/>
                <w:b/>
                <w:sz w:val="22"/>
                <w:szCs w:val="22"/>
              </w:rPr>
              <w:t xml:space="preserve">Pasiūlymo konfidencialią informaciją sudaro: </w:t>
            </w:r>
            <w:r w:rsidRPr="001F5F6A">
              <w:rPr>
                <w:rFonts w:ascii="Cambria" w:hAnsi="Cambria"/>
                <w:color w:val="000000" w:themeColor="text1"/>
                <w:sz w:val="22"/>
                <w:szCs w:val="22"/>
              </w:rPr>
              <w:t>(</w:t>
            </w:r>
            <w:r w:rsidRPr="001F5F6A">
              <w:rPr>
                <w:rFonts w:ascii="Cambria" w:hAnsi="Cambria"/>
                <w:b/>
                <w:color w:val="000000" w:themeColor="text1"/>
                <w:sz w:val="22"/>
                <w:szCs w:val="22"/>
              </w:rPr>
              <w:t>tiekėjai</w:t>
            </w:r>
            <w:r w:rsidRPr="001F5F6A">
              <w:rPr>
                <w:rFonts w:ascii="Cambria" w:hAnsi="Cambria"/>
                <w:color w:val="000000" w:themeColor="text1"/>
                <w:sz w:val="22"/>
                <w:szCs w:val="22"/>
              </w:rPr>
              <w:t xml:space="preserve"> </w:t>
            </w:r>
            <w:r w:rsidRPr="001F5F6A">
              <w:rPr>
                <w:rFonts w:ascii="Cambria" w:hAnsi="Cambria"/>
                <w:b/>
                <w:color w:val="000000" w:themeColor="text1"/>
                <w:sz w:val="22"/>
                <w:szCs w:val="22"/>
                <w:u w:val="single"/>
              </w:rPr>
              <w:t>turi nurodyti</w:t>
            </w:r>
            <w:r w:rsidRPr="001F5F6A">
              <w:rPr>
                <w:rFonts w:ascii="Cambria" w:hAnsi="Cambria"/>
                <w:color w:val="000000" w:themeColor="text1"/>
                <w:sz w:val="22"/>
                <w:szCs w:val="22"/>
              </w:rPr>
              <w:t xml:space="preserve">, </w:t>
            </w:r>
            <w:r w:rsidRPr="001F5F6A">
              <w:rPr>
                <w:rFonts w:ascii="Cambria" w:hAnsi="Cambria"/>
                <w:b/>
                <w:color w:val="000000" w:themeColor="text1"/>
                <w:sz w:val="22"/>
                <w:szCs w:val="22"/>
              </w:rPr>
              <w:t xml:space="preserve">kokia pasiūlyme pateikta informacija yra konfidenciali. </w:t>
            </w:r>
            <w:r w:rsidRPr="001F5F6A">
              <w:rPr>
                <w:rFonts w:ascii="Cambria" w:hAnsi="Cambria"/>
                <w:sz w:val="22"/>
                <w:szCs w:val="22"/>
              </w:rPr>
              <w:t xml:space="preserve">Jei pasiūlyme nėra konfidencialios informacijos, tiekėjas turi nurodyti, kad konfidencialios informacijos pasiūlyme </w:t>
            </w:r>
            <w:proofErr w:type="gramStart"/>
            <w:r w:rsidRPr="001F5F6A">
              <w:rPr>
                <w:rFonts w:ascii="Cambria" w:hAnsi="Cambria"/>
                <w:sz w:val="22"/>
                <w:szCs w:val="22"/>
              </w:rPr>
              <w:t>nėra.</w:t>
            </w:r>
            <w:r w:rsidRPr="001F5F6A">
              <w:rPr>
                <w:rFonts w:ascii="Cambria" w:hAnsi="Cambria"/>
                <w:sz w:val="22"/>
                <w:szCs w:val="22"/>
              </w:rPr>
              <w:softHyphen/>
            </w:r>
            <w:proofErr w:type="gramEnd"/>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t>):</w:t>
            </w:r>
          </w:p>
          <w:p w:rsidR="00FC37FC" w:rsidRPr="001F5F6A" w:rsidRDefault="00FC37FC" w:rsidP="002861CD">
            <w:pPr>
              <w:pBdr>
                <w:bottom w:val="single" w:sz="4" w:space="1" w:color="auto"/>
              </w:pBdr>
              <w:ind w:firstLine="440"/>
              <w:jc w:val="both"/>
              <w:rPr>
                <w:rFonts w:ascii="Cambria" w:hAnsi="Cambria"/>
                <w:b/>
                <w:color w:val="FF0000"/>
                <w:sz w:val="22"/>
                <w:szCs w:val="22"/>
              </w:rPr>
            </w:pPr>
            <w:r w:rsidRPr="001F5F6A">
              <w:rPr>
                <w:rFonts w:ascii="Cambria" w:hAnsi="Cambria"/>
                <w:b/>
                <w:color w:val="FF0000"/>
                <w:sz w:val="22"/>
                <w:szCs w:val="22"/>
                <w:highlight w:val="yellow"/>
              </w:rPr>
              <w:t>NURODYTI…</w:t>
            </w:r>
          </w:p>
          <w:p w:rsidR="00FC37FC" w:rsidRPr="001F5F6A" w:rsidRDefault="00FC37FC" w:rsidP="002861CD">
            <w:pPr>
              <w:ind w:firstLine="851"/>
              <w:jc w:val="both"/>
              <w:rPr>
                <w:rFonts w:ascii="Cambria" w:hAnsi="Cambria"/>
              </w:rPr>
            </w:pPr>
          </w:p>
        </w:tc>
      </w:tr>
      <w:tr w:rsidR="00FC37FC" w:rsidRPr="001F5F6A" w:rsidTr="002861CD">
        <w:trPr>
          <w:trHeight w:val="20"/>
        </w:trPr>
        <w:tc>
          <w:tcPr>
            <w:tcW w:w="9923" w:type="dxa"/>
          </w:tcPr>
          <w:p w:rsidR="00FC37FC" w:rsidRPr="001F5F6A" w:rsidRDefault="00FC37FC" w:rsidP="002861CD">
            <w:pPr>
              <w:ind w:right="5"/>
              <w:jc w:val="both"/>
              <w:rPr>
                <w:rFonts w:ascii="Cambria" w:hAnsi="Cambria"/>
                <w:b/>
                <w:color w:val="000000"/>
                <w:sz w:val="22"/>
                <w:szCs w:val="22"/>
                <w:highlight w:val="yellow"/>
                <w:lang w:eastAsia="lt-LT"/>
              </w:rPr>
            </w:pPr>
          </w:p>
        </w:tc>
      </w:tr>
    </w:tbl>
    <w:tbl>
      <w:tblPr>
        <w:tblW w:w="9720" w:type="dxa"/>
        <w:tblInd w:w="108" w:type="dxa"/>
        <w:tblLayout w:type="fixed"/>
        <w:tblLook w:val="01E0" w:firstRow="1" w:lastRow="1" w:firstColumn="1" w:lastColumn="1" w:noHBand="0" w:noVBand="0"/>
      </w:tblPr>
      <w:tblGrid>
        <w:gridCol w:w="9720"/>
      </w:tblGrid>
      <w:tr w:rsidR="00FC37FC" w:rsidRPr="001F5F6A" w:rsidTr="002861CD">
        <w:trPr>
          <w:trHeight w:val="170"/>
        </w:trPr>
        <w:tc>
          <w:tcPr>
            <w:tcW w:w="9720" w:type="dxa"/>
          </w:tcPr>
          <w:p w:rsidR="00FC37FC" w:rsidRPr="001F5F6A" w:rsidRDefault="00FC37FC" w:rsidP="002861CD">
            <w:pPr>
              <w:ind w:right="-108"/>
              <w:jc w:val="both"/>
              <w:rPr>
                <w:rFonts w:ascii="Cambria" w:hAnsi="Cambria"/>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FC37FC" w:rsidRPr="001F5F6A" w:rsidTr="002861CD">
              <w:trPr>
                <w:trHeight w:val="60"/>
              </w:trPr>
              <w:tc>
                <w:tcPr>
                  <w:tcW w:w="3284" w:type="dxa"/>
                  <w:tcBorders>
                    <w:top w:val="nil"/>
                    <w:left w:val="nil"/>
                    <w:bottom w:val="single" w:sz="4" w:space="0" w:color="auto"/>
                    <w:right w:val="nil"/>
                  </w:tcBorders>
                </w:tcPr>
                <w:p w:rsidR="00FC37FC" w:rsidRPr="001F5F6A" w:rsidRDefault="00FC37FC" w:rsidP="002861CD">
                  <w:pPr>
                    <w:rPr>
                      <w:rFonts w:ascii="Cambria" w:hAnsi="Cambria"/>
                      <w:sz w:val="21"/>
                      <w:szCs w:val="21"/>
                    </w:rPr>
                  </w:pPr>
                </w:p>
              </w:tc>
              <w:tc>
                <w:tcPr>
                  <w:tcW w:w="604" w:type="dxa"/>
                </w:tcPr>
                <w:p w:rsidR="00FC37FC" w:rsidRPr="001F5F6A" w:rsidRDefault="00FC37FC" w:rsidP="002861CD">
                  <w:pPr>
                    <w:jc w:val="center"/>
                    <w:rPr>
                      <w:rFonts w:ascii="Cambria" w:hAnsi="Cambria"/>
                      <w:sz w:val="21"/>
                      <w:szCs w:val="21"/>
                    </w:rPr>
                  </w:pPr>
                </w:p>
              </w:tc>
              <w:tc>
                <w:tcPr>
                  <w:tcW w:w="1980" w:type="dxa"/>
                  <w:tcBorders>
                    <w:top w:val="nil"/>
                    <w:left w:val="nil"/>
                    <w:bottom w:val="single" w:sz="4" w:space="0" w:color="auto"/>
                    <w:right w:val="nil"/>
                  </w:tcBorders>
                </w:tcPr>
                <w:p w:rsidR="00FC37FC" w:rsidRPr="001F5F6A" w:rsidRDefault="00FC37FC" w:rsidP="002861CD">
                  <w:pPr>
                    <w:rPr>
                      <w:rFonts w:ascii="Cambria" w:hAnsi="Cambria"/>
                      <w:sz w:val="21"/>
                      <w:szCs w:val="21"/>
                    </w:rPr>
                  </w:pPr>
                </w:p>
              </w:tc>
              <w:tc>
                <w:tcPr>
                  <w:tcW w:w="701" w:type="dxa"/>
                </w:tcPr>
                <w:p w:rsidR="00FC37FC" w:rsidRPr="001F5F6A" w:rsidRDefault="00FC37FC" w:rsidP="002861CD">
                  <w:pPr>
                    <w:jc w:val="center"/>
                    <w:rPr>
                      <w:rFonts w:ascii="Cambria" w:hAnsi="Cambria"/>
                      <w:sz w:val="21"/>
                      <w:szCs w:val="21"/>
                    </w:rPr>
                  </w:pPr>
                </w:p>
              </w:tc>
              <w:tc>
                <w:tcPr>
                  <w:tcW w:w="2470" w:type="dxa"/>
                  <w:tcBorders>
                    <w:top w:val="nil"/>
                    <w:left w:val="nil"/>
                    <w:bottom w:val="single" w:sz="4" w:space="0" w:color="auto"/>
                    <w:right w:val="nil"/>
                  </w:tcBorders>
                </w:tcPr>
                <w:p w:rsidR="00FC37FC" w:rsidRPr="001F5F6A" w:rsidRDefault="00FC37FC" w:rsidP="002861CD">
                  <w:pPr>
                    <w:jc w:val="right"/>
                    <w:rPr>
                      <w:rFonts w:ascii="Cambria" w:hAnsi="Cambria"/>
                      <w:sz w:val="21"/>
                      <w:szCs w:val="21"/>
                    </w:rPr>
                  </w:pPr>
                </w:p>
              </w:tc>
              <w:tc>
                <w:tcPr>
                  <w:tcW w:w="789" w:type="dxa"/>
                  <w:gridSpan w:val="2"/>
                </w:tcPr>
                <w:p w:rsidR="00FC37FC" w:rsidRPr="001F5F6A" w:rsidRDefault="00FC37FC" w:rsidP="002861CD">
                  <w:pPr>
                    <w:jc w:val="right"/>
                    <w:rPr>
                      <w:rFonts w:ascii="Cambria" w:hAnsi="Cambria"/>
                      <w:sz w:val="21"/>
                      <w:szCs w:val="21"/>
                    </w:rPr>
                  </w:pPr>
                </w:p>
              </w:tc>
            </w:tr>
            <w:tr w:rsidR="00FC37FC" w:rsidRPr="001F5F6A" w:rsidTr="002861CD">
              <w:trPr>
                <w:gridAfter w:val="1"/>
                <w:wAfter w:w="297" w:type="dxa"/>
                <w:trHeight w:val="186"/>
              </w:trPr>
              <w:tc>
                <w:tcPr>
                  <w:tcW w:w="3284" w:type="dxa"/>
                  <w:tcBorders>
                    <w:top w:val="single" w:sz="4" w:space="0" w:color="auto"/>
                    <w:left w:val="nil"/>
                    <w:bottom w:val="nil"/>
                    <w:right w:val="nil"/>
                  </w:tcBorders>
                </w:tcPr>
                <w:p w:rsidR="00FC37FC" w:rsidRPr="001F5F6A" w:rsidRDefault="00FC37FC" w:rsidP="002861CD">
                  <w:pPr>
                    <w:jc w:val="center"/>
                    <w:rPr>
                      <w:rFonts w:ascii="Cambria" w:hAnsi="Cambria"/>
                      <w:sz w:val="21"/>
                      <w:szCs w:val="21"/>
                    </w:rPr>
                  </w:pPr>
                  <w:r w:rsidRPr="001F5F6A">
                    <w:rPr>
                      <w:rFonts w:ascii="Cambria" w:hAnsi="Cambria"/>
                      <w:sz w:val="21"/>
                      <w:szCs w:val="21"/>
                    </w:rPr>
                    <w:t>(Tiekėjo arba jo įgalioto asmens pareigų pavadinimas)</w:t>
                  </w:r>
                </w:p>
              </w:tc>
              <w:tc>
                <w:tcPr>
                  <w:tcW w:w="604" w:type="dxa"/>
                </w:tcPr>
                <w:p w:rsidR="00FC37FC" w:rsidRPr="001F5F6A" w:rsidRDefault="00FC37FC" w:rsidP="002861CD">
                  <w:pPr>
                    <w:rPr>
                      <w:rFonts w:ascii="Cambria" w:hAnsi="Cambria"/>
                      <w:sz w:val="21"/>
                      <w:szCs w:val="21"/>
                    </w:rPr>
                  </w:pPr>
                </w:p>
              </w:tc>
              <w:tc>
                <w:tcPr>
                  <w:tcW w:w="1980" w:type="dxa"/>
                  <w:tcBorders>
                    <w:top w:val="single" w:sz="4" w:space="0" w:color="auto"/>
                    <w:left w:val="nil"/>
                    <w:bottom w:val="nil"/>
                    <w:right w:val="nil"/>
                  </w:tcBorders>
                </w:tcPr>
                <w:p w:rsidR="00FC37FC" w:rsidRPr="001F5F6A" w:rsidRDefault="00FC37FC" w:rsidP="002861CD">
                  <w:pPr>
                    <w:jc w:val="center"/>
                    <w:rPr>
                      <w:rFonts w:ascii="Cambria" w:hAnsi="Cambria"/>
                      <w:sz w:val="21"/>
                      <w:szCs w:val="21"/>
                    </w:rPr>
                  </w:pPr>
                  <w:r w:rsidRPr="001F5F6A">
                    <w:rPr>
                      <w:rFonts w:ascii="Cambria" w:hAnsi="Cambria"/>
                      <w:sz w:val="21"/>
                      <w:szCs w:val="21"/>
                      <w:highlight w:val="yellow"/>
                    </w:rPr>
                    <w:t>(Parašas)</w:t>
                  </w:r>
                </w:p>
              </w:tc>
              <w:tc>
                <w:tcPr>
                  <w:tcW w:w="701" w:type="dxa"/>
                </w:tcPr>
                <w:p w:rsidR="00FC37FC" w:rsidRPr="001F5F6A" w:rsidRDefault="00FC37FC" w:rsidP="002861CD">
                  <w:pPr>
                    <w:rPr>
                      <w:rFonts w:ascii="Cambria" w:hAnsi="Cambria"/>
                      <w:sz w:val="21"/>
                      <w:szCs w:val="21"/>
                    </w:rPr>
                  </w:pPr>
                </w:p>
              </w:tc>
              <w:tc>
                <w:tcPr>
                  <w:tcW w:w="2962" w:type="dxa"/>
                  <w:gridSpan w:val="2"/>
                </w:tcPr>
                <w:p w:rsidR="00FC37FC" w:rsidRPr="001F5F6A" w:rsidRDefault="00FC37FC" w:rsidP="002861CD">
                  <w:pPr>
                    <w:rPr>
                      <w:rFonts w:ascii="Cambria" w:hAnsi="Cambria"/>
                      <w:sz w:val="21"/>
                      <w:szCs w:val="21"/>
                    </w:rPr>
                  </w:pPr>
                  <w:r w:rsidRPr="001F5F6A">
                    <w:rPr>
                      <w:rFonts w:ascii="Cambria" w:hAnsi="Cambria"/>
                      <w:sz w:val="21"/>
                      <w:szCs w:val="21"/>
                    </w:rPr>
                    <w:t>Vardas, pavardė</w:t>
                  </w:r>
                </w:p>
              </w:tc>
            </w:tr>
          </w:tbl>
          <w:p w:rsidR="00FC37FC" w:rsidRPr="001F5F6A" w:rsidRDefault="00FC37FC" w:rsidP="002861CD">
            <w:pPr>
              <w:ind w:right="-108" w:firstLine="720"/>
              <w:jc w:val="both"/>
              <w:rPr>
                <w:rFonts w:ascii="Cambria" w:hAnsi="Cambria"/>
                <w:sz w:val="21"/>
                <w:szCs w:val="21"/>
              </w:rPr>
            </w:pPr>
          </w:p>
        </w:tc>
      </w:tr>
    </w:tbl>
    <w:p w:rsidR="00FC37FC" w:rsidRPr="001F5F6A" w:rsidRDefault="00FC37FC" w:rsidP="00FC37FC">
      <w:pPr>
        <w:jc w:val="both"/>
        <w:rPr>
          <w:rFonts w:ascii="Cambria" w:hAnsi="Cambria"/>
          <w:bCs/>
          <w:sz w:val="22"/>
          <w:szCs w:val="22"/>
        </w:rPr>
      </w:pPr>
    </w:p>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1550" w:rsidRDefault="00361550" w:rsidP="006670D4">
      <w:r>
        <w:separator/>
      </w:r>
    </w:p>
  </w:endnote>
  <w:endnote w:type="continuationSeparator" w:id="0">
    <w:p w:rsidR="00361550" w:rsidRDefault="00361550"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1550" w:rsidRDefault="00361550" w:rsidP="006670D4">
      <w:r>
        <w:separator/>
      </w:r>
    </w:p>
  </w:footnote>
  <w:footnote w:type="continuationSeparator" w:id="0">
    <w:p w:rsidR="00361550" w:rsidRDefault="00361550" w:rsidP="006670D4">
      <w:r>
        <w:continuationSeparator/>
      </w:r>
    </w:p>
  </w:footnote>
  <w:footnote w:id="1">
    <w:p w:rsidR="00015AC7" w:rsidRPr="00C54A7B" w:rsidRDefault="00015AC7"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15AC7" w:rsidRPr="00C54A7B" w:rsidRDefault="00015AC7"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15AC7" w:rsidRDefault="00015AC7"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C37FC" w:rsidRPr="00551FCA" w:rsidRDefault="00FC37FC" w:rsidP="00FC37FC">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6A172B2"/>
    <w:multiLevelType w:val="hybridMultilevel"/>
    <w:tmpl w:val="E6F6FB4A"/>
    <w:lvl w:ilvl="0" w:tplc="689817E4">
      <w:start w:val="1"/>
      <w:numFmt w:val="decimal"/>
      <w:lvlText w:val="%1."/>
      <w:lvlJc w:val="left"/>
      <w:pPr>
        <w:ind w:left="1080" w:hanging="360"/>
      </w:pPr>
      <w:rPr>
        <w:rFonts w:ascii="Cambria" w:eastAsia="Arial Unicode MS" w:hAnsi="Cambria"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1"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2"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rPr>
    </w:lvl>
    <w:lvl w:ilvl="1">
      <w:start w:val="2"/>
      <w:numFmt w:val="decimal"/>
      <w:pStyle w:val="Skaiiai2lygis"/>
      <w:isLgl/>
      <w:lvlText w:val="%1.%2."/>
      <w:lvlJc w:val="left"/>
      <w:pPr>
        <w:tabs>
          <w:tab w:val="num" w:pos="928"/>
        </w:tabs>
        <w:ind w:left="928" w:hanging="360"/>
      </w:pPr>
      <w:rPr>
        <w:rFonts w:cs="Times New Roman"/>
        <w:b w:val="0"/>
        <w:bCs w:val="0"/>
        <w:color w:val="auto"/>
      </w:rPr>
    </w:lvl>
    <w:lvl w:ilvl="2">
      <w:start w:val="1"/>
      <w:numFmt w:val="decimal"/>
      <w:isLgl/>
      <w:lvlText w:val="%1.%2.%3."/>
      <w:lvlJc w:val="left"/>
      <w:pPr>
        <w:tabs>
          <w:tab w:val="num" w:pos="3180"/>
        </w:tabs>
        <w:ind w:left="3180" w:hanging="720"/>
      </w:pPr>
      <w:rPr>
        <w:rFonts w:cs="Times New Roman"/>
      </w:rPr>
    </w:lvl>
    <w:lvl w:ilvl="3">
      <w:start w:val="1"/>
      <w:numFmt w:val="decimal"/>
      <w:isLgl/>
      <w:lvlText w:val="%1.%2.%3.%4."/>
      <w:lvlJc w:val="left"/>
      <w:pPr>
        <w:tabs>
          <w:tab w:val="num" w:pos="3180"/>
        </w:tabs>
        <w:ind w:left="3180" w:hanging="720"/>
      </w:pPr>
      <w:rPr>
        <w:rFonts w:cs="Times New Roman"/>
      </w:rPr>
    </w:lvl>
    <w:lvl w:ilvl="4">
      <w:start w:val="1"/>
      <w:numFmt w:val="decimal"/>
      <w:isLgl/>
      <w:lvlText w:val="%1.%2.%3.%4.%5."/>
      <w:lvlJc w:val="left"/>
      <w:pPr>
        <w:tabs>
          <w:tab w:val="num" w:pos="3540"/>
        </w:tabs>
        <w:ind w:left="3540" w:hanging="1080"/>
      </w:pPr>
      <w:rPr>
        <w:rFonts w:cs="Times New Roman"/>
      </w:rPr>
    </w:lvl>
    <w:lvl w:ilvl="5">
      <w:start w:val="1"/>
      <w:numFmt w:val="decimal"/>
      <w:isLgl/>
      <w:lvlText w:val="%1.%2.%3.%4.%5.%6."/>
      <w:lvlJc w:val="left"/>
      <w:pPr>
        <w:tabs>
          <w:tab w:val="num" w:pos="3540"/>
        </w:tabs>
        <w:ind w:left="3540" w:hanging="1080"/>
      </w:pPr>
      <w:rPr>
        <w:rFonts w:cs="Times New Roman"/>
      </w:rPr>
    </w:lvl>
    <w:lvl w:ilvl="6">
      <w:start w:val="1"/>
      <w:numFmt w:val="decimal"/>
      <w:isLgl/>
      <w:lvlText w:val="%1.%2.%3.%4.%5.%6.%7."/>
      <w:lvlJc w:val="left"/>
      <w:pPr>
        <w:tabs>
          <w:tab w:val="num" w:pos="3900"/>
        </w:tabs>
        <w:ind w:left="3900" w:hanging="1440"/>
      </w:pPr>
      <w:rPr>
        <w:rFonts w:cs="Times New Roman"/>
      </w:rPr>
    </w:lvl>
    <w:lvl w:ilvl="7">
      <w:start w:val="1"/>
      <w:numFmt w:val="decimal"/>
      <w:isLgl/>
      <w:lvlText w:val="%1.%2.%3.%4.%5.%6.%7.%8."/>
      <w:lvlJc w:val="left"/>
      <w:pPr>
        <w:tabs>
          <w:tab w:val="num" w:pos="3900"/>
        </w:tabs>
        <w:ind w:left="3900" w:hanging="1440"/>
      </w:pPr>
      <w:rPr>
        <w:rFonts w:cs="Times New Roman"/>
      </w:rPr>
    </w:lvl>
    <w:lvl w:ilvl="8">
      <w:start w:val="1"/>
      <w:numFmt w:val="decimal"/>
      <w:isLgl/>
      <w:lvlText w:val="%1.%2.%3.%4.%5.%6.%7.%8.%9."/>
      <w:lvlJc w:val="left"/>
      <w:pPr>
        <w:tabs>
          <w:tab w:val="num" w:pos="4260"/>
        </w:tabs>
        <w:ind w:left="4260" w:hanging="1800"/>
      </w:pPr>
      <w:rPr>
        <w:rFonts w:cs="Times New Roman"/>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5"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0"/>
  </w:num>
  <w:num w:numId="4">
    <w:abstractNumId w:val="2"/>
  </w:num>
  <w:num w:numId="5">
    <w:abstractNumId w:val="4"/>
  </w:num>
  <w:num w:numId="6">
    <w:abstractNumId w:val="22"/>
  </w:num>
  <w:num w:numId="7">
    <w:abstractNumId w:val="24"/>
  </w:num>
  <w:num w:numId="8">
    <w:abstractNumId w:val="7"/>
  </w:num>
  <w:num w:numId="9">
    <w:abstractNumId w:val="12"/>
  </w:num>
  <w:num w:numId="10">
    <w:abstractNumId w:val="14"/>
  </w:num>
  <w:num w:numId="11">
    <w:abstractNumId w:val="23"/>
  </w:num>
  <w:num w:numId="12">
    <w:abstractNumId w:val="19"/>
  </w:num>
  <w:num w:numId="13">
    <w:abstractNumId w:val="10"/>
  </w:num>
  <w:num w:numId="14">
    <w:abstractNumId w:val="16"/>
  </w:num>
  <w:num w:numId="15">
    <w:abstractNumId w:val="3"/>
  </w:num>
  <w:num w:numId="16">
    <w:abstractNumId w:val="18"/>
  </w:num>
  <w:num w:numId="17">
    <w:abstractNumId w:val="21"/>
  </w:num>
  <w:num w:numId="18">
    <w:abstractNumId w:val="1"/>
  </w:num>
  <w:num w:numId="19">
    <w:abstractNumId w:val="5"/>
  </w:num>
  <w:num w:numId="20">
    <w:abstractNumId w:val="13"/>
  </w:num>
  <w:num w:numId="21">
    <w:abstractNumId w:val="11"/>
  </w:num>
  <w:num w:numId="22">
    <w:abstractNumId w:val="15"/>
  </w:num>
  <w:num w:numId="23">
    <w:abstractNumId w:val="17"/>
  </w:num>
  <w:num w:numId="24">
    <w:abstractNumId w:val="8"/>
  </w:num>
  <w:num w:numId="25">
    <w:abstractNumId w:val="2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15AC7"/>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C07"/>
    <w:rsid w:val="00255AA4"/>
    <w:rsid w:val="00255F2C"/>
    <w:rsid w:val="0025773E"/>
    <w:rsid w:val="002579DC"/>
    <w:rsid w:val="00260070"/>
    <w:rsid w:val="002605C4"/>
    <w:rsid w:val="0026307E"/>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1550"/>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375A"/>
    <w:rsid w:val="004D52EB"/>
    <w:rsid w:val="004D62AC"/>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37310"/>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422C"/>
    <w:rsid w:val="005B6AF6"/>
    <w:rsid w:val="005B7F04"/>
    <w:rsid w:val="005C078D"/>
    <w:rsid w:val="005C0ACF"/>
    <w:rsid w:val="005C53E1"/>
    <w:rsid w:val="005C7329"/>
    <w:rsid w:val="005D0D7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1427"/>
    <w:rsid w:val="0066323E"/>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BF1"/>
    <w:rsid w:val="0070045B"/>
    <w:rsid w:val="00700DC1"/>
    <w:rsid w:val="007013EE"/>
    <w:rsid w:val="00702FE2"/>
    <w:rsid w:val="0071112A"/>
    <w:rsid w:val="007112CC"/>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B64"/>
    <w:rsid w:val="00786511"/>
    <w:rsid w:val="00786680"/>
    <w:rsid w:val="00787103"/>
    <w:rsid w:val="00787C3C"/>
    <w:rsid w:val="007915D2"/>
    <w:rsid w:val="00791AD3"/>
    <w:rsid w:val="00793254"/>
    <w:rsid w:val="0079357B"/>
    <w:rsid w:val="007A130A"/>
    <w:rsid w:val="007A13F5"/>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C87"/>
    <w:rsid w:val="00804E3F"/>
    <w:rsid w:val="00805788"/>
    <w:rsid w:val="008120F1"/>
    <w:rsid w:val="00813EC1"/>
    <w:rsid w:val="008167D6"/>
    <w:rsid w:val="00817A54"/>
    <w:rsid w:val="00821AE3"/>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4151"/>
    <w:rsid w:val="00A47CE3"/>
    <w:rsid w:val="00A50E55"/>
    <w:rsid w:val="00A51498"/>
    <w:rsid w:val="00A51C62"/>
    <w:rsid w:val="00A60A73"/>
    <w:rsid w:val="00A60D47"/>
    <w:rsid w:val="00A61452"/>
    <w:rsid w:val="00A63153"/>
    <w:rsid w:val="00A64BAF"/>
    <w:rsid w:val="00A66B1E"/>
    <w:rsid w:val="00A71C53"/>
    <w:rsid w:val="00A72B93"/>
    <w:rsid w:val="00A75F53"/>
    <w:rsid w:val="00A80790"/>
    <w:rsid w:val="00A80ED8"/>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D7C62"/>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6E33"/>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E7F26"/>
    <w:rsid w:val="00CF0F98"/>
    <w:rsid w:val="00CF1248"/>
    <w:rsid w:val="00CF3C23"/>
    <w:rsid w:val="00CF7373"/>
    <w:rsid w:val="00D032B4"/>
    <w:rsid w:val="00D07B2E"/>
    <w:rsid w:val="00D122F2"/>
    <w:rsid w:val="00D12353"/>
    <w:rsid w:val="00D1251B"/>
    <w:rsid w:val="00D14A00"/>
    <w:rsid w:val="00D249DC"/>
    <w:rsid w:val="00D25363"/>
    <w:rsid w:val="00D261D4"/>
    <w:rsid w:val="00D262B8"/>
    <w:rsid w:val="00D264D5"/>
    <w:rsid w:val="00D264EA"/>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6F1"/>
    <w:rsid w:val="00D56BDA"/>
    <w:rsid w:val="00D64CC8"/>
    <w:rsid w:val="00D67A74"/>
    <w:rsid w:val="00D7210B"/>
    <w:rsid w:val="00D738C9"/>
    <w:rsid w:val="00D7541D"/>
    <w:rsid w:val="00D77690"/>
    <w:rsid w:val="00D86102"/>
    <w:rsid w:val="00D87B7B"/>
    <w:rsid w:val="00D91821"/>
    <w:rsid w:val="00D91CCC"/>
    <w:rsid w:val="00D92FD6"/>
    <w:rsid w:val="00D93AF7"/>
    <w:rsid w:val="00D94A8C"/>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D4863"/>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37FC"/>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7EC0E"/>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uiPriority w:val="34"/>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 w:type="character" w:customStyle="1" w:styleId="Skaiiai2lygisChar">
    <w:name w:val="Skaičiai_2 lygis Char"/>
    <w:basedOn w:val="Numatytasispastraiposriftas"/>
    <w:link w:val="Skaiiai2lygis"/>
    <w:locked/>
    <w:rsid w:val="00AD7C62"/>
    <w:rPr>
      <w:color w:val="000000"/>
    </w:rPr>
  </w:style>
  <w:style w:type="paragraph" w:customStyle="1" w:styleId="Skaiiai2lygis">
    <w:name w:val="Skaičiai_2 lygis"/>
    <w:basedOn w:val="prastasis"/>
    <w:link w:val="Skaiiai2lygisChar"/>
    <w:qFormat/>
    <w:rsid w:val="00AD7C62"/>
    <w:pPr>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heme="minorHAnsi" w:eastAsiaTheme="minorHAnsi" w:hAnsiTheme="minorHAnsi" w:cstheme="minorBidi"/>
      <w:color w:val="000000"/>
      <w:sz w:val="22"/>
      <w:szCs w:val="22"/>
      <w:bdr w:val="none" w:sz="0" w:space="0" w:color="auto"/>
      <w:lang w:val="lt-LT"/>
    </w:rPr>
  </w:style>
  <w:style w:type="character" w:customStyle="1" w:styleId="Pagrindinistekstas1">
    <w:name w:val="Pagrindinis tekstas1"/>
    <w:basedOn w:val="Numatytasispastraiposriftas"/>
    <w:rsid w:val="00FC37FC"/>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B5B599-E032-4E48-8C63-E686E69FA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3746</TotalTime>
  <Pages>22</Pages>
  <Words>43228</Words>
  <Characters>24640</Characters>
  <Application>Microsoft Office Word</Application>
  <DocSecurity>0</DocSecurity>
  <Lines>205</Lines>
  <Paragraphs>135</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170</cp:revision>
  <cp:lastPrinted>2021-08-13T13:16:00Z</cp:lastPrinted>
  <dcterms:created xsi:type="dcterms:W3CDTF">2023-12-08T12:01:00Z</dcterms:created>
  <dcterms:modified xsi:type="dcterms:W3CDTF">2025-06-11T16:08:00Z</dcterms:modified>
</cp:coreProperties>
</file>