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DC8A" w14:textId="7F8584AA" w:rsidR="00CE5857" w:rsidRPr="00CE5857" w:rsidRDefault="00CE5857" w:rsidP="00CE5857">
      <w:pPr>
        <w:jc w:val="right"/>
        <w:rPr>
          <w:rFonts w:ascii="Times New Roman" w:hAnsi="Times New Roman" w:cs="Times New Roman"/>
          <w:sz w:val="24"/>
          <w:szCs w:val="24"/>
        </w:rPr>
      </w:pPr>
      <w:r w:rsidRPr="00CE5857">
        <w:rPr>
          <w:rFonts w:ascii="Times New Roman" w:hAnsi="Times New Roman" w:cs="Times New Roman"/>
          <w:sz w:val="24"/>
          <w:szCs w:val="24"/>
        </w:rPr>
        <w:t>Pirkimo sąlygų 3 priedas</w:t>
      </w:r>
    </w:p>
    <w:p w14:paraId="5BB68928" w14:textId="7A1B3B99" w:rsidR="00CE5857" w:rsidRPr="00CE5857" w:rsidRDefault="00CE5857" w:rsidP="00CE5857">
      <w:pPr>
        <w:jc w:val="right"/>
        <w:rPr>
          <w:rFonts w:ascii="Times New Roman" w:hAnsi="Times New Roman" w:cs="Times New Roman"/>
          <w:sz w:val="24"/>
          <w:szCs w:val="24"/>
        </w:rPr>
      </w:pPr>
      <w:r w:rsidRPr="00CE5857">
        <w:rPr>
          <w:rFonts w:ascii="Times New Roman" w:hAnsi="Times New Roman" w:cs="Times New Roman"/>
          <w:sz w:val="24"/>
          <w:szCs w:val="24"/>
        </w:rPr>
        <w:t>Projektas</w:t>
      </w:r>
    </w:p>
    <w:p w14:paraId="49035776" w14:textId="77777777" w:rsidR="00CE5857" w:rsidRDefault="00CE5857" w:rsidP="00CE5857">
      <w:pPr>
        <w:jc w:val="right"/>
        <w:rPr>
          <w:rFonts w:ascii="Times New Roman" w:hAnsi="Times New Roman" w:cs="Times New Roman"/>
          <w:b/>
          <w:bCs/>
          <w:sz w:val="24"/>
          <w:szCs w:val="24"/>
        </w:rPr>
      </w:pPr>
    </w:p>
    <w:p w14:paraId="533E0FB2" w14:textId="54FD88E7" w:rsidR="003F1BE6" w:rsidRPr="00714EF1" w:rsidRDefault="00A24D3D" w:rsidP="00985EEC">
      <w:pPr>
        <w:jc w:val="center"/>
        <w:rPr>
          <w:rFonts w:ascii="Times New Roman" w:hAnsi="Times New Roman" w:cs="Times New Roman"/>
          <w:b/>
          <w:bCs/>
          <w:sz w:val="24"/>
          <w:szCs w:val="24"/>
        </w:rPr>
      </w:pPr>
      <w:r w:rsidRPr="00A24D3D">
        <w:rPr>
          <w:rFonts w:ascii="Times New Roman" w:hAnsi="Times New Roman" w:cs="Times New Roman"/>
          <w:b/>
          <w:bCs/>
          <w:sz w:val="24"/>
          <w:szCs w:val="24"/>
        </w:rPr>
        <w:t>ANTIVIRUSINĖS PROGRAMINĖS ĮRANGOS LICENCIJŲ PRATĘSIMO</w:t>
      </w:r>
    </w:p>
    <w:p w14:paraId="0EED0C3D" w14:textId="77777777" w:rsidR="00985EEC" w:rsidRPr="004A7F16" w:rsidRDefault="00714EF1" w:rsidP="00985EEC">
      <w:pPr>
        <w:jc w:val="center"/>
        <w:rPr>
          <w:rFonts w:ascii="Times New Roman" w:hAnsi="Times New Roman" w:cs="Times New Roman"/>
          <w:b/>
          <w:bCs/>
          <w:sz w:val="24"/>
          <w:szCs w:val="24"/>
          <w:lang w:val="pt-BR"/>
        </w:rPr>
      </w:pPr>
      <w:r w:rsidRPr="00714EF1">
        <w:rPr>
          <w:rFonts w:ascii="Times New Roman" w:hAnsi="Times New Roman" w:cs="Times New Roman"/>
          <w:b/>
          <w:bCs/>
          <w:sz w:val="24"/>
          <w:szCs w:val="24"/>
        </w:rPr>
        <w:t>PIRKIMO-PARDAVIMO SUTARTIS NR.</w:t>
      </w:r>
    </w:p>
    <w:p w14:paraId="36FB3B34" w14:textId="77777777" w:rsidR="003F1BE6" w:rsidRDefault="003F1BE6" w:rsidP="00985EEC">
      <w:pPr>
        <w:jc w:val="center"/>
        <w:rPr>
          <w:rFonts w:ascii="Times New Roman" w:hAnsi="Times New Roman" w:cs="Times New Roman"/>
          <w:sz w:val="24"/>
          <w:szCs w:val="24"/>
        </w:rPr>
      </w:pPr>
    </w:p>
    <w:p w14:paraId="5F1B18D3" w14:textId="5472A602" w:rsidR="00985EEC" w:rsidRPr="00856383" w:rsidRDefault="00985EEC" w:rsidP="00985EEC">
      <w:pPr>
        <w:jc w:val="center"/>
        <w:rPr>
          <w:rFonts w:ascii="Times New Roman" w:hAnsi="Times New Roman" w:cs="Times New Roman"/>
          <w:sz w:val="24"/>
          <w:szCs w:val="24"/>
        </w:rPr>
      </w:pPr>
      <w:r w:rsidRPr="00856383">
        <w:rPr>
          <w:rFonts w:ascii="Times New Roman" w:hAnsi="Times New Roman" w:cs="Times New Roman"/>
          <w:sz w:val="24"/>
          <w:szCs w:val="24"/>
        </w:rPr>
        <w:t>202</w:t>
      </w:r>
      <w:r w:rsidR="00A24D3D">
        <w:rPr>
          <w:rFonts w:ascii="Times New Roman" w:hAnsi="Times New Roman" w:cs="Times New Roman"/>
          <w:sz w:val="24"/>
          <w:szCs w:val="24"/>
        </w:rPr>
        <w:t>5</w:t>
      </w:r>
      <w:r w:rsidRPr="00856383">
        <w:rPr>
          <w:rFonts w:ascii="Times New Roman" w:hAnsi="Times New Roman" w:cs="Times New Roman"/>
          <w:sz w:val="24"/>
          <w:szCs w:val="24"/>
        </w:rPr>
        <w:t xml:space="preserve"> m. </w:t>
      </w:r>
      <w:r w:rsidR="00714EF1">
        <w:rPr>
          <w:rFonts w:ascii="Times New Roman" w:hAnsi="Times New Roman" w:cs="Times New Roman"/>
          <w:sz w:val="24"/>
          <w:szCs w:val="24"/>
        </w:rPr>
        <w:t xml:space="preserve">                  </w:t>
      </w:r>
      <w:r w:rsidRPr="00856383">
        <w:rPr>
          <w:rFonts w:ascii="Times New Roman" w:hAnsi="Times New Roman" w:cs="Times New Roman"/>
          <w:sz w:val="24"/>
          <w:szCs w:val="24"/>
        </w:rPr>
        <w:t xml:space="preserve">mėn. </w:t>
      </w:r>
      <w:r w:rsidR="00714EF1">
        <w:rPr>
          <w:rFonts w:ascii="Times New Roman" w:hAnsi="Times New Roman" w:cs="Times New Roman"/>
          <w:sz w:val="24"/>
          <w:szCs w:val="24"/>
        </w:rPr>
        <w:t xml:space="preserve">   </w:t>
      </w:r>
      <w:r w:rsidRPr="00856383">
        <w:rPr>
          <w:rFonts w:ascii="Times New Roman" w:hAnsi="Times New Roman" w:cs="Times New Roman"/>
          <w:sz w:val="24"/>
          <w:szCs w:val="24"/>
        </w:rPr>
        <w:t>d.</w:t>
      </w:r>
    </w:p>
    <w:p w14:paraId="2D9435D0" w14:textId="77777777" w:rsidR="003F1BE6" w:rsidRDefault="003F1BE6" w:rsidP="00985EEC">
      <w:pPr>
        <w:jc w:val="center"/>
        <w:rPr>
          <w:rFonts w:ascii="Times New Roman" w:hAnsi="Times New Roman" w:cs="Times New Roman"/>
          <w:sz w:val="24"/>
          <w:szCs w:val="24"/>
        </w:rPr>
      </w:pPr>
    </w:p>
    <w:p w14:paraId="29E13A44" w14:textId="77777777" w:rsidR="00985EEC" w:rsidRPr="00985EEC" w:rsidRDefault="00985EEC" w:rsidP="00985EEC">
      <w:pPr>
        <w:jc w:val="center"/>
        <w:rPr>
          <w:rFonts w:ascii="Times New Roman" w:hAnsi="Times New Roman" w:cs="Times New Roman"/>
          <w:sz w:val="24"/>
          <w:szCs w:val="24"/>
        </w:rPr>
      </w:pPr>
      <w:r>
        <w:rPr>
          <w:rFonts w:ascii="Times New Roman" w:hAnsi="Times New Roman" w:cs="Times New Roman"/>
          <w:sz w:val="24"/>
          <w:szCs w:val="24"/>
        </w:rPr>
        <w:t>Švenčionys</w:t>
      </w:r>
    </w:p>
    <w:p w14:paraId="49F8DC75" w14:textId="77777777" w:rsidR="006E4927" w:rsidRDefault="006E4927" w:rsidP="00985EEC">
      <w:pPr>
        <w:rPr>
          <w:rFonts w:ascii="Times New Roman" w:hAnsi="Times New Roman" w:cs="Times New Roman"/>
          <w:sz w:val="24"/>
          <w:szCs w:val="24"/>
        </w:rPr>
      </w:pPr>
    </w:p>
    <w:p w14:paraId="6B2E52C3" w14:textId="40B25780" w:rsidR="00985EEC" w:rsidRPr="00856383" w:rsidRDefault="00A24D3D" w:rsidP="003F1BE6">
      <w:pPr>
        <w:ind w:firstLine="720"/>
        <w:jc w:val="both"/>
        <w:rPr>
          <w:rFonts w:ascii="Times New Roman" w:hAnsi="Times New Roman" w:cs="Times New Roman"/>
          <w:sz w:val="24"/>
          <w:szCs w:val="24"/>
        </w:rPr>
      </w:pPr>
      <w:r w:rsidRPr="00A24D3D">
        <w:rPr>
          <w:rFonts w:ascii="Times New Roman" w:hAnsi="Times New Roman" w:cs="Times New Roman"/>
          <w:sz w:val="24"/>
          <w:szCs w:val="24"/>
        </w:rPr>
        <w:t>.....................................................</w:t>
      </w:r>
      <w:r w:rsidR="00985EEC" w:rsidRPr="00856383">
        <w:rPr>
          <w:rFonts w:ascii="Times New Roman" w:hAnsi="Times New Roman" w:cs="Times New Roman"/>
          <w:sz w:val="24"/>
          <w:szCs w:val="24"/>
        </w:rPr>
        <w:t xml:space="preserve">, juridinio asmens kodas </w:t>
      </w:r>
      <w:r>
        <w:rPr>
          <w:rFonts w:ascii="Times New Roman" w:hAnsi="Times New Roman" w:cs="Times New Roman"/>
          <w:sz w:val="24"/>
          <w:szCs w:val="24"/>
        </w:rPr>
        <w:t>............................</w:t>
      </w:r>
      <w:r w:rsidR="00985EEC" w:rsidRPr="00856383">
        <w:rPr>
          <w:rFonts w:ascii="Times New Roman" w:hAnsi="Times New Roman" w:cs="Times New Roman"/>
          <w:sz w:val="24"/>
          <w:szCs w:val="24"/>
        </w:rPr>
        <w:t xml:space="preserve">, buveinės adresas, </w:t>
      </w:r>
      <w:r>
        <w:rPr>
          <w:rFonts w:ascii="Times New Roman" w:hAnsi="Times New Roman" w:cs="Times New Roman"/>
          <w:sz w:val="24"/>
          <w:szCs w:val="24"/>
        </w:rPr>
        <w:t>...............................................................................</w:t>
      </w:r>
      <w:r w:rsidR="00985EEC" w:rsidRPr="00856383">
        <w:rPr>
          <w:rFonts w:ascii="Times New Roman" w:hAnsi="Times New Roman" w:cs="Times New Roman"/>
          <w:sz w:val="24"/>
          <w:szCs w:val="24"/>
        </w:rPr>
        <w:t xml:space="preserve">, (toliau – </w:t>
      </w:r>
      <w:r w:rsidR="00985EEC" w:rsidRPr="00985EEC">
        <w:rPr>
          <w:rFonts w:ascii="Times New Roman" w:hAnsi="Times New Roman" w:cs="Times New Roman"/>
          <w:b/>
          <w:bCs/>
          <w:sz w:val="24"/>
          <w:szCs w:val="24"/>
        </w:rPr>
        <w:t>Pardavėjas</w:t>
      </w:r>
      <w:r w:rsidR="00985EEC" w:rsidRPr="00856383">
        <w:rPr>
          <w:rFonts w:ascii="Times New Roman" w:hAnsi="Times New Roman" w:cs="Times New Roman"/>
          <w:sz w:val="24"/>
          <w:szCs w:val="24"/>
        </w:rPr>
        <w:t xml:space="preserve">), atstovaujama </w:t>
      </w:r>
      <w:r>
        <w:rPr>
          <w:rFonts w:ascii="Times New Roman" w:hAnsi="Times New Roman" w:cs="Times New Roman"/>
          <w:sz w:val="24"/>
          <w:szCs w:val="24"/>
        </w:rPr>
        <w:t>.........................................</w:t>
      </w:r>
      <w:r w:rsidR="00985EEC" w:rsidRPr="00856383">
        <w:rPr>
          <w:rFonts w:ascii="Times New Roman" w:hAnsi="Times New Roman" w:cs="Times New Roman"/>
          <w:sz w:val="24"/>
          <w:szCs w:val="24"/>
        </w:rPr>
        <w:t xml:space="preserve">, veikiančio pagal </w:t>
      </w:r>
      <w:r>
        <w:rPr>
          <w:rFonts w:ascii="Times New Roman" w:hAnsi="Times New Roman" w:cs="Times New Roman"/>
          <w:sz w:val="24"/>
          <w:szCs w:val="24"/>
        </w:rPr>
        <w:t>..................................................</w:t>
      </w:r>
      <w:r w:rsidR="00985EEC" w:rsidRPr="00856383">
        <w:rPr>
          <w:rFonts w:ascii="Times New Roman" w:hAnsi="Times New Roman" w:cs="Times New Roman"/>
          <w:sz w:val="24"/>
          <w:szCs w:val="24"/>
        </w:rPr>
        <w:t xml:space="preserve">, </w:t>
      </w:r>
    </w:p>
    <w:p w14:paraId="6B29F002" w14:textId="77777777" w:rsidR="00985EEC" w:rsidRPr="00856383" w:rsidRDefault="00985EEC" w:rsidP="003F1BE6">
      <w:pPr>
        <w:ind w:firstLine="720"/>
        <w:jc w:val="both"/>
        <w:rPr>
          <w:rFonts w:ascii="Times New Roman" w:hAnsi="Times New Roman" w:cs="Times New Roman"/>
          <w:sz w:val="24"/>
          <w:szCs w:val="24"/>
        </w:rPr>
      </w:pPr>
      <w:r w:rsidRPr="00856383">
        <w:rPr>
          <w:rFonts w:ascii="Times New Roman" w:hAnsi="Times New Roman" w:cs="Times New Roman"/>
          <w:sz w:val="24"/>
          <w:szCs w:val="24"/>
        </w:rPr>
        <w:t xml:space="preserve">ir </w:t>
      </w:r>
    </w:p>
    <w:p w14:paraId="42E96F97" w14:textId="6FA0A9D1" w:rsidR="00985EEC" w:rsidRPr="00856383" w:rsidRDefault="00A24D3D" w:rsidP="003F1BE6">
      <w:pPr>
        <w:ind w:firstLine="720"/>
        <w:jc w:val="both"/>
        <w:rPr>
          <w:rFonts w:ascii="Times New Roman" w:hAnsi="Times New Roman" w:cs="Times New Roman"/>
          <w:sz w:val="24"/>
          <w:szCs w:val="24"/>
        </w:rPr>
      </w:pPr>
      <w:r w:rsidRPr="00A24D3D">
        <w:rPr>
          <w:rFonts w:ascii="Times New Roman" w:hAnsi="Times New Roman" w:cs="Times New Roman"/>
          <w:sz w:val="24"/>
          <w:szCs w:val="24"/>
        </w:rPr>
        <w:t>...................................................................</w:t>
      </w:r>
      <w:r w:rsidR="00985EEC" w:rsidRPr="00856383">
        <w:rPr>
          <w:rFonts w:ascii="Times New Roman" w:hAnsi="Times New Roman" w:cs="Times New Roman"/>
          <w:sz w:val="24"/>
          <w:szCs w:val="24"/>
        </w:rPr>
        <w:t xml:space="preserve">, juridinio asmens kodas </w:t>
      </w:r>
      <w:r>
        <w:rPr>
          <w:rFonts w:ascii="Times New Roman" w:hAnsi="Times New Roman" w:cs="Times New Roman"/>
          <w:sz w:val="24"/>
          <w:szCs w:val="24"/>
        </w:rPr>
        <w:t>............................</w:t>
      </w:r>
      <w:r w:rsidR="00985EEC" w:rsidRPr="00856383">
        <w:rPr>
          <w:rFonts w:ascii="Times New Roman" w:hAnsi="Times New Roman" w:cs="Times New Roman"/>
          <w:sz w:val="24"/>
          <w:szCs w:val="24"/>
        </w:rPr>
        <w:t xml:space="preserve">, buveinės adresas </w:t>
      </w:r>
      <w:r>
        <w:rPr>
          <w:rFonts w:ascii="Times New Roman" w:hAnsi="Times New Roman" w:cs="Times New Roman"/>
          <w:sz w:val="24"/>
          <w:szCs w:val="24"/>
        </w:rPr>
        <w:t>...............................................................................</w:t>
      </w:r>
      <w:r w:rsidR="00985EEC" w:rsidRPr="00856383">
        <w:rPr>
          <w:rFonts w:ascii="Times New Roman" w:hAnsi="Times New Roman" w:cs="Times New Roman"/>
          <w:sz w:val="24"/>
          <w:szCs w:val="24"/>
        </w:rPr>
        <w:t xml:space="preserve">, duomenys apie įstaigą kaupiami ir saugomi Lietuvos Respublikos juridinių asmenų registre (toliau </w:t>
      </w:r>
      <w:r w:rsidR="00985EEC">
        <w:rPr>
          <w:rFonts w:ascii="Times New Roman" w:hAnsi="Times New Roman" w:cs="Times New Roman"/>
          <w:sz w:val="24"/>
          <w:szCs w:val="24"/>
        </w:rPr>
        <w:t>–</w:t>
      </w:r>
      <w:r w:rsidR="00985EEC" w:rsidRPr="00856383">
        <w:rPr>
          <w:rFonts w:ascii="Times New Roman" w:hAnsi="Times New Roman" w:cs="Times New Roman"/>
          <w:sz w:val="24"/>
          <w:szCs w:val="24"/>
        </w:rPr>
        <w:t xml:space="preserve"> </w:t>
      </w:r>
      <w:r w:rsidR="00985EEC" w:rsidRPr="00A32CDA">
        <w:rPr>
          <w:rFonts w:ascii="Times New Roman" w:hAnsi="Times New Roman" w:cs="Times New Roman"/>
          <w:b/>
          <w:bCs/>
          <w:sz w:val="24"/>
          <w:szCs w:val="24"/>
        </w:rPr>
        <w:t>Pirkėjas</w:t>
      </w:r>
      <w:r w:rsidR="00985EEC" w:rsidRPr="00856383">
        <w:rPr>
          <w:rFonts w:ascii="Times New Roman" w:hAnsi="Times New Roman" w:cs="Times New Roman"/>
          <w:sz w:val="24"/>
          <w:szCs w:val="24"/>
        </w:rPr>
        <w:t xml:space="preserve">), atstovaujama </w:t>
      </w:r>
      <w:r>
        <w:rPr>
          <w:rFonts w:ascii="Times New Roman" w:hAnsi="Times New Roman" w:cs="Times New Roman"/>
          <w:sz w:val="24"/>
          <w:szCs w:val="24"/>
        </w:rPr>
        <w:t>........................................................................</w:t>
      </w:r>
      <w:r w:rsidR="00985EEC" w:rsidRPr="00856383">
        <w:rPr>
          <w:rFonts w:ascii="Times New Roman" w:hAnsi="Times New Roman" w:cs="Times New Roman"/>
          <w:sz w:val="24"/>
          <w:szCs w:val="24"/>
        </w:rPr>
        <w:t xml:space="preserve">, veikiančio pagal </w:t>
      </w:r>
      <w:r>
        <w:rPr>
          <w:rFonts w:ascii="Times New Roman" w:hAnsi="Times New Roman" w:cs="Times New Roman"/>
          <w:sz w:val="24"/>
          <w:szCs w:val="24"/>
        </w:rPr>
        <w:t>..........................................................</w:t>
      </w:r>
      <w:r w:rsidR="00985EEC" w:rsidRPr="00856383">
        <w:rPr>
          <w:rFonts w:ascii="Times New Roman" w:hAnsi="Times New Roman" w:cs="Times New Roman"/>
          <w:sz w:val="24"/>
          <w:szCs w:val="24"/>
        </w:rPr>
        <w:t xml:space="preserve">, toliau kartu vadinamos Šalimis, o atskirai – Šalimi, susitarė ir sudarė šią pirkimo sutartį (toliau – Sutartis), vadovaujantis neskelbiamos apklausos būdu atlikto viešojo programinės įrangos pirkimo sąlygomis ir susitarė dėl toliau išvardytų sąlygų. </w:t>
      </w:r>
    </w:p>
    <w:p w14:paraId="106ADF3B" w14:textId="77777777" w:rsidR="00221BAC" w:rsidRDefault="00221BAC" w:rsidP="00985EEC">
      <w:pPr>
        <w:rPr>
          <w:rFonts w:ascii="Times New Roman" w:hAnsi="Times New Roman" w:cs="Times New Roman"/>
          <w:sz w:val="24"/>
          <w:szCs w:val="24"/>
        </w:rPr>
      </w:pPr>
    </w:p>
    <w:p w14:paraId="6F029912" w14:textId="77777777" w:rsidR="00985EEC" w:rsidRPr="005E49AC" w:rsidRDefault="00985EEC" w:rsidP="006E4927">
      <w:pPr>
        <w:pStyle w:val="Sraopastraipa"/>
        <w:numPr>
          <w:ilvl w:val="0"/>
          <w:numId w:val="3"/>
        </w:numPr>
        <w:spacing w:after="240"/>
        <w:ind w:left="527" w:hanging="527"/>
        <w:jc w:val="center"/>
        <w:rPr>
          <w:rFonts w:ascii="Times New Roman" w:hAnsi="Times New Roman" w:cs="Times New Roman"/>
          <w:b/>
          <w:bCs/>
          <w:sz w:val="24"/>
          <w:szCs w:val="24"/>
        </w:rPr>
      </w:pPr>
      <w:r w:rsidRPr="005E49AC">
        <w:rPr>
          <w:rFonts w:ascii="Times New Roman" w:hAnsi="Times New Roman" w:cs="Times New Roman"/>
          <w:b/>
          <w:bCs/>
          <w:sz w:val="24"/>
          <w:szCs w:val="24"/>
        </w:rPr>
        <w:t>SUTARTIES OBJEKTAS</w:t>
      </w:r>
    </w:p>
    <w:p w14:paraId="51B7420C" w14:textId="77777777" w:rsidR="00985EEC" w:rsidRPr="005E49AC" w:rsidRDefault="00985EEC" w:rsidP="005E49AC">
      <w:pPr>
        <w:pStyle w:val="Sraopastraipa"/>
        <w:numPr>
          <w:ilvl w:val="1"/>
          <w:numId w:val="3"/>
        </w:numPr>
        <w:jc w:val="both"/>
        <w:rPr>
          <w:rFonts w:ascii="Times New Roman" w:hAnsi="Times New Roman" w:cs="Times New Roman"/>
          <w:sz w:val="24"/>
          <w:szCs w:val="24"/>
        </w:rPr>
      </w:pPr>
      <w:r w:rsidRPr="005E49AC">
        <w:rPr>
          <w:rFonts w:ascii="Times New Roman" w:hAnsi="Times New Roman" w:cs="Times New Roman"/>
          <w:sz w:val="24"/>
          <w:szCs w:val="24"/>
        </w:rPr>
        <w:t xml:space="preserve">Pardavėjas įsipareigoja Pirkėjui parduoti ir neatlygintinai pristatyti prie Sutarties pridėtame Pardavėjo pasiūlyme nurodytas prekes (toliau </w:t>
      </w:r>
      <w:r w:rsidR="00A32CDA" w:rsidRPr="005E49AC">
        <w:rPr>
          <w:rFonts w:ascii="Times New Roman" w:hAnsi="Times New Roman" w:cs="Times New Roman"/>
          <w:sz w:val="24"/>
          <w:szCs w:val="24"/>
        </w:rPr>
        <w:t>–</w:t>
      </w:r>
      <w:r w:rsidRPr="005E49AC">
        <w:rPr>
          <w:rFonts w:ascii="Times New Roman" w:hAnsi="Times New Roman" w:cs="Times New Roman"/>
          <w:sz w:val="24"/>
          <w:szCs w:val="24"/>
        </w:rPr>
        <w:t xml:space="preserve"> Prekės)</w:t>
      </w:r>
      <w:r w:rsidR="00F71289">
        <w:rPr>
          <w:rFonts w:ascii="Times New Roman" w:hAnsi="Times New Roman" w:cs="Times New Roman"/>
          <w:sz w:val="24"/>
          <w:szCs w:val="24"/>
        </w:rPr>
        <w:t>,</w:t>
      </w:r>
      <w:r w:rsidRPr="005E49AC">
        <w:rPr>
          <w:rFonts w:ascii="Times New Roman" w:hAnsi="Times New Roman" w:cs="Times New Roman"/>
          <w:sz w:val="24"/>
          <w:szCs w:val="24"/>
        </w:rPr>
        <w:t xml:space="preserve"> </w:t>
      </w:r>
      <w:r w:rsidR="00F71289">
        <w:rPr>
          <w:rFonts w:ascii="Times New Roman" w:hAnsi="Times New Roman" w:cs="Times New Roman"/>
          <w:sz w:val="24"/>
          <w:szCs w:val="24"/>
        </w:rPr>
        <w:t>o</w:t>
      </w:r>
      <w:r w:rsidRPr="005E49AC">
        <w:rPr>
          <w:rFonts w:ascii="Times New Roman" w:hAnsi="Times New Roman" w:cs="Times New Roman"/>
          <w:sz w:val="24"/>
          <w:szCs w:val="24"/>
        </w:rPr>
        <w:t xml:space="preserve"> Pirkėjas įsipareigoja priimti prekes ir už jas sumokėti Sutarties priede nurodytą kainą. </w:t>
      </w:r>
    </w:p>
    <w:p w14:paraId="7E6D9F98" w14:textId="77777777" w:rsidR="00985EEC" w:rsidRPr="005E49AC" w:rsidRDefault="00985EEC" w:rsidP="005E49AC">
      <w:pPr>
        <w:pStyle w:val="Sraopastraipa"/>
        <w:numPr>
          <w:ilvl w:val="1"/>
          <w:numId w:val="3"/>
        </w:numPr>
        <w:jc w:val="both"/>
        <w:rPr>
          <w:rFonts w:ascii="Times New Roman" w:hAnsi="Times New Roman" w:cs="Times New Roman"/>
          <w:sz w:val="24"/>
          <w:szCs w:val="24"/>
        </w:rPr>
      </w:pPr>
      <w:r w:rsidRPr="005E49AC">
        <w:rPr>
          <w:rFonts w:ascii="Times New Roman" w:hAnsi="Times New Roman" w:cs="Times New Roman"/>
          <w:sz w:val="24"/>
          <w:szCs w:val="24"/>
        </w:rPr>
        <w:t xml:space="preserve">Pardavėjas patvirtina tai, kad šia Sutartimi parduodamos Prekės visiškai atitinka pirkimo sąlygų technines specifikacijas. Pardavėjas garantuoja, kad šios Sutarties pasirašymas ir vykdymas nepažeis jokių trečiųjų asmenų teisių ir anksčiau prisiimtų Pardavėjo įsipareigojimų </w:t>
      </w:r>
    </w:p>
    <w:p w14:paraId="4E90973C" w14:textId="77777777" w:rsidR="00221BAC" w:rsidRDefault="00221BAC" w:rsidP="00985EEC">
      <w:pPr>
        <w:rPr>
          <w:rFonts w:ascii="Times New Roman" w:hAnsi="Times New Roman" w:cs="Times New Roman"/>
          <w:sz w:val="24"/>
          <w:szCs w:val="24"/>
        </w:rPr>
      </w:pPr>
    </w:p>
    <w:p w14:paraId="1C06ACF2" w14:textId="77777777" w:rsidR="00985EEC" w:rsidRPr="005E49AC" w:rsidRDefault="00985EEC" w:rsidP="006E4927">
      <w:pPr>
        <w:pStyle w:val="Sraopastraipa"/>
        <w:numPr>
          <w:ilvl w:val="0"/>
          <w:numId w:val="3"/>
        </w:numPr>
        <w:spacing w:after="240"/>
        <w:ind w:left="527" w:hanging="527"/>
        <w:jc w:val="center"/>
        <w:rPr>
          <w:rFonts w:ascii="Times New Roman" w:hAnsi="Times New Roman" w:cs="Times New Roman"/>
          <w:b/>
          <w:bCs/>
          <w:sz w:val="24"/>
          <w:szCs w:val="24"/>
        </w:rPr>
      </w:pPr>
      <w:r w:rsidRPr="005E49AC">
        <w:rPr>
          <w:rFonts w:ascii="Times New Roman" w:hAnsi="Times New Roman" w:cs="Times New Roman"/>
          <w:b/>
          <w:bCs/>
          <w:sz w:val="24"/>
          <w:szCs w:val="24"/>
        </w:rPr>
        <w:t>PREKIŲ TIEKIMO IR PRIĖMIMO TVARKA</w:t>
      </w:r>
    </w:p>
    <w:p w14:paraId="472572B7" w14:textId="4DC81E3D" w:rsidR="00985EEC" w:rsidRPr="005E49AC" w:rsidRDefault="00985EEC" w:rsidP="005E49AC">
      <w:pPr>
        <w:pStyle w:val="Sraopastraipa"/>
        <w:numPr>
          <w:ilvl w:val="1"/>
          <w:numId w:val="3"/>
        </w:numPr>
        <w:jc w:val="both"/>
        <w:rPr>
          <w:rFonts w:ascii="Times New Roman" w:hAnsi="Times New Roman" w:cs="Times New Roman"/>
          <w:sz w:val="24"/>
          <w:szCs w:val="24"/>
        </w:rPr>
      </w:pPr>
      <w:r w:rsidRPr="005E49AC">
        <w:rPr>
          <w:rFonts w:ascii="Times New Roman" w:hAnsi="Times New Roman" w:cs="Times New Roman"/>
          <w:sz w:val="24"/>
          <w:szCs w:val="24"/>
        </w:rPr>
        <w:t xml:space="preserve">Pardavėjas savo įsipareigojimus, nurodytus Sutarties 1.1 punkte įvykdo ne vėliau kaip </w:t>
      </w:r>
      <w:r w:rsidRPr="00E5612E">
        <w:rPr>
          <w:rFonts w:ascii="Times New Roman" w:hAnsi="Times New Roman" w:cs="Times New Roman"/>
          <w:sz w:val="24"/>
          <w:szCs w:val="24"/>
        </w:rPr>
        <w:t xml:space="preserve">per </w:t>
      </w:r>
      <w:r w:rsidR="009D03FF" w:rsidRPr="00E5612E">
        <w:rPr>
          <w:rFonts w:ascii="Times New Roman" w:hAnsi="Times New Roman" w:cs="Times New Roman"/>
          <w:sz w:val="24"/>
          <w:szCs w:val="24"/>
        </w:rPr>
        <w:t>1</w:t>
      </w:r>
      <w:r w:rsidR="005C42CC" w:rsidRPr="00E5612E">
        <w:rPr>
          <w:rFonts w:ascii="Times New Roman" w:hAnsi="Times New Roman" w:cs="Times New Roman"/>
          <w:sz w:val="24"/>
          <w:szCs w:val="24"/>
        </w:rPr>
        <w:t xml:space="preserve"> mėn.</w:t>
      </w:r>
      <w:r w:rsidRPr="00E5612E">
        <w:rPr>
          <w:rFonts w:ascii="Times New Roman" w:hAnsi="Times New Roman" w:cs="Times New Roman"/>
          <w:sz w:val="24"/>
          <w:szCs w:val="24"/>
        </w:rPr>
        <w:t xml:space="preserve"> nuo</w:t>
      </w:r>
      <w:r w:rsidRPr="005E49AC">
        <w:rPr>
          <w:rFonts w:ascii="Times New Roman" w:hAnsi="Times New Roman" w:cs="Times New Roman"/>
          <w:sz w:val="24"/>
          <w:szCs w:val="24"/>
        </w:rPr>
        <w:t xml:space="preserve"> Sutarties įsigaliojimo dienos. </w:t>
      </w:r>
    </w:p>
    <w:p w14:paraId="02AEB62B" w14:textId="77777777" w:rsidR="00221BAC" w:rsidRPr="006E4927" w:rsidRDefault="00985EEC" w:rsidP="00985EEC">
      <w:pPr>
        <w:pStyle w:val="Sraopastraipa"/>
        <w:numPr>
          <w:ilvl w:val="1"/>
          <w:numId w:val="3"/>
        </w:numPr>
        <w:jc w:val="both"/>
        <w:rPr>
          <w:rFonts w:ascii="Times New Roman" w:hAnsi="Times New Roman" w:cs="Times New Roman"/>
          <w:sz w:val="24"/>
          <w:szCs w:val="24"/>
        </w:rPr>
      </w:pPr>
      <w:r w:rsidRPr="006E4927">
        <w:rPr>
          <w:rFonts w:ascii="Times New Roman" w:hAnsi="Times New Roman" w:cs="Times New Roman"/>
          <w:sz w:val="24"/>
          <w:szCs w:val="24"/>
        </w:rPr>
        <w:t xml:space="preserve">Pirkėjas pasirašo Pardavėjo pateiktą perdavimo-priėmimo aktą arba kitą Prekių pristatymą patvirtinantį dokumentą, jei Prekės atitinka Sutarties reikalavimus ir yra tinkamai pristatytos. </w:t>
      </w:r>
    </w:p>
    <w:p w14:paraId="038F4161" w14:textId="77777777" w:rsidR="00985EEC" w:rsidRPr="005E49AC" w:rsidRDefault="00985EEC" w:rsidP="005E49AC">
      <w:pPr>
        <w:pStyle w:val="Sraopastraipa"/>
        <w:numPr>
          <w:ilvl w:val="0"/>
          <w:numId w:val="3"/>
        </w:numPr>
        <w:spacing w:after="120"/>
        <w:jc w:val="center"/>
        <w:rPr>
          <w:rFonts w:ascii="Times New Roman" w:hAnsi="Times New Roman" w:cs="Times New Roman"/>
          <w:b/>
          <w:bCs/>
          <w:sz w:val="24"/>
          <w:szCs w:val="24"/>
        </w:rPr>
      </w:pPr>
      <w:r w:rsidRPr="005E49AC">
        <w:rPr>
          <w:rFonts w:ascii="Times New Roman" w:hAnsi="Times New Roman" w:cs="Times New Roman"/>
          <w:b/>
          <w:bCs/>
          <w:sz w:val="24"/>
          <w:szCs w:val="24"/>
        </w:rPr>
        <w:t>SUBTIEKIMAS</w:t>
      </w:r>
    </w:p>
    <w:p w14:paraId="29CBCABB" w14:textId="77777777" w:rsidR="00985EEC" w:rsidRPr="005E49AC" w:rsidRDefault="00985EEC" w:rsidP="005E49AC">
      <w:pPr>
        <w:pStyle w:val="Sraopastraipa"/>
        <w:numPr>
          <w:ilvl w:val="1"/>
          <w:numId w:val="3"/>
        </w:numPr>
        <w:jc w:val="both"/>
        <w:rPr>
          <w:rFonts w:ascii="Times New Roman" w:hAnsi="Times New Roman" w:cs="Times New Roman"/>
          <w:sz w:val="24"/>
          <w:szCs w:val="24"/>
        </w:rPr>
      </w:pPr>
      <w:r w:rsidRPr="005E49AC">
        <w:rPr>
          <w:rFonts w:ascii="Times New Roman" w:hAnsi="Times New Roman" w:cs="Times New Roman"/>
          <w:sz w:val="24"/>
          <w:szCs w:val="24"/>
        </w:rPr>
        <w:t xml:space="preserve">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0A2D4404" w14:textId="77777777" w:rsidR="00985EEC" w:rsidRPr="005E49AC" w:rsidRDefault="00985EEC" w:rsidP="005E49AC">
      <w:pPr>
        <w:pStyle w:val="Sraopastraipa"/>
        <w:numPr>
          <w:ilvl w:val="1"/>
          <w:numId w:val="3"/>
        </w:numPr>
        <w:jc w:val="both"/>
        <w:rPr>
          <w:rFonts w:ascii="Times New Roman" w:hAnsi="Times New Roman" w:cs="Times New Roman"/>
          <w:sz w:val="24"/>
          <w:szCs w:val="24"/>
        </w:rPr>
      </w:pPr>
      <w:r w:rsidRPr="005E49AC">
        <w:rPr>
          <w:rFonts w:ascii="Times New Roman" w:hAnsi="Times New Roman" w:cs="Times New Roman"/>
          <w:sz w:val="24"/>
          <w:szCs w:val="24"/>
        </w:rPr>
        <w:t xml:space="preserve">Pardavėjas gali keisti Sutarties priede nurodytus subtiekėjus tik prieš tai raštu pranešęs Pirkėjui apie tokio keitimo būtinybę ir gavęs jo raštišką sutikimą. </w:t>
      </w:r>
    </w:p>
    <w:p w14:paraId="0596FAC0" w14:textId="77777777" w:rsidR="00985EEC" w:rsidRPr="005E49AC" w:rsidRDefault="00985EEC" w:rsidP="005E49AC">
      <w:pPr>
        <w:pStyle w:val="Sraopastraipa"/>
        <w:numPr>
          <w:ilvl w:val="1"/>
          <w:numId w:val="3"/>
        </w:numPr>
        <w:jc w:val="both"/>
        <w:rPr>
          <w:rFonts w:ascii="Times New Roman" w:hAnsi="Times New Roman" w:cs="Times New Roman"/>
          <w:sz w:val="24"/>
          <w:szCs w:val="24"/>
        </w:rPr>
      </w:pPr>
      <w:r w:rsidRPr="005E49AC">
        <w:rPr>
          <w:rFonts w:ascii="Times New Roman" w:hAnsi="Times New Roman" w:cs="Times New Roman"/>
          <w:sz w:val="24"/>
          <w:szCs w:val="24"/>
        </w:rPr>
        <w:t xml:space="preserve">Pardavėjas Sutarties vykdymo metu gali inicijuoti subtiekėjo, numatyto Sutarties priede, pakeitimą, nurodydamas tokio keitimo motyvus. </w:t>
      </w:r>
    </w:p>
    <w:p w14:paraId="0C1E56CE" w14:textId="77777777" w:rsidR="00985EEC" w:rsidRPr="005E49AC" w:rsidRDefault="00985EEC" w:rsidP="005E49AC">
      <w:pPr>
        <w:pStyle w:val="Sraopastraipa"/>
        <w:numPr>
          <w:ilvl w:val="1"/>
          <w:numId w:val="3"/>
        </w:numPr>
        <w:jc w:val="both"/>
        <w:rPr>
          <w:rFonts w:ascii="Times New Roman" w:hAnsi="Times New Roman" w:cs="Times New Roman"/>
          <w:sz w:val="24"/>
          <w:szCs w:val="24"/>
        </w:rPr>
      </w:pPr>
      <w:r w:rsidRPr="005E49AC">
        <w:rPr>
          <w:rFonts w:ascii="Times New Roman" w:hAnsi="Times New Roman" w:cs="Times New Roman"/>
          <w:sz w:val="24"/>
          <w:szCs w:val="24"/>
        </w:rPr>
        <w:lastRenderedPageBreak/>
        <w:t>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02F4DDC4" w14:textId="77777777" w:rsidR="003F1BE6" w:rsidRPr="006E4927" w:rsidRDefault="00985EEC" w:rsidP="00985EEC">
      <w:pPr>
        <w:pStyle w:val="Sraopastraipa"/>
        <w:numPr>
          <w:ilvl w:val="1"/>
          <w:numId w:val="3"/>
        </w:numPr>
        <w:jc w:val="both"/>
        <w:rPr>
          <w:rFonts w:ascii="Times New Roman" w:hAnsi="Times New Roman" w:cs="Times New Roman"/>
          <w:b/>
          <w:bCs/>
          <w:sz w:val="24"/>
          <w:szCs w:val="24"/>
        </w:rPr>
      </w:pPr>
      <w:r w:rsidRPr="006E4927">
        <w:rPr>
          <w:rFonts w:ascii="Times New Roman" w:hAnsi="Times New Roman" w:cs="Times New Roman"/>
          <w:sz w:val="24"/>
          <w:szCs w:val="24"/>
        </w:rPr>
        <w:t>Pirkėjui sutikus su subtiekėjo pakeitimu, Pirkėjas kartu su Pardavėju raštu sudaro susitarimą dėl subtiekėjo pakeitimo, kurį pasirašo Šalys. Šis susitarimas yra neatskiriama Sutarties dalis.</w:t>
      </w:r>
    </w:p>
    <w:p w14:paraId="06EC5786" w14:textId="77777777" w:rsidR="00985EEC" w:rsidRPr="00714EF1" w:rsidRDefault="00985EEC" w:rsidP="00714EF1">
      <w:pPr>
        <w:pStyle w:val="Sraopastraipa"/>
        <w:numPr>
          <w:ilvl w:val="0"/>
          <w:numId w:val="3"/>
        </w:numPr>
        <w:spacing w:after="120"/>
        <w:jc w:val="center"/>
        <w:rPr>
          <w:rFonts w:ascii="Times New Roman" w:hAnsi="Times New Roman" w:cs="Times New Roman"/>
          <w:b/>
          <w:bCs/>
          <w:sz w:val="24"/>
          <w:szCs w:val="24"/>
        </w:rPr>
      </w:pPr>
      <w:r w:rsidRPr="00714EF1">
        <w:rPr>
          <w:rFonts w:ascii="Times New Roman" w:hAnsi="Times New Roman" w:cs="Times New Roman"/>
          <w:b/>
          <w:bCs/>
          <w:sz w:val="24"/>
          <w:szCs w:val="24"/>
        </w:rPr>
        <w:t xml:space="preserve">PREKIŲ KAINA IR APMOKĖJIMO TVARKA </w:t>
      </w:r>
    </w:p>
    <w:p w14:paraId="33E66B10"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Į Sutarties priede nurodytą kainą įtraukti visi Pardavėjui privalomi mokėti mokesčiai ir visos su Prekių tiekimu susijusios išlaidos. </w:t>
      </w:r>
    </w:p>
    <w:p w14:paraId="29A6208E"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Sutartyje nurodyta kaina nebus keičiama, išskyrus, kai Sutarties galiojimo laikotarpiu pasikeičia pridėtinės vertės mokestis (toliau – PVM). Pasikeitus PVM, už prekes, pristatytas po naujo PVM tarifo įsigaliojimo, atsiskaitoma taikant naują PVM tarifą. </w:t>
      </w:r>
    </w:p>
    <w:p w14:paraId="653BAF11" w14:textId="61B90F7B" w:rsidR="00985EEC" w:rsidRPr="00714EF1" w:rsidRDefault="00E52596" w:rsidP="00714EF1">
      <w:pPr>
        <w:pStyle w:val="Sraopastraipa"/>
        <w:numPr>
          <w:ilvl w:val="1"/>
          <w:numId w:val="3"/>
        </w:numPr>
        <w:jc w:val="both"/>
        <w:rPr>
          <w:rFonts w:ascii="Times New Roman" w:hAnsi="Times New Roman" w:cs="Times New Roman"/>
          <w:sz w:val="24"/>
          <w:szCs w:val="24"/>
        </w:rPr>
      </w:pPr>
      <w:r w:rsidRPr="009D03FF">
        <w:rPr>
          <w:rFonts w:ascii="Times New Roman" w:hAnsi="Times New Roman" w:cs="Times New Roman"/>
          <w:sz w:val="24"/>
          <w:szCs w:val="24"/>
        </w:rPr>
        <w:t xml:space="preserve">Pirkėjas už Prekes įsipareigoja </w:t>
      </w:r>
      <w:r w:rsidR="00A24D3D">
        <w:rPr>
          <w:rFonts w:ascii="Times New Roman" w:hAnsi="Times New Roman" w:cs="Times New Roman"/>
          <w:sz w:val="24"/>
          <w:szCs w:val="24"/>
        </w:rPr>
        <w:t>......</w:t>
      </w:r>
      <w:r w:rsidRPr="009D03FF">
        <w:rPr>
          <w:rFonts w:ascii="Times New Roman" w:hAnsi="Times New Roman" w:cs="Times New Roman"/>
          <w:sz w:val="24"/>
          <w:szCs w:val="24"/>
        </w:rPr>
        <w:t xml:space="preserve"> apmokėti avansu ir likusią dalį </w:t>
      </w:r>
      <w:r w:rsidR="00985EEC" w:rsidRPr="00714EF1">
        <w:rPr>
          <w:rFonts w:ascii="Times New Roman" w:hAnsi="Times New Roman" w:cs="Times New Roman"/>
          <w:sz w:val="24"/>
          <w:szCs w:val="24"/>
        </w:rPr>
        <w:t xml:space="preserve">ne vėliau kaip per 30 kalendorinių dienų nuo sąskaitos faktūros ir Šalių pasirašyto Prekių perdavimo-priėmimo akto arba kito Prekių pristatymą ir kitų Pardavėjo įsipareigojimų nurodytų Sutarties 1.1 punkte įvykdymą patvirtinančio dokumento gavimo dienos. </w:t>
      </w:r>
    </w:p>
    <w:p w14:paraId="3DB803F4"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Sąskaitos faktūros teikiamos tik elektroniniu būdu. </w:t>
      </w:r>
      <w:r w:rsidR="00B82F5A" w:rsidRPr="00714EF1">
        <w:rPr>
          <w:rFonts w:ascii="Times New Roman" w:hAnsi="Times New Roman" w:cs="Times New Roman"/>
          <w:sz w:val="24"/>
          <w:szCs w:val="24"/>
        </w:rPr>
        <w:t>Tiekėjas PVM sąskaitas faktūras privalo pateikti naudodamasis sąskaitų administravimo bendrąja informacine sistema SABIS.</w:t>
      </w:r>
      <w:r w:rsidRPr="00714EF1">
        <w:rPr>
          <w:rFonts w:ascii="Times New Roman" w:hAnsi="Times New Roman" w:cs="Times New Roman"/>
          <w:sz w:val="24"/>
          <w:szCs w:val="24"/>
        </w:rPr>
        <w:t xml:space="preserve"> </w:t>
      </w:r>
    </w:p>
    <w:p w14:paraId="577C8D3E" w14:textId="77777777" w:rsidR="00985EEC"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 </w:t>
      </w:r>
    </w:p>
    <w:p w14:paraId="276DDFC2" w14:textId="77777777" w:rsidR="00A24D3D" w:rsidRDefault="00A24D3D" w:rsidP="00A24D3D">
      <w:pPr>
        <w:pStyle w:val="Sraopastraipa"/>
        <w:jc w:val="both"/>
        <w:rPr>
          <w:rFonts w:ascii="Times New Roman" w:hAnsi="Times New Roman" w:cs="Times New Roman"/>
          <w:sz w:val="24"/>
          <w:szCs w:val="24"/>
        </w:rPr>
      </w:pPr>
    </w:p>
    <w:p w14:paraId="6043690D" w14:textId="77777777" w:rsidR="006E4927" w:rsidRPr="006E4927" w:rsidRDefault="006E4927" w:rsidP="006E4927">
      <w:pPr>
        <w:pStyle w:val="Sraopastraipa"/>
        <w:numPr>
          <w:ilvl w:val="0"/>
          <w:numId w:val="3"/>
        </w:numPr>
        <w:spacing w:after="120"/>
        <w:ind w:left="527" w:hanging="527"/>
        <w:jc w:val="center"/>
        <w:rPr>
          <w:rFonts w:ascii="Times New Roman" w:hAnsi="Times New Roman" w:cs="Times New Roman"/>
          <w:b/>
          <w:bCs/>
          <w:sz w:val="24"/>
          <w:szCs w:val="24"/>
        </w:rPr>
      </w:pPr>
      <w:r w:rsidRPr="006E4927">
        <w:rPr>
          <w:rFonts w:ascii="Times New Roman" w:hAnsi="Times New Roman" w:cs="Times New Roman"/>
          <w:b/>
          <w:bCs/>
          <w:sz w:val="24"/>
          <w:szCs w:val="24"/>
        </w:rPr>
        <w:t>PREKIŲ KOKYBĖ IR GARANTIJA</w:t>
      </w:r>
    </w:p>
    <w:p w14:paraId="1521F649" w14:textId="77777777" w:rsidR="006E4927" w:rsidRDefault="006E4927" w:rsidP="00E767D6">
      <w:pPr>
        <w:pStyle w:val="Sraopastraipa"/>
        <w:numPr>
          <w:ilvl w:val="1"/>
          <w:numId w:val="3"/>
        </w:numPr>
        <w:jc w:val="both"/>
        <w:rPr>
          <w:rFonts w:ascii="Times New Roman" w:hAnsi="Times New Roman" w:cs="Times New Roman"/>
          <w:sz w:val="24"/>
          <w:szCs w:val="24"/>
        </w:rPr>
      </w:pPr>
      <w:r w:rsidRPr="006E4927">
        <w:rPr>
          <w:rFonts w:ascii="Times New Roman" w:hAnsi="Times New Roman" w:cs="Times New Roman"/>
          <w:sz w:val="24"/>
          <w:szCs w:val="24"/>
        </w:rPr>
        <w:t xml:space="preserve">Pardavėjas garantuoja parduodamų Prekių kokybę. Prekių kokybė, ženklinimas ir įpakavimas turi atitikti Lietuvos Respublikos standartus. </w:t>
      </w:r>
    </w:p>
    <w:p w14:paraId="52F20AD6" w14:textId="77777777" w:rsidR="006E4927" w:rsidRDefault="006E4927" w:rsidP="00E767D6">
      <w:pPr>
        <w:pStyle w:val="Sraopastraipa"/>
        <w:numPr>
          <w:ilvl w:val="1"/>
          <w:numId w:val="3"/>
        </w:numPr>
        <w:jc w:val="both"/>
        <w:rPr>
          <w:rFonts w:ascii="Times New Roman" w:hAnsi="Times New Roman" w:cs="Times New Roman"/>
          <w:sz w:val="24"/>
          <w:szCs w:val="24"/>
        </w:rPr>
      </w:pPr>
      <w:r w:rsidRPr="006E4927">
        <w:rPr>
          <w:rFonts w:ascii="Times New Roman" w:hAnsi="Times New Roman" w:cs="Times New Roman"/>
          <w:sz w:val="24"/>
          <w:szCs w:val="24"/>
        </w:rPr>
        <w:t xml:space="preserve">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Prekėms taikomas ne trumpesnis garantijos terminas nei nurodyta Sutarties priede pateiktoje pirkimo sąlygų techninėje specifikacijoje. </w:t>
      </w:r>
    </w:p>
    <w:p w14:paraId="2A96960D" w14:textId="77777777" w:rsidR="006E4927" w:rsidRDefault="006E4927" w:rsidP="00E767D6">
      <w:pPr>
        <w:pStyle w:val="Sraopastraipa"/>
        <w:numPr>
          <w:ilvl w:val="1"/>
          <w:numId w:val="3"/>
        </w:numPr>
        <w:jc w:val="both"/>
        <w:rPr>
          <w:rFonts w:ascii="Times New Roman" w:hAnsi="Times New Roman" w:cs="Times New Roman"/>
          <w:sz w:val="24"/>
          <w:szCs w:val="24"/>
        </w:rPr>
      </w:pPr>
      <w:r w:rsidRPr="006E4927">
        <w:rPr>
          <w:rFonts w:ascii="Times New Roman" w:hAnsi="Times New Roman" w:cs="Times New Roman"/>
          <w:sz w:val="24"/>
          <w:szCs w:val="24"/>
        </w:rPr>
        <w:t xml:space="preserve">Garantinis laikotarpis pradedamas skaičiuoti nuo Prekių perdavimo-priėmimo akto ar lygiaverčio dokumento pasirašymo dienos. </w:t>
      </w:r>
    </w:p>
    <w:p w14:paraId="6E07302F" w14:textId="77777777" w:rsidR="006E4927" w:rsidRPr="006E4927" w:rsidRDefault="006E4927" w:rsidP="00E767D6">
      <w:pPr>
        <w:pStyle w:val="Sraopastraipa"/>
        <w:numPr>
          <w:ilvl w:val="1"/>
          <w:numId w:val="3"/>
        </w:numPr>
        <w:jc w:val="both"/>
        <w:rPr>
          <w:rFonts w:ascii="Times New Roman" w:hAnsi="Times New Roman" w:cs="Times New Roman"/>
          <w:sz w:val="24"/>
          <w:szCs w:val="24"/>
        </w:rPr>
      </w:pPr>
      <w:r w:rsidRPr="006E4927">
        <w:rPr>
          <w:rFonts w:ascii="Times New Roman" w:hAnsi="Times New Roman" w:cs="Times New Roman"/>
          <w:sz w:val="24"/>
          <w:szCs w:val="24"/>
        </w:rPr>
        <w:t xml:space="preserve">Pardavėjas garantuoja, kad visos pristatytos Prekės yra naujos, nenaudotos ir be defektų. </w:t>
      </w:r>
    </w:p>
    <w:p w14:paraId="24D07582" w14:textId="77777777" w:rsidR="006E4927" w:rsidRDefault="006E4927" w:rsidP="00985EEC">
      <w:pPr>
        <w:rPr>
          <w:rFonts w:ascii="Times New Roman" w:hAnsi="Times New Roman" w:cs="Times New Roman"/>
          <w:sz w:val="24"/>
          <w:szCs w:val="24"/>
        </w:rPr>
      </w:pPr>
    </w:p>
    <w:p w14:paraId="6C38CE92" w14:textId="77777777" w:rsidR="00985EEC" w:rsidRPr="00714EF1" w:rsidRDefault="00985EEC" w:rsidP="00714EF1">
      <w:pPr>
        <w:pStyle w:val="Sraopastraipa"/>
        <w:numPr>
          <w:ilvl w:val="0"/>
          <w:numId w:val="3"/>
        </w:numPr>
        <w:spacing w:after="120"/>
        <w:jc w:val="center"/>
        <w:rPr>
          <w:rFonts w:ascii="Times New Roman" w:hAnsi="Times New Roman" w:cs="Times New Roman"/>
          <w:b/>
          <w:bCs/>
          <w:sz w:val="24"/>
          <w:szCs w:val="24"/>
        </w:rPr>
      </w:pPr>
      <w:r w:rsidRPr="00714EF1">
        <w:rPr>
          <w:rFonts w:ascii="Times New Roman" w:hAnsi="Times New Roman" w:cs="Times New Roman"/>
          <w:b/>
          <w:bCs/>
          <w:sz w:val="24"/>
          <w:szCs w:val="24"/>
        </w:rPr>
        <w:t xml:space="preserve">SUSIRAŠINĖJIMAS </w:t>
      </w:r>
    </w:p>
    <w:p w14:paraId="5A59A8C7"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lastRenderedPageBreak/>
        <w:t xml:space="preserve">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 </w:t>
      </w:r>
    </w:p>
    <w:p w14:paraId="3CACD04E"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p>
    <w:p w14:paraId="4CC01D65" w14:textId="77777777" w:rsidR="00221BAC" w:rsidRDefault="00221BAC" w:rsidP="00985EEC">
      <w:pPr>
        <w:rPr>
          <w:rFonts w:ascii="Times New Roman" w:hAnsi="Times New Roman" w:cs="Times New Roman"/>
          <w:sz w:val="24"/>
          <w:szCs w:val="24"/>
        </w:rPr>
      </w:pPr>
    </w:p>
    <w:p w14:paraId="01349C76" w14:textId="77777777" w:rsidR="00985EEC" w:rsidRPr="00714EF1" w:rsidRDefault="00985EEC" w:rsidP="00A24D3D">
      <w:pPr>
        <w:pStyle w:val="Sraopastraipa"/>
        <w:numPr>
          <w:ilvl w:val="0"/>
          <w:numId w:val="3"/>
        </w:numPr>
        <w:spacing w:after="120"/>
        <w:ind w:left="0" w:firstLine="0"/>
        <w:jc w:val="center"/>
        <w:rPr>
          <w:rFonts w:ascii="Times New Roman" w:hAnsi="Times New Roman" w:cs="Times New Roman"/>
          <w:b/>
          <w:bCs/>
          <w:sz w:val="24"/>
          <w:szCs w:val="24"/>
        </w:rPr>
      </w:pPr>
      <w:r w:rsidRPr="00714EF1">
        <w:rPr>
          <w:rFonts w:ascii="Times New Roman" w:hAnsi="Times New Roman" w:cs="Times New Roman"/>
          <w:b/>
          <w:bCs/>
          <w:sz w:val="24"/>
          <w:szCs w:val="24"/>
        </w:rPr>
        <w:t xml:space="preserve">ŠALIŲ ATSAKOMYBĖ </w:t>
      </w:r>
    </w:p>
    <w:p w14:paraId="5A631C81"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Pirkėjas, uždelsęs sumokėti Sutarties 4.3 punkte numatyta tvarka, įsipareigoja Pardavėjui pareikalavus mokėti Pardavėjui 0,0</w:t>
      </w:r>
      <w:r w:rsidR="00B33CFD" w:rsidRPr="00714EF1">
        <w:rPr>
          <w:rFonts w:ascii="Times New Roman" w:hAnsi="Times New Roman" w:cs="Times New Roman"/>
          <w:sz w:val="24"/>
          <w:szCs w:val="24"/>
        </w:rPr>
        <w:t>15</w:t>
      </w:r>
      <w:r w:rsidR="00B82F5A" w:rsidRPr="00714EF1">
        <w:rPr>
          <w:rFonts w:ascii="Times New Roman" w:hAnsi="Times New Roman" w:cs="Times New Roman"/>
          <w:sz w:val="24"/>
          <w:szCs w:val="24"/>
        </w:rPr>
        <w:t> </w:t>
      </w:r>
      <w:r w:rsidRPr="00714EF1">
        <w:rPr>
          <w:rFonts w:ascii="Times New Roman" w:hAnsi="Times New Roman" w:cs="Times New Roman"/>
          <w:sz w:val="24"/>
          <w:szCs w:val="24"/>
        </w:rPr>
        <w:t xml:space="preserve">% delspinigius nuo neapmokėtos sąskaitos dydžio, už kiekvieną uždelstą dieną. </w:t>
      </w:r>
    </w:p>
    <w:p w14:paraId="27495F33" w14:textId="77777777" w:rsidR="00B82F5A" w:rsidRPr="00714EF1" w:rsidRDefault="00B82F5A"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Prekių Pardavėjas, laiku nesuteikęs sutartyje numatytų Prekių už kiekvieną uždelstą dieną moka Pirkėjui 0,015 procentų dydžio delspinigius nuo neįvykdytų įsipareigojimų kainos už kiekvieną termino dieną neviršijant 10 proc. bendros sutarties kainos. Pirkėjas turi teisę išskaityti delspinigių sumas iš Pardavėjui mokėtinų sumų.</w:t>
      </w:r>
    </w:p>
    <w:p w14:paraId="44D600C4" w14:textId="77777777" w:rsidR="00221BAC" w:rsidRPr="006E4927" w:rsidRDefault="00985EEC" w:rsidP="00985EEC">
      <w:pPr>
        <w:pStyle w:val="Sraopastraipa"/>
        <w:numPr>
          <w:ilvl w:val="1"/>
          <w:numId w:val="3"/>
        </w:numPr>
        <w:jc w:val="both"/>
        <w:rPr>
          <w:rFonts w:ascii="Times New Roman" w:hAnsi="Times New Roman" w:cs="Times New Roman"/>
          <w:sz w:val="24"/>
          <w:szCs w:val="24"/>
        </w:rPr>
      </w:pPr>
      <w:r w:rsidRPr="006E4927">
        <w:rPr>
          <w:rFonts w:ascii="Times New Roman" w:hAnsi="Times New Roman" w:cs="Times New Roman"/>
          <w:sz w:val="24"/>
          <w:szCs w:val="24"/>
        </w:rPr>
        <w:t xml:space="preserve">Pirkėjui nutraukus Sutartį dėl esminio Sutarties pažeidimo, Pardavėjas įsipareigoja sumokėti Pirkėjui 10 % dydžio netesybas (baudą) nuo bendros Sutarties kainos be PVM nurodytos Sutarties priede. </w:t>
      </w:r>
    </w:p>
    <w:p w14:paraId="60E845DA" w14:textId="77777777" w:rsidR="00985EEC" w:rsidRPr="00714EF1" w:rsidRDefault="00985EEC" w:rsidP="00A24D3D">
      <w:pPr>
        <w:pStyle w:val="Sraopastraipa"/>
        <w:numPr>
          <w:ilvl w:val="0"/>
          <w:numId w:val="3"/>
        </w:numPr>
        <w:spacing w:after="120"/>
        <w:ind w:left="0" w:firstLine="0"/>
        <w:jc w:val="center"/>
        <w:rPr>
          <w:rFonts w:ascii="Times New Roman" w:hAnsi="Times New Roman" w:cs="Times New Roman"/>
          <w:b/>
          <w:bCs/>
          <w:sz w:val="24"/>
          <w:szCs w:val="24"/>
        </w:rPr>
      </w:pPr>
      <w:r w:rsidRPr="00714EF1">
        <w:rPr>
          <w:rFonts w:ascii="Times New Roman" w:hAnsi="Times New Roman" w:cs="Times New Roman"/>
          <w:b/>
          <w:bCs/>
          <w:sz w:val="24"/>
          <w:szCs w:val="24"/>
        </w:rPr>
        <w:t xml:space="preserve">SUTARTIES GALIOJIMAS IR SUSTABDYMAS </w:t>
      </w:r>
    </w:p>
    <w:p w14:paraId="49CCB68E" w14:textId="0F0128C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Sutartis įsigalioja, kai Sutartį pasirašo abi Sutarties Šalys ir galioja iki visiško Šalių įsipareigojimų įvykdymo, </w:t>
      </w:r>
      <w:r w:rsidRPr="009D03FF">
        <w:rPr>
          <w:rFonts w:ascii="Times New Roman" w:hAnsi="Times New Roman" w:cs="Times New Roman"/>
          <w:sz w:val="24"/>
          <w:szCs w:val="24"/>
        </w:rPr>
        <w:t xml:space="preserve">tačiau ne ilgiau kaip </w:t>
      </w:r>
      <w:r w:rsidR="00A24D3D">
        <w:rPr>
          <w:rFonts w:ascii="Times New Roman" w:hAnsi="Times New Roman" w:cs="Times New Roman"/>
          <w:sz w:val="24"/>
          <w:szCs w:val="24"/>
        </w:rPr>
        <w:t>......</w:t>
      </w:r>
      <w:r w:rsidRPr="009D03FF">
        <w:rPr>
          <w:rFonts w:ascii="Times New Roman" w:hAnsi="Times New Roman" w:cs="Times New Roman"/>
          <w:sz w:val="24"/>
          <w:szCs w:val="24"/>
        </w:rPr>
        <w:t xml:space="preserve"> mėnesi</w:t>
      </w:r>
      <w:r w:rsidR="009D03FF" w:rsidRPr="009D03FF">
        <w:rPr>
          <w:rFonts w:ascii="Times New Roman" w:hAnsi="Times New Roman" w:cs="Times New Roman"/>
          <w:sz w:val="24"/>
          <w:szCs w:val="24"/>
        </w:rPr>
        <w:t>us</w:t>
      </w:r>
      <w:r w:rsidRPr="00714EF1">
        <w:rPr>
          <w:rFonts w:ascii="Times New Roman" w:hAnsi="Times New Roman" w:cs="Times New Roman"/>
          <w:sz w:val="24"/>
          <w:szCs w:val="24"/>
        </w:rPr>
        <w:t xml:space="preserve"> nuo Sutarties įsigaliojimo dienos. </w:t>
      </w:r>
    </w:p>
    <w:p w14:paraId="4D8430D0"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 </w:t>
      </w:r>
    </w:p>
    <w:p w14:paraId="6351837C"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Jei bet kuri Sutarties nuostata tampa ar pripažįstama visiškai ar iš dalies negaliojančia, tai neturi įtakos kitų Sutarties nuostatų galiojimui. </w:t>
      </w:r>
    </w:p>
    <w:p w14:paraId="492E29C7" w14:textId="77777777" w:rsidR="00221BAC" w:rsidRDefault="00221BAC" w:rsidP="00985EEC">
      <w:pPr>
        <w:rPr>
          <w:rFonts w:ascii="Times New Roman" w:hAnsi="Times New Roman" w:cs="Times New Roman"/>
          <w:sz w:val="24"/>
          <w:szCs w:val="24"/>
        </w:rPr>
      </w:pPr>
    </w:p>
    <w:p w14:paraId="0B058931" w14:textId="77777777" w:rsidR="00985EEC" w:rsidRPr="00714EF1" w:rsidRDefault="00985EEC" w:rsidP="00A24D3D">
      <w:pPr>
        <w:pStyle w:val="Sraopastraipa"/>
        <w:numPr>
          <w:ilvl w:val="0"/>
          <w:numId w:val="3"/>
        </w:numPr>
        <w:spacing w:after="120"/>
        <w:ind w:left="0" w:firstLine="0"/>
        <w:jc w:val="center"/>
        <w:rPr>
          <w:rFonts w:ascii="Times New Roman" w:hAnsi="Times New Roman" w:cs="Times New Roman"/>
          <w:b/>
          <w:bCs/>
          <w:sz w:val="24"/>
          <w:szCs w:val="24"/>
        </w:rPr>
      </w:pPr>
      <w:r w:rsidRPr="00714EF1">
        <w:rPr>
          <w:rFonts w:ascii="Times New Roman" w:hAnsi="Times New Roman" w:cs="Times New Roman"/>
          <w:b/>
          <w:bCs/>
          <w:sz w:val="24"/>
          <w:szCs w:val="24"/>
        </w:rPr>
        <w:t xml:space="preserve">SUTARTIES NUTRAUKIMAS </w:t>
      </w:r>
    </w:p>
    <w:p w14:paraId="6E6CE4BB"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Sutartį galima nutraukti šiais atvejais: </w:t>
      </w:r>
    </w:p>
    <w:p w14:paraId="628FC228" w14:textId="77777777" w:rsidR="00985EEC" w:rsidRDefault="00985EEC" w:rsidP="00714EF1">
      <w:pPr>
        <w:pStyle w:val="Sraopastraipa"/>
        <w:numPr>
          <w:ilvl w:val="2"/>
          <w:numId w:val="3"/>
        </w:numPr>
        <w:jc w:val="both"/>
        <w:rPr>
          <w:rFonts w:ascii="Times New Roman" w:hAnsi="Times New Roman" w:cs="Times New Roman"/>
          <w:sz w:val="24"/>
          <w:szCs w:val="24"/>
        </w:rPr>
      </w:pPr>
      <w:r w:rsidRPr="00714EF1">
        <w:rPr>
          <w:rFonts w:ascii="Times New Roman" w:hAnsi="Times New Roman" w:cs="Times New Roman"/>
          <w:sz w:val="24"/>
          <w:szCs w:val="24"/>
        </w:rPr>
        <w:t>vienos Šalies sprendimu prieš 10 kalendorinių dienų raštų įspėjus kitą šalį, jeigu ji nevykdo ar netinkamai vykdo savo įsipareigojimus ir tai yra esminis sutarties pažeidimas. Nustatydamos esminį sutarties pažeidimą Šalys privalo vadovautis Lietuvos Respublikos civilinio kodekso 6.217 str. nuostatomis</w:t>
      </w:r>
      <w:r w:rsidR="00714EF1">
        <w:rPr>
          <w:rFonts w:ascii="Times New Roman" w:hAnsi="Times New Roman" w:cs="Times New Roman"/>
          <w:sz w:val="24"/>
          <w:szCs w:val="24"/>
        </w:rPr>
        <w:t>;</w:t>
      </w:r>
    </w:p>
    <w:p w14:paraId="40186BD9" w14:textId="77777777" w:rsidR="00985EEC" w:rsidRDefault="00985EEC" w:rsidP="00714EF1">
      <w:pPr>
        <w:pStyle w:val="Sraopastraipa"/>
        <w:numPr>
          <w:ilvl w:val="2"/>
          <w:numId w:val="3"/>
        </w:numPr>
        <w:jc w:val="both"/>
        <w:rPr>
          <w:rFonts w:ascii="Times New Roman" w:hAnsi="Times New Roman" w:cs="Times New Roman"/>
          <w:sz w:val="24"/>
          <w:szCs w:val="24"/>
        </w:rPr>
      </w:pPr>
      <w:r w:rsidRPr="00714EF1">
        <w:rPr>
          <w:rFonts w:ascii="Times New Roman" w:hAnsi="Times New Roman" w:cs="Times New Roman"/>
          <w:sz w:val="24"/>
          <w:szCs w:val="24"/>
        </w:rPr>
        <w:t>Pirkėjo sprendimu prieš 10 kalendorinių dienų raštų įspėjus Pardavėją Viešųjų pirkimų įstatymo 90 straipsnio 1 dalyje nurodytais atvejais</w:t>
      </w:r>
      <w:r w:rsidR="00714EF1">
        <w:rPr>
          <w:rFonts w:ascii="Times New Roman" w:hAnsi="Times New Roman" w:cs="Times New Roman"/>
          <w:sz w:val="24"/>
          <w:szCs w:val="24"/>
        </w:rPr>
        <w:t>;</w:t>
      </w:r>
    </w:p>
    <w:p w14:paraId="03EE2C37" w14:textId="77777777" w:rsidR="00985EEC" w:rsidRPr="00714EF1" w:rsidRDefault="00985EEC" w:rsidP="00714EF1">
      <w:pPr>
        <w:pStyle w:val="Sraopastraipa"/>
        <w:numPr>
          <w:ilvl w:val="2"/>
          <w:numId w:val="3"/>
        </w:numPr>
        <w:jc w:val="both"/>
        <w:rPr>
          <w:rFonts w:ascii="Times New Roman" w:hAnsi="Times New Roman" w:cs="Times New Roman"/>
          <w:sz w:val="24"/>
          <w:szCs w:val="24"/>
        </w:rPr>
      </w:pPr>
      <w:r w:rsidRPr="00714EF1">
        <w:rPr>
          <w:rFonts w:ascii="Times New Roman" w:hAnsi="Times New Roman" w:cs="Times New Roman"/>
          <w:sz w:val="24"/>
          <w:szCs w:val="24"/>
        </w:rPr>
        <w:t>abiejų Šalių rašytiniu susitarimu.</w:t>
      </w:r>
    </w:p>
    <w:p w14:paraId="6322FF4A"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0A89465" w14:textId="77777777" w:rsidR="00221BAC" w:rsidRDefault="00221BAC" w:rsidP="00985EEC">
      <w:pPr>
        <w:rPr>
          <w:rFonts w:ascii="Times New Roman" w:hAnsi="Times New Roman" w:cs="Times New Roman"/>
          <w:sz w:val="24"/>
          <w:szCs w:val="24"/>
        </w:rPr>
      </w:pPr>
    </w:p>
    <w:p w14:paraId="6E51D0B6" w14:textId="77777777" w:rsidR="00985EEC" w:rsidRPr="00714EF1" w:rsidRDefault="00985EEC" w:rsidP="00714EF1">
      <w:pPr>
        <w:pStyle w:val="Sraopastraipa"/>
        <w:numPr>
          <w:ilvl w:val="0"/>
          <w:numId w:val="3"/>
        </w:numPr>
        <w:spacing w:after="120"/>
        <w:jc w:val="center"/>
        <w:rPr>
          <w:rFonts w:ascii="Times New Roman" w:hAnsi="Times New Roman" w:cs="Times New Roman"/>
          <w:b/>
          <w:bCs/>
          <w:sz w:val="24"/>
          <w:szCs w:val="24"/>
        </w:rPr>
      </w:pPr>
      <w:r w:rsidRPr="00714EF1">
        <w:rPr>
          <w:rFonts w:ascii="Times New Roman" w:hAnsi="Times New Roman" w:cs="Times New Roman"/>
          <w:b/>
          <w:bCs/>
          <w:sz w:val="24"/>
          <w:szCs w:val="24"/>
        </w:rPr>
        <w:t>NENUGALIMOS JĖGOS (FORCE MAJEURE) APLINKYBĖS</w:t>
      </w:r>
    </w:p>
    <w:p w14:paraId="53C0D725"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lastRenderedPageBreak/>
        <w:t>Taikomos Lietuvos Respublikos civilinio kodekso 6.212 str. nuostatos.</w:t>
      </w:r>
    </w:p>
    <w:p w14:paraId="280A7831" w14:textId="77777777" w:rsidR="00221BAC" w:rsidRDefault="00221BAC" w:rsidP="00985EEC">
      <w:pPr>
        <w:rPr>
          <w:rFonts w:ascii="Times New Roman" w:hAnsi="Times New Roman" w:cs="Times New Roman"/>
          <w:sz w:val="24"/>
          <w:szCs w:val="24"/>
        </w:rPr>
      </w:pPr>
    </w:p>
    <w:p w14:paraId="34B1A9CC" w14:textId="77777777" w:rsidR="00985EEC" w:rsidRPr="00714EF1" w:rsidRDefault="00985EEC" w:rsidP="00714EF1">
      <w:pPr>
        <w:pStyle w:val="Sraopastraipa"/>
        <w:numPr>
          <w:ilvl w:val="0"/>
          <w:numId w:val="3"/>
        </w:numPr>
        <w:spacing w:after="120"/>
        <w:jc w:val="center"/>
        <w:rPr>
          <w:rFonts w:ascii="Times New Roman" w:hAnsi="Times New Roman" w:cs="Times New Roman"/>
          <w:b/>
          <w:bCs/>
          <w:sz w:val="24"/>
          <w:szCs w:val="24"/>
        </w:rPr>
      </w:pPr>
      <w:r w:rsidRPr="00714EF1">
        <w:rPr>
          <w:rFonts w:ascii="Times New Roman" w:hAnsi="Times New Roman" w:cs="Times New Roman"/>
          <w:b/>
          <w:bCs/>
          <w:sz w:val="24"/>
          <w:szCs w:val="24"/>
        </w:rPr>
        <w:t>TAIKYTINA TEISĖ</w:t>
      </w:r>
    </w:p>
    <w:p w14:paraId="1ECBC137"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Sutarčiai taikoma ir ji aiškinama pagal Lietuvos Respublikos teisę.</w:t>
      </w:r>
    </w:p>
    <w:p w14:paraId="09C0271C" w14:textId="77777777" w:rsidR="00221BAC" w:rsidRDefault="00221BAC" w:rsidP="00985EEC">
      <w:pPr>
        <w:rPr>
          <w:rFonts w:ascii="Times New Roman" w:hAnsi="Times New Roman" w:cs="Times New Roman"/>
          <w:sz w:val="24"/>
          <w:szCs w:val="24"/>
        </w:rPr>
      </w:pPr>
    </w:p>
    <w:p w14:paraId="2BA925A1" w14:textId="77777777" w:rsidR="00985EEC" w:rsidRPr="00714EF1" w:rsidRDefault="00985EEC" w:rsidP="00714EF1">
      <w:pPr>
        <w:pStyle w:val="Sraopastraipa"/>
        <w:numPr>
          <w:ilvl w:val="0"/>
          <w:numId w:val="3"/>
        </w:numPr>
        <w:spacing w:after="120"/>
        <w:jc w:val="center"/>
        <w:rPr>
          <w:rFonts w:ascii="Times New Roman" w:hAnsi="Times New Roman" w:cs="Times New Roman"/>
          <w:b/>
          <w:bCs/>
          <w:sz w:val="24"/>
          <w:szCs w:val="24"/>
        </w:rPr>
      </w:pPr>
      <w:r w:rsidRPr="00714EF1">
        <w:rPr>
          <w:rFonts w:ascii="Times New Roman" w:hAnsi="Times New Roman" w:cs="Times New Roman"/>
          <w:b/>
          <w:bCs/>
          <w:sz w:val="24"/>
          <w:szCs w:val="24"/>
        </w:rPr>
        <w:t>GINČŲ SPRENDIMO TVARKA</w:t>
      </w:r>
    </w:p>
    <w:p w14:paraId="13155DC5"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35BAFE99" w14:textId="77777777" w:rsidR="00714EF1" w:rsidRDefault="00714EF1" w:rsidP="00985EEC">
      <w:pPr>
        <w:rPr>
          <w:rFonts w:ascii="Times New Roman" w:hAnsi="Times New Roman" w:cs="Times New Roman"/>
          <w:sz w:val="24"/>
          <w:szCs w:val="24"/>
        </w:rPr>
      </w:pPr>
    </w:p>
    <w:p w14:paraId="61C5F79D" w14:textId="77777777" w:rsidR="00985EEC" w:rsidRPr="00714EF1" w:rsidRDefault="00985EEC" w:rsidP="00714EF1">
      <w:pPr>
        <w:pStyle w:val="Sraopastraipa"/>
        <w:numPr>
          <w:ilvl w:val="0"/>
          <w:numId w:val="3"/>
        </w:numPr>
        <w:spacing w:after="120"/>
        <w:jc w:val="center"/>
        <w:rPr>
          <w:rFonts w:ascii="Times New Roman" w:hAnsi="Times New Roman" w:cs="Times New Roman"/>
          <w:b/>
          <w:bCs/>
          <w:sz w:val="24"/>
          <w:szCs w:val="24"/>
        </w:rPr>
      </w:pPr>
      <w:r w:rsidRPr="00714EF1">
        <w:rPr>
          <w:rFonts w:ascii="Times New Roman" w:hAnsi="Times New Roman" w:cs="Times New Roman"/>
          <w:b/>
          <w:bCs/>
          <w:sz w:val="24"/>
          <w:szCs w:val="24"/>
        </w:rPr>
        <w:t>KITOS NUOSTATOS</w:t>
      </w:r>
    </w:p>
    <w:p w14:paraId="02B93F8B"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Sutarties sąlygos gali būti keičiamos tik vadovaujantis Viešųjų pirkimų įstatymo 89 straipsnio nuostatomis. </w:t>
      </w:r>
    </w:p>
    <w:p w14:paraId="17C7747E"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Sutarties sąlygų keitimu nebus laikomas Sutarties sąlygų koregavimas joje numatytomis aplinkybėmis, jeigu šios aplinkybės nustatytos aiškiai ir nedviprasmiškai bei buvo pateiktos pirkimo sąlygose. </w:t>
      </w:r>
    </w:p>
    <w:p w14:paraId="59CCB3B5" w14:textId="5C834A2D"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Pirkėjo paskirtas asmuo, atsakingas už Sutarties vykdymą yra</w:t>
      </w:r>
      <w:r w:rsidR="005E49AC" w:rsidRPr="00714EF1">
        <w:rPr>
          <w:rFonts w:ascii="Times New Roman" w:hAnsi="Times New Roman" w:cs="Times New Roman"/>
          <w:sz w:val="24"/>
          <w:szCs w:val="24"/>
        </w:rPr>
        <w:t xml:space="preserve"> </w:t>
      </w:r>
      <w:r w:rsidR="00A24D3D" w:rsidRPr="00A24D3D">
        <w:rPr>
          <w:rFonts w:ascii="Times New Roman" w:hAnsi="Times New Roman" w:cs="Times New Roman"/>
          <w:sz w:val="24"/>
          <w:szCs w:val="24"/>
        </w:rPr>
        <w:t>.................................</w:t>
      </w:r>
      <w:r w:rsidR="00A24D3D">
        <w:rPr>
          <w:rFonts w:ascii="Times New Roman" w:hAnsi="Times New Roman" w:cs="Times New Roman"/>
          <w:sz w:val="24"/>
          <w:szCs w:val="24"/>
        </w:rPr>
        <w:t xml:space="preserve"> </w:t>
      </w:r>
      <w:r w:rsidR="00A24D3D" w:rsidRPr="00A24D3D">
        <w:rPr>
          <w:rFonts w:ascii="Times New Roman" w:hAnsi="Times New Roman" w:cs="Times New Roman"/>
          <w:sz w:val="24"/>
          <w:szCs w:val="24"/>
        </w:rPr>
        <w:t>..............................................</w:t>
      </w:r>
      <w:r w:rsidR="00F71289">
        <w:rPr>
          <w:rFonts w:ascii="Times New Roman" w:hAnsi="Times New Roman" w:cs="Times New Roman"/>
          <w:sz w:val="24"/>
          <w:szCs w:val="24"/>
        </w:rPr>
        <w:t>.</w:t>
      </w:r>
    </w:p>
    <w:p w14:paraId="1D16FE7F"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Jeigu pirkimo vykdymo metu nebuvo tikrinama Pardavėjo kvalifikacija dėl teisės verstis atitinkama veikla arba buvo tikrinama ne visa apimtimi, Pardavėjas įsipareigoja Pirkėjui, kad Sutartį vykdys tik tokią teisę turintys asmenys. </w:t>
      </w:r>
    </w:p>
    <w:p w14:paraId="162E1C84"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Vykdant Sutartį turi būti laikomasi aplinkos apsaugos, socialinės ir darbo teisės įpareigojimų, nustatytų Europos Sąjungos ir Lietuvos Respublikos teisės aktuose, kolektyvinėse sutartyse ir Viešųjų pirkimų įstatymo 5 priede nurodytose tarptautinėse konvencijose. </w:t>
      </w:r>
    </w:p>
    <w:p w14:paraId="0208A748"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Sutartis sudaroma lietuvių kalba. </w:t>
      </w:r>
    </w:p>
    <w:p w14:paraId="210638E5"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Šalys sutaria, kad Sutartis pasirašoma elektroniniais parašais vienu egzemplioriumi turinčiu juridinę galią. </w:t>
      </w:r>
    </w:p>
    <w:p w14:paraId="06C16477" w14:textId="77777777" w:rsidR="00221BAC" w:rsidRDefault="00221BAC" w:rsidP="00985EEC">
      <w:pPr>
        <w:rPr>
          <w:rFonts w:ascii="Times New Roman" w:hAnsi="Times New Roman" w:cs="Times New Roman"/>
          <w:sz w:val="24"/>
          <w:szCs w:val="24"/>
        </w:rPr>
      </w:pPr>
    </w:p>
    <w:p w14:paraId="4437E759" w14:textId="77777777" w:rsidR="00985EEC" w:rsidRPr="00714EF1" w:rsidRDefault="00985EEC" w:rsidP="00714EF1">
      <w:pPr>
        <w:pStyle w:val="Sraopastraipa"/>
        <w:numPr>
          <w:ilvl w:val="0"/>
          <w:numId w:val="3"/>
        </w:numPr>
        <w:spacing w:after="120"/>
        <w:jc w:val="center"/>
        <w:rPr>
          <w:rFonts w:ascii="Times New Roman" w:hAnsi="Times New Roman" w:cs="Times New Roman"/>
          <w:b/>
          <w:bCs/>
          <w:sz w:val="24"/>
          <w:szCs w:val="24"/>
        </w:rPr>
      </w:pPr>
      <w:r w:rsidRPr="00714EF1">
        <w:rPr>
          <w:rFonts w:ascii="Times New Roman" w:hAnsi="Times New Roman" w:cs="Times New Roman"/>
          <w:b/>
          <w:bCs/>
          <w:sz w:val="24"/>
          <w:szCs w:val="24"/>
        </w:rPr>
        <w:t xml:space="preserve">SUTARTIES PRIEDAS </w:t>
      </w:r>
    </w:p>
    <w:p w14:paraId="2FB30B10" w14:textId="77777777" w:rsidR="00985EEC" w:rsidRPr="00714EF1" w:rsidRDefault="00985EEC" w:rsidP="00714EF1">
      <w:pPr>
        <w:pStyle w:val="Sraopastraipa"/>
        <w:numPr>
          <w:ilvl w:val="1"/>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Sutarties priedas yra neatskiriama Sutarties dalis: </w:t>
      </w:r>
    </w:p>
    <w:p w14:paraId="02BC3477" w14:textId="77777777" w:rsidR="00985EEC" w:rsidRPr="00714EF1" w:rsidRDefault="00985EEC" w:rsidP="00714EF1">
      <w:pPr>
        <w:pStyle w:val="Sraopastraipa"/>
        <w:numPr>
          <w:ilvl w:val="2"/>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Priedas Nr. 1 Prekių kiekis ir įkainiai. </w:t>
      </w:r>
    </w:p>
    <w:p w14:paraId="09356FEF" w14:textId="77777777" w:rsidR="00985EEC" w:rsidRPr="00714EF1" w:rsidRDefault="00985EEC" w:rsidP="00714EF1">
      <w:pPr>
        <w:pStyle w:val="Sraopastraipa"/>
        <w:numPr>
          <w:ilvl w:val="2"/>
          <w:numId w:val="3"/>
        </w:numPr>
        <w:jc w:val="both"/>
        <w:rPr>
          <w:rFonts w:ascii="Times New Roman" w:hAnsi="Times New Roman" w:cs="Times New Roman"/>
          <w:sz w:val="24"/>
          <w:szCs w:val="24"/>
        </w:rPr>
      </w:pPr>
      <w:r w:rsidRPr="00714EF1">
        <w:rPr>
          <w:rFonts w:ascii="Times New Roman" w:hAnsi="Times New Roman" w:cs="Times New Roman"/>
          <w:sz w:val="24"/>
          <w:szCs w:val="24"/>
        </w:rPr>
        <w:t xml:space="preserve">Priedas Nr. 2 </w:t>
      </w:r>
      <w:r w:rsidR="005E49AC" w:rsidRPr="00714EF1">
        <w:rPr>
          <w:rFonts w:ascii="Times New Roman" w:hAnsi="Times New Roman" w:cs="Times New Roman"/>
          <w:sz w:val="24"/>
          <w:szCs w:val="24"/>
        </w:rPr>
        <w:t>T</w:t>
      </w:r>
      <w:r w:rsidRPr="00714EF1">
        <w:rPr>
          <w:rFonts w:ascii="Times New Roman" w:hAnsi="Times New Roman" w:cs="Times New Roman"/>
          <w:sz w:val="24"/>
          <w:szCs w:val="24"/>
        </w:rPr>
        <w:t xml:space="preserve">echninė specifikacija. </w:t>
      </w:r>
    </w:p>
    <w:p w14:paraId="6213C7DE" w14:textId="77777777" w:rsidR="00221BAC" w:rsidRPr="00F71289" w:rsidRDefault="00221BAC" w:rsidP="00985EEC">
      <w:pPr>
        <w:rPr>
          <w:rFonts w:ascii="Times New Roman" w:hAnsi="Times New Roman" w:cs="Times New Roman"/>
          <w:sz w:val="20"/>
          <w:szCs w:val="24"/>
        </w:rPr>
      </w:pPr>
    </w:p>
    <w:p w14:paraId="2BE76848" w14:textId="77777777" w:rsidR="00985EEC" w:rsidRPr="00714EF1" w:rsidRDefault="00985EEC" w:rsidP="00F71289">
      <w:pPr>
        <w:pStyle w:val="Sraopastraipa"/>
        <w:numPr>
          <w:ilvl w:val="0"/>
          <w:numId w:val="3"/>
        </w:numPr>
        <w:spacing w:line="240" w:lineRule="auto"/>
        <w:ind w:left="527" w:hanging="527"/>
        <w:jc w:val="center"/>
        <w:rPr>
          <w:rFonts w:ascii="Times New Roman" w:hAnsi="Times New Roman" w:cs="Times New Roman"/>
          <w:b/>
          <w:bCs/>
          <w:sz w:val="24"/>
          <w:szCs w:val="24"/>
        </w:rPr>
      </w:pPr>
      <w:r w:rsidRPr="00714EF1">
        <w:rPr>
          <w:rFonts w:ascii="Times New Roman" w:hAnsi="Times New Roman" w:cs="Times New Roman"/>
          <w:b/>
          <w:bCs/>
          <w:sz w:val="24"/>
          <w:szCs w:val="24"/>
        </w:rPr>
        <w:t xml:space="preserve">ŠALIŲ JURIDINIAI ADRESAI, REKVIZITAI IR PARAŠAI </w:t>
      </w:r>
    </w:p>
    <w:p w14:paraId="67985823" w14:textId="77777777" w:rsidR="00221BAC" w:rsidRPr="00F71289" w:rsidRDefault="00221BAC" w:rsidP="00985EEC">
      <w:pPr>
        <w:rPr>
          <w:rFonts w:ascii="Times New Roman" w:hAnsi="Times New Roman" w:cs="Times New Roman"/>
          <w:sz w:val="20"/>
          <w:szCs w:val="24"/>
        </w:rPr>
      </w:pPr>
    </w:p>
    <w:p w14:paraId="5A7A2994" w14:textId="77777777" w:rsidR="00985EEC" w:rsidRPr="003F1BE6" w:rsidRDefault="00985EEC" w:rsidP="003F1BE6">
      <w:pPr>
        <w:tabs>
          <w:tab w:val="left" w:pos="5670"/>
        </w:tabs>
        <w:rPr>
          <w:rFonts w:ascii="Times New Roman" w:hAnsi="Times New Roman" w:cs="Times New Roman"/>
          <w:b/>
          <w:bCs/>
          <w:sz w:val="24"/>
          <w:szCs w:val="24"/>
        </w:rPr>
      </w:pPr>
      <w:r w:rsidRPr="003F1BE6">
        <w:rPr>
          <w:rFonts w:ascii="Times New Roman" w:hAnsi="Times New Roman" w:cs="Times New Roman"/>
          <w:b/>
          <w:bCs/>
          <w:sz w:val="24"/>
          <w:szCs w:val="24"/>
        </w:rPr>
        <w:t xml:space="preserve">PIRKĖJAS </w:t>
      </w:r>
      <w:r w:rsidR="003F1BE6" w:rsidRPr="003F1BE6">
        <w:rPr>
          <w:rFonts w:ascii="Times New Roman" w:hAnsi="Times New Roman" w:cs="Times New Roman"/>
          <w:b/>
          <w:bCs/>
          <w:sz w:val="24"/>
          <w:szCs w:val="24"/>
        </w:rPr>
        <w:tab/>
        <w:t>PARDAVĖJAS</w:t>
      </w:r>
    </w:p>
    <w:tbl>
      <w:tblPr>
        <w:tblW w:w="9889" w:type="dxa"/>
        <w:tblLook w:val="04A0" w:firstRow="1" w:lastRow="0" w:firstColumn="1" w:lastColumn="0" w:noHBand="0" w:noVBand="1"/>
      </w:tblPr>
      <w:tblGrid>
        <w:gridCol w:w="5211"/>
        <w:gridCol w:w="4678"/>
      </w:tblGrid>
      <w:tr w:rsidR="00F71289" w:rsidRPr="003F1BE6" w14:paraId="1219221A" w14:textId="77777777" w:rsidTr="002B1532">
        <w:tc>
          <w:tcPr>
            <w:tcW w:w="5211" w:type="dxa"/>
          </w:tcPr>
          <w:p w14:paraId="1B99FE11" w14:textId="208A9456" w:rsidR="00F71289" w:rsidRPr="003F1BE6" w:rsidRDefault="00F71289" w:rsidP="003F1BE6">
            <w:pPr>
              <w:rPr>
                <w:rFonts w:ascii="Times New Roman" w:hAnsi="Times New Roman" w:cs="Times New Roman"/>
                <w:b/>
                <w:sz w:val="24"/>
                <w:szCs w:val="24"/>
              </w:rPr>
            </w:pPr>
          </w:p>
        </w:tc>
        <w:tc>
          <w:tcPr>
            <w:tcW w:w="4678" w:type="dxa"/>
          </w:tcPr>
          <w:p w14:paraId="7DB489D8" w14:textId="33C17AA3" w:rsidR="00F71289" w:rsidRPr="00F71289" w:rsidRDefault="00F71289" w:rsidP="00694685">
            <w:pPr>
              <w:rPr>
                <w:rFonts w:ascii="Times New Roman" w:hAnsi="Times New Roman" w:cs="Times New Roman"/>
                <w:b/>
                <w:sz w:val="24"/>
              </w:rPr>
            </w:pPr>
          </w:p>
        </w:tc>
      </w:tr>
      <w:tr w:rsidR="00F71289" w:rsidRPr="003F1BE6" w14:paraId="62978D7B" w14:textId="77777777" w:rsidTr="002B1532">
        <w:tc>
          <w:tcPr>
            <w:tcW w:w="5211" w:type="dxa"/>
          </w:tcPr>
          <w:p w14:paraId="693DF205" w14:textId="7F6967E7" w:rsidR="00F71289" w:rsidRPr="003F1BE6" w:rsidRDefault="00F71289" w:rsidP="003F1BE6">
            <w:pPr>
              <w:rPr>
                <w:rFonts w:ascii="Times New Roman" w:hAnsi="Times New Roman" w:cs="Times New Roman"/>
                <w:sz w:val="24"/>
                <w:szCs w:val="24"/>
              </w:rPr>
            </w:pPr>
            <w:r w:rsidRPr="003F1BE6">
              <w:rPr>
                <w:rFonts w:ascii="Times New Roman" w:hAnsi="Times New Roman" w:cs="Times New Roman"/>
                <w:sz w:val="24"/>
                <w:szCs w:val="24"/>
              </w:rPr>
              <w:t xml:space="preserve">Juridinio asmens kodas: </w:t>
            </w:r>
          </w:p>
        </w:tc>
        <w:tc>
          <w:tcPr>
            <w:tcW w:w="4678" w:type="dxa"/>
          </w:tcPr>
          <w:p w14:paraId="087A9AF6" w14:textId="258E5F92" w:rsidR="00F71289" w:rsidRPr="00F71289" w:rsidRDefault="00F71289" w:rsidP="00694685">
            <w:pPr>
              <w:rPr>
                <w:rFonts w:ascii="Times New Roman" w:hAnsi="Times New Roman" w:cs="Times New Roman"/>
                <w:sz w:val="24"/>
              </w:rPr>
            </w:pPr>
            <w:r w:rsidRPr="00F71289">
              <w:rPr>
                <w:rFonts w:ascii="Times New Roman" w:hAnsi="Times New Roman" w:cs="Times New Roman"/>
                <w:sz w:val="24"/>
              </w:rPr>
              <w:t>Juridinio asmens kodas:</w:t>
            </w:r>
          </w:p>
        </w:tc>
      </w:tr>
      <w:tr w:rsidR="00F71289" w:rsidRPr="003F1BE6" w14:paraId="6DB806AF" w14:textId="77777777" w:rsidTr="002B1532">
        <w:tc>
          <w:tcPr>
            <w:tcW w:w="5211" w:type="dxa"/>
          </w:tcPr>
          <w:p w14:paraId="6B1B97C6" w14:textId="09C3FFC2" w:rsidR="00F71289" w:rsidRPr="003F1BE6" w:rsidRDefault="00F71289" w:rsidP="003F1BE6">
            <w:pPr>
              <w:rPr>
                <w:rFonts w:ascii="Times New Roman" w:hAnsi="Times New Roman" w:cs="Times New Roman"/>
                <w:sz w:val="24"/>
                <w:szCs w:val="24"/>
              </w:rPr>
            </w:pPr>
            <w:r w:rsidRPr="003F1BE6">
              <w:rPr>
                <w:rFonts w:ascii="Times New Roman" w:hAnsi="Times New Roman" w:cs="Times New Roman"/>
                <w:sz w:val="24"/>
                <w:szCs w:val="24"/>
              </w:rPr>
              <w:t xml:space="preserve">PVM kodas: </w:t>
            </w:r>
          </w:p>
        </w:tc>
        <w:tc>
          <w:tcPr>
            <w:tcW w:w="4678" w:type="dxa"/>
          </w:tcPr>
          <w:p w14:paraId="1C9A7CF2" w14:textId="56235C07" w:rsidR="00F71289" w:rsidRPr="00F71289" w:rsidRDefault="00F71289" w:rsidP="00694685">
            <w:pPr>
              <w:rPr>
                <w:rFonts w:ascii="Times New Roman" w:hAnsi="Times New Roman" w:cs="Times New Roman"/>
                <w:sz w:val="24"/>
              </w:rPr>
            </w:pPr>
            <w:r w:rsidRPr="00F71289">
              <w:rPr>
                <w:rFonts w:ascii="Times New Roman" w:hAnsi="Times New Roman" w:cs="Times New Roman"/>
                <w:sz w:val="24"/>
              </w:rPr>
              <w:t xml:space="preserve">PVM kodas: </w:t>
            </w:r>
          </w:p>
        </w:tc>
      </w:tr>
      <w:tr w:rsidR="00F71289" w:rsidRPr="003F1BE6" w14:paraId="49FAF537" w14:textId="77777777" w:rsidTr="002B1532">
        <w:tc>
          <w:tcPr>
            <w:tcW w:w="5211" w:type="dxa"/>
          </w:tcPr>
          <w:p w14:paraId="47E55F4F" w14:textId="3F376C40" w:rsidR="00F71289" w:rsidRPr="003F1BE6" w:rsidRDefault="00F71289" w:rsidP="003F1BE6">
            <w:pPr>
              <w:rPr>
                <w:rFonts w:ascii="Times New Roman" w:hAnsi="Times New Roman" w:cs="Times New Roman"/>
                <w:sz w:val="24"/>
                <w:szCs w:val="24"/>
              </w:rPr>
            </w:pPr>
            <w:r w:rsidRPr="003F1BE6">
              <w:rPr>
                <w:rFonts w:ascii="Times New Roman" w:hAnsi="Times New Roman" w:cs="Times New Roman"/>
                <w:sz w:val="24"/>
                <w:szCs w:val="24"/>
              </w:rPr>
              <w:t xml:space="preserve">Adresas: </w:t>
            </w:r>
          </w:p>
        </w:tc>
        <w:tc>
          <w:tcPr>
            <w:tcW w:w="4678" w:type="dxa"/>
          </w:tcPr>
          <w:p w14:paraId="45863DBA" w14:textId="1CCF41FE" w:rsidR="00F71289" w:rsidRPr="00F71289" w:rsidRDefault="00F71289" w:rsidP="00694685">
            <w:pPr>
              <w:rPr>
                <w:rFonts w:ascii="Times New Roman" w:hAnsi="Times New Roman" w:cs="Times New Roman"/>
                <w:sz w:val="24"/>
              </w:rPr>
            </w:pPr>
            <w:r w:rsidRPr="00F71289">
              <w:rPr>
                <w:rFonts w:ascii="Times New Roman" w:hAnsi="Times New Roman" w:cs="Times New Roman"/>
                <w:sz w:val="24"/>
              </w:rPr>
              <w:t xml:space="preserve">Adresas: </w:t>
            </w:r>
          </w:p>
        </w:tc>
      </w:tr>
      <w:tr w:rsidR="00F71289" w:rsidRPr="003F1BE6" w14:paraId="0D53528C" w14:textId="77777777" w:rsidTr="002B1532">
        <w:tc>
          <w:tcPr>
            <w:tcW w:w="5211" w:type="dxa"/>
          </w:tcPr>
          <w:p w14:paraId="3B9E275B" w14:textId="4C40A49F" w:rsidR="00F71289" w:rsidRPr="003F1BE6" w:rsidRDefault="00F71289" w:rsidP="003F1BE6">
            <w:pPr>
              <w:rPr>
                <w:rFonts w:ascii="Times New Roman" w:hAnsi="Times New Roman" w:cs="Times New Roman"/>
                <w:sz w:val="24"/>
                <w:szCs w:val="24"/>
              </w:rPr>
            </w:pPr>
            <w:r w:rsidRPr="003F1BE6">
              <w:rPr>
                <w:rFonts w:ascii="Times New Roman" w:hAnsi="Times New Roman" w:cs="Times New Roman"/>
                <w:sz w:val="24"/>
                <w:szCs w:val="24"/>
              </w:rPr>
              <w:t xml:space="preserve">El. paštas: </w:t>
            </w:r>
          </w:p>
        </w:tc>
        <w:tc>
          <w:tcPr>
            <w:tcW w:w="4678" w:type="dxa"/>
          </w:tcPr>
          <w:p w14:paraId="3D58A8DF" w14:textId="2FE5C54F" w:rsidR="00F71289" w:rsidRPr="00F71289" w:rsidRDefault="00F71289" w:rsidP="00694685">
            <w:pPr>
              <w:rPr>
                <w:rFonts w:ascii="Times New Roman" w:hAnsi="Times New Roman" w:cs="Times New Roman"/>
                <w:sz w:val="24"/>
              </w:rPr>
            </w:pPr>
            <w:r w:rsidRPr="00F71289">
              <w:rPr>
                <w:rFonts w:ascii="Times New Roman" w:hAnsi="Times New Roman" w:cs="Times New Roman"/>
                <w:sz w:val="24"/>
              </w:rPr>
              <w:t xml:space="preserve">El. p. </w:t>
            </w:r>
          </w:p>
        </w:tc>
      </w:tr>
      <w:tr w:rsidR="00F71289" w:rsidRPr="003F1BE6" w14:paraId="372DDB45" w14:textId="77777777" w:rsidTr="002B1532">
        <w:tc>
          <w:tcPr>
            <w:tcW w:w="5211" w:type="dxa"/>
          </w:tcPr>
          <w:p w14:paraId="50928F0A" w14:textId="66F84BA4" w:rsidR="00F71289" w:rsidRPr="003F1BE6" w:rsidRDefault="00F71289" w:rsidP="003F1BE6">
            <w:pPr>
              <w:rPr>
                <w:rFonts w:ascii="Times New Roman" w:hAnsi="Times New Roman" w:cs="Times New Roman"/>
                <w:sz w:val="24"/>
                <w:szCs w:val="24"/>
              </w:rPr>
            </w:pPr>
            <w:r w:rsidRPr="003F1BE6">
              <w:rPr>
                <w:rFonts w:ascii="Times New Roman" w:hAnsi="Times New Roman" w:cs="Times New Roman"/>
                <w:sz w:val="24"/>
                <w:szCs w:val="24"/>
              </w:rPr>
              <w:t xml:space="preserve">Tel. Nr. </w:t>
            </w:r>
          </w:p>
        </w:tc>
        <w:tc>
          <w:tcPr>
            <w:tcW w:w="4678" w:type="dxa"/>
          </w:tcPr>
          <w:p w14:paraId="218645BB" w14:textId="5F2F2D32" w:rsidR="00F71289" w:rsidRPr="00F71289" w:rsidRDefault="00F71289" w:rsidP="00F71289">
            <w:pPr>
              <w:rPr>
                <w:rFonts w:ascii="Times New Roman" w:hAnsi="Times New Roman" w:cs="Times New Roman"/>
                <w:sz w:val="24"/>
              </w:rPr>
            </w:pPr>
            <w:r w:rsidRPr="00F71289">
              <w:rPr>
                <w:rFonts w:ascii="Times New Roman" w:hAnsi="Times New Roman" w:cs="Times New Roman"/>
                <w:sz w:val="24"/>
              </w:rPr>
              <w:t xml:space="preserve">Tel. Nr. </w:t>
            </w:r>
          </w:p>
        </w:tc>
      </w:tr>
      <w:tr w:rsidR="00F71289" w:rsidRPr="003F1BE6" w14:paraId="4E33F5D0" w14:textId="77777777" w:rsidTr="002B1532">
        <w:tc>
          <w:tcPr>
            <w:tcW w:w="5211" w:type="dxa"/>
          </w:tcPr>
          <w:p w14:paraId="7541B2B7" w14:textId="5026CEC7" w:rsidR="00A24D3D" w:rsidRPr="003F1BE6" w:rsidRDefault="00F71289" w:rsidP="00A24D3D">
            <w:pPr>
              <w:rPr>
                <w:rFonts w:ascii="Times New Roman" w:hAnsi="Times New Roman" w:cs="Times New Roman"/>
                <w:sz w:val="24"/>
                <w:szCs w:val="24"/>
              </w:rPr>
            </w:pPr>
            <w:proofErr w:type="spellStart"/>
            <w:r w:rsidRPr="003F1BE6">
              <w:rPr>
                <w:rFonts w:ascii="Times New Roman" w:hAnsi="Times New Roman" w:cs="Times New Roman"/>
                <w:sz w:val="24"/>
                <w:szCs w:val="24"/>
              </w:rPr>
              <w:t>A.s</w:t>
            </w:r>
            <w:proofErr w:type="spellEnd"/>
            <w:r w:rsidRPr="003F1BE6">
              <w:rPr>
                <w:rFonts w:ascii="Times New Roman" w:hAnsi="Times New Roman" w:cs="Times New Roman"/>
                <w:sz w:val="24"/>
                <w:szCs w:val="24"/>
              </w:rPr>
              <w:t xml:space="preserve">. Nr. </w:t>
            </w:r>
          </w:p>
          <w:p w14:paraId="74720FB6" w14:textId="5E7AB149" w:rsidR="00F71289" w:rsidRPr="003F1BE6" w:rsidRDefault="00F71289" w:rsidP="003F1BE6">
            <w:pPr>
              <w:rPr>
                <w:rFonts w:ascii="Times New Roman" w:hAnsi="Times New Roman" w:cs="Times New Roman"/>
                <w:sz w:val="24"/>
                <w:szCs w:val="24"/>
              </w:rPr>
            </w:pPr>
          </w:p>
        </w:tc>
        <w:tc>
          <w:tcPr>
            <w:tcW w:w="4678" w:type="dxa"/>
          </w:tcPr>
          <w:p w14:paraId="56D1B56C" w14:textId="4D0BF7D3" w:rsidR="00A24D3D" w:rsidRPr="00F71289" w:rsidRDefault="00F71289" w:rsidP="00A24D3D">
            <w:pPr>
              <w:rPr>
                <w:rFonts w:ascii="Times New Roman" w:hAnsi="Times New Roman" w:cs="Times New Roman"/>
                <w:sz w:val="24"/>
              </w:rPr>
            </w:pPr>
            <w:proofErr w:type="spellStart"/>
            <w:r w:rsidRPr="00F71289">
              <w:rPr>
                <w:rFonts w:ascii="Times New Roman" w:hAnsi="Times New Roman" w:cs="Times New Roman"/>
                <w:sz w:val="24"/>
              </w:rPr>
              <w:t>A.s</w:t>
            </w:r>
            <w:proofErr w:type="spellEnd"/>
            <w:r w:rsidRPr="00F71289">
              <w:rPr>
                <w:rFonts w:ascii="Times New Roman" w:hAnsi="Times New Roman" w:cs="Times New Roman"/>
                <w:sz w:val="24"/>
              </w:rPr>
              <w:t xml:space="preserve">. Nr. </w:t>
            </w:r>
          </w:p>
          <w:p w14:paraId="4629D743" w14:textId="5CB03F2F" w:rsidR="00F71289" w:rsidRPr="00F71289" w:rsidRDefault="00F71289" w:rsidP="00694685">
            <w:pPr>
              <w:rPr>
                <w:rFonts w:ascii="Times New Roman" w:hAnsi="Times New Roman" w:cs="Times New Roman"/>
                <w:sz w:val="24"/>
              </w:rPr>
            </w:pPr>
          </w:p>
        </w:tc>
      </w:tr>
      <w:tr w:rsidR="00F71289" w:rsidRPr="003F1BE6" w14:paraId="5578B6EA" w14:textId="77777777" w:rsidTr="002B1532">
        <w:tc>
          <w:tcPr>
            <w:tcW w:w="5211" w:type="dxa"/>
          </w:tcPr>
          <w:p w14:paraId="1E4EBEAA" w14:textId="77777777" w:rsidR="00F71289" w:rsidRPr="003F1BE6" w:rsidRDefault="00F71289" w:rsidP="003F1BE6">
            <w:pPr>
              <w:rPr>
                <w:rFonts w:ascii="Times New Roman" w:hAnsi="Times New Roman" w:cs="Times New Roman"/>
                <w:sz w:val="24"/>
                <w:szCs w:val="24"/>
              </w:rPr>
            </w:pPr>
            <w:r w:rsidRPr="003F1BE6">
              <w:rPr>
                <w:rFonts w:ascii="Times New Roman" w:hAnsi="Times New Roman" w:cs="Times New Roman"/>
                <w:sz w:val="24"/>
                <w:szCs w:val="24"/>
              </w:rPr>
              <w:t>__________________________________</w:t>
            </w:r>
          </w:p>
        </w:tc>
        <w:tc>
          <w:tcPr>
            <w:tcW w:w="4678" w:type="dxa"/>
          </w:tcPr>
          <w:p w14:paraId="4DF54584" w14:textId="77777777" w:rsidR="00F71289" w:rsidRPr="00F71289" w:rsidRDefault="00F71289" w:rsidP="003F1BE6">
            <w:pPr>
              <w:rPr>
                <w:rFonts w:ascii="Times New Roman" w:hAnsi="Times New Roman" w:cs="Times New Roman"/>
                <w:sz w:val="24"/>
                <w:szCs w:val="24"/>
              </w:rPr>
            </w:pPr>
            <w:r w:rsidRPr="00F71289">
              <w:rPr>
                <w:rFonts w:ascii="Times New Roman" w:hAnsi="Times New Roman" w:cs="Times New Roman"/>
                <w:sz w:val="24"/>
                <w:szCs w:val="24"/>
              </w:rPr>
              <w:t>_________________________________</w:t>
            </w:r>
          </w:p>
        </w:tc>
      </w:tr>
      <w:tr w:rsidR="00F71289" w:rsidRPr="003F1BE6" w14:paraId="63ED8CB7" w14:textId="77777777" w:rsidTr="002B1532">
        <w:tc>
          <w:tcPr>
            <w:tcW w:w="5211" w:type="dxa"/>
          </w:tcPr>
          <w:p w14:paraId="130E004F" w14:textId="77777777" w:rsidR="00F71289" w:rsidRPr="003F1BE6" w:rsidRDefault="00F71289" w:rsidP="003F1BE6">
            <w:pPr>
              <w:rPr>
                <w:rFonts w:ascii="Times New Roman" w:hAnsi="Times New Roman" w:cs="Times New Roman"/>
                <w:sz w:val="24"/>
                <w:szCs w:val="24"/>
              </w:rPr>
            </w:pPr>
            <w:r w:rsidRPr="003F1BE6">
              <w:rPr>
                <w:rFonts w:ascii="Times New Roman" w:hAnsi="Times New Roman" w:cs="Times New Roman"/>
                <w:sz w:val="24"/>
                <w:szCs w:val="24"/>
              </w:rPr>
              <w:t>A.V.</w:t>
            </w:r>
          </w:p>
        </w:tc>
        <w:tc>
          <w:tcPr>
            <w:tcW w:w="4678" w:type="dxa"/>
          </w:tcPr>
          <w:p w14:paraId="1B2E8D40" w14:textId="77777777" w:rsidR="00F71289" w:rsidRPr="00F71289" w:rsidRDefault="00F71289" w:rsidP="003F1BE6">
            <w:pPr>
              <w:rPr>
                <w:rFonts w:ascii="Times New Roman" w:hAnsi="Times New Roman" w:cs="Times New Roman"/>
                <w:sz w:val="24"/>
                <w:szCs w:val="24"/>
              </w:rPr>
            </w:pPr>
            <w:r w:rsidRPr="00F71289">
              <w:rPr>
                <w:rFonts w:ascii="Times New Roman" w:hAnsi="Times New Roman" w:cs="Times New Roman"/>
                <w:sz w:val="24"/>
                <w:szCs w:val="24"/>
              </w:rPr>
              <w:t>A.V.</w:t>
            </w:r>
          </w:p>
        </w:tc>
      </w:tr>
    </w:tbl>
    <w:p w14:paraId="4058EECB" w14:textId="29B6F3DA" w:rsidR="00985EEC" w:rsidRDefault="00985EEC">
      <w:pPr>
        <w:spacing w:after="160" w:line="259" w:lineRule="auto"/>
        <w:rPr>
          <w:rFonts w:ascii="Times New Roman" w:hAnsi="Times New Roman" w:cs="Times New Roman"/>
          <w:sz w:val="24"/>
          <w:szCs w:val="24"/>
        </w:rPr>
      </w:pPr>
    </w:p>
    <w:p w14:paraId="2ECDB691" w14:textId="77777777" w:rsidR="00985EEC" w:rsidRPr="001275BF" w:rsidRDefault="00985EEC" w:rsidP="001275BF">
      <w:pPr>
        <w:jc w:val="center"/>
        <w:rPr>
          <w:rFonts w:ascii="Times New Roman" w:hAnsi="Times New Roman" w:cs="Times New Roman"/>
          <w:b/>
          <w:bCs/>
          <w:sz w:val="24"/>
          <w:szCs w:val="24"/>
        </w:rPr>
      </w:pPr>
      <w:r w:rsidRPr="001275BF">
        <w:rPr>
          <w:rFonts w:ascii="Times New Roman" w:hAnsi="Times New Roman" w:cs="Times New Roman"/>
          <w:b/>
          <w:bCs/>
          <w:sz w:val="24"/>
          <w:szCs w:val="24"/>
        </w:rPr>
        <w:t xml:space="preserve">PRIEDAS Nr. </w:t>
      </w:r>
      <w:r w:rsidR="003F1BE6">
        <w:rPr>
          <w:rFonts w:ascii="Times New Roman" w:hAnsi="Times New Roman" w:cs="Times New Roman"/>
          <w:b/>
          <w:bCs/>
          <w:sz w:val="24"/>
          <w:szCs w:val="24"/>
        </w:rPr>
        <w:t>1</w:t>
      </w:r>
      <w:r w:rsidRPr="001275BF">
        <w:rPr>
          <w:rFonts w:ascii="Times New Roman" w:hAnsi="Times New Roman" w:cs="Times New Roman"/>
          <w:b/>
          <w:bCs/>
          <w:sz w:val="24"/>
          <w:szCs w:val="24"/>
        </w:rPr>
        <w:t xml:space="preserve"> PRIE SUTARTIES Nr.</w:t>
      </w:r>
    </w:p>
    <w:p w14:paraId="24E1A3D5" w14:textId="77777777" w:rsidR="00985EEC" w:rsidRPr="001275BF" w:rsidRDefault="00985EEC" w:rsidP="001275BF">
      <w:pPr>
        <w:jc w:val="center"/>
        <w:rPr>
          <w:rFonts w:ascii="Times New Roman" w:hAnsi="Times New Roman" w:cs="Times New Roman"/>
          <w:b/>
          <w:bCs/>
          <w:sz w:val="24"/>
          <w:szCs w:val="24"/>
        </w:rPr>
      </w:pPr>
      <w:r w:rsidRPr="001275BF">
        <w:rPr>
          <w:rFonts w:ascii="Times New Roman" w:hAnsi="Times New Roman" w:cs="Times New Roman"/>
          <w:b/>
          <w:bCs/>
          <w:sz w:val="24"/>
          <w:szCs w:val="24"/>
        </w:rPr>
        <w:t>PREKIŲ KIEKIS IR ĮKAINIAI</w:t>
      </w:r>
    </w:p>
    <w:p w14:paraId="7F56DCF8" w14:textId="77777777" w:rsidR="00985EEC" w:rsidRDefault="00985EEC" w:rsidP="00985EEC">
      <w:pPr>
        <w:rPr>
          <w:rFonts w:ascii="Times New Roman" w:hAnsi="Times New Roman" w:cs="Times New Roman"/>
          <w:sz w:val="24"/>
          <w:szCs w:val="24"/>
        </w:rPr>
      </w:pPr>
    </w:p>
    <w:tbl>
      <w:tblPr>
        <w:tblStyle w:val="Lentelstinklelis"/>
        <w:tblW w:w="5000" w:type="pct"/>
        <w:tblLook w:val="04A0" w:firstRow="1" w:lastRow="0" w:firstColumn="1" w:lastColumn="0" w:noHBand="0" w:noVBand="1"/>
      </w:tblPr>
      <w:tblGrid>
        <w:gridCol w:w="4933"/>
        <w:gridCol w:w="983"/>
        <w:gridCol w:w="1461"/>
        <w:gridCol w:w="2251"/>
      </w:tblGrid>
      <w:tr w:rsidR="00985EEC" w:rsidRPr="001275BF" w14:paraId="2A0C25DD" w14:textId="77777777" w:rsidTr="000C5D9B">
        <w:trPr>
          <w:trHeight w:val="1307"/>
        </w:trPr>
        <w:tc>
          <w:tcPr>
            <w:tcW w:w="5070" w:type="dxa"/>
            <w:vAlign w:val="center"/>
          </w:tcPr>
          <w:p w14:paraId="426817F2" w14:textId="77777777" w:rsidR="00985EEC" w:rsidRPr="001275BF" w:rsidRDefault="00985EEC" w:rsidP="001275BF">
            <w:pPr>
              <w:jc w:val="center"/>
              <w:rPr>
                <w:rFonts w:ascii="Times New Roman" w:hAnsi="Times New Roman" w:cs="Times New Roman"/>
                <w:b/>
                <w:bCs/>
                <w:sz w:val="24"/>
                <w:szCs w:val="24"/>
              </w:rPr>
            </w:pPr>
            <w:bookmarkStart w:id="0" w:name="_Hlk200451154"/>
            <w:r w:rsidRPr="001275BF">
              <w:rPr>
                <w:rFonts w:ascii="Times New Roman" w:hAnsi="Times New Roman" w:cs="Times New Roman"/>
                <w:b/>
                <w:bCs/>
                <w:sz w:val="24"/>
                <w:szCs w:val="24"/>
              </w:rPr>
              <w:t>Prekės pavadinimas</w:t>
            </w:r>
          </w:p>
        </w:tc>
        <w:tc>
          <w:tcPr>
            <w:tcW w:w="983" w:type="dxa"/>
            <w:vAlign w:val="center"/>
          </w:tcPr>
          <w:p w14:paraId="2E6B7083" w14:textId="77777777" w:rsidR="00985EEC" w:rsidRPr="001275BF" w:rsidRDefault="00985EEC" w:rsidP="001275BF">
            <w:pPr>
              <w:jc w:val="center"/>
              <w:rPr>
                <w:rFonts w:ascii="Times New Roman" w:hAnsi="Times New Roman" w:cs="Times New Roman"/>
                <w:b/>
                <w:bCs/>
                <w:sz w:val="24"/>
                <w:szCs w:val="24"/>
              </w:rPr>
            </w:pPr>
            <w:r w:rsidRPr="001275BF">
              <w:rPr>
                <w:rFonts w:ascii="Times New Roman" w:hAnsi="Times New Roman" w:cs="Times New Roman"/>
                <w:b/>
                <w:bCs/>
                <w:sz w:val="24"/>
                <w:szCs w:val="24"/>
              </w:rPr>
              <w:t>Kiekis</w:t>
            </w:r>
          </w:p>
        </w:tc>
        <w:tc>
          <w:tcPr>
            <w:tcW w:w="1485" w:type="dxa"/>
            <w:vAlign w:val="center"/>
          </w:tcPr>
          <w:p w14:paraId="6AC82402" w14:textId="77777777" w:rsidR="00985EEC" w:rsidRPr="001275BF" w:rsidRDefault="00985EEC" w:rsidP="001275BF">
            <w:pPr>
              <w:jc w:val="center"/>
              <w:rPr>
                <w:rFonts w:ascii="Times New Roman" w:hAnsi="Times New Roman" w:cs="Times New Roman"/>
                <w:b/>
                <w:bCs/>
                <w:sz w:val="24"/>
                <w:szCs w:val="24"/>
              </w:rPr>
            </w:pPr>
            <w:r w:rsidRPr="001275BF">
              <w:rPr>
                <w:rFonts w:ascii="Times New Roman" w:hAnsi="Times New Roman" w:cs="Times New Roman"/>
                <w:b/>
                <w:bCs/>
                <w:sz w:val="24"/>
                <w:szCs w:val="24"/>
              </w:rPr>
              <w:t>Kaina vnt</w:t>
            </w:r>
            <w:r w:rsidR="005E49AC">
              <w:rPr>
                <w:rFonts w:ascii="Times New Roman" w:hAnsi="Times New Roman" w:cs="Times New Roman"/>
                <w:b/>
                <w:bCs/>
                <w:sz w:val="24"/>
                <w:szCs w:val="24"/>
              </w:rPr>
              <w:t>.</w:t>
            </w:r>
          </w:p>
          <w:p w14:paraId="1B1A5970" w14:textId="77777777" w:rsidR="00985EEC" w:rsidRPr="001275BF" w:rsidRDefault="00985EEC" w:rsidP="005E49AC">
            <w:pPr>
              <w:jc w:val="center"/>
              <w:rPr>
                <w:rFonts w:ascii="Times New Roman" w:hAnsi="Times New Roman" w:cs="Times New Roman"/>
                <w:b/>
                <w:bCs/>
                <w:sz w:val="24"/>
                <w:szCs w:val="24"/>
              </w:rPr>
            </w:pPr>
            <w:r w:rsidRPr="001275BF">
              <w:rPr>
                <w:rFonts w:ascii="Times New Roman" w:hAnsi="Times New Roman" w:cs="Times New Roman"/>
                <w:b/>
                <w:bCs/>
                <w:sz w:val="24"/>
                <w:szCs w:val="24"/>
              </w:rPr>
              <w:t>EUR be</w:t>
            </w:r>
            <w:r w:rsidR="005E49AC">
              <w:rPr>
                <w:rFonts w:ascii="Times New Roman" w:hAnsi="Times New Roman" w:cs="Times New Roman"/>
                <w:b/>
                <w:bCs/>
                <w:sz w:val="24"/>
                <w:szCs w:val="24"/>
              </w:rPr>
              <w:t xml:space="preserve"> </w:t>
            </w:r>
            <w:r w:rsidRPr="001275BF">
              <w:rPr>
                <w:rFonts w:ascii="Times New Roman" w:hAnsi="Times New Roman" w:cs="Times New Roman"/>
                <w:b/>
                <w:bCs/>
                <w:sz w:val="24"/>
                <w:szCs w:val="24"/>
              </w:rPr>
              <w:t>PVM</w:t>
            </w:r>
          </w:p>
        </w:tc>
        <w:tc>
          <w:tcPr>
            <w:tcW w:w="2316" w:type="dxa"/>
            <w:vAlign w:val="center"/>
          </w:tcPr>
          <w:p w14:paraId="5CE5E924" w14:textId="77777777" w:rsidR="00985EEC" w:rsidRPr="001275BF" w:rsidRDefault="00985EEC" w:rsidP="001275BF">
            <w:pPr>
              <w:jc w:val="center"/>
              <w:rPr>
                <w:rFonts w:ascii="Times New Roman" w:hAnsi="Times New Roman" w:cs="Times New Roman"/>
                <w:b/>
                <w:bCs/>
                <w:sz w:val="24"/>
                <w:szCs w:val="24"/>
              </w:rPr>
            </w:pPr>
            <w:r w:rsidRPr="001275BF">
              <w:rPr>
                <w:rFonts w:ascii="Times New Roman" w:hAnsi="Times New Roman" w:cs="Times New Roman"/>
                <w:b/>
                <w:bCs/>
                <w:sz w:val="24"/>
                <w:szCs w:val="24"/>
              </w:rPr>
              <w:t>Bendra</w:t>
            </w:r>
            <w:r w:rsidR="005E49AC">
              <w:rPr>
                <w:rFonts w:ascii="Times New Roman" w:hAnsi="Times New Roman" w:cs="Times New Roman"/>
                <w:b/>
                <w:bCs/>
                <w:sz w:val="24"/>
                <w:szCs w:val="24"/>
              </w:rPr>
              <w:t xml:space="preserve"> </w:t>
            </w:r>
            <w:r w:rsidRPr="001275BF">
              <w:rPr>
                <w:rFonts w:ascii="Times New Roman" w:hAnsi="Times New Roman" w:cs="Times New Roman"/>
                <w:b/>
                <w:bCs/>
                <w:sz w:val="24"/>
                <w:szCs w:val="24"/>
              </w:rPr>
              <w:t>suma</w:t>
            </w:r>
          </w:p>
          <w:p w14:paraId="7B2DE08B" w14:textId="77777777" w:rsidR="00985EEC" w:rsidRPr="001275BF" w:rsidRDefault="00985EEC" w:rsidP="005E49AC">
            <w:pPr>
              <w:jc w:val="center"/>
              <w:rPr>
                <w:rFonts w:ascii="Times New Roman" w:hAnsi="Times New Roman" w:cs="Times New Roman"/>
                <w:b/>
                <w:bCs/>
                <w:sz w:val="24"/>
                <w:szCs w:val="24"/>
              </w:rPr>
            </w:pPr>
            <w:r w:rsidRPr="001275BF">
              <w:rPr>
                <w:rFonts w:ascii="Times New Roman" w:hAnsi="Times New Roman" w:cs="Times New Roman"/>
                <w:b/>
                <w:bCs/>
                <w:sz w:val="24"/>
                <w:szCs w:val="24"/>
              </w:rPr>
              <w:t>EUR be</w:t>
            </w:r>
            <w:r w:rsidR="005E49AC">
              <w:rPr>
                <w:rFonts w:ascii="Times New Roman" w:hAnsi="Times New Roman" w:cs="Times New Roman"/>
                <w:b/>
                <w:bCs/>
                <w:sz w:val="24"/>
                <w:szCs w:val="24"/>
              </w:rPr>
              <w:t xml:space="preserve"> </w:t>
            </w:r>
            <w:r w:rsidRPr="001275BF">
              <w:rPr>
                <w:rFonts w:ascii="Times New Roman" w:hAnsi="Times New Roman" w:cs="Times New Roman"/>
                <w:b/>
                <w:bCs/>
                <w:sz w:val="24"/>
                <w:szCs w:val="24"/>
              </w:rPr>
              <w:t>PVM</w:t>
            </w:r>
          </w:p>
        </w:tc>
      </w:tr>
      <w:tr w:rsidR="00985EEC" w14:paraId="0D8F4A9E" w14:textId="77777777" w:rsidTr="000C5D9B">
        <w:trPr>
          <w:trHeight w:val="319"/>
        </w:trPr>
        <w:tc>
          <w:tcPr>
            <w:tcW w:w="5070" w:type="dxa"/>
          </w:tcPr>
          <w:p w14:paraId="2F156262" w14:textId="487F0FA6" w:rsidR="00985EEC" w:rsidRDefault="00985EEC" w:rsidP="00F71289">
            <w:pPr>
              <w:rPr>
                <w:rFonts w:ascii="Times New Roman" w:hAnsi="Times New Roman" w:cs="Times New Roman"/>
                <w:sz w:val="24"/>
                <w:szCs w:val="24"/>
              </w:rPr>
            </w:pPr>
          </w:p>
        </w:tc>
        <w:tc>
          <w:tcPr>
            <w:tcW w:w="983" w:type="dxa"/>
          </w:tcPr>
          <w:p w14:paraId="626C0DEF" w14:textId="058E8B34" w:rsidR="00985EEC" w:rsidRDefault="00985EEC" w:rsidP="001275BF">
            <w:pPr>
              <w:jc w:val="center"/>
              <w:rPr>
                <w:rFonts w:ascii="Times New Roman" w:hAnsi="Times New Roman" w:cs="Times New Roman"/>
                <w:sz w:val="24"/>
                <w:szCs w:val="24"/>
              </w:rPr>
            </w:pPr>
          </w:p>
        </w:tc>
        <w:tc>
          <w:tcPr>
            <w:tcW w:w="1485" w:type="dxa"/>
          </w:tcPr>
          <w:p w14:paraId="665F7CD6" w14:textId="16EC6294" w:rsidR="00985EEC" w:rsidRDefault="00985EEC" w:rsidP="001275BF">
            <w:pPr>
              <w:jc w:val="center"/>
              <w:rPr>
                <w:rFonts w:ascii="Times New Roman" w:hAnsi="Times New Roman" w:cs="Times New Roman"/>
                <w:sz w:val="24"/>
                <w:szCs w:val="24"/>
              </w:rPr>
            </w:pPr>
          </w:p>
        </w:tc>
        <w:tc>
          <w:tcPr>
            <w:tcW w:w="2316" w:type="dxa"/>
          </w:tcPr>
          <w:p w14:paraId="784516F9" w14:textId="61F53483" w:rsidR="00985EEC" w:rsidRDefault="00985EEC" w:rsidP="001275BF">
            <w:pPr>
              <w:jc w:val="center"/>
              <w:rPr>
                <w:rFonts w:ascii="Times New Roman" w:hAnsi="Times New Roman" w:cs="Times New Roman"/>
                <w:sz w:val="24"/>
                <w:szCs w:val="24"/>
              </w:rPr>
            </w:pPr>
          </w:p>
        </w:tc>
      </w:tr>
      <w:tr w:rsidR="001275BF" w14:paraId="49B8B4E0" w14:textId="77777777" w:rsidTr="000C5D9B">
        <w:trPr>
          <w:trHeight w:val="277"/>
        </w:trPr>
        <w:tc>
          <w:tcPr>
            <w:tcW w:w="7538" w:type="dxa"/>
            <w:gridSpan w:val="3"/>
            <w:vMerge w:val="restart"/>
            <w:tcBorders>
              <w:right w:val="nil"/>
            </w:tcBorders>
          </w:tcPr>
          <w:p w14:paraId="4D2E4220" w14:textId="77777777" w:rsidR="001275BF" w:rsidRDefault="001275BF" w:rsidP="001275BF">
            <w:pPr>
              <w:ind w:left="3282"/>
              <w:jc w:val="right"/>
              <w:rPr>
                <w:rFonts w:ascii="Times New Roman" w:hAnsi="Times New Roman" w:cs="Times New Roman"/>
                <w:sz w:val="24"/>
                <w:szCs w:val="24"/>
              </w:rPr>
            </w:pPr>
            <w:r w:rsidRPr="00856383">
              <w:rPr>
                <w:rFonts w:ascii="Times New Roman" w:hAnsi="Times New Roman" w:cs="Times New Roman"/>
                <w:sz w:val="24"/>
                <w:szCs w:val="24"/>
              </w:rPr>
              <w:t xml:space="preserve">Bendra Prekių suma EUR, be PVM: </w:t>
            </w:r>
          </w:p>
          <w:p w14:paraId="02AB9E58" w14:textId="77777777" w:rsidR="001275BF" w:rsidRDefault="001275BF" w:rsidP="001275BF">
            <w:pPr>
              <w:ind w:left="3282"/>
              <w:jc w:val="right"/>
              <w:rPr>
                <w:rFonts w:ascii="Times New Roman" w:hAnsi="Times New Roman" w:cs="Times New Roman"/>
                <w:sz w:val="24"/>
                <w:szCs w:val="24"/>
              </w:rPr>
            </w:pPr>
            <w:r w:rsidRPr="00856383">
              <w:rPr>
                <w:rFonts w:ascii="Times New Roman" w:hAnsi="Times New Roman" w:cs="Times New Roman"/>
                <w:sz w:val="24"/>
                <w:szCs w:val="24"/>
              </w:rPr>
              <w:t xml:space="preserve">PVM, 21 %: </w:t>
            </w:r>
          </w:p>
          <w:p w14:paraId="0CE64BD8" w14:textId="77777777" w:rsidR="001275BF" w:rsidRDefault="001275BF" w:rsidP="001275BF">
            <w:pPr>
              <w:ind w:left="3282"/>
              <w:jc w:val="right"/>
              <w:rPr>
                <w:rFonts w:ascii="Times New Roman" w:hAnsi="Times New Roman" w:cs="Times New Roman"/>
                <w:sz w:val="24"/>
                <w:szCs w:val="24"/>
              </w:rPr>
            </w:pPr>
            <w:r w:rsidRPr="00856383">
              <w:rPr>
                <w:rFonts w:ascii="Times New Roman" w:hAnsi="Times New Roman" w:cs="Times New Roman"/>
                <w:sz w:val="24"/>
                <w:szCs w:val="24"/>
              </w:rPr>
              <w:t>Bendra Prekių suma EUR, su PVM:</w:t>
            </w:r>
          </w:p>
        </w:tc>
        <w:tc>
          <w:tcPr>
            <w:tcW w:w="2316" w:type="dxa"/>
            <w:tcBorders>
              <w:left w:val="nil"/>
              <w:bottom w:val="nil"/>
            </w:tcBorders>
          </w:tcPr>
          <w:p w14:paraId="79F867F2" w14:textId="4D883144" w:rsidR="001275BF" w:rsidRDefault="001275BF" w:rsidP="00F71289">
            <w:pPr>
              <w:jc w:val="center"/>
              <w:rPr>
                <w:rFonts w:ascii="Times New Roman" w:hAnsi="Times New Roman" w:cs="Times New Roman"/>
                <w:sz w:val="24"/>
                <w:szCs w:val="24"/>
              </w:rPr>
            </w:pPr>
          </w:p>
        </w:tc>
      </w:tr>
      <w:tr w:rsidR="001275BF" w14:paraId="2E0F18D9" w14:textId="77777777" w:rsidTr="000C5D9B">
        <w:trPr>
          <w:trHeight w:val="330"/>
        </w:trPr>
        <w:tc>
          <w:tcPr>
            <w:tcW w:w="7538" w:type="dxa"/>
            <w:gridSpan w:val="3"/>
            <w:vMerge/>
            <w:tcBorders>
              <w:right w:val="nil"/>
            </w:tcBorders>
          </w:tcPr>
          <w:p w14:paraId="4DFFDDC0" w14:textId="77777777" w:rsidR="001275BF" w:rsidRPr="00856383" w:rsidRDefault="001275BF" w:rsidP="00985EEC">
            <w:pPr>
              <w:ind w:left="3282"/>
              <w:rPr>
                <w:rFonts w:ascii="Times New Roman" w:hAnsi="Times New Roman" w:cs="Times New Roman"/>
                <w:sz w:val="24"/>
                <w:szCs w:val="24"/>
              </w:rPr>
            </w:pPr>
          </w:p>
        </w:tc>
        <w:tc>
          <w:tcPr>
            <w:tcW w:w="2316" w:type="dxa"/>
            <w:tcBorders>
              <w:top w:val="nil"/>
              <w:left w:val="nil"/>
              <w:bottom w:val="nil"/>
            </w:tcBorders>
          </w:tcPr>
          <w:p w14:paraId="6BEAE990" w14:textId="7CD6CEFF" w:rsidR="001275BF" w:rsidRDefault="001275BF" w:rsidP="00F71289">
            <w:pPr>
              <w:jc w:val="center"/>
              <w:rPr>
                <w:rFonts w:ascii="Times New Roman" w:hAnsi="Times New Roman" w:cs="Times New Roman"/>
                <w:sz w:val="24"/>
                <w:szCs w:val="24"/>
              </w:rPr>
            </w:pPr>
          </w:p>
        </w:tc>
      </w:tr>
      <w:tr w:rsidR="001275BF" w14:paraId="09824CAB" w14:textId="77777777" w:rsidTr="000C5D9B">
        <w:trPr>
          <w:trHeight w:val="315"/>
        </w:trPr>
        <w:tc>
          <w:tcPr>
            <w:tcW w:w="7538" w:type="dxa"/>
            <w:gridSpan w:val="3"/>
            <w:vMerge/>
            <w:tcBorders>
              <w:right w:val="nil"/>
            </w:tcBorders>
          </w:tcPr>
          <w:p w14:paraId="14390717" w14:textId="77777777" w:rsidR="001275BF" w:rsidRPr="00856383" w:rsidRDefault="001275BF" w:rsidP="00985EEC">
            <w:pPr>
              <w:ind w:left="3282"/>
              <w:rPr>
                <w:rFonts w:ascii="Times New Roman" w:hAnsi="Times New Roman" w:cs="Times New Roman"/>
                <w:sz w:val="24"/>
                <w:szCs w:val="24"/>
              </w:rPr>
            </w:pPr>
          </w:p>
        </w:tc>
        <w:tc>
          <w:tcPr>
            <w:tcW w:w="2316" w:type="dxa"/>
            <w:tcBorders>
              <w:top w:val="nil"/>
              <w:left w:val="nil"/>
            </w:tcBorders>
          </w:tcPr>
          <w:p w14:paraId="6AD1B10E" w14:textId="57D00FE9" w:rsidR="001275BF" w:rsidRDefault="001275BF" w:rsidP="00F71289">
            <w:pPr>
              <w:jc w:val="center"/>
              <w:rPr>
                <w:rFonts w:ascii="Times New Roman" w:hAnsi="Times New Roman" w:cs="Times New Roman"/>
                <w:sz w:val="24"/>
                <w:szCs w:val="24"/>
              </w:rPr>
            </w:pPr>
          </w:p>
        </w:tc>
      </w:tr>
      <w:bookmarkEnd w:id="0"/>
    </w:tbl>
    <w:p w14:paraId="66C3E2DB" w14:textId="77777777" w:rsidR="00985EEC" w:rsidRDefault="00985EEC" w:rsidP="00985EEC">
      <w:pPr>
        <w:rPr>
          <w:rFonts w:ascii="Times New Roman" w:hAnsi="Times New Roman" w:cs="Times New Roman"/>
          <w:sz w:val="24"/>
          <w:szCs w:val="24"/>
        </w:rPr>
      </w:pPr>
    </w:p>
    <w:p w14:paraId="03E2E83E" w14:textId="77777777" w:rsidR="00985EEC" w:rsidRPr="00856383" w:rsidRDefault="001275BF" w:rsidP="00985EEC">
      <w:pPr>
        <w:rPr>
          <w:rFonts w:ascii="Times New Roman" w:hAnsi="Times New Roman" w:cs="Times New Roman"/>
          <w:sz w:val="24"/>
          <w:szCs w:val="24"/>
        </w:rPr>
      </w:pPr>
      <w:r>
        <w:rPr>
          <w:rFonts w:ascii="Times New Roman" w:hAnsi="Times New Roman" w:cs="Times New Roman"/>
          <w:sz w:val="24"/>
          <w:szCs w:val="24"/>
        </w:rPr>
        <w:t>Pardavėjas:</w:t>
      </w:r>
    </w:p>
    <w:p w14:paraId="0C8274E2" w14:textId="77777777" w:rsidR="001275BF" w:rsidRDefault="001275BF" w:rsidP="00985EEC">
      <w:pPr>
        <w:rPr>
          <w:rFonts w:ascii="Times New Roman" w:hAnsi="Times New Roman" w:cs="Times New Roman"/>
          <w:sz w:val="24"/>
        </w:rPr>
      </w:pPr>
    </w:p>
    <w:p w14:paraId="52595233" w14:textId="77777777" w:rsidR="00A24D3D" w:rsidRDefault="00A24D3D" w:rsidP="00985EEC">
      <w:pPr>
        <w:rPr>
          <w:rFonts w:ascii="Times New Roman" w:hAnsi="Times New Roman" w:cs="Times New Roman"/>
          <w:sz w:val="24"/>
        </w:rPr>
      </w:pPr>
    </w:p>
    <w:p w14:paraId="447BC95B" w14:textId="77777777" w:rsidR="00A24D3D" w:rsidRDefault="00A24D3D" w:rsidP="00985EEC">
      <w:pPr>
        <w:rPr>
          <w:rFonts w:ascii="Times New Roman" w:hAnsi="Times New Roman" w:cs="Times New Roman"/>
          <w:sz w:val="24"/>
          <w:szCs w:val="24"/>
        </w:rPr>
      </w:pPr>
    </w:p>
    <w:p w14:paraId="03CAB38F" w14:textId="77777777" w:rsidR="00985EEC" w:rsidRPr="00856383" w:rsidRDefault="00985EEC" w:rsidP="00985EEC">
      <w:pPr>
        <w:rPr>
          <w:rFonts w:ascii="Times New Roman" w:hAnsi="Times New Roman" w:cs="Times New Roman"/>
          <w:sz w:val="24"/>
          <w:szCs w:val="24"/>
        </w:rPr>
      </w:pPr>
      <w:r w:rsidRPr="00856383">
        <w:rPr>
          <w:rFonts w:ascii="Times New Roman" w:hAnsi="Times New Roman" w:cs="Times New Roman"/>
          <w:sz w:val="24"/>
          <w:szCs w:val="24"/>
        </w:rPr>
        <w:t xml:space="preserve">Pirkėjas: </w:t>
      </w:r>
    </w:p>
    <w:p w14:paraId="7F98BF92" w14:textId="77777777" w:rsidR="00A24D3D" w:rsidRDefault="00A24D3D">
      <w:pPr>
        <w:spacing w:after="160" w:line="259" w:lineRule="auto"/>
      </w:pPr>
    </w:p>
    <w:p w14:paraId="19580D6D" w14:textId="77777777" w:rsidR="00A24D3D" w:rsidRDefault="00A24D3D">
      <w:pPr>
        <w:spacing w:after="160" w:line="259" w:lineRule="auto"/>
      </w:pPr>
    </w:p>
    <w:p w14:paraId="06EDF205" w14:textId="21FA45E4" w:rsidR="003F1BE6" w:rsidRDefault="003F1BE6">
      <w:pPr>
        <w:spacing w:after="160" w:line="259" w:lineRule="auto"/>
      </w:pPr>
      <w:r>
        <w:br w:type="page"/>
      </w:r>
    </w:p>
    <w:p w14:paraId="716A618F" w14:textId="77777777" w:rsidR="003F1BE6" w:rsidRPr="001275BF" w:rsidRDefault="003F1BE6" w:rsidP="003F1BE6">
      <w:pPr>
        <w:jc w:val="center"/>
        <w:rPr>
          <w:rFonts w:ascii="Times New Roman" w:hAnsi="Times New Roman" w:cs="Times New Roman"/>
          <w:b/>
          <w:bCs/>
          <w:sz w:val="24"/>
          <w:szCs w:val="24"/>
        </w:rPr>
      </w:pPr>
      <w:bookmarkStart w:id="1" w:name="_Hlk200016692"/>
      <w:r w:rsidRPr="001275BF">
        <w:rPr>
          <w:rFonts w:ascii="Times New Roman" w:hAnsi="Times New Roman" w:cs="Times New Roman"/>
          <w:b/>
          <w:bCs/>
          <w:sz w:val="24"/>
          <w:szCs w:val="24"/>
        </w:rPr>
        <w:lastRenderedPageBreak/>
        <w:t xml:space="preserve">PRIEDAS Nr. </w:t>
      </w:r>
      <w:r>
        <w:rPr>
          <w:rFonts w:ascii="Times New Roman" w:hAnsi="Times New Roman" w:cs="Times New Roman"/>
          <w:b/>
          <w:bCs/>
          <w:sz w:val="24"/>
          <w:szCs w:val="24"/>
        </w:rPr>
        <w:t>2</w:t>
      </w:r>
      <w:r w:rsidRPr="001275BF">
        <w:rPr>
          <w:rFonts w:ascii="Times New Roman" w:hAnsi="Times New Roman" w:cs="Times New Roman"/>
          <w:b/>
          <w:bCs/>
          <w:sz w:val="24"/>
          <w:szCs w:val="24"/>
        </w:rPr>
        <w:t xml:space="preserve"> PRIE SUTARTIES Nr.</w:t>
      </w:r>
    </w:p>
    <w:p w14:paraId="192DB08D" w14:textId="77777777" w:rsidR="003F1BE6" w:rsidRPr="003F1BE6" w:rsidRDefault="003F1BE6" w:rsidP="003F1BE6">
      <w:pPr>
        <w:jc w:val="center"/>
        <w:rPr>
          <w:rFonts w:ascii="Times New Roman" w:hAnsi="Times New Roman" w:cs="Times New Roman"/>
          <w:b/>
          <w:bCs/>
          <w:sz w:val="24"/>
          <w:szCs w:val="24"/>
        </w:rPr>
      </w:pPr>
      <w:r w:rsidRPr="003F1BE6">
        <w:rPr>
          <w:rFonts w:ascii="Times New Roman" w:hAnsi="Times New Roman" w:cs="Times New Roman"/>
          <w:b/>
          <w:bCs/>
          <w:sz w:val="24"/>
          <w:szCs w:val="24"/>
        </w:rPr>
        <w:t>TECHNINĖ SPECIFIKACIJA.</w:t>
      </w:r>
    </w:p>
    <w:bookmarkEnd w:id="1"/>
    <w:p w14:paraId="08DABF9B" w14:textId="77777777" w:rsidR="00070948" w:rsidRPr="009D03FF" w:rsidRDefault="00070948">
      <w:pPr>
        <w:rPr>
          <w:sz w:val="16"/>
          <w:szCs w:val="16"/>
        </w:rPr>
      </w:pPr>
    </w:p>
    <w:p w14:paraId="4E5C33FF" w14:textId="77777777" w:rsidR="005E49AC" w:rsidRPr="00E767D6" w:rsidRDefault="005E49AC">
      <w:pPr>
        <w:rPr>
          <w:sz w:val="16"/>
          <w:szCs w:val="16"/>
        </w:rPr>
      </w:pPr>
    </w:p>
    <w:sectPr w:rsidR="005E49AC" w:rsidRPr="00E767D6" w:rsidSect="001D22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2264"/>
    <w:multiLevelType w:val="multilevel"/>
    <w:tmpl w:val="E2FEA998"/>
    <w:lvl w:ilvl="0">
      <w:start w:val="1"/>
      <w:numFmt w:val="decimal"/>
      <w:suff w:val="space"/>
      <w:lvlText w:val="%1."/>
      <w:lvlJc w:val="left"/>
      <w:pPr>
        <w:ind w:left="525" w:hanging="525"/>
      </w:pPr>
      <w:rPr>
        <w:rFonts w:hint="default"/>
      </w:rPr>
    </w:lvl>
    <w:lvl w:ilvl="1">
      <w:start w:val="1"/>
      <w:numFmt w:val="decimal"/>
      <w:suff w:val="space"/>
      <w:lvlText w:val="%1.%2."/>
      <w:lvlJc w:val="left"/>
      <w:pPr>
        <w:ind w:left="0" w:firstLine="720"/>
      </w:pPr>
      <w:rPr>
        <w:rFonts w:hint="default"/>
        <w:b w:val="0"/>
      </w:rPr>
    </w:lvl>
    <w:lvl w:ilvl="2">
      <w:start w:val="1"/>
      <w:numFmt w:val="decimal"/>
      <w:suff w:val="space"/>
      <w:lvlText w:val="%1.%2.%3."/>
      <w:lvlJc w:val="left"/>
      <w:pPr>
        <w:ind w:left="0" w:firstLine="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EB055C"/>
    <w:multiLevelType w:val="multilevel"/>
    <w:tmpl w:val="60C85D78"/>
    <w:lvl w:ilvl="0">
      <w:start w:val="1"/>
      <w:numFmt w:val="bullet"/>
      <w:suff w:val="space"/>
      <w:lvlText w:val="-"/>
      <w:lvlJc w:val="left"/>
      <w:pPr>
        <w:ind w:left="238" w:hanging="129"/>
      </w:pPr>
      <w:rPr>
        <w:rFonts w:ascii="Times New Roman" w:hAnsi="Times New Roman" w:cs="Times New Roman" w:hint="default"/>
        <w:sz w:val="22"/>
      </w:rPr>
    </w:lvl>
    <w:lvl w:ilvl="1">
      <w:start w:val="1"/>
      <w:numFmt w:val="bullet"/>
      <w:lvlText w:val="•"/>
      <w:lvlJc w:val="left"/>
      <w:pPr>
        <w:ind w:left="854" w:hanging="129"/>
      </w:pPr>
      <w:rPr>
        <w:rFonts w:hint="default"/>
      </w:rPr>
    </w:lvl>
    <w:lvl w:ilvl="2">
      <w:start w:val="1"/>
      <w:numFmt w:val="bullet"/>
      <w:lvlText w:val="•"/>
      <w:lvlJc w:val="left"/>
      <w:pPr>
        <w:ind w:left="1469" w:hanging="129"/>
      </w:pPr>
      <w:rPr>
        <w:rFonts w:hint="default"/>
      </w:rPr>
    </w:lvl>
    <w:lvl w:ilvl="3">
      <w:start w:val="1"/>
      <w:numFmt w:val="bullet"/>
      <w:lvlText w:val="•"/>
      <w:lvlJc w:val="left"/>
      <w:pPr>
        <w:ind w:left="2083" w:hanging="129"/>
      </w:pPr>
      <w:rPr>
        <w:rFonts w:hint="default"/>
      </w:rPr>
    </w:lvl>
    <w:lvl w:ilvl="4">
      <w:start w:val="1"/>
      <w:numFmt w:val="bullet"/>
      <w:lvlText w:val="•"/>
      <w:lvlJc w:val="left"/>
      <w:pPr>
        <w:ind w:left="2698" w:hanging="128"/>
      </w:pPr>
      <w:rPr>
        <w:rFonts w:hint="default"/>
      </w:rPr>
    </w:lvl>
    <w:lvl w:ilvl="5">
      <w:start w:val="1"/>
      <w:numFmt w:val="bullet"/>
      <w:lvlText w:val="•"/>
      <w:lvlJc w:val="left"/>
      <w:pPr>
        <w:ind w:left="3312" w:hanging="129"/>
      </w:pPr>
      <w:rPr>
        <w:rFonts w:hint="default"/>
      </w:rPr>
    </w:lvl>
    <w:lvl w:ilvl="6">
      <w:start w:val="1"/>
      <w:numFmt w:val="bullet"/>
      <w:lvlText w:val="•"/>
      <w:lvlJc w:val="left"/>
      <w:pPr>
        <w:ind w:left="3927" w:hanging="129"/>
      </w:pPr>
      <w:rPr>
        <w:rFonts w:hint="default"/>
      </w:rPr>
    </w:lvl>
    <w:lvl w:ilvl="7">
      <w:start w:val="1"/>
      <w:numFmt w:val="bullet"/>
      <w:lvlText w:val="•"/>
      <w:lvlJc w:val="left"/>
      <w:pPr>
        <w:ind w:left="4541" w:hanging="129"/>
      </w:pPr>
      <w:rPr>
        <w:rFonts w:hint="default"/>
      </w:rPr>
    </w:lvl>
    <w:lvl w:ilvl="8">
      <w:start w:val="1"/>
      <w:numFmt w:val="bullet"/>
      <w:lvlText w:val="•"/>
      <w:lvlJc w:val="left"/>
      <w:pPr>
        <w:ind w:left="5156" w:hanging="129"/>
      </w:pPr>
      <w:rPr>
        <w:rFonts w:hint="default"/>
      </w:rPr>
    </w:lvl>
  </w:abstractNum>
  <w:abstractNum w:abstractNumId="2" w15:restartNumberingAfterBreak="0">
    <w:nsid w:val="3C582B86"/>
    <w:multiLevelType w:val="hybridMultilevel"/>
    <w:tmpl w:val="D43C8E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49C781F"/>
    <w:multiLevelType w:val="multilevel"/>
    <w:tmpl w:val="CECE7344"/>
    <w:lvl w:ilvl="0">
      <w:start w:val="1"/>
      <w:numFmt w:val="bullet"/>
      <w:suff w:val="space"/>
      <w:lvlText w:val="-"/>
      <w:lvlJc w:val="left"/>
      <w:pPr>
        <w:ind w:left="238" w:hanging="129"/>
      </w:pPr>
      <w:rPr>
        <w:rFonts w:ascii="Times New Roman" w:hAnsi="Times New Roman" w:cs="Times New Roman" w:hint="default"/>
        <w:sz w:val="22"/>
        <w:szCs w:val="22"/>
      </w:rPr>
    </w:lvl>
    <w:lvl w:ilvl="1">
      <w:start w:val="1"/>
      <w:numFmt w:val="bullet"/>
      <w:lvlText w:val="•"/>
      <w:lvlJc w:val="left"/>
      <w:pPr>
        <w:ind w:left="854" w:hanging="129"/>
      </w:pPr>
      <w:rPr>
        <w:rFonts w:hint="default"/>
      </w:rPr>
    </w:lvl>
    <w:lvl w:ilvl="2">
      <w:start w:val="1"/>
      <w:numFmt w:val="bullet"/>
      <w:lvlText w:val="•"/>
      <w:lvlJc w:val="left"/>
      <w:pPr>
        <w:ind w:left="1469" w:hanging="129"/>
      </w:pPr>
      <w:rPr>
        <w:rFonts w:hint="default"/>
      </w:rPr>
    </w:lvl>
    <w:lvl w:ilvl="3">
      <w:start w:val="1"/>
      <w:numFmt w:val="bullet"/>
      <w:lvlText w:val="•"/>
      <w:lvlJc w:val="left"/>
      <w:pPr>
        <w:ind w:left="2083" w:hanging="129"/>
      </w:pPr>
      <w:rPr>
        <w:rFonts w:hint="default"/>
      </w:rPr>
    </w:lvl>
    <w:lvl w:ilvl="4">
      <w:start w:val="1"/>
      <w:numFmt w:val="bullet"/>
      <w:lvlText w:val="•"/>
      <w:lvlJc w:val="left"/>
      <w:pPr>
        <w:ind w:left="2698" w:hanging="128"/>
      </w:pPr>
      <w:rPr>
        <w:rFonts w:hint="default"/>
      </w:rPr>
    </w:lvl>
    <w:lvl w:ilvl="5">
      <w:start w:val="1"/>
      <w:numFmt w:val="bullet"/>
      <w:lvlText w:val="•"/>
      <w:lvlJc w:val="left"/>
      <w:pPr>
        <w:ind w:left="3312" w:hanging="129"/>
      </w:pPr>
      <w:rPr>
        <w:rFonts w:hint="default"/>
      </w:rPr>
    </w:lvl>
    <w:lvl w:ilvl="6">
      <w:start w:val="1"/>
      <w:numFmt w:val="bullet"/>
      <w:lvlText w:val="•"/>
      <w:lvlJc w:val="left"/>
      <w:pPr>
        <w:ind w:left="3927" w:hanging="129"/>
      </w:pPr>
      <w:rPr>
        <w:rFonts w:hint="default"/>
      </w:rPr>
    </w:lvl>
    <w:lvl w:ilvl="7">
      <w:start w:val="1"/>
      <w:numFmt w:val="bullet"/>
      <w:lvlText w:val="•"/>
      <w:lvlJc w:val="left"/>
      <w:pPr>
        <w:ind w:left="4541" w:hanging="129"/>
      </w:pPr>
      <w:rPr>
        <w:rFonts w:hint="default"/>
      </w:rPr>
    </w:lvl>
    <w:lvl w:ilvl="8">
      <w:start w:val="1"/>
      <w:numFmt w:val="bullet"/>
      <w:lvlText w:val="•"/>
      <w:lvlJc w:val="left"/>
      <w:pPr>
        <w:ind w:left="5156" w:hanging="129"/>
      </w:pPr>
      <w:rPr>
        <w:rFonts w:hint="default"/>
      </w:rPr>
    </w:lvl>
  </w:abstractNum>
  <w:abstractNum w:abstractNumId="4" w15:restartNumberingAfterBreak="0">
    <w:nsid w:val="67DF2B09"/>
    <w:multiLevelType w:val="hybridMultilevel"/>
    <w:tmpl w:val="1E6C74EA"/>
    <w:lvl w:ilvl="0" w:tplc="6AACA15C">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1064327">
    <w:abstractNumId w:val="1"/>
  </w:num>
  <w:num w:numId="2" w16cid:durableId="1811366064">
    <w:abstractNumId w:val="2"/>
  </w:num>
  <w:num w:numId="3" w16cid:durableId="1044594824">
    <w:abstractNumId w:val="0"/>
  </w:num>
  <w:num w:numId="4" w16cid:durableId="809249058">
    <w:abstractNumId w:val="3"/>
  </w:num>
  <w:num w:numId="5" w16cid:durableId="1137917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C"/>
    <w:rsid w:val="00070948"/>
    <w:rsid w:val="000C5D9B"/>
    <w:rsid w:val="00112C2E"/>
    <w:rsid w:val="001275BF"/>
    <w:rsid w:val="001868AD"/>
    <w:rsid w:val="001D2266"/>
    <w:rsid w:val="001E0FEB"/>
    <w:rsid w:val="00221BAC"/>
    <w:rsid w:val="00243C8E"/>
    <w:rsid w:val="002521BB"/>
    <w:rsid w:val="00363106"/>
    <w:rsid w:val="003F1BE6"/>
    <w:rsid w:val="00400378"/>
    <w:rsid w:val="004A7F16"/>
    <w:rsid w:val="005864E2"/>
    <w:rsid w:val="005A6F61"/>
    <w:rsid w:val="005C42CC"/>
    <w:rsid w:val="005E49AC"/>
    <w:rsid w:val="005F4F25"/>
    <w:rsid w:val="006E4927"/>
    <w:rsid w:val="00714EF1"/>
    <w:rsid w:val="007211DC"/>
    <w:rsid w:val="0078638F"/>
    <w:rsid w:val="007A4AA5"/>
    <w:rsid w:val="00821ACE"/>
    <w:rsid w:val="008E1C3C"/>
    <w:rsid w:val="00985EEC"/>
    <w:rsid w:val="009D03FF"/>
    <w:rsid w:val="009D4F29"/>
    <w:rsid w:val="00A24D3D"/>
    <w:rsid w:val="00A32CDA"/>
    <w:rsid w:val="00AA2EFB"/>
    <w:rsid w:val="00B33CFD"/>
    <w:rsid w:val="00B75AD5"/>
    <w:rsid w:val="00B82F5A"/>
    <w:rsid w:val="00C834A9"/>
    <w:rsid w:val="00C93EF7"/>
    <w:rsid w:val="00CE5857"/>
    <w:rsid w:val="00D96D24"/>
    <w:rsid w:val="00E52596"/>
    <w:rsid w:val="00E5612E"/>
    <w:rsid w:val="00E767D6"/>
    <w:rsid w:val="00F71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16F2"/>
  <w15:docId w15:val="{930A8F07-BBBF-44DB-8351-6DC11698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EEC"/>
    <w:pPr>
      <w:spacing w:after="0" w:line="276" w:lineRule="auto"/>
    </w:pPr>
    <w:rPr>
      <w:rFonts w:ascii="Arial" w:eastAsia="Arial" w:hAnsi="Arial" w:cs="Arial"/>
      <w:kern w:val="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8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F1BE6"/>
    <w:rPr>
      <w:color w:val="0563C1" w:themeColor="hyperlink"/>
      <w:u w:val="single"/>
    </w:rPr>
  </w:style>
  <w:style w:type="character" w:customStyle="1" w:styleId="Neapdorotaspaminjimas1">
    <w:name w:val="Neapdorotas paminėjimas1"/>
    <w:basedOn w:val="Numatytasispastraiposriftas"/>
    <w:uiPriority w:val="99"/>
    <w:semiHidden/>
    <w:unhideWhenUsed/>
    <w:rsid w:val="003F1BE6"/>
    <w:rPr>
      <w:color w:val="605E5C"/>
      <w:shd w:val="clear" w:color="auto" w:fill="E1DFDD"/>
    </w:rPr>
  </w:style>
  <w:style w:type="paragraph" w:styleId="Sraopastraipa">
    <w:name w:val="List Paragraph"/>
    <w:basedOn w:val="prastasis"/>
    <w:uiPriority w:val="34"/>
    <w:qFormat/>
    <w:rsid w:val="005E4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CD6A-3EC1-4996-B4C2-CAC59587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7369</Words>
  <Characters>4201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Loreta Maminskienė</cp:lastModifiedBy>
  <cp:revision>3</cp:revision>
  <dcterms:created xsi:type="dcterms:W3CDTF">2025-06-10T10:55:00Z</dcterms:created>
  <dcterms:modified xsi:type="dcterms:W3CDTF">2025-06-10T10:55:00Z</dcterms:modified>
</cp:coreProperties>
</file>