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2308"/>
            <w:gridCol w:w="3563"/>
          </w:tblGrid>
          <w:tr w:rsidR="0074353B" w:rsidRPr="0074353B" w14:paraId="00CCC9A3" w14:textId="77777777" w:rsidTr="00701339">
            <w:tc>
              <w:tcPr>
                <w:tcW w:w="4106" w:type="dxa"/>
                <w:vAlign w:val="center"/>
              </w:tcPr>
              <w:p w14:paraId="165EEFF0" w14:textId="77777777" w:rsidR="0074353B" w:rsidRPr="0074353B" w:rsidRDefault="0074353B" w:rsidP="0074353B">
                <w:pPr>
                  <w:tabs>
                    <w:tab w:val="left" w:pos="709"/>
                  </w:tabs>
                  <w:rPr>
                    <w:rFonts w:ascii="Times New Roman" w:eastAsia="Times New Roman" w:hAnsi="Times New Roman" w:cs="Times New Roman"/>
                    <w:sz w:val="24"/>
                    <w:szCs w:val="24"/>
                  </w:rPr>
                </w:pPr>
                <w:r w:rsidRPr="0074353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B6026D0" wp14:editId="42BDE709">
                      <wp:simplePos x="0" y="0"/>
                      <wp:positionH relativeFrom="column">
                        <wp:posOffset>-56515</wp:posOffset>
                      </wp:positionH>
                      <wp:positionV relativeFrom="paragraph">
                        <wp:posOffset>45085</wp:posOffset>
                      </wp:positionV>
                      <wp:extent cx="2314575" cy="484505"/>
                      <wp:effectExtent l="0" t="0" r="9525" b="0"/>
                      <wp:wrapNone/>
                      <wp:docPr id="1734360421" name="Picture 17343604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53278036" w14:textId="77777777" w:rsidR="0074353B" w:rsidRPr="0074353B" w:rsidRDefault="0074353B" w:rsidP="0074353B">
                <w:pPr>
                  <w:tabs>
                    <w:tab w:val="left" w:pos="709"/>
                  </w:tabs>
                  <w:rPr>
                    <w:rFonts w:ascii="Times New Roman" w:eastAsia="Times New Roman" w:hAnsi="Times New Roman" w:cs="Times New Roman"/>
                    <w:sz w:val="24"/>
                    <w:szCs w:val="24"/>
                  </w:rPr>
                </w:pPr>
              </w:p>
            </w:tc>
            <w:tc>
              <w:tcPr>
                <w:tcW w:w="3210" w:type="dxa"/>
              </w:tcPr>
              <w:p w14:paraId="2D6E7009" w14:textId="77777777" w:rsidR="0074353B" w:rsidRPr="0074353B" w:rsidRDefault="0074353B" w:rsidP="0074353B">
                <w:pPr>
                  <w:tabs>
                    <w:tab w:val="left" w:pos="709"/>
                  </w:tabs>
                  <w:jc w:val="right"/>
                  <w:rPr>
                    <w:rFonts w:ascii="Times New Roman" w:eastAsia="Times New Roman" w:hAnsi="Times New Roman" w:cs="Times New Roman"/>
                    <w:sz w:val="24"/>
                    <w:szCs w:val="24"/>
                  </w:rPr>
                </w:pPr>
                <w:r w:rsidRPr="0074353B">
                  <w:rPr>
                    <w:rFonts w:ascii="Times New Roman" w:eastAsia="Times New Roman" w:hAnsi="Times New Roman" w:cs="Times New Roman"/>
                    <w:noProof/>
                    <w:sz w:val="24"/>
                    <w:szCs w:val="24"/>
                  </w:rPr>
                  <w:drawing>
                    <wp:inline distT="0" distB="0" distL="0" distR="0" wp14:anchorId="0A5511AD" wp14:editId="7C93BF4F">
                      <wp:extent cx="1661371" cy="704850"/>
                      <wp:effectExtent l="0" t="0" r="0" b="0"/>
                      <wp:docPr id="1599002879"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78"/>
          </w:tblGrid>
          <w:tr w:rsidR="00D07746" w:rsidRPr="0036054C" w14:paraId="60AF6B17" w14:textId="77777777" w:rsidTr="00FC38ED">
            <w:trPr>
              <w:trHeight w:val="20"/>
            </w:trPr>
            <w:tc>
              <w:tcPr>
                <w:tcW w:w="7966" w:type="dxa"/>
                <w:tcBorders>
                  <w:left w:val="nil"/>
                  <w:bottom w:val="nil"/>
                </w:tcBorders>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D20C2F">
            <w:tc>
              <w:tcPr>
                <w:tcW w:w="7966" w:type="dxa"/>
                <w:tcBorders>
                  <w:left w:val="nil"/>
                  <w:bottom w:val="nil"/>
                </w:tcBorders>
              </w:tcPr>
              <w:p w14:paraId="699ADBD3" w14:textId="0100B939" w:rsidR="001C2D95" w:rsidRPr="001C2D95" w:rsidRDefault="0000685D" w:rsidP="00AD653F">
                <w:pPr>
                  <w:spacing w:after="120"/>
                  <w:ind w:left="567"/>
                  <w:contextualSpacing/>
                  <w:jc w:val="center"/>
                  <w:rPr>
                    <w:rFonts w:ascii="Times New Roman" w:hAnsi="Times New Roman" w:cs="Times New Roman"/>
                    <w:b/>
                    <w:bCs/>
                    <w:sz w:val="24"/>
                    <w:szCs w:val="24"/>
                  </w:rPr>
                </w:pPr>
                <w:sdt>
                  <w:sdtPr>
                    <w:rPr>
                      <w:rFonts w:ascii="Times New Roman"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r w:rsidR="00210CE4">
                      <w:rPr>
                        <w:rFonts w:ascii="Times New Roman" w:hAnsi="Times New Roman" w:cs="Times New Roman"/>
                        <w:b/>
                        <w:bCs/>
                        <w:sz w:val="24"/>
                        <w:szCs w:val="24"/>
                      </w:rPr>
                      <w:t>MAŽOS VERTĖS VIEŠOJO PIRKIMO „ATVIRŲ ŠALTINIŲ ŽVALGYBOS NUOTOLINIO MOKYMO PASLAUGOS“       Vidaus saugumo fondo 2021-2027 m. programos lėšomis finansuojamas projektas Nr. VSF/2023/222 „Kova su nusikaltimais akcizų srityje Baltijos jūros regione“                              SKELBIAMOS APKLAUSOS BENDROSIOS  SĄLYGOS</w:t>
                    </w:r>
                  </w:sdtContent>
                </w:sdt>
              </w:p>
              <w:p w14:paraId="44AC3A8E" w14:textId="74F023BD" w:rsidR="00D07746" w:rsidRPr="0036054C" w:rsidRDefault="00D07746" w:rsidP="00994BD6">
                <w:pPr>
                  <w:pStyle w:val="NoSpacing"/>
                  <w:spacing w:line="216" w:lineRule="auto"/>
                  <w:rPr>
                    <w:rFonts w:asciiTheme="majorHAnsi" w:eastAsiaTheme="majorEastAsia" w:hAnsiTheme="majorHAnsi" w:cstheme="majorBidi"/>
                    <w:color w:val="4472C4" w:themeColor="accent1"/>
                    <w:sz w:val="88"/>
                    <w:szCs w:val="88"/>
                  </w:rPr>
                </w:pPr>
              </w:p>
            </w:tc>
          </w:tr>
          <w:tr w:rsidR="00D07746" w:rsidRPr="00AB04C3" w14:paraId="459B5D25" w14:textId="77777777" w:rsidTr="00D20C2F">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Borders>
                      <w:left w:val="nil"/>
                    </w:tcBorders>
                    <w:tcMar>
                      <w:top w:w="216" w:type="dxa"/>
                      <w:left w:w="115" w:type="dxa"/>
                      <w:bottom w:w="216" w:type="dxa"/>
                      <w:right w:w="115" w:type="dxa"/>
                    </w:tcMar>
                  </w:tcPr>
                  <w:p w14:paraId="5F972CB7" w14:textId="059D3722" w:rsidR="00D07746" w:rsidRPr="00AB04C3" w:rsidRDefault="00210CE4" w:rsidP="00E52DC6">
                    <w:pPr>
                      <w:pStyle w:val="NoSpacing"/>
                      <w:jc w:val="center"/>
                      <w:rPr>
                        <w:color w:val="2F5496" w:themeColor="accent1" w:themeShade="BF"/>
                        <w:sz w:val="24"/>
                      </w:rPr>
                    </w:pPr>
                    <w:r>
                      <w:rPr>
                        <w:sz w:val="24"/>
                        <w:szCs w:val="24"/>
                      </w:rPr>
                      <w:t xml:space="preserve">2025 m. birželio </w:t>
                    </w:r>
                    <w:r w:rsidR="004F42BB">
                      <w:rPr>
                        <w:sz w:val="24"/>
                        <w:szCs w:val="24"/>
                      </w:rPr>
                      <w:t xml:space="preserve">5 d. </w:t>
                    </w:r>
                    <w:r w:rsidR="00E52DC6" w:rsidRPr="005E26EB">
                      <w:rPr>
                        <w:sz w:val="24"/>
                        <w:szCs w:val="24"/>
                      </w:rPr>
                      <w:t>1 versija</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685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FE4DFF">
      <w:pPr>
        <w:pStyle w:val="NoSpacing"/>
        <w:numPr>
          <w:ilvl w:val="1"/>
          <w:numId w:val="19"/>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FE4DFF">
      <w:pPr>
        <w:pStyle w:val="Heading1"/>
        <w:numPr>
          <w:ilvl w:val="0"/>
          <w:numId w:val="11"/>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FE4DFF">
      <w:pPr>
        <w:pStyle w:val="Heading1"/>
        <w:numPr>
          <w:ilvl w:val="0"/>
          <w:numId w:val="10"/>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FE4DFF">
      <w:pPr>
        <w:pStyle w:val="paragrafesrasas2lygis"/>
        <w:numPr>
          <w:ilvl w:val="1"/>
          <w:numId w:val="10"/>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FE4DFF">
      <w:pPr>
        <w:pStyle w:val="paragrafesrasas2lygis"/>
        <w:numPr>
          <w:ilvl w:val="1"/>
          <w:numId w:val="10"/>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FE4DFF">
      <w:pPr>
        <w:pStyle w:val="ListParagraph"/>
        <w:numPr>
          <w:ilvl w:val="1"/>
          <w:numId w:val="10"/>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FE4DFF">
      <w:pPr>
        <w:pStyle w:val="ListParagraph"/>
        <w:numPr>
          <w:ilvl w:val="2"/>
          <w:numId w:val="10"/>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FE4DFF">
      <w:pPr>
        <w:pStyle w:val="ListParagraph"/>
        <w:numPr>
          <w:ilvl w:val="2"/>
          <w:numId w:val="10"/>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FE4DFF">
      <w:pPr>
        <w:pStyle w:val="paragrafesrasas2lygis"/>
        <w:numPr>
          <w:ilvl w:val="1"/>
          <w:numId w:val="10"/>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FE4DFF">
      <w:pPr>
        <w:pStyle w:val="ListParagraph"/>
        <w:numPr>
          <w:ilvl w:val="2"/>
          <w:numId w:val="10"/>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FE4DFF">
      <w:pPr>
        <w:pStyle w:val="ListParagraph"/>
        <w:numPr>
          <w:ilvl w:val="1"/>
          <w:numId w:val="10"/>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FE4DFF">
      <w:pPr>
        <w:pStyle w:val="Heading1"/>
        <w:numPr>
          <w:ilvl w:val="0"/>
          <w:numId w:val="12"/>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FE4DFF">
      <w:pPr>
        <w:pStyle w:val="paragrafesrasas2lygis"/>
        <w:numPr>
          <w:ilvl w:val="1"/>
          <w:numId w:val="20"/>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FE4DFF">
      <w:pPr>
        <w:pStyle w:val="paragrafesrasas2lygis"/>
        <w:numPr>
          <w:ilvl w:val="1"/>
          <w:numId w:val="20"/>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FE4DFF">
      <w:pPr>
        <w:pStyle w:val="paragrafesrasas2lygis"/>
        <w:numPr>
          <w:ilvl w:val="1"/>
          <w:numId w:val="20"/>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FE4DFF">
      <w:pPr>
        <w:pStyle w:val="ListParagraph"/>
        <w:numPr>
          <w:ilvl w:val="2"/>
          <w:numId w:val="21"/>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FE4DFF">
      <w:pPr>
        <w:pStyle w:val="ListParagraph"/>
        <w:numPr>
          <w:ilvl w:val="2"/>
          <w:numId w:val="21"/>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FE4DFF">
      <w:pPr>
        <w:pStyle w:val="ListParagraph"/>
        <w:numPr>
          <w:ilvl w:val="2"/>
          <w:numId w:val="21"/>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FE4DFF">
      <w:pPr>
        <w:pStyle w:val="ListParagraph"/>
        <w:numPr>
          <w:ilvl w:val="2"/>
          <w:numId w:val="21"/>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FE4DFF">
      <w:pPr>
        <w:pStyle w:val="ListParagraph"/>
        <w:numPr>
          <w:ilvl w:val="2"/>
          <w:numId w:val="21"/>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FE4DFF">
      <w:pPr>
        <w:pStyle w:val="ListParagraph"/>
        <w:numPr>
          <w:ilvl w:val="2"/>
          <w:numId w:val="21"/>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FE4DFF">
      <w:pPr>
        <w:pStyle w:val="ListParagraph"/>
        <w:numPr>
          <w:ilvl w:val="2"/>
          <w:numId w:val="21"/>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FE4DFF">
      <w:pPr>
        <w:pStyle w:val="ListParagraph"/>
        <w:numPr>
          <w:ilvl w:val="1"/>
          <w:numId w:val="21"/>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FE4DFF">
      <w:pPr>
        <w:pStyle w:val="ListParagraph"/>
        <w:numPr>
          <w:ilvl w:val="1"/>
          <w:numId w:val="21"/>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FE4DFF">
      <w:pPr>
        <w:pStyle w:val="Heading1"/>
        <w:numPr>
          <w:ilvl w:val="0"/>
          <w:numId w:val="14"/>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FE4DFF">
      <w:pPr>
        <w:pStyle w:val="Heading1"/>
        <w:numPr>
          <w:ilvl w:val="0"/>
          <w:numId w:val="15"/>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FE4DFF">
      <w:pPr>
        <w:pStyle w:val="ListParagraph"/>
        <w:numPr>
          <w:ilvl w:val="1"/>
          <w:numId w:val="15"/>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FE4DFF">
      <w:pPr>
        <w:pStyle w:val="ListParagraph"/>
        <w:numPr>
          <w:ilvl w:val="1"/>
          <w:numId w:val="15"/>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FE4DFF">
      <w:pPr>
        <w:pStyle w:val="ListParagraph"/>
        <w:numPr>
          <w:ilvl w:val="1"/>
          <w:numId w:val="15"/>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FE4DFF">
      <w:pPr>
        <w:pStyle w:val="Heading1"/>
        <w:numPr>
          <w:ilvl w:val="0"/>
          <w:numId w:val="16"/>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FE4DFF">
      <w:pPr>
        <w:pStyle w:val="ListParagraph"/>
        <w:numPr>
          <w:ilvl w:val="1"/>
          <w:numId w:val="17"/>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FE4DFF">
      <w:pPr>
        <w:pStyle w:val="Heading1"/>
        <w:numPr>
          <w:ilvl w:val="0"/>
          <w:numId w:val="17"/>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FE4DFF">
      <w:pPr>
        <w:pStyle w:val="ListParagraph"/>
        <w:numPr>
          <w:ilvl w:val="1"/>
          <w:numId w:val="17"/>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FE4DFF">
      <w:pPr>
        <w:pStyle w:val="ListParagraph"/>
        <w:numPr>
          <w:ilvl w:val="1"/>
          <w:numId w:val="18"/>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FE4DFF">
      <w:pPr>
        <w:pStyle w:val="ListParagraph"/>
        <w:numPr>
          <w:ilvl w:val="2"/>
          <w:numId w:val="18"/>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FE4DFF">
      <w:pPr>
        <w:pStyle w:val="ListParagraph"/>
        <w:numPr>
          <w:ilvl w:val="2"/>
          <w:numId w:val="18"/>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FE4DFF">
      <w:pPr>
        <w:pStyle w:val="ListParagraph"/>
        <w:numPr>
          <w:ilvl w:val="2"/>
          <w:numId w:val="18"/>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FE4DFF">
      <w:pPr>
        <w:pStyle w:val="ListParagraph"/>
        <w:numPr>
          <w:ilvl w:val="2"/>
          <w:numId w:val="18"/>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FE4DFF">
      <w:pPr>
        <w:pStyle w:val="ListParagraph"/>
        <w:numPr>
          <w:ilvl w:val="1"/>
          <w:numId w:val="18"/>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FE4DFF">
      <w:pPr>
        <w:pStyle w:val="ListParagraph"/>
        <w:numPr>
          <w:ilvl w:val="1"/>
          <w:numId w:val="18"/>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FE4DFF">
      <w:pPr>
        <w:pStyle w:val="ListParagraph"/>
        <w:numPr>
          <w:ilvl w:val="1"/>
          <w:numId w:val="18"/>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FE4DFF">
      <w:pPr>
        <w:pStyle w:val="Heading1"/>
        <w:numPr>
          <w:ilvl w:val="0"/>
          <w:numId w:val="18"/>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6D385020" w:rsidR="00B46F46" w:rsidRDefault="00797C8B" w:rsidP="00C814C2">
      <w:pPr>
        <w:shd w:val="clear" w:color="auto" w:fill="FFFFFF"/>
        <w:spacing w:after="0" w:line="240" w:lineRule="auto"/>
        <w:ind w:firstLine="697"/>
        <w:jc w:val="both"/>
        <w:rPr>
          <w:rFonts w:eastAsia="Arial" w:cstheme="minorHAnsi"/>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p w14:paraId="2466DB3B" w14:textId="77777777" w:rsidR="00B46F46" w:rsidRDefault="00B46F46">
      <w:pPr>
        <w:rPr>
          <w:rFonts w:eastAsia="Arial" w:cstheme="minorHAnsi"/>
        </w:rPr>
      </w:pPr>
      <w:r>
        <w:rPr>
          <w:rFonts w:eastAsia="Arial" w:cstheme="minorHAnsi"/>
        </w:rPr>
        <w:br w:type="page"/>
      </w:r>
    </w:p>
    <w:sdt>
      <w:sdtPr>
        <w:rPr>
          <w:rFonts w:ascii="Times New Roman" w:hAnsi="Times New Roman" w:cs="Times New Roman"/>
          <w:b/>
          <w:bCs/>
          <w:sz w:val="24"/>
          <w:szCs w:val="24"/>
        </w:rPr>
        <w:id w:val="-52858928"/>
        <w:docPartObj>
          <w:docPartGallery w:val="Cover Pages"/>
          <w:docPartUnique/>
        </w:docPartObj>
      </w:sdtPr>
      <w:sdtEndPr>
        <w:rPr>
          <w:b w:val="0"/>
          <w:bCs w:val="0"/>
        </w:rPr>
      </w:sdtEndPr>
      <w:sdtContent>
        <w:p w14:paraId="66486E29" w14:textId="77777777" w:rsidR="0025076B" w:rsidRPr="00D12E02" w:rsidRDefault="0025076B" w:rsidP="0025076B">
          <w:pPr>
            <w:spacing w:after="120"/>
            <w:ind w:left="567"/>
            <w:contextualSpacing/>
            <w:jc w:val="center"/>
            <w:rPr>
              <w:rFonts w:ascii="Times New Roman" w:hAnsi="Times New Roman" w:cs="Times New Roman"/>
              <w:sz w:val="24"/>
              <w:szCs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2308"/>
            <w:gridCol w:w="3563"/>
          </w:tblGrid>
          <w:tr w:rsidR="0025076B" w:rsidRPr="00D12E02" w14:paraId="083014C5" w14:textId="77777777" w:rsidTr="00ED77C6">
            <w:tc>
              <w:tcPr>
                <w:tcW w:w="4106" w:type="dxa"/>
                <w:vAlign w:val="center"/>
              </w:tcPr>
              <w:p w14:paraId="03B70CF0" w14:textId="77777777" w:rsidR="0025076B" w:rsidRPr="00D12E02" w:rsidRDefault="0025076B" w:rsidP="00ED77C6">
                <w:pPr>
                  <w:tabs>
                    <w:tab w:val="left" w:pos="709"/>
                  </w:tabs>
                  <w:rPr>
                    <w:rFonts w:ascii="Times New Roman" w:eastAsia="Times New Roman" w:hAnsi="Times New Roman" w:cs="Times New Roman"/>
                    <w:sz w:val="24"/>
                    <w:szCs w:val="24"/>
                  </w:rPr>
                </w:pPr>
                <w:r w:rsidRPr="00D12E02">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58E50C93" wp14:editId="66204016">
                      <wp:simplePos x="0" y="0"/>
                      <wp:positionH relativeFrom="column">
                        <wp:posOffset>-56515</wp:posOffset>
                      </wp:positionH>
                      <wp:positionV relativeFrom="paragraph">
                        <wp:posOffset>45085</wp:posOffset>
                      </wp:positionV>
                      <wp:extent cx="2314575" cy="484505"/>
                      <wp:effectExtent l="0" t="0" r="9525" b="0"/>
                      <wp:wrapNone/>
                      <wp:docPr id="157586985" name="Picture 15758698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20781833" w14:textId="77777777" w:rsidR="0025076B" w:rsidRPr="00D12E02" w:rsidRDefault="0025076B" w:rsidP="00ED77C6">
                <w:pPr>
                  <w:tabs>
                    <w:tab w:val="left" w:pos="709"/>
                  </w:tabs>
                  <w:rPr>
                    <w:rFonts w:ascii="Times New Roman" w:eastAsia="Times New Roman" w:hAnsi="Times New Roman" w:cs="Times New Roman"/>
                    <w:sz w:val="24"/>
                    <w:szCs w:val="24"/>
                  </w:rPr>
                </w:pPr>
              </w:p>
            </w:tc>
            <w:tc>
              <w:tcPr>
                <w:tcW w:w="3210" w:type="dxa"/>
              </w:tcPr>
              <w:p w14:paraId="3A451B2B" w14:textId="77777777" w:rsidR="0025076B" w:rsidRPr="00D12E02" w:rsidRDefault="0025076B" w:rsidP="00ED77C6">
                <w:pPr>
                  <w:tabs>
                    <w:tab w:val="left" w:pos="709"/>
                  </w:tabs>
                  <w:jc w:val="right"/>
                  <w:rPr>
                    <w:rFonts w:ascii="Times New Roman" w:eastAsia="Times New Roman" w:hAnsi="Times New Roman" w:cs="Times New Roman"/>
                    <w:sz w:val="24"/>
                    <w:szCs w:val="24"/>
                  </w:rPr>
                </w:pPr>
                <w:r w:rsidRPr="00D12E02">
                  <w:rPr>
                    <w:rFonts w:ascii="Times New Roman" w:eastAsia="Times New Roman" w:hAnsi="Times New Roman" w:cs="Times New Roman"/>
                    <w:noProof/>
                    <w:sz w:val="24"/>
                    <w:szCs w:val="24"/>
                  </w:rPr>
                  <w:drawing>
                    <wp:inline distT="0" distB="0" distL="0" distR="0" wp14:anchorId="7E478047" wp14:editId="18112067">
                      <wp:extent cx="1661371" cy="704850"/>
                      <wp:effectExtent l="0" t="0" r="0" b="0"/>
                      <wp:docPr id="272260451"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37997C5E" w14:textId="77777777" w:rsidR="0025076B" w:rsidRPr="00D12E02" w:rsidRDefault="0025076B" w:rsidP="0025076B">
          <w:pPr>
            <w:spacing w:after="120"/>
            <w:ind w:left="567"/>
            <w:contextualSpacing/>
            <w:jc w:val="center"/>
            <w:rPr>
              <w:rFonts w:ascii="Times New Roman" w:hAnsi="Times New Roman" w:cs="Times New Roman"/>
              <w:sz w:val="24"/>
              <w:szCs w:val="24"/>
            </w:rPr>
          </w:pPr>
        </w:p>
        <w:p w14:paraId="164501D6" w14:textId="77777777" w:rsidR="0025076B" w:rsidRPr="00D12E02" w:rsidRDefault="0025076B" w:rsidP="0025076B">
          <w:pPr>
            <w:spacing w:after="120"/>
            <w:ind w:left="567"/>
            <w:contextualSpacing/>
            <w:jc w:val="center"/>
            <w:rPr>
              <w:rFonts w:ascii="Times New Roman" w:hAnsi="Times New Roman" w:cs="Times New Roman"/>
              <w:sz w:val="24"/>
              <w:szCs w:val="24"/>
            </w:rPr>
          </w:pPr>
        </w:p>
        <w:p w14:paraId="7064207E" w14:textId="77777777" w:rsidR="0025076B" w:rsidRPr="00D12E02" w:rsidRDefault="0025076B" w:rsidP="0025076B">
          <w:pPr>
            <w:tabs>
              <w:tab w:val="left" w:pos="8280"/>
            </w:tabs>
            <w:spacing w:after="120"/>
            <w:ind w:left="567"/>
            <w:contextualSpacing/>
            <w:rPr>
              <w:rFonts w:ascii="Times New Roman" w:hAnsi="Times New Roman" w:cs="Times New Roman"/>
              <w:sz w:val="24"/>
              <w:szCs w:val="24"/>
            </w:rPr>
          </w:pPr>
          <w:r w:rsidRPr="00D12E02">
            <w:rPr>
              <w:rFonts w:ascii="Times New Roman" w:hAnsi="Times New Roman" w:cs="Times New Roman"/>
              <w:sz w:val="24"/>
              <w:szCs w:val="24"/>
            </w:rPr>
            <w:tab/>
          </w:r>
        </w:p>
        <w:p w14:paraId="4C3F72FD" w14:textId="77777777" w:rsidR="0025076B" w:rsidRPr="00D12E02" w:rsidRDefault="0025076B" w:rsidP="0025076B">
          <w:pPr>
            <w:spacing w:after="120"/>
            <w:ind w:left="567"/>
            <w:contextualSpacing/>
            <w:jc w:val="center"/>
            <w:rPr>
              <w:rFonts w:ascii="Times New Roman" w:hAnsi="Times New Roman" w:cs="Times New Roman"/>
              <w:sz w:val="24"/>
              <w:szCs w:val="24"/>
            </w:rPr>
          </w:pPr>
        </w:p>
        <w:p w14:paraId="392B3F6F" w14:textId="77777777" w:rsidR="0025076B" w:rsidRPr="00D12E02" w:rsidRDefault="0025076B" w:rsidP="0025076B">
          <w:pPr>
            <w:spacing w:after="120"/>
            <w:ind w:left="567"/>
            <w:contextualSpacing/>
            <w:jc w:val="center"/>
            <w:rPr>
              <w:rFonts w:ascii="Times New Roman" w:hAnsi="Times New Roman" w:cs="Times New Roman"/>
              <w:sz w:val="24"/>
              <w:szCs w:val="24"/>
            </w:rPr>
          </w:pPr>
          <w:r w:rsidRPr="00D12E02">
            <w:rPr>
              <w:rFonts w:ascii="Times New Roman" w:hAnsi="Times New Roman" w:cs="Times New Roman"/>
              <w:sz w:val="24"/>
              <w:szCs w:val="24"/>
            </w:rPr>
            <w:t>Pirkimą vykdo įgaliotoji perkančioji organizacija:</w:t>
          </w:r>
        </w:p>
        <w:p w14:paraId="4B2D51E7" w14:textId="77777777" w:rsidR="0025076B" w:rsidRPr="00D12E02" w:rsidRDefault="0025076B" w:rsidP="0025076B">
          <w:pPr>
            <w:spacing w:after="120"/>
            <w:ind w:left="567"/>
            <w:contextualSpacing/>
            <w:jc w:val="center"/>
            <w:rPr>
              <w:rFonts w:ascii="Times New Roman" w:hAnsi="Times New Roman" w:cs="Times New Roman"/>
              <w:b/>
              <w:bCs/>
              <w:sz w:val="24"/>
              <w:szCs w:val="24"/>
            </w:rPr>
          </w:pPr>
          <w:r w:rsidRPr="00D12E02">
            <w:rPr>
              <w:rFonts w:ascii="Times New Roman" w:hAnsi="Times New Roman" w:cs="Times New Roman"/>
              <w:b/>
              <w:bCs/>
              <w:sz w:val="24"/>
              <w:szCs w:val="24"/>
            </w:rPr>
            <w:t>MUITINĖS KRIMINALINĖ TARNYBA</w:t>
          </w:r>
        </w:p>
        <w:p w14:paraId="24ABD6D3" w14:textId="77777777" w:rsidR="0025076B" w:rsidRPr="00D12E02" w:rsidRDefault="0025076B" w:rsidP="0025076B">
          <w:pPr>
            <w:spacing w:after="120"/>
            <w:ind w:left="567"/>
            <w:contextualSpacing/>
            <w:jc w:val="center"/>
            <w:rPr>
              <w:rFonts w:ascii="Times New Roman" w:hAnsi="Times New Roman" w:cs="Times New Roman"/>
              <w:sz w:val="24"/>
              <w:szCs w:val="24"/>
            </w:rPr>
          </w:pPr>
          <w:r w:rsidRPr="00D12E02">
            <w:rPr>
              <w:rFonts w:ascii="Times New Roman" w:hAnsi="Times New Roman" w:cs="Times New Roman"/>
              <w:sz w:val="24"/>
              <w:szCs w:val="24"/>
            </w:rPr>
            <w:t>Juridinių asmenų registro kodas 188778087, buveinės adresas Žalgirio g. 127, 08217 Vilnius</w:t>
          </w:r>
        </w:p>
        <w:p w14:paraId="6F5D1033" w14:textId="77777777" w:rsidR="0025076B" w:rsidRPr="00D12E02" w:rsidRDefault="0025076B" w:rsidP="0025076B">
          <w:pPr>
            <w:spacing w:after="120"/>
            <w:ind w:left="567"/>
            <w:contextualSpacing/>
            <w:jc w:val="center"/>
            <w:rPr>
              <w:rFonts w:ascii="Times New Roman" w:hAnsi="Times New Roman" w:cs="Times New Roman"/>
              <w:sz w:val="24"/>
              <w:szCs w:val="24"/>
            </w:rPr>
          </w:pPr>
          <w:r w:rsidRPr="00D12E02">
            <w:rPr>
              <w:rFonts w:ascii="Times New Roman" w:hAnsi="Times New Roman" w:cs="Times New Roman"/>
              <w:sz w:val="24"/>
              <w:szCs w:val="24"/>
            </w:rPr>
            <w:t>Vadovaujantis 2023-08-01 Muitinės departamento prie Lietuvos Respublikos finansų ministerijos ir Muitinės kriminalinės tarnybos bendradarbiavimo sutartimi Nr.15BE-7/6R-19</w:t>
          </w:r>
        </w:p>
        <w:p w14:paraId="60437387" w14:textId="77777777" w:rsidR="0025076B" w:rsidRPr="00D12E02" w:rsidRDefault="0025076B" w:rsidP="0025076B">
          <w:pPr>
            <w:spacing w:after="120"/>
            <w:ind w:left="567"/>
            <w:contextualSpacing/>
            <w:jc w:val="center"/>
            <w:rPr>
              <w:rFonts w:ascii="Times New Roman" w:hAnsi="Times New Roman" w:cs="Times New Roman"/>
              <w:sz w:val="24"/>
              <w:szCs w:val="24"/>
            </w:rPr>
          </w:pPr>
        </w:p>
        <w:p w14:paraId="16B3FDC1" w14:textId="77777777" w:rsidR="0025076B" w:rsidRPr="00D12E02" w:rsidRDefault="0025076B" w:rsidP="0025076B">
          <w:pPr>
            <w:spacing w:after="120"/>
            <w:ind w:left="567"/>
            <w:contextualSpacing/>
            <w:jc w:val="center"/>
            <w:rPr>
              <w:rFonts w:ascii="Times New Roman" w:hAnsi="Times New Roman" w:cs="Times New Roman"/>
              <w:sz w:val="24"/>
              <w:szCs w:val="24"/>
            </w:rPr>
          </w:pPr>
        </w:p>
        <w:p w14:paraId="121A8452" w14:textId="77777777" w:rsidR="0025076B" w:rsidRPr="00D12E02" w:rsidRDefault="0025076B" w:rsidP="0025076B">
          <w:pPr>
            <w:spacing w:after="120"/>
            <w:ind w:left="567"/>
            <w:contextualSpacing/>
            <w:jc w:val="center"/>
            <w:rPr>
              <w:rFonts w:ascii="Times New Roman" w:hAnsi="Times New Roman" w:cs="Times New Roman"/>
              <w:sz w:val="24"/>
              <w:szCs w:val="24"/>
            </w:rPr>
          </w:pPr>
        </w:p>
        <w:p w14:paraId="1E5301E7" w14:textId="77777777" w:rsidR="0025076B" w:rsidRPr="00D12E02" w:rsidRDefault="0025076B" w:rsidP="0025076B">
          <w:pPr>
            <w:spacing w:after="120"/>
            <w:ind w:left="567"/>
            <w:contextualSpacing/>
            <w:jc w:val="center"/>
            <w:rPr>
              <w:rFonts w:ascii="Times New Roman" w:hAnsi="Times New Roman" w:cs="Times New Roman"/>
              <w:sz w:val="24"/>
              <w:szCs w:val="24"/>
            </w:rPr>
          </w:pPr>
        </w:p>
        <w:p w14:paraId="717CB2A9" w14:textId="77777777" w:rsidR="0025076B" w:rsidRPr="00D12E02" w:rsidRDefault="0025076B" w:rsidP="0025076B">
          <w:pPr>
            <w:spacing w:after="120"/>
            <w:ind w:left="567"/>
            <w:contextualSpacing/>
            <w:jc w:val="center"/>
            <w:rPr>
              <w:rFonts w:ascii="Times New Roman" w:hAnsi="Times New Roman" w:cs="Times New Roman"/>
              <w:sz w:val="24"/>
              <w:szCs w:val="24"/>
            </w:rPr>
          </w:pPr>
        </w:p>
        <w:p w14:paraId="57DF02FE" w14:textId="77777777" w:rsidR="0025076B" w:rsidRPr="00D12E02" w:rsidRDefault="0025076B" w:rsidP="0025076B">
          <w:pPr>
            <w:spacing w:after="120"/>
            <w:ind w:left="567"/>
            <w:contextualSpacing/>
            <w:jc w:val="center"/>
            <w:rPr>
              <w:rFonts w:ascii="Times New Roman" w:hAnsi="Times New Roman" w:cs="Times New Roman"/>
              <w:b/>
              <w:bCs/>
              <w:sz w:val="24"/>
              <w:szCs w:val="24"/>
            </w:rPr>
          </w:pPr>
          <w:r w:rsidRPr="00D12E02">
            <w:rPr>
              <w:rFonts w:ascii="Times New Roman" w:hAnsi="Times New Roman" w:cs="Times New Roman"/>
              <w:b/>
              <w:bCs/>
              <w:sz w:val="24"/>
              <w:szCs w:val="24"/>
            </w:rPr>
            <w:t>MAŽOS VERTĖS VIEŠOJO PIRKIMO „ATVIRŲ ŠALTINIŲ ŽVALGYBOS NUOTOLINIO MOKYMO PASLAUGOS“</w:t>
          </w:r>
        </w:p>
        <w:p w14:paraId="21829F05" w14:textId="77777777" w:rsidR="0025076B" w:rsidRPr="00D12E02" w:rsidRDefault="0025076B" w:rsidP="0025076B">
          <w:pPr>
            <w:spacing w:after="120"/>
            <w:ind w:left="567"/>
            <w:contextualSpacing/>
            <w:jc w:val="center"/>
            <w:rPr>
              <w:rFonts w:ascii="Times New Roman" w:hAnsi="Times New Roman" w:cs="Times New Roman"/>
              <w:b/>
              <w:bCs/>
              <w:sz w:val="24"/>
              <w:szCs w:val="24"/>
            </w:rPr>
          </w:pPr>
          <w:r w:rsidRPr="00D12E02">
            <w:rPr>
              <w:rFonts w:ascii="Times New Roman" w:hAnsi="Times New Roman" w:cs="Times New Roman"/>
              <w:b/>
              <w:bCs/>
              <w:sz w:val="24"/>
              <w:szCs w:val="24"/>
            </w:rPr>
            <w:t>Vidaus saugumo fondo 2021-2027 m. programos lėšomis finansuojamas projektas Nr. VSF/2023/222 „Kova su nusikaltimais akcizų srityje Baltijos jūros regione“</w:t>
          </w:r>
        </w:p>
        <w:p w14:paraId="2B1B4701" w14:textId="77777777" w:rsidR="0025076B" w:rsidRPr="00D12E02" w:rsidRDefault="0025076B" w:rsidP="0025076B">
          <w:pPr>
            <w:spacing w:after="120"/>
            <w:ind w:left="567"/>
            <w:contextualSpacing/>
            <w:jc w:val="center"/>
            <w:rPr>
              <w:rFonts w:ascii="Times New Roman" w:hAnsi="Times New Roman" w:cs="Times New Roman"/>
              <w:b/>
              <w:bCs/>
              <w:sz w:val="24"/>
              <w:szCs w:val="24"/>
            </w:rPr>
          </w:pPr>
          <w:r w:rsidRPr="00D12E02">
            <w:rPr>
              <w:rFonts w:ascii="Times New Roman" w:hAnsi="Times New Roman" w:cs="Times New Roman"/>
              <w:b/>
              <w:bCs/>
              <w:sz w:val="24"/>
              <w:szCs w:val="24"/>
            </w:rPr>
            <w:t xml:space="preserve">SKELBIAMOS APKLAUSOS SPECIALIOSIOS SĄLYGOS </w:t>
          </w:r>
        </w:p>
        <w:p w14:paraId="507FB014" w14:textId="77777777" w:rsidR="0025076B" w:rsidRPr="00D12E02" w:rsidRDefault="0025076B" w:rsidP="0025076B">
          <w:pPr>
            <w:spacing w:after="120"/>
            <w:ind w:left="567"/>
            <w:contextualSpacing/>
            <w:jc w:val="center"/>
            <w:rPr>
              <w:rFonts w:ascii="Times New Roman" w:hAnsi="Times New Roman" w:cs="Times New Roman"/>
              <w:sz w:val="24"/>
              <w:szCs w:val="24"/>
            </w:rPr>
          </w:pPr>
          <w:r w:rsidRPr="00D12E0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D92CA61" w14:textId="77777777" w:rsidR="0025076B" w:rsidRPr="00D12E02" w:rsidRDefault="0025076B" w:rsidP="0025076B">
              <w:pPr>
                <w:pStyle w:val="TOCHeading"/>
                <w:tabs>
                  <w:tab w:val="left" w:pos="6555"/>
                </w:tabs>
                <w:rPr>
                  <w:rFonts w:ascii="Times New Roman" w:hAnsi="Times New Roman" w:cs="Times New Roman"/>
                  <w:sz w:val="24"/>
                  <w:szCs w:val="24"/>
                </w:rPr>
              </w:pPr>
              <w:r w:rsidRPr="00D12E02">
                <w:rPr>
                  <w:rFonts w:ascii="Times New Roman" w:hAnsi="Times New Roman" w:cs="Times New Roman"/>
                  <w:b/>
                  <w:bCs/>
                  <w:sz w:val="24"/>
                  <w:szCs w:val="24"/>
                </w:rPr>
                <w:t>TURINYS</w:t>
              </w:r>
              <w:r w:rsidRPr="00D12E02">
                <w:rPr>
                  <w:rFonts w:ascii="Times New Roman" w:hAnsi="Times New Roman" w:cs="Times New Roman"/>
                  <w:sz w:val="24"/>
                  <w:szCs w:val="24"/>
                </w:rPr>
                <w:tab/>
              </w:r>
            </w:p>
            <w:p w14:paraId="136AC049" w14:textId="77777777" w:rsidR="0025076B" w:rsidRPr="00D12E02" w:rsidRDefault="0025076B" w:rsidP="0025076B">
              <w:pPr>
                <w:pStyle w:val="TOC1"/>
                <w:rPr>
                  <w:kern w:val="2"/>
                  <w14:ligatures w14:val="standardContextual"/>
                </w:rPr>
              </w:pPr>
              <w:r w:rsidRPr="00D12E02">
                <w:rPr>
                  <w:rFonts w:cstheme="minorBidi"/>
                  <w:noProof w:val="0"/>
                </w:rPr>
                <w:fldChar w:fldCharType="begin"/>
              </w:r>
              <w:r w:rsidRPr="00D12E02">
                <w:instrText xml:space="preserve"> TOC \o "1-3" \h \z \u </w:instrText>
              </w:r>
              <w:r w:rsidRPr="00D12E02">
                <w:rPr>
                  <w:rFonts w:cstheme="minorBidi"/>
                  <w:noProof w:val="0"/>
                </w:rPr>
                <w:fldChar w:fldCharType="separate"/>
              </w:r>
              <w:hyperlink w:anchor="_Toc199228498" w:history="1">
                <w:r w:rsidRPr="00D12E02">
                  <w:rPr>
                    <w:rStyle w:val="Hyperlink"/>
                    <w:rFonts w:ascii="Times New Roman" w:hAnsi="Times New Roman" w:cs="Times New Roman"/>
                    <w:sz w:val="24"/>
                    <w:szCs w:val="24"/>
                  </w:rPr>
                  <w:t>1.</w:t>
                </w:r>
                <w:r w:rsidRPr="00D12E02">
                  <w:rPr>
                    <w:kern w:val="2"/>
                    <w14:ligatures w14:val="standardContextual"/>
                  </w:rPr>
                  <w:tab/>
                </w:r>
                <w:r w:rsidRPr="00D12E02">
                  <w:rPr>
                    <w:rStyle w:val="Hyperlink"/>
                    <w:rFonts w:ascii="Times New Roman" w:hAnsi="Times New Roman" w:cs="Times New Roman"/>
                    <w:sz w:val="24"/>
                    <w:szCs w:val="24"/>
                  </w:rPr>
                  <w:t>Bendra informacija</w:t>
                </w:r>
              </w:hyperlink>
            </w:p>
            <w:p w14:paraId="015F6A38" w14:textId="77777777" w:rsidR="0025076B" w:rsidRPr="00D12E02" w:rsidRDefault="0025076B" w:rsidP="0025076B">
              <w:pPr>
                <w:pStyle w:val="TOC1"/>
                <w:rPr>
                  <w:rFonts w:ascii="Times New Roman" w:hAnsi="Times New Roman" w:cs="Times New Roman"/>
                  <w:kern w:val="2"/>
                  <w:sz w:val="24"/>
                  <w:szCs w:val="24"/>
                  <w14:ligatures w14:val="standardContextual"/>
                </w:rPr>
              </w:pPr>
              <w:hyperlink w:anchor="_Toc199228499" w:history="1">
                <w:r w:rsidRPr="00D12E02">
                  <w:rPr>
                    <w:rStyle w:val="Hyperlink"/>
                    <w:rFonts w:ascii="Times New Roman" w:eastAsia="Calibri" w:hAnsi="Times New Roman" w:cs="Times New Roman"/>
                    <w:sz w:val="24"/>
                    <w:szCs w:val="24"/>
                  </w:rPr>
                  <w:t>2.</w:t>
                </w:r>
                <w:r w:rsidRPr="00D12E02">
                  <w:rPr>
                    <w:rFonts w:ascii="Times New Roman" w:hAnsi="Times New Roman" w:cs="Times New Roman"/>
                    <w:kern w:val="2"/>
                    <w:sz w:val="24"/>
                    <w:szCs w:val="24"/>
                    <w14:ligatures w14:val="standardContextual"/>
                  </w:rPr>
                  <w:tab/>
                </w:r>
                <w:r w:rsidRPr="00D12E02">
                  <w:rPr>
                    <w:rStyle w:val="Hyperlink"/>
                    <w:rFonts w:ascii="Times New Roman" w:hAnsi="Times New Roman" w:cs="Times New Roman"/>
                    <w:sz w:val="24"/>
                    <w:szCs w:val="24"/>
                  </w:rPr>
                  <w:t>Pirkimo objektas</w:t>
                </w:r>
              </w:hyperlink>
            </w:p>
            <w:p w14:paraId="447A9493" w14:textId="77777777" w:rsidR="0025076B" w:rsidRPr="00D12E02" w:rsidRDefault="0025076B" w:rsidP="0025076B">
              <w:pPr>
                <w:pStyle w:val="TOC1"/>
                <w:rPr>
                  <w:kern w:val="2"/>
                  <w14:ligatures w14:val="standardContextual"/>
                </w:rPr>
              </w:pPr>
              <w:hyperlink w:anchor="_Toc199228500" w:history="1">
                <w:r w:rsidRPr="00D12E02">
                  <w:rPr>
                    <w:rStyle w:val="Hyperlink"/>
                    <w:rFonts w:ascii="Times New Roman" w:eastAsia="Calibri" w:hAnsi="Times New Roman" w:cs="Times New Roman"/>
                    <w:sz w:val="24"/>
                    <w:szCs w:val="24"/>
                  </w:rPr>
                  <w:t>3.</w:t>
                </w:r>
                <w:r w:rsidRPr="00D12E02">
                  <w:rPr>
                    <w:kern w:val="2"/>
                    <w14:ligatures w14:val="standardContextual"/>
                  </w:rPr>
                  <w:tab/>
                </w:r>
                <w:r w:rsidRPr="00D12E02">
                  <w:rPr>
                    <w:rStyle w:val="Hyperlink"/>
                    <w:rFonts w:ascii="Times New Roman" w:hAnsi="Times New Roman" w:cs="Times New Roman"/>
                    <w:sz w:val="24"/>
                    <w:szCs w:val="24"/>
                  </w:rPr>
                  <w:t>Tiekėjų kvalifikacijos reikalavimai, pašalinimo pagrindai ir reikalaujami kokybės vadybos sistemos ir (arba) aplinkos apsaugos vadybos sistemos standartai</w:t>
                </w:r>
              </w:hyperlink>
            </w:p>
            <w:p w14:paraId="2DA2A804" w14:textId="77777777" w:rsidR="0025076B" w:rsidRPr="00D12E02" w:rsidRDefault="0025076B" w:rsidP="0025076B">
              <w:pPr>
                <w:pStyle w:val="TOC1"/>
                <w:rPr>
                  <w:kern w:val="2"/>
                  <w14:ligatures w14:val="standardContextual"/>
                </w:rPr>
              </w:pPr>
              <w:hyperlink w:anchor="_Toc199228506" w:history="1">
                <w:r w:rsidRPr="00D12E02">
                  <w:rPr>
                    <w:rStyle w:val="Hyperlink"/>
                    <w:rFonts w:ascii="Times New Roman" w:eastAsia="Calibri" w:hAnsi="Times New Roman" w:cs="Times New Roman"/>
                    <w:sz w:val="24"/>
                    <w:szCs w:val="24"/>
                  </w:rPr>
                  <w:t>4.</w:t>
                </w:r>
                <w:r w:rsidRPr="00D12E02">
                  <w:rPr>
                    <w:kern w:val="2"/>
                    <w14:ligatures w14:val="standardContextual"/>
                  </w:rPr>
                  <w:tab/>
                </w:r>
                <w:r w:rsidRPr="00D12E02">
                  <w:rPr>
                    <w:rStyle w:val="Hyperlink"/>
                    <w:rFonts w:ascii="Times New Roman" w:hAnsi="Times New Roman" w:cs="Times New Roman"/>
                    <w:sz w:val="24"/>
                    <w:szCs w:val="24"/>
                  </w:rPr>
                  <w:t>Reikalavimai, susiję su nacionaliniu saugumu</w:t>
                </w:r>
              </w:hyperlink>
            </w:p>
            <w:p w14:paraId="541473E0" w14:textId="77777777" w:rsidR="0025076B" w:rsidRPr="00D12E02" w:rsidRDefault="0025076B" w:rsidP="0025076B">
              <w:pPr>
                <w:pStyle w:val="TOC1"/>
                <w:rPr>
                  <w:rStyle w:val="Hyperlink"/>
                  <w:rFonts w:ascii="Times New Roman" w:hAnsi="Times New Roman" w:cs="Times New Roman"/>
                  <w:sz w:val="24"/>
                  <w:szCs w:val="24"/>
                </w:rPr>
              </w:pPr>
              <w:hyperlink w:anchor="_Toc199228507" w:history="1">
                <w:r w:rsidRPr="00D12E02">
                  <w:rPr>
                    <w:rStyle w:val="Hyperlink"/>
                    <w:rFonts w:ascii="Times New Roman" w:eastAsia="Calibri" w:hAnsi="Times New Roman" w:cs="Times New Roman"/>
                    <w:sz w:val="24"/>
                    <w:szCs w:val="24"/>
                  </w:rPr>
                  <w:t>5.</w:t>
                </w:r>
                <w:r w:rsidRPr="00D12E02">
                  <w:rPr>
                    <w:kern w:val="2"/>
                    <w14:ligatures w14:val="standardContextual"/>
                  </w:rPr>
                  <w:tab/>
                </w:r>
                <w:r w:rsidRPr="00D12E02">
                  <w:rPr>
                    <w:rStyle w:val="Hyperlink"/>
                    <w:rFonts w:ascii="Times New Roman" w:hAnsi="Times New Roman" w:cs="Times New Roman"/>
                    <w:sz w:val="24"/>
                    <w:szCs w:val="24"/>
                  </w:rPr>
                  <w:t>Specialieji reikalavimai pasiūlymų rengimui ir pateikimui</w:t>
                </w:r>
              </w:hyperlink>
            </w:p>
            <w:p w14:paraId="2FAE2AB9"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6.     Įgaliotosios perkančiosios organizacijos ir Tiekėjo bendravimo priemonės</w:t>
              </w:r>
            </w:p>
            <w:p w14:paraId="47A9C696"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7.     Ūkio subjektų grupės dalyvavimas pirkimo procedūrose</w:t>
              </w:r>
            </w:p>
            <w:p w14:paraId="573437FD" w14:textId="77777777" w:rsidR="0025076B" w:rsidRPr="00D12E02" w:rsidRDefault="0025076B" w:rsidP="0025076B">
              <w:pPr>
                <w:pStyle w:val="TOC1"/>
                <w:rPr>
                  <w:rStyle w:val="Hyperlink"/>
                  <w:rFonts w:ascii="Times New Roman" w:hAnsi="Times New Roman" w:cs="Times New Roman"/>
                  <w:sz w:val="24"/>
                  <w:szCs w:val="24"/>
                </w:rPr>
              </w:pPr>
              <w:hyperlink w:anchor="_Toc199228508" w:history="1">
                <w:r w:rsidRPr="00D12E02">
                  <w:rPr>
                    <w:rStyle w:val="Hyperlink"/>
                    <w:rFonts w:ascii="Times New Roman" w:hAnsi="Times New Roman" w:cs="Times New Roman"/>
                    <w:sz w:val="24"/>
                    <w:szCs w:val="24"/>
                  </w:rPr>
                  <w:t>8.    Pirkimo dokumentų paaiškinimas ir patikslinimas</w:t>
                </w:r>
              </w:hyperlink>
            </w:p>
            <w:p w14:paraId="0954DA67"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9.     Pasiūlymų rengimas, pateikimas, keitimas</w:t>
              </w:r>
            </w:p>
            <w:p w14:paraId="174B4DB4" w14:textId="77777777" w:rsidR="0025076B" w:rsidRPr="00D12E02" w:rsidRDefault="0025076B" w:rsidP="0025076B">
              <w:pPr>
                <w:pStyle w:val="TOC1"/>
                <w:rPr>
                  <w:rStyle w:val="Hyperlink"/>
                  <w:rFonts w:ascii="Times New Roman" w:hAnsi="Times New Roman" w:cs="Times New Roman"/>
                  <w:sz w:val="24"/>
                  <w:szCs w:val="24"/>
                </w:rPr>
              </w:pPr>
              <w:hyperlink w:anchor="_Toc199228518" w:history="1">
                <w:r w:rsidRPr="00D12E02">
                  <w:rPr>
                    <w:rStyle w:val="Hyperlink"/>
                    <w:rFonts w:ascii="Times New Roman" w:hAnsi="Times New Roman" w:cs="Times New Roman"/>
                    <w:sz w:val="24"/>
                    <w:szCs w:val="24"/>
                  </w:rPr>
                  <w:t>10.  Pasiūlymo galiojimo užtikrinimas</w:t>
                </w:r>
              </w:hyperlink>
            </w:p>
            <w:p w14:paraId="3EF0B347" w14:textId="77777777" w:rsidR="0025076B" w:rsidRPr="00D12E02" w:rsidRDefault="0025076B" w:rsidP="0025076B">
              <w:pPr>
                <w:ind w:firstLine="709"/>
                <w:rPr>
                  <w:rFonts w:ascii="Times New Roman" w:hAnsi="Times New Roman" w:cs="Times New Roman"/>
                  <w:sz w:val="24"/>
                  <w:szCs w:val="24"/>
                </w:rPr>
              </w:pPr>
              <w:r w:rsidRPr="00D12E02">
                <w:rPr>
                  <w:rFonts w:ascii="Times New Roman" w:hAnsi="Times New Roman" w:cs="Times New Roman"/>
                  <w:sz w:val="24"/>
                  <w:szCs w:val="24"/>
                </w:rPr>
                <w:t>11.   Susipažinimo su pasiūlymais procedūra</w:t>
              </w:r>
            </w:p>
            <w:p w14:paraId="331A902C" w14:textId="77777777" w:rsidR="0025076B" w:rsidRPr="00D12E02" w:rsidRDefault="0025076B" w:rsidP="0025076B">
              <w:pPr>
                <w:pStyle w:val="TOC1"/>
                <w:rPr>
                  <w:rStyle w:val="Hyperlink"/>
                  <w:rFonts w:ascii="Times New Roman" w:hAnsi="Times New Roman" w:cs="Times New Roman"/>
                  <w:sz w:val="24"/>
                  <w:szCs w:val="24"/>
                </w:rPr>
              </w:pPr>
              <w:hyperlink w:anchor="_Toc199228519" w:history="1">
                <w:r w:rsidRPr="00D12E02">
                  <w:rPr>
                    <w:rStyle w:val="Hyperlink"/>
                    <w:rFonts w:ascii="Times New Roman" w:hAnsi="Times New Roman" w:cs="Times New Roman"/>
                    <w:caps/>
                    <w:sz w:val="24"/>
                    <w:szCs w:val="24"/>
                  </w:rPr>
                  <w:t>12.</w:t>
                </w:r>
                <w:r w:rsidRPr="00D12E02">
                  <w:rPr>
                    <w:kern w:val="2"/>
                    <w14:ligatures w14:val="standardContextual"/>
                  </w:rPr>
                  <w:tab/>
                </w:r>
                <w:r w:rsidRPr="00D12E02">
                  <w:rPr>
                    <w:rStyle w:val="Hyperlink"/>
                    <w:rFonts w:ascii="Times New Roman" w:hAnsi="Times New Roman" w:cs="Times New Roman"/>
                    <w:sz w:val="24"/>
                    <w:szCs w:val="24"/>
                  </w:rPr>
                  <w:t>Pasiūlymų nagrinėjimas ir palyginimas</w:t>
                </w:r>
                <w:r w:rsidRPr="00D12E02">
                  <w:rPr>
                    <w:webHidden/>
                  </w:rPr>
                  <w:t>.</w:t>
                </w:r>
              </w:hyperlink>
            </w:p>
            <w:p w14:paraId="1D19B89C" w14:textId="77777777" w:rsidR="0025076B" w:rsidRPr="00D12E02" w:rsidRDefault="0025076B" w:rsidP="0025076B">
              <w:pPr>
                <w:pStyle w:val="TOC1"/>
                <w:rPr>
                  <w:kern w:val="2"/>
                  <w14:ligatures w14:val="standardContextual"/>
                </w:rPr>
              </w:pPr>
              <w:r w:rsidRPr="00D12E02">
                <w:rPr>
                  <w:rStyle w:val="Hyperlink"/>
                  <w:rFonts w:ascii="Times New Roman" w:hAnsi="Times New Roman" w:cs="Times New Roman"/>
                  <w:sz w:val="24"/>
                  <w:szCs w:val="24"/>
                </w:rPr>
                <w:t>13.   Pasiūlymų atmetimo priežastys</w:t>
              </w:r>
              <w:r w:rsidRPr="00D12E02">
                <w:rPr>
                  <w:kern w:val="2"/>
                  <w14:ligatures w14:val="standardContextual"/>
                </w:rPr>
                <w:t xml:space="preserve"> </w:t>
              </w:r>
            </w:p>
            <w:p w14:paraId="7ECBFD3A"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14.   Pasiūlymų vertinimas</w:t>
              </w:r>
            </w:p>
            <w:p w14:paraId="72BEA1FD"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15.   Pasiūlymų eilė ir laimėtojo nustatymas</w:t>
              </w:r>
            </w:p>
            <w:p w14:paraId="165953EF"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16.   Ginčų nagrinėjimo tvarka</w:t>
              </w:r>
            </w:p>
            <w:p w14:paraId="7BF5B663"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17.   Pirkimo sutartis</w:t>
              </w:r>
            </w:p>
            <w:p w14:paraId="1C62E782"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18.   Kitos sąlygos</w:t>
              </w:r>
            </w:p>
            <w:p w14:paraId="19581D4D" w14:textId="77777777" w:rsidR="0025076B" w:rsidRPr="00D12E02" w:rsidRDefault="0025076B" w:rsidP="0025076B">
              <w:pPr>
                <w:pStyle w:val="TOC2"/>
                <w:ind w:left="0"/>
                <w:rPr>
                  <w:b/>
                  <w:bCs/>
                  <w:sz w:val="24"/>
                  <w:szCs w:val="24"/>
                </w:rPr>
              </w:pPr>
              <w:r w:rsidRPr="00D12E02">
                <w:rPr>
                  <w:rStyle w:val="Hyperlink"/>
                  <w:sz w:val="24"/>
                  <w:szCs w:val="24"/>
                </w:rPr>
                <w:t xml:space="preserve">           </w:t>
              </w:r>
              <w:r w:rsidRPr="00D12E02">
                <w:rPr>
                  <w:b/>
                  <w:bCs/>
                  <w:sz w:val="24"/>
                  <w:szCs w:val="24"/>
                </w:rPr>
                <w:fldChar w:fldCharType="end"/>
              </w:r>
              <w:r>
                <w:rPr>
                  <w:sz w:val="24"/>
                  <w:szCs w:val="24"/>
                </w:rPr>
                <w:t xml:space="preserve"> </w:t>
              </w:r>
              <w:r w:rsidRPr="00D12E02">
                <w:rPr>
                  <w:sz w:val="24"/>
                  <w:szCs w:val="24"/>
                </w:rPr>
                <w:t>19.   Pirkimo sąlygų priedai:</w:t>
              </w:r>
            </w:p>
            <w:p w14:paraId="6468D9DA" w14:textId="77777777" w:rsidR="0025076B" w:rsidRPr="00D12E02" w:rsidRDefault="0025076B" w:rsidP="0025076B">
              <w:pPr>
                <w:tabs>
                  <w:tab w:val="left" w:pos="1155"/>
                </w:tabs>
                <w:ind w:left="709" w:right="879"/>
                <w:rPr>
                  <w:rFonts w:ascii="Times New Roman" w:hAnsi="Times New Roman" w:cs="Times New Roman"/>
                  <w:sz w:val="24"/>
                  <w:szCs w:val="24"/>
                </w:rPr>
              </w:pPr>
              <w:r w:rsidRPr="00D12E02">
                <w:rPr>
                  <w:rFonts w:ascii="Times New Roman" w:hAnsi="Times New Roman" w:cs="Times New Roman"/>
                  <w:sz w:val="24"/>
                  <w:szCs w:val="24"/>
                </w:rPr>
                <w:t>19.1.  1 priedas „Tiekėjų pašalinimo pagrindai“</w:t>
              </w:r>
            </w:p>
            <w:p w14:paraId="257A79F5" w14:textId="77777777" w:rsidR="0025076B" w:rsidRPr="00D12E02" w:rsidRDefault="0025076B" w:rsidP="0025076B">
              <w:pPr>
                <w:tabs>
                  <w:tab w:val="left" w:pos="1155"/>
                </w:tabs>
                <w:rPr>
                  <w:rFonts w:ascii="Times New Roman" w:hAnsi="Times New Roman" w:cs="Times New Roman"/>
                  <w:sz w:val="24"/>
                  <w:szCs w:val="24"/>
                </w:rPr>
              </w:pPr>
              <w:r w:rsidRPr="00D12E02">
                <w:rPr>
                  <w:rFonts w:ascii="Times New Roman" w:hAnsi="Times New Roman" w:cs="Times New Roman"/>
                  <w:sz w:val="24"/>
                  <w:szCs w:val="24"/>
                </w:rPr>
                <w:t xml:space="preserve">    19.2. 2 priedas „Tiekėjams keliami reikalavimai dėl kokybės vadybos sistemos ir </w:t>
              </w:r>
            </w:p>
            <w:p w14:paraId="66A565D9" w14:textId="77777777" w:rsidR="0025076B" w:rsidRPr="00D12E02" w:rsidRDefault="0025076B" w:rsidP="0025076B">
              <w:pPr>
                <w:tabs>
                  <w:tab w:val="left" w:pos="1155"/>
                </w:tabs>
                <w:rPr>
                  <w:rFonts w:ascii="Times New Roman" w:hAnsi="Times New Roman" w:cs="Times New Roman"/>
                  <w:sz w:val="24"/>
                  <w:szCs w:val="24"/>
                </w:rPr>
              </w:pPr>
              <w:r w:rsidRPr="00D12E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 (ar)  aplinkos apsaugos vadybos sistemos standartų reikalavimų “;</w:t>
              </w:r>
            </w:p>
            <w:p w14:paraId="7241185C" w14:textId="77777777" w:rsidR="0025076B" w:rsidRPr="00D12E02" w:rsidRDefault="0025076B" w:rsidP="0025076B">
              <w:pPr>
                <w:rPr>
                  <w:rFonts w:ascii="Times New Roman" w:hAnsi="Times New Roman" w:cs="Times New Roman"/>
                  <w:sz w:val="24"/>
                  <w:szCs w:val="24"/>
                </w:rPr>
              </w:pPr>
              <w:r w:rsidRPr="00D12E02">
                <w:rPr>
                  <w:rFonts w:ascii="Times New Roman" w:hAnsi="Times New Roman" w:cs="Times New Roman"/>
                  <w:sz w:val="24"/>
                  <w:szCs w:val="24"/>
                </w:rPr>
                <w:t xml:space="preserve">    19.3. 3 priedas „Techninė specifikacija“;</w:t>
              </w:r>
            </w:p>
            <w:p w14:paraId="46507C28" w14:textId="77777777" w:rsidR="0025076B" w:rsidRPr="00D12E02" w:rsidRDefault="0025076B" w:rsidP="0025076B">
              <w:pPr>
                <w:rPr>
                  <w:rFonts w:ascii="Times New Roman" w:hAnsi="Times New Roman" w:cs="Times New Roman"/>
                  <w:sz w:val="24"/>
                  <w:szCs w:val="24"/>
                </w:rPr>
              </w:pPr>
              <w:r w:rsidRPr="00D12E02">
                <w:rPr>
                  <w:rFonts w:ascii="Times New Roman" w:hAnsi="Times New Roman" w:cs="Times New Roman"/>
                  <w:sz w:val="24"/>
                  <w:szCs w:val="24"/>
                </w:rPr>
                <w:t xml:space="preserve">    19.4. 4 priedas „Pasiūlymo forma“;</w:t>
              </w:r>
            </w:p>
            <w:p w14:paraId="18B7D264" w14:textId="77777777" w:rsidR="0025076B" w:rsidRPr="00D12E02" w:rsidRDefault="0025076B" w:rsidP="0025076B">
              <w:pPr>
                <w:ind w:left="709" w:right="879"/>
                <w:rPr>
                  <w:rFonts w:ascii="Times New Roman" w:hAnsi="Times New Roman" w:cs="Times New Roman"/>
                  <w:sz w:val="24"/>
                  <w:szCs w:val="24"/>
                </w:rPr>
              </w:pPr>
              <w:r w:rsidRPr="00D12E02">
                <w:rPr>
                  <w:rFonts w:ascii="Times New Roman" w:hAnsi="Times New Roman" w:cs="Times New Roman"/>
                  <w:sz w:val="24"/>
                  <w:szCs w:val="24"/>
                </w:rPr>
                <w:t>19.5. 5 priedas „Sutarties projektas“;</w:t>
              </w:r>
            </w:p>
            <w:p w14:paraId="5F0F0138" w14:textId="77777777" w:rsidR="0025076B" w:rsidRPr="00D12E02" w:rsidRDefault="0025076B" w:rsidP="0025076B">
              <w:pPr>
                <w:rPr>
                  <w:rFonts w:ascii="Times New Roman" w:hAnsi="Times New Roman" w:cs="Times New Roman"/>
                  <w:sz w:val="24"/>
                  <w:szCs w:val="24"/>
                </w:rPr>
              </w:pPr>
              <w:r w:rsidRPr="00D12E02">
                <w:rPr>
                  <w:rFonts w:ascii="Times New Roman" w:hAnsi="Times New Roman" w:cs="Times New Roman"/>
                  <w:sz w:val="24"/>
                  <w:szCs w:val="24"/>
                </w:rPr>
                <w:t xml:space="preserve">    19.6. 6 priedas „Terminai“;</w:t>
              </w:r>
            </w:p>
            <w:p w14:paraId="5DAEB8B4" w14:textId="77777777" w:rsidR="0025076B" w:rsidRPr="00D12E02" w:rsidRDefault="0025076B" w:rsidP="0025076B">
              <w:pPr>
                <w:tabs>
                  <w:tab w:val="left" w:pos="7665"/>
                </w:tabs>
                <w:rPr>
                  <w:rFonts w:ascii="Times New Roman" w:hAnsi="Times New Roman" w:cs="Times New Roman"/>
                  <w:sz w:val="24"/>
                  <w:szCs w:val="24"/>
                </w:rPr>
              </w:pPr>
              <w:r w:rsidRPr="00D12E02">
                <w:rPr>
                  <w:rFonts w:ascii="Times New Roman" w:hAnsi="Times New Roman" w:cs="Times New Roman"/>
                  <w:sz w:val="24"/>
                  <w:szCs w:val="24"/>
                </w:rPr>
                <w:t xml:space="preserve">    19.7. 7 priedas „Tiekėjo deklaracijos forma“;</w:t>
              </w:r>
              <w:r w:rsidRPr="00D12E02">
                <w:rPr>
                  <w:rFonts w:ascii="Times New Roman" w:hAnsi="Times New Roman" w:cs="Times New Roman"/>
                  <w:sz w:val="24"/>
                  <w:szCs w:val="24"/>
                </w:rPr>
                <w:tab/>
              </w:r>
            </w:p>
            <w:p w14:paraId="12F0B8CB" w14:textId="77777777" w:rsidR="0025076B" w:rsidRPr="00D12E02" w:rsidRDefault="0025076B" w:rsidP="0025076B">
              <w:pPr>
                <w:rPr>
                  <w:rFonts w:ascii="Times New Roman" w:hAnsi="Times New Roman" w:cs="Times New Roman"/>
                  <w:sz w:val="24"/>
                  <w:szCs w:val="24"/>
                </w:rPr>
              </w:pPr>
              <w:r w:rsidRPr="00D12E02">
                <w:rPr>
                  <w:rFonts w:ascii="Times New Roman" w:hAnsi="Times New Roman" w:cs="Times New Roman"/>
                  <w:sz w:val="24"/>
                  <w:szCs w:val="24"/>
                </w:rPr>
                <w:t xml:space="preserve">         </w:t>
              </w:r>
            </w:p>
            <w:p w14:paraId="37EE10B3" w14:textId="77777777" w:rsidR="0025076B" w:rsidRPr="00D12E02" w:rsidRDefault="0025076B" w:rsidP="0025076B">
              <w:pPr>
                <w:spacing w:after="240"/>
                <w:rPr>
                  <w:rFonts w:ascii="Times New Roman" w:hAnsi="Times New Roman" w:cs="Times New Roman"/>
                  <w:smallCaps/>
                  <w:color w:val="404040"/>
                  <w:sz w:val="24"/>
                  <w:szCs w:val="24"/>
                </w:rPr>
              </w:pPr>
            </w:p>
            <w:p w14:paraId="43036B69" w14:textId="77777777" w:rsidR="0025076B" w:rsidRPr="00D12E02" w:rsidRDefault="0025076B" w:rsidP="0025076B">
              <w:pPr>
                <w:tabs>
                  <w:tab w:val="left" w:pos="1155"/>
                </w:tabs>
                <w:rPr>
                  <w:rFonts w:ascii="Times New Roman" w:hAnsi="Times New Roman" w:cs="Times New Roman"/>
                  <w:sz w:val="24"/>
                  <w:szCs w:val="24"/>
                </w:rPr>
                <w:sectPr w:rsidR="0025076B" w:rsidRPr="00D12E02" w:rsidSect="0025076B">
                  <w:headerReference w:type="default" r:id="rId19"/>
                  <w:footerReference w:type="default" r:id="rId20"/>
                  <w:footerReference w:type="first" r:id="rId21"/>
                  <w:pgSz w:w="12240" w:h="15840"/>
                  <w:pgMar w:top="1701" w:right="567" w:bottom="1134" w:left="1701" w:header="720" w:footer="720" w:gutter="0"/>
                  <w:pgNumType w:start="1"/>
                  <w:cols w:space="720"/>
                  <w:titlePg/>
                  <w:docGrid w:linePitch="360"/>
                </w:sectPr>
              </w:pPr>
            </w:p>
          </w:sdtContent>
        </w:sdt>
        <w:p w14:paraId="753C6073" w14:textId="77777777" w:rsidR="0025076B" w:rsidRPr="00D12E02" w:rsidRDefault="0025076B" w:rsidP="0025076B">
          <w:pPr>
            <w:spacing w:after="120"/>
            <w:contextualSpacing/>
            <w:rPr>
              <w:rFonts w:ascii="Times New Roman" w:hAnsi="Times New Roman" w:cs="Times New Roman"/>
              <w:sz w:val="24"/>
              <w:szCs w:val="24"/>
            </w:rPr>
          </w:pPr>
        </w:p>
      </w:sdtContent>
    </w:sdt>
    <w:p w14:paraId="284D1CA8" w14:textId="77777777" w:rsidR="0025076B" w:rsidRPr="00D12E02" w:rsidRDefault="0025076B" w:rsidP="00FE4DFF">
      <w:pPr>
        <w:pStyle w:val="Heading1"/>
        <w:numPr>
          <w:ilvl w:val="0"/>
          <w:numId w:val="23"/>
        </w:numPr>
        <w:spacing w:before="720" w:after="0" w:line="300" w:lineRule="auto"/>
        <w:ind w:left="357" w:hanging="357"/>
        <w:rPr>
          <w:rFonts w:ascii="Times New Roman" w:hAnsi="Times New Roman" w:cs="Times New Roman"/>
          <w:b/>
          <w:bCs/>
          <w:color w:val="auto"/>
          <w:sz w:val="28"/>
          <w:szCs w:val="28"/>
        </w:rPr>
      </w:pPr>
      <w:bookmarkStart w:id="68" w:name="part_c8889be5d523482e81bb176e6fe56cd2"/>
      <w:bookmarkStart w:id="69" w:name="part_da460e3efffa45688cb920cd281c7959"/>
      <w:bookmarkStart w:id="70" w:name="part_2d694ec0bf4747a2ace8bc3a118ff44f"/>
      <w:bookmarkStart w:id="71" w:name="part_b3f278cdbcbe467a8b3f1d6ea4ea85f8"/>
      <w:bookmarkStart w:id="72" w:name="part_472a163f4f844a9297cdf9e29b7fb942"/>
      <w:bookmarkStart w:id="73" w:name="_Toc199228498"/>
      <w:bookmarkStart w:id="74" w:name="_Ref39666794"/>
      <w:bookmarkStart w:id="75" w:name="_Ref39666796"/>
      <w:bookmarkEnd w:id="68"/>
      <w:bookmarkEnd w:id="69"/>
      <w:bookmarkEnd w:id="70"/>
      <w:bookmarkEnd w:id="71"/>
      <w:bookmarkEnd w:id="72"/>
      <w:r w:rsidRPr="00D12E02">
        <w:rPr>
          <w:rFonts w:ascii="Times New Roman" w:hAnsi="Times New Roman" w:cs="Times New Roman"/>
          <w:b/>
          <w:bCs/>
          <w:color w:val="auto"/>
          <w:sz w:val="28"/>
          <w:szCs w:val="28"/>
        </w:rPr>
        <w:t>Bendra informacija</w:t>
      </w:r>
      <w:bookmarkEnd w:id="73"/>
      <w:r w:rsidRPr="00D12E02">
        <w:rPr>
          <w:rFonts w:ascii="Times New Roman" w:hAnsi="Times New Roman" w:cs="Times New Roman"/>
          <w:b/>
          <w:bCs/>
          <w:color w:val="auto"/>
          <w:sz w:val="28"/>
          <w:szCs w:val="28"/>
        </w:rPr>
        <w:t xml:space="preserve"> </w:t>
      </w:r>
    </w:p>
    <w:p w14:paraId="31511CB1" w14:textId="77777777" w:rsidR="0025076B" w:rsidRPr="00D12E02" w:rsidRDefault="0025076B" w:rsidP="0025076B">
      <w:pPr>
        <w:rPr>
          <w:rFonts w:ascii="Times New Roman" w:hAnsi="Times New Roman" w:cs="Times New Roman"/>
          <w:sz w:val="24"/>
          <w:szCs w:val="24"/>
        </w:rPr>
      </w:pPr>
    </w:p>
    <w:p w14:paraId="0FC68CF8" w14:textId="77777777" w:rsidR="0025076B" w:rsidRPr="00F247D3" w:rsidRDefault="0025076B" w:rsidP="00FE4DFF">
      <w:pPr>
        <w:pStyle w:val="ListParagraph"/>
        <w:numPr>
          <w:ilvl w:val="1"/>
          <w:numId w:val="25"/>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47D3">
        <w:rPr>
          <w:rFonts w:ascii="Times New Roman" w:hAnsi="Times New Roman" w:cs="Times New Roman"/>
          <w:sz w:val="24"/>
          <w:szCs w:val="24"/>
        </w:rPr>
        <w:t>Perkančioji organizacija – Muitinės departamentas prie Lietuvos Respublikos finansų ministerijos, juridinio asmens kodas 188656838, adresas A. Jakšto g. 1, Vilnius, darbo laikas I-IV 8.00 – 17.00, V 8.00-16.15 val. Perkančioji organizacija yra PVM mokėtoja.</w:t>
      </w:r>
    </w:p>
    <w:p w14:paraId="4F1AB154" w14:textId="77777777" w:rsidR="0025076B" w:rsidRPr="00D12E02" w:rsidRDefault="0025076B" w:rsidP="00FE4DFF">
      <w:pPr>
        <w:pStyle w:val="ListParagraph"/>
        <w:numPr>
          <w:ilvl w:val="1"/>
          <w:numId w:val="25"/>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D12E02">
        <w:rPr>
          <w:rFonts w:ascii="Times New Roman" w:eastAsia="Calibri" w:hAnsi="Times New Roman" w:cs="Times New Roman"/>
          <w:sz w:val="24"/>
          <w:szCs w:val="24"/>
        </w:rPr>
        <w:t xml:space="preserve">Pirkimą </w:t>
      </w:r>
      <w:r w:rsidRPr="00D12E02">
        <w:rPr>
          <w:rFonts w:ascii="Times New Roman" w:hAnsi="Times New Roman" w:cs="Times New Roman"/>
          <w:sz w:val="24"/>
          <w:szCs w:val="24"/>
        </w:rPr>
        <w:t xml:space="preserve">perkančiosios organizacijos </w:t>
      </w:r>
      <w:r w:rsidRPr="00D12E02">
        <w:rPr>
          <w:rFonts w:ascii="Times New Roman" w:eastAsia="Calibri" w:hAnsi="Times New Roman" w:cs="Times New Roman"/>
          <w:sz w:val="24"/>
          <w:szCs w:val="24"/>
        </w:rPr>
        <w:t>vardu atlieka įgaliotoji organizacija: Muitinės kriminalinė tarnyba,</w:t>
      </w:r>
      <w:r>
        <w:rPr>
          <w:rFonts w:ascii="Times New Roman" w:eastAsia="Calibri" w:hAnsi="Times New Roman" w:cs="Times New Roman"/>
          <w:sz w:val="24"/>
          <w:szCs w:val="24"/>
        </w:rPr>
        <w:t xml:space="preserve"> </w:t>
      </w:r>
      <w:r w:rsidRPr="00D12E02">
        <w:rPr>
          <w:rFonts w:ascii="Times New Roman" w:eastAsia="Calibri" w:hAnsi="Times New Roman" w:cs="Times New Roman"/>
          <w:sz w:val="24"/>
          <w:szCs w:val="24"/>
        </w:rPr>
        <w:t>juridinio asmens kodas 188778087, adresas Žalgirio g.127, Vilnius</w:t>
      </w:r>
      <w:r>
        <w:rPr>
          <w:rFonts w:ascii="Times New Roman" w:eastAsia="Calibri" w:hAnsi="Times New Roman" w:cs="Times New Roman"/>
          <w:sz w:val="24"/>
          <w:szCs w:val="24"/>
        </w:rPr>
        <w:t>,</w:t>
      </w:r>
      <w:r w:rsidRPr="00D12E02">
        <w:rPr>
          <w:rFonts w:ascii="Times New Roman" w:eastAsia="Calibri" w:hAnsi="Times New Roman" w:cs="Times New Roman"/>
          <w:sz w:val="24"/>
          <w:szCs w:val="24"/>
        </w:rPr>
        <w:t xml:space="preserve"> darbo laikas I-IV 8.00-17.00, V 8.00-16.15. Sutartį pasirašys </w:t>
      </w:r>
      <w:r w:rsidRPr="00D12E02">
        <w:rPr>
          <w:rFonts w:ascii="Times New Roman" w:hAnsi="Times New Roman" w:cs="Times New Roman"/>
          <w:sz w:val="24"/>
          <w:szCs w:val="24"/>
        </w:rPr>
        <w:t>perkančioji organizacija.</w:t>
      </w:r>
    </w:p>
    <w:p w14:paraId="4E11B5F0" w14:textId="77777777" w:rsidR="0025076B" w:rsidRPr="00D12E02" w:rsidRDefault="0025076B" w:rsidP="00FE4DFF">
      <w:pPr>
        <w:pStyle w:val="ListParagraph"/>
        <w:numPr>
          <w:ilvl w:val="1"/>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Pirkimas neatliekamas naudojantis centralizuotų pirkimų katalogu, nes šio pirkimo objekto jame nėra.</w:t>
      </w:r>
    </w:p>
    <w:p w14:paraId="187D8A89" w14:textId="77777777" w:rsidR="0025076B" w:rsidRPr="00237CC4" w:rsidRDefault="0025076B" w:rsidP="00FE4DFF">
      <w:pPr>
        <w:pStyle w:val="ListParagraph"/>
        <w:numPr>
          <w:ilvl w:val="1"/>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7CC4">
        <w:rPr>
          <w:rFonts w:ascii="Times New Roman" w:hAnsi="Times New Roman" w:cs="Times New Roman"/>
          <w:sz w:val="24"/>
          <w:szCs w:val="24"/>
        </w:rPr>
        <w:t>Pirkimą organizuoja ir  atlieka (iki pirkimo sutarties pasirašymo) įgaliotosios perkančiosios organizacijos direktoriaus 2025 m. sausio 13 d. įsakymu 1RE-4 „Dėl Muitinės kriminalinės tarnybos direktoriaus 2015 m. balandžio 1 d. įsakymo Nr. 1R-31 „Dėl supaprastintų viešųjų pirkimų komisijos sudarymo pakeitimo“ sudaryta nuolatinė pirkimų komisija (toliau -  Pirkimo komisija).</w:t>
      </w:r>
    </w:p>
    <w:p w14:paraId="23387526" w14:textId="77777777" w:rsidR="0025076B" w:rsidRPr="00D12E02" w:rsidRDefault="0025076B" w:rsidP="00FE4DFF">
      <w:pPr>
        <w:pStyle w:val="ListParagraph"/>
        <w:numPr>
          <w:ilvl w:val="1"/>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Atliekamas žaliasis pirkimas. Pirkimas vykdomas vadovaujantis </w:t>
      </w:r>
      <w:hyperlink r:id="rId22" w:history="1">
        <w:r w:rsidRPr="00D12E0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D12E02">
        <w:rPr>
          <w:rFonts w:ascii="Times New Roman" w:hAnsi="Times New Roman" w:cs="Times New Roman"/>
          <w:sz w:val="24"/>
          <w:szCs w:val="24"/>
        </w:rPr>
        <w:t xml:space="preserve"> 4 punkto</w:t>
      </w:r>
      <w:r>
        <w:rPr>
          <w:rFonts w:ascii="Times New Roman" w:hAnsi="Times New Roman" w:cs="Times New Roman"/>
          <w:sz w:val="24"/>
          <w:szCs w:val="24"/>
        </w:rPr>
        <w:t xml:space="preserve"> </w:t>
      </w:r>
      <w:r w:rsidRPr="00D12E02">
        <w:rPr>
          <w:rFonts w:ascii="Times New Roman" w:hAnsi="Times New Roman" w:cs="Times New Roman"/>
          <w:sz w:val="24"/>
          <w:szCs w:val="24"/>
        </w:rPr>
        <w:t>4.4.1 ir 4.4.3.</w:t>
      </w:r>
      <w:r w:rsidRPr="00D12E02">
        <w:rPr>
          <w:rFonts w:ascii="Times New Roman" w:hAnsi="Times New Roman" w:cs="Times New Roman"/>
          <w:i/>
          <w:sz w:val="24"/>
          <w:szCs w:val="24"/>
        </w:rPr>
        <w:t xml:space="preserve"> </w:t>
      </w:r>
      <w:r w:rsidRPr="00D12E02">
        <w:rPr>
          <w:rFonts w:ascii="Times New Roman" w:hAnsi="Times New Roman" w:cs="Times New Roman"/>
          <w:sz w:val="24"/>
          <w:szCs w:val="24"/>
        </w:rPr>
        <w:t xml:space="preserve"> papunkčiais. </w:t>
      </w:r>
    </w:p>
    <w:p w14:paraId="47F3024E" w14:textId="77777777" w:rsidR="0025076B" w:rsidRPr="00237CC4" w:rsidRDefault="0025076B" w:rsidP="00FE4DFF">
      <w:pPr>
        <w:pStyle w:val="ListParagraph"/>
        <w:numPr>
          <w:ilvl w:val="1"/>
          <w:numId w:val="25"/>
        </w:num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Pr="00237CC4">
        <w:rPr>
          <w:rFonts w:ascii="Times New Roman" w:eastAsia="Arial" w:hAnsi="Times New Roman" w:cs="Times New Roman"/>
          <w:sz w:val="24"/>
          <w:szCs w:val="24"/>
        </w:rPr>
        <w:t>Bendrosios pirkimo sąlygos yra neatskiriama šių pirkimo sąlygų dalis.</w:t>
      </w:r>
    </w:p>
    <w:p w14:paraId="50AC3976" w14:textId="77777777" w:rsidR="0025076B" w:rsidRPr="00D12E02" w:rsidRDefault="0025076B" w:rsidP="00FE4DFF">
      <w:pPr>
        <w:pStyle w:val="Heading1"/>
        <w:numPr>
          <w:ilvl w:val="0"/>
          <w:numId w:val="24"/>
        </w:numPr>
        <w:spacing w:before="720" w:after="0" w:line="300" w:lineRule="auto"/>
        <w:rPr>
          <w:rFonts w:ascii="Times New Roman" w:hAnsi="Times New Roman" w:cs="Times New Roman"/>
          <w:b/>
          <w:bCs/>
          <w:color w:val="auto"/>
          <w:sz w:val="28"/>
          <w:szCs w:val="28"/>
        </w:rPr>
      </w:pPr>
      <w:bookmarkStart w:id="76" w:name="_Toc199228499"/>
      <w:r w:rsidRPr="00D12E02">
        <w:rPr>
          <w:rFonts w:ascii="Times New Roman" w:hAnsi="Times New Roman" w:cs="Times New Roman"/>
          <w:b/>
          <w:bCs/>
          <w:color w:val="auto"/>
          <w:sz w:val="28"/>
          <w:szCs w:val="28"/>
        </w:rPr>
        <w:t>Pirkimo objektas</w:t>
      </w:r>
      <w:bookmarkEnd w:id="76"/>
    </w:p>
    <w:p w14:paraId="7A253683" w14:textId="77777777" w:rsidR="0025076B" w:rsidRPr="00D12E02" w:rsidRDefault="0025076B" w:rsidP="0025076B">
      <w:pPr>
        <w:rPr>
          <w:rFonts w:ascii="Times New Roman" w:hAnsi="Times New Roman" w:cs="Times New Roman"/>
          <w:sz w:val="24"/>
          <w:szCs w:val="24"/>
        </w:rPr>
      </w:pPr>
    </w:p>
    <w:p w14:paraId="00A926D8" w14:textId="77777777" w:rsidR="0025076B" w:rsidRPr="00D12E02" w:rsidRDefault="0025076B" w:rsidP="00FE4DFF">
      <w:pPr>
        <w:pStyle w:val="NoSpacing"/>
        <w:numPr>
          <w:ilvl w:val="1"/>
          <w:numId w:val="24"/>
        </w:numPr>
        <w:tabs>
          <w:tab w:val="left" w:pos="1134"/>
        </w:tabs>
        <w:contextualSpacing/>
        <w:jc w:val="both"/>
        <w:rPr>
          <w:rFonts w:ascii="Times New Roman" w:hAnsi="Times New Roman" w:cs="Times New Roman"/>
          <w:color w:val="000000" w:themeColor="text1"/>
          <w:sz w:val="24"/>
          <w:szCs w:val="24"/>
        </w:rPr>
      </w:pPr>
      <w:r w:rsidRPr="00D12E02">
        <w:rPr>
          <w:rFonts w:ascii="Times New Roman" w:hAnsi="Times New Roman" w:cs="Times New Roman"/>
          <w:sz w:val="24"/>
          <w:szCs w:val="24"/>
        </w:rPr>
        <w:t xml:space="preserve"> Perkančioji organizacija </w:t>
      </w:r>
      <w:r w:rsidRPr="00D12E02">
        <w:rPr>
          <w:rFonts w:ascii="Times New Roman" w:eastAsia="Calibri" w:hAnsi="Times New Roman" w:cs="Times New Roman"/>
          <w:color w:val="000000" w:themeColor="text1"/>
          <w:sz w:val="24"/>
          <w:szCs w:val="24"/>
        </w:rPr>
        <w:t xml:space="preserve">numato įsigyti </w:t>
      </w:r>
      <w:r w:rsidRPr="00D12E02">
        <w:rPr>
          <w:rFonts w:ascii="Times New Roman" w:eastAsia="Calibri" w:hAnsi="Times New Roman" w:cs="Times New Roman"/>
          <w:sz w:val="24"/>
          <w:szCs w:val="24"/>
        </w:rPr>
        <w:t>atvirų šaltinių žvalgybos nuotolinio mokymo paslaugas. Pirkimo objekto kodas pagal Bendrą viešųjų pirkimų žodyną (BVPŽ): 80510000-2.</w:t>
      </w:r>
      <w:r w:rsidRPr="00D12E02">
        <w:rPr>
          <w:rFonts w:ascii="Times New Roman" w:hAnsi="Times New Roman" w:cs="Times New Roman"/>
          <w:sz w:val="24"/>
          <w:szCs w:val="24"/>
        </w:rPr>
        <w:t xml:space="preserve"> Reikalavimai pirkimo objektui nustatyti specialiųjų pirkimo sąlygų Techninėje specifikacijoje (</w:t>
      </w:r>
      <w:r>
        <w:rPr>
          <w:rFonts w:ascii="Times New Roman" w:hAnsi="Times New Roman" w:cs="Times New Roman"/>
          <w:sz w:val="24"/>
          <w:szCs w:val="24"/>
        </w:rPr>
        <w:t xml:space="preserve">3 </w:t>
      </w:r>
      <w:r w:rsidRPr="00D12E02">
        <w:rPr>
          <w:rFonts w:ascii="Times New Roman" w:hAnsi="Times New Roman" w:cs="Times New Roman"/>
          <w:sz w:val="24"/>
          <w:szCs w:val="24"/>
        </w:rPr>
        <w:t>priedas).</w:t>
      </w:r>
    </w:p>
    <w:p w14:paraId="7443EBA1" w14:textId="77777777" w:rsidR="0025076B" w:rsidRPr="00D12E02" w:rsidRDefault="0025076B" w:rsidP="00FE4DFF">
      <w:pPr>
        <w:pStyle w:val="NoSpacing"/>
        <w:numPr>
          <w:ilvl w:val="1"/>
          <w:numId w:val="24"/>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Pirkimo objektas į dalis neskaidomas. Tiekėjai pasiūlymą turi teikti visam pirkimo objektui. </w:t>
      </w:r>
    </w:p>
    <w:p w14:paraId="6CB38469" w14:textId="77777777" w:rsidR="0025076B" w:rsidRPr="00D12E02" w:rsidRDefault="0025076B" w:rsidP="00FE4DFF">
      <w:pPr>
        <w:pStyle w:val="NoSpacing"/>
        <w:numPr>
          <w:ilvl w:val="1"/>
          <w:numId w:val="24"/>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Paslaugų suteikimo terminas – ne vėliau kaip iki 2025 m.</w:t>
      </w:r>
      <w:r>
        <w:rPr>
          <w:rFonts w:ascii="Times New Roman" w:hAnsi="Times New Roman" w:cs="Times New Roman"/>
          <w:sz w:val="24"/>
          <w:szCs w:val="24"/>
        </w:rPr>
        <w:t xml:space="preserve"> </w:t>
      </w:r>
      <w:r w:rsidRPr="00D12E02">
        <w:rPr>
          <w:rFonts w:ascii="Times New Roman" w:hAnsi="Times New Roman" w:cs="Times New Roman"/>
          <w:sz w:val="24"/>
          <w:szCs w:val="24"/>
        </w:rPr>
        <w:t>spalio 31 d.</w:t>
      </w:r>
    </w:p>
    <w:p w14:paraId="3DEB9E5D" w14:textId="77777777" w:rsidR="0025076B" w:rsidRPr="00D12E02" w:rsidRDefault="0025076B" w:rsidP="00FE4DFF">
      <w:pPr>
        <w:pStyle w:val="NoSpacing"/>
        <w:numPr>
          <w:ilvl w:val="1"/>
          <w:numId w:val="24"/>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Paslaugų pirkimui skiriama lėšų suma negali viršyti 22726,22 Eur su PVM (18782,00 Eur be PVM).</w:t>
      </w:r>
    </w:p>
    <w:p w14:paraId="1327371F" w14:textId="77777777" w:rsidR="0025076B" w:rsidRPr="00D12E02" w:rsidRDefault="0025076B" w:rsidP="00FE4DFF">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7A51DD" w14:textId="77777777" w:rsidR="0025076B" w:rsidRPr="00D12E02" w:rsidRDefault="0025076B" w:rsidP="00FE4DFF">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Jeigu apibūdinant pirkimo objektą techninėje specifikacijoje nurodytas standartas, </w:t>
      </w:r>
      <w:r w:rsidRPr="00D12E0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12E02">
        <w:rPr>
          <w:rFonts w:ascii="Times New Roman" w:hAnsi="Times New Roman" w:cs="Times New Roman"/>
          <w:sz w:val="24"/>
          <w:szCs w:val="24"/>
        </w:rPr>
        <w:t xml:space="preserve">turi būti laikoma, kad kiekviena tokia nuoroda yra pateikta su žodžiais „arba lygiavertis“. </w:t>
      </w:r>
    </w:p>
    <w:p w14:paraId="09A36E92" w14:textId="77777777" w:rsidR="0025076B" w:rsidRPr="00D12E02" w:rsidRDefault="0025076B" w:rsidP="00FE4DFF">
      <w:pPr>
        <w:pStyle w:val="Heading1"/>
        <w:numPr>
          <w:ilvl w:val="0"/>
          <w:numId w:val="24"/>
        </w:numPr>
        <w:spacing w:before="720" w:after="0"/>
        <w:ind w:left="357" w:hanging="357"/>
        <w:rPr>
          <w:rFonts w:ascii="Times New Roman" w:hAnsi="Times New Roman" w:cs="Times New Roman"/>
          <w:b/>
          <w:bCs/>
          <w:color w:val="auto"/>
          <w:sz w:val="28"/>
          <w:szCs w:val="28"/>
        </w:rPr>
      </w:pPr>
      <w:bookmarkStart w:id="77" w:name="_Toc199228500"/>
      <w:r w:rsidRPr="00D12E02">
        <w:rPr>
          <w:rFonts w:ascii="Times New Roman" w:hAnsi="Times New Roman" w:cs="Times New Roman"/>
          <w:b/>
          <w:bCs/>
          <w:color w:val="auto"/>
          <w:sz w:val="28"/>
          <w:szCs w:val="28"/>
        </w:rPr>
        <w:t>Tiekėjų kvalifikacijos reikalavimai, pašalinimo pagrindai ir reikalaujami kokybės vadybos sistemos ir (arba) aplinkos apsaugos vadybos sistemos standartai</w:t>
      </w:r>
      <w:bookmarkEnd w:id="77"/>
      <w:r w:rsidRPr="00D12E02">
        <w:rPr>
          <w:rFonts w:ascii="Times New Roman" w:hAnsi="Times New Roman" w:cs="Times New Roman"/>
          <w:b/>
          <w:bCs/>
          <w:color w:val="auto"/>
          <w:sz w:val="28"/>
          <w:szCs w:val="28"/>
        </w:rPr>
        <w:t xml:space="preserve"> </w:t>
      </w:r>
    </w:p>
    <w:p w14:paraId="5DD57E00" w14:textId="77777777" w:rsidR="0025076B" w:rsidRPr="00D12E02" w:rsidRDefault="0025076B" w:rsidP="00FE4DFF">
      <w:pPr>
        <w:pStyle w:val="ListParagraph"/>
        <w:numPr>
          <w:ilvl w:val="1"/>
          <w:numId w:val="24"/>
        </w:numPr>
        <w:spacing w:after="0" w:line="240" w:lineRule="auto"/>
        <w:jc w:val="both"/>
        <w:outlineLvl w:val="1"/>
        <w:rPr>
          <w:rFonts w:ascii="Times New Roman" w:hAnsi="Times New Roman" w:cs="Times New Roman"/>
          <w:sz w:val="24"/>
          <w:szCs w:val="24"/>
        </w:rPr>
      </w:pPr>
      <w:bookmarkStart w:id="78" w:name="_Toc199228501"/>
      <w:r w:rsidRPr="00D12E02">
        <w:rPr>
          <w:rFonts w:ascii="Times New Roman" w:hAnsi="Times New Roman" w:cs="Times New Roman"/>
          <w:sz w:val="24"/>
          <w:szCs w:val="24"/>
        </w:rPr>
        <w:t xml:space="preserve"> Tiekėjas, pageidaujantis dalyvauti pirkime, turi atitikti šiuos minimalius   kvalifikacijos reikalavimus:</w:t>
      </w:r>
      <w:bookmarkEnd w:id="78"/>
    </w:p>
    <w:p w14:paraId="624FB138" w14:textId="77777777" w:rsidR="0025076B" w:rsidRPr="00D12E02" w:rsidRDefault="0025076B" w:rsidP="0025076B">
      <w:pPr>
        <w:pStyle w:val="ListParagraph"/>
        <w:ind w:left="360"/>
        <w:outlineLvl w:val="1"/>
        <w:rPr>
          <w:rFonts w:ascii="Times New Roman" w:hAnsi="Times New Roman" w:cs="Times New Roman"/>
        </w:rPr>
      </w:pPr>
    </w:p>
    <w:tbl>
      <w:tblPr>
        <w:tblW w:w="9781" w:type="dxa"/>
        <w:tblInd w:w="-5" w:type="dxa"/>
        <w:tblLayout w:type="fixed"/>
        <w:tblLook w:val="04A0" w:firstRow="1" w:lastRow="0" w:firstColumn="1" w:lastColumn="0" w:noHBand="0" w:noVBand="1"/>
      </w:tblPr>
      <w:tblGrid>
        <w:gridCol w:w="993"/>
        <w:gridCol w:w="4677"/>
        <w:gridCol w:w="4111"/>
      </w:tblGrid>
      <w:tr w:rsidR="0025076B" w:rsidRPr="00D12E02" w14:paraId="7CC87BD4"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264EAEC7" w14:textId="77777777" w:rsidR="0025076B" w:rsidRPr="00D12E02" w:rsidRDefault="0025076B" w:rsidP="00ED77C6">
            <w:pPr>
              <w:spacing w:before="120" w:after="120"/>
              <w:ind w:left="-136" w:firstLine="28"/>
              <w:jc w:val="center"/>
              <w:rPr>
                <w:rFonts w:ascii="Times New Roman" w:hAnsi="Times New Roman" w:cs="Times New Roman"/>
                <w:sz w:val="24"/>
                <w:szCs w:val="24"/>
              </w:rPr>
            </w:pPr>
            <w:r w:rsidRPr="00D12E02">
              <w:rPr>
                <w:rFonts w:ascii="Times New Roman" w:hAnsi="Times New Roman" w:cs="Times New Roman"/>
                <w:sz w:val="24"/>
                <w:szCs w:val="24"/>
              </w:rPr>
              <w:t>Eil. Nr.</w:t>
            </w:r>
          </w:p>
        </w:tc>
        <w:tc>
          <w:tcPr>
            <w:tcW w:w="4677" w:type="dxa"/>
            <w:tcBorders>
              <w:top w:val="single" w:sz="4" w:space="0" w:color="000000"/>
              <w:left w:val="single" w:sz="4" w:space="0" w:color="000000"/>
              <w:bottom w:val="single" w:sz="4" w:space="0" w:color="000000"/>
              <w:right w:val="single" w:sz="4" w:space="0" w:color="000000"/>
            </w:tcBorders>
          </w:tcPr>
          <w:p w14:paraId="3393BE51" w14:textId="77777777" w:rsidR="0025076B" w:rsidRPr="00D12E02" w:rsidRDefault="0025076B" w:rsidP="00ED77C6">
            <w:pPr>
              <w:rPr>
                <w:rFonts w:ascii="Times New Roman" w:hAnsi="Times New Roman" w:cs="Times New Roman"/>
                <w:bCs/>
                <w:color w:val="000000"/>
                <w:sz w:val="24"/>
                <w:szCs w:val="24"/>
              </w:rPr>
            </w:pPr>
            <w:r w:rsidRPr="00D12E02">
              <w:rPr>
                <w:rFonts w:ascii="Times New Roman" w:hAnsi="Times New Roman" w:cs="Times New Roman"/>
                <w:bCs/>
                <w:color w:val="000000"/>
                <w:sz w:val="24"/>
                <w:szCs w:val="24"/>
              </w:rPr>
              <w:t>Kvalifikaciniai reikalavimai, jų reikšmė</w:t>
            </w:r>
          </w:p>
        </w:tc>
        <w:tc>
          <w:tcPr>
            <w:tcW w:w="4111" w:type="dxa"/>
            <w:tcBorders>
              <w:top w:val="single" w:sz="4" w:space="0" w:color="000000"/>
              <w:left w:val="single" w:sz="4" w:space="0" w:color="000000"/>
              <w:bottom w:val="single" w:sz="4" w:space="0" w:color="000000"/>
              <w:right w:val="single" w:sz="4" w:space="0" w:color="000000"/>
            </w:tcBorders>
          </w:tcPr>
          <w:p w14:paraId="45F901D7" w14:textId="77777777" w:rsidR="0025076B" w:rsidRPr="00D12E02" w:rsidRDefault="0025076B" w:rsidP="00ED77C6">
            <w:pPr>
              <w:rPr>
                <w:rFonts w:ascii="Times New Roman" w:hAnsi="Times New Roman" w:cs="Times New Roman"/>
                <w:sz w:val="24"/>
                <w:szCs w:val="24"/>
              </w:rPr>
            </w:pPr>
            <w:r w:rsidRPr="00D12E02">
              <w:rPr>
                <w:rFonts w:ascii="Times New Roman" w:hAnsi="Times New Roman" w:cs="Times New Roman"/>
                <w:sz w:val="24"/>
                <w:szCs w:val="24"/>
              </w:rPr>
              <w:t>Kvalifikacinius reikalavimus      įrodantys dokumentai</w:t>
            </w:r>
          </w:p>
        </w:tc>
      </w:tr>
      <w:tr w:rsidR="0025076B" w:rsidRPr="00D12E02" w14:paraId="1A2DF75C"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32437558" w14:textId="77777777" w:rsidR="0025076B" w:rsidRPr="00D12E02" w:rsidRDefault="0025076B" w:rsidP="00ED77C6">
            <w:pPr>
              <w:spacing w:before="120" w:after="120"/>
              <w:ind w:left="-136" w:firstLine="28"/>
              <w:jc w:val="center"/>
              <w:rPr>
                <w:rFonts w:ascii="Times New Roman" w:hAnsi="Times New Roman" w:cs="Times New Roman"/>
                <w:sz w:val="24"/>
                <w:szCs w:val="24"/>
              </w:rPr>
            </w:pPr>
            <w:r w:rsidRPr="00D12E02">
              <w:rPr>
                <w:rFonts w:ascii="Times New Roman" w:hAnsi="Times New Roman" w:cs="Times New Roman"/>
                <w:sz w:val="24"/>
                <w:szCs w:val="24"/>
              </w:rPr>
              <w:t>3.1.1.</w:t>
            </w:r>
          </w:p>
        </w:tc>
        <w:tc>
          <w:tcPr>
            <w:tcW w:w="4677" w:type="dxa"/>
            <w:tcBorders>
              <w:top w:val="single" w:sz="4" w:space="0" w:color="000000"/>
              <w:left w:val="single" w:sz="4" w:space="0" w:color="000000"/>
              <w:bottom w:val="single" w:sz="4" w:space="0" w:color="000000"/>
              <w:right w:val="single" w:sz="4" w:space="0" w:color="000000"/>
            </w:tcBorders>
          </w:tcPr>
          <w:p w14:paraId="60F97839" w14:textId="77777777" w:rsidR="0025076B" w:rsidRPr="00D12E02" w:rsidRDefault="0025076B" w:rsidP="00ED77C6">
            <w:pPr>
              <w:rPr>
                <w:rFonts w:ascii="Times New Roman" w:hAnsi="Times New Roman" w:cs="Times New Roman"/>
                <w:bCs/>
                <w:color w:val="000000"/>
                <w:sz w:val="24"/>
                <w:szCs w:val="24"/>
              </w:rPr>
            </w:pPr>
            <w:r w:rsidRPr="00D12E02">
              <w:rPr>
                <w:rFonts w:ascii="Times New Roman" w:hAnsi="Times New Roman" w:cs="Times New Roman"/>
                <w:color w:val="000000"/>
                <w:sz w:val="24"/>
                <w:szCs w:val="24"/>
              </w:rPr>
              <w:t>Tiekėjo veiklos pobūdis atitinka pirkimo objekto specifiką. Tiekėjas yra įregistruotas įstatymų nustatyta tvarka (jei reikia) ir turi šiai pirkimo sutarčiai vykdyti privalomus dokumentus.</w:t>
            </w:r>
          </w:p>
        </w:tc>
        <w:tc>
          <w:tcPr>
            <w:tcW w:w="4111" w:type="dxa"/>
            <w:tcBorders>
              <w:top w:val="single" w:sz="4" w:space="0" w:color="000000"/>
              <w:left w:val="single" w:sz="4" w:space="0" w:color="000000"/>
              <w:bottom w:val="single" w:sz="4" w:space="0" w:color="000000"/>
              <w:right w:val="single" w:sz="4" w:space="0" w:color="000000"/>
            </w:tcBorders>
          </w:tcPr>
          <w:p w14:paraId="5D8618F1" w14:textId="77777777" w:rsidR="0025076B" w:rsidRPr="00D12E02" w:rsidRDefault="0025076B" w:rsidP="00ED77C6">
            <w:pPr>
              <w:rPr>
                <w:rFonts w:ascii="Times New Roman" w:hAnsi="Times New Roman" w:cs="Times New Roman"/>
                <w:sz w:val="24"/>
                <w:szCs w:val="24"/>
              </w:rPr>
            </w:pPr>
            <w:r w:rsidRPr="00D12E02">
              <w:rPr>
                <w:rFonts w:ascii="Times New Roman" w:hAnsi="Times New Roman" w:cs="Times New Roman"/>
                <w:sz w:val="24"/>
                <w:szCs w:val="24"/>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7C77C783" w14:textId="77777777" w:rsidR="0025076B" w:rsidRPr="00D12E02" w:rsidRDefault="0025076B" w:rsidP="00ED77C6">
            <w:pPr>
              <w:rPr>
                <w:rFonts w:ascii="Times New Roman" w:hAnsi="Times New Roman" w:cs="Times New Roman"/>
                <w:sz w:val="24"/>
                <w:szCs w:val="24"/>
              </w:rPr>
            </w:pPr>
            <w:r w:rsidRPr="00D12E02">
              <w:rPr>
                <w:rFonts w:ascii="Times New Roman" w:hAnsi="Times New Roman" w:cs="Times New Roman"/>
                <w:sz w:val="24"/>
                <w:szCs w:val="24"/>
                <w:u w:val="single"/>
              </w:rPr>
              <w:t>CVP IS priemonėmis                   pateikiama  skaitmeninė dokumento    kopija.</w:t>
            </w:r>
          </w:p>
        </w:tc>
      </w:tr>
      <w:tr w:rsidR="0025076B" w:rsidRPr="00D12E02" w14:paraId="0D9EEE88" w14:textId="77777777" w:rsidTr="00ED77C6">
        <w:trPr>
          <w:cantSplit/>
          <w:trHeight w:val="8636"/>
        </w:trPr>
        <w:tc>
          <w:tcPr>
            <w:tcW w:w="993" w:type="dxa"/>
            <w:tcBorders>
              <w:top w:val="single" w:sz="4" w:space="0" w:color="000000"/>
              <w:left w:val="single" w:sz="4" w:space="0" w:color="000000"/>
              <w:bottom w:val="single" w:sz="4" w:space="0" w:color="000000"/>
              <w:right w:val="single" w:sz="4" w:space="0" w:color="000000"/>
            </w:tcBorders>
          </w:tcPr>
          <w:p w14:paraId="7077472E" w14:textId="77777777" w:rsidR="0025076B" w:rsidRPr="00D12E02" w:rsidRDefault="0025076B" w:rsidP="00ED77C6">
            <w:pPr>
              <w:contextualSpacing/>
              <w:rPr>
                <w:rFonts w:ascii="Times New Roman" w:hAnsi="Times New Roman" w:cs="Times New Roman"/>
                <w:sz w:val="24"/>
                <w:szCs w:val="24"/>
              </w:rPr>
            </w:pPr>
            <w:r w:rsidRPr="00D12E02">
              <w:rPr>
                <w:rFonts w:ascii="Times New Roman" w:hAnsi="Times New Roman" w:cs="Times New Roman"/>
                <w:sz w:val="24"/>
                <w:szCs w:val="24"/>
              </w:rPr>
              <w:t xml:space="preserve">    3.1.2.</w:t>
            </w:r>
          </w:p>
        </w:tc>
        <w:tc>
          <w:tcPr>
            <w:tcW w:w="4677" w:type="dxa"/>
            <w:tcBorders>
              <w:top w:val="single" w:sz="4" w:space="0" w:color="000000"/>
              <w:left w:val="single" w:sz="4" w:space="0" w:color="000000"/>
              <w:bottom w:val="single" w:sz="4" w:space="0" w:color="000000"/>
              <w:right w:val="single" w:sz="4" w:space="0" w:color="000000"/>
            </w:tcBorders>
          </w:tcPr>
          <w:p w14:paraId="2AF2A9D8" w14:textId="77777777" w:rsidR="0025076B" w:rsidRPr="00D12E02" w:rsidRDefault="0025076B" w:rsidP="00ED77C6">
            <w:pPr>
              <w:rPr>
                <w:rFonts w:ascii="Times New Roman" w:hAnsi="Times New Roman" w:cs="Times New Roman"/>
                <w:bCs/>
                <w:color w:val="000000"/>
                <w:sz w:val="24"/>
                <w:szCs w:val="24"/>
              </w:rPr>
            </w:pPr>
            <w:r w:rsidRPr="00D12E02">
              <w:rPr>
                <w:rFonts w:ascii="Times New Roman" w:hAnsi="Times New Roman" w:cs="Times New Roman"/>
                <w:bCs/>
                <w:color w:val="000000"/>
                <w:sz w:val="24"/>
                <w:szCs w:val="24"/>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w:t>
            </w:r>
            <w:r>
              <w:rPr>
                <w:rFonts w:ascii="Times New Roman" w:hAnsi="Times New Roman" w:cs="Times New Roman"/>
                <w:bCs/>
                <w:color w:val="000000"/>
                <w:sz w:val="24"/>
                <w:szCs w:val="24"/>
              </w:rPr>
              <w:t>ie</w:t>
            </w:r>
            <w:r w:rsidRPr="00D12E02">
              <w:rPr>
                <w:rFonts w:ascii="Times New Roman" w:hAnsi="Times New Roman" w:cs="Times New Roman"/>
                <w:bCs/>
                <w:color w:val="000000"/>
                <w:sz w:val="24"/>
                <w:szCs w:val="24"/>
              </w:rPr>
              <w:t>kėjo apskaitos              dokumentus, neturi teistumo (arba teistumas yra išnykęs ar panaikintas), dėl t</w:t>
            </w:r>
            <w:r>
              <w:rPr>
                <w:rFonts w:ascii="Times New Roman" w:hAnsi="Times New Roman" w:cs="Times New Roman"/>
                <w:bCs/>
                <w:color w:val="000000"/>
                <w:sz w:val="24"/>
                <w:szCs w:val="24"/>
              </w:rPr>
              <w:t>ie</w:t>
            </w:r>
            <w:r w:rsidRPr="00D12E02">
              <w:rPr>
                <w:rFonts w:ascii="Times New Roman" w:hAnsi="Times New Roman" w:cs="Times New Roman"/>
                <w:bCs/>
                <w:color w:val="000000"/>
                <w:sz w:val="24"/>
                <w:szCs w:val="24"/>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tc>
        <w:tc>
          <w:tcPr>
            <w:tcW w:w="4111" w:type="dxa"/>
            <w:tcBorders>
              <w:top w:val="single" w:sz="4" w:space="0" w:color="000000"/>
              <w:left w:val="single" w:sz="4" w:space="0" w:color="000000"/>
              <w:bottom w:val="single" w:sz="4" w:space="0" w:color="000000"/>
              <w:right w:val="single" w:sz="4" w:space="0" w:color="000000"/>
            </w:tcBorders>
          </w:tcPr>
          <w:p w14:paraId="3A6AA04E" w14:textId="77777777" w:rsidR="0025076B" w:rsidRPr="00D12E02" w:rsidRDefault="0025076B" w:rsidP="00ED77C6">
            <w:pPr>
              <w:rPr>
                <w:rFonts w:ascii="Times New Roman" w:hAnsi="Times New Roman" w:cs="Times New Roman"/>
                <w:sz w:val="24"/>
                <w:szCs w:val="24"/>
              </w:rPr>
            </w:pPr>
            <w:r w:rsidRPr="00D12E02">
              <w:rPr>
                <w:rFonts w:ascii="Times New Roman" w:hAnsi="Times New Roman" w:cs="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kalendorinių dienų iki pasiūlymų pateikimo termino pabaigos. Jei             dokumentas išduotas anksčiau, tačiau jo galiojimo terminas ilgesnis nei               pasiūlymų pateikimo terminas, toks      dokumentas yra priimtinas.</w:t>
            </w:r>
          </w:p>
          <w:p w14:paraId="2794AC33" w14:textId="77777777" w:rsidR="0025076B" w:rsidRPr="00D12E02" w:rsidRDefault="0025076B" w:rsidP="00ED77C6">
            <w:pPr>
              <w:rPr>
                <w:rFonts w:ascii="Times New Roman" w:hAnsi="Times New Roman" w:cs="Times New Roman"/>
                <w:sz w:val="24"/>
                <w:szCs w:val="24"/>
                <w:u w:val="single"/>
              </w:rPr>
            </w:pPr>
            <w:r w:rsidRPr="00D12E02">
              <w:rPr>
                <w:rFonts w:ascii="Times New Roman" w:hAnsi="Times New Roman" w:cs="Times New Roman"/>
                <w:sz w:val="24"/>
                <w:szCs w:val="24"/>
                <w:u w:val="single"/>
              </w:rPr>
              <w:t>CVP IS priemonėmis                   pateikiama skaitmeninė dokumento     kopija.</w:t>
            </w:r>
          </w:p>
        </w:tc>
      </w:tr>
      <w:tr w:rsidR="0025076B" w:rsidRPr="00D12E02" w14:paraId="646F40D5" w14:textId="77777777" w:rsidTr="00ED77C6">
        <w:trPr>
          <w:cantSplit/>
          <w:trHeight w:val="6286"/>
        </w:trPr>
        <w:tc>
          <w:tcPr>
            <w:tcW w:w="993" w:type="dxa"/>
            <w:tcBorders>
              <w:top w:val="single" w:sz="4" w:space="0" w:color="000000"/>
              <w:left w:val="single" w:sz="4" w:space="0" w:color="000000"/>
              <w:bottom w:val="single" w:sz="4" w:space="0" w:color="000000"/>
              <w:right w:val="single" w:sz="4" w:space="0" w:color="000000"/>
            </w:tcBorders>
          </w:tcPr>
          <w:p w14:paraId="25318E41" w14:textId="77777777" w:rsidR="0025076B" w:rsidRPr="00D12E02" w:rsidRDefault="0025076B" w:rsidP="00ED77C6">
            <w:pPr>
              <w:contextualSpacing/>
              <w:rPr>
                <w:rFonts w:ascii="Times New Roman" w:hAnsi="Times New Roman" w:cs="Times New Roman"/>
                <w:sz w:val="24"/>
                <w:szCs w:val="24"/>
              </w:rPr>
            </w:pPr>
          </w:p>
          <w:p w14:paraId="792B2BF3" w14:textId="77777777" w:rsidR="0025076B" w:rsidRPr="00D12E02" w:rsidRDefault="0025076B" w:rsidP="00ED77C6">
            <w:pPr>
              <w:contextualSpacing/>
              <w:rPr>
                <w:rFonts w:ascii="Times New Roman" w:hAnsi="Times New Roman" w:cs="Times New Roman"/>
                <w:sz w:val="24"/>
                <w:szCs w:val="24"/>
              </w:rPr>
            </w:pPr>
          </w:p>
          <w:p w14:paraId="08420F67" w14:textId="77777777" w:rsidR="0025076B" w:rsidRPr="00D12E02" w:rsidRDefault="0025076B" w:rsidP="00ED77C6">
            <w:pPr>
              <w:contextualSpacing/>
              <w:rPr>
                <w:rFonts w:ascii="Times New Roman" w:hAnsi="Times New Roman" w:cs="Times New Roman"/>
                <w:sz w:val="24"/>
                <w:szCs w:val="24"/>
              </w:rPr>
            </w:pPr>
            <w:r w:rsidRPr="00D12E02">
              <w:rPr>
                <w:rFonts w:ascii="Times New Roman" w:hAnsi="Times New Roman" w:cs="Times New Roman"/>
                <w:sz w:val="24"/>
                <w:szCs w:val="24"/>
              </w:rPr>
              <w:t>3.1.3.</w:t>
            </w:r>
          </w:p>
          <w:p w14:paraId="69559B49" w14:textId="77777777" w:rsidR="0025076B" w:rsidRPr="00D12E02" w:rsidRDefault="0025076B" w:rsidP="00ED77C6">
            <w:pPr>
              <w:contextualSpacing/>
              <w:rPr>
                <w:rFonts w:ascii="Times New Roman" w:hAnsi="Times New Roman" w:cs="Times New Roman"/>
                <w:sz w:val="24"/>
                <w:szCs w:val="24"/>
              </w:rPr>
            </w:pPr>
          </w:p>
          <w:p w14:paraId="14333A8E" w14:textId="77777777" w:rsidR="0025076B" w:rsidRPr="00D12E02" w:rsidRDefault="0025076B" w:rsidP="00ED77C6">
            <w:pPr>
              <w:contextualSpacing/>
              <w:rPr>
                <w:rFonts w:ascii="Times New Roman" w:hAnsi="Times New Roman" w:cs="Times New Roman"/>
                <w:sz w:val="24"/>
                <w:szCs w:val="24"/>
              </w:rPr>
            </w:pPr>
          </w:p>
          <w:p w14:paraId="0C5A16CE" w14:textId="77777777" w:rsidR="0025076B" w:rsidRPr="00D12E02" w:rsidRDefault="0025076B" w:rsidP="00ED77C6">
            <w:pPr>
              <w:contextualSpacing/>
              <w:rPr>
                <w:rFonts w:ascii="Times New Roman" w:hAnsi="Times New Roman" w:cs="Times New Roman"/>
                <w:sz w:val="24"/>
                <w:szCs w:val="24"/>
              </w:rPr>
            </w:pPr>
          </w:p>
          <w:p w14:paraId="77299FAB" w14:textId="77777777" w:rsidR="0025076B" w:rsidRPr="00D12E02" w:rsidRDefault="0025076B" w:rsidP="00ED77C6">
            <w:pPr>
              <w:contextualSpacing/>
              <w:rPr>
                <w:rFonts w:ascii="Times New Roman" w:hAnsi="Times New Roman" w:cs="Times New Roman"/>
                <w:sz w:val="24"/>
                <w:szCs w:val="24"/>
              </w:rPr>
            </w:pPr>
          </w:p>
          <w:p w14:paraId="12DF643A" w14:textId="77777777" w:rsidR="0025076B" w:rsidRPr="00D12E02" w:rsidRDefault="0025076B" w:rsidP="00ED77C6">
            <w:pPr>
              <w:contextualSpacing/>
              <w:rPr>
                <w:rFonts w:ascii="Times New Roman" w:hAnsi="Times New Roman" w:cs="Times New Roman"/>
                <w:sz w:val="24"/>
                <w:szCs w:val="24"/>
              </w:rPr>
            </w:pPr>
          </w:p>
          <w:p w14:paraId="1F14B759" w14:textId="77777777" w:rsidR="0025076B" w:rsidRPr="00D12E02" w:rsidRDefault="0025076B" w:rsidP="00ED77C6">
            <w:pPr>
              <w:contextualSpacing/>
              <w:rPr>
                <w:rFonts w:ascii="Times New Roman" w:hAnsi="Times New Roman" w:cs="Times New Roman"/>
                <w:sz w:val="24"/>
                <w:szCs w:val="24"/>
              </w:rPr>
            </w:pPr>
          </w:p>
          <w:p w14:paraId="78CAA699" w14:textId="77777777" w:rsidR="0025076B" w:rsidRPr="00D12E02" w:rsidRDefault="0025076B" w:rsidP="00ED77C6">
            <w:pPr>
              <w:contextualSpacing/>
              <w:rPr>
                <w:rFonts w:ascii="Times New Roman" w:hAnsi="Times New Roman" w:cs="Times New Roman"/>
                <w:sz w:val="24"/>
                <w:szCs w:val="24"/>
              </w:rPr>
            </w:pPr>
          </w:p>
          <w:p w14:paraId="1166308C" w14:textId="77777777" w:rsidR="0025076B" w:rsidRPr="00D12E02" w:rsidRDefault="0025076B" w:rsidP="00ED77C6">
            <w:pPr>
              <w:contextualSpacing/>
              <w:rPr>
                <w:rFonts w:ascii="Times New Roman" w:hAnsi="Times New Roman" w:cs="Times New Roman"/>
                <w:sz w:val="24"/>
                <w:szCs w:val="24"/>
              </w:rPr>
            </w:pPr>
          </w:p>
          <w:p w14:paraId="1861332B" w14:textId="77777777" w:rsidR="0025076B" w:rsidRPr="00D12E02" w:rsidRDefault="0025076B" w:rsidP="00ED77C6">
            <w:pPr>
              <w:contextualSpacing/>
              <w:rPr>
                <w:rFonts w:ascii="Times New Roman" w:hAnsi="Times New Roman" w:cs="Times New Roman"/>
                <w:sz w:val="24"/>
                <w:szCs w:val="24"/>
              </w:rPr>
            </w:pPr>
          </w:p>
          <w:p w14:paraId="63F4B6F6" w14:textId="77777777" w:rsidR="0025076B" w:rsidRPr="00D12E02" w:rsidRDefault="0025076B" w:rsidP="00ED77C6">
            <w:pPr>
              <w:contextualSpacing/>
              <w:rPr>
                <w:rFonts w:ascii="Times New Roman" w:hAnsi="Times New Roman" w:cs="Times New Roman"/>
                <w:sz w:val="24"/>
                <w:szCs w:val="24"/>
              </w:rPr>
            </w:pPr>
          </w:p>
          <w:p w14:paraId="3E1BDA01" w14:textId="77777777" w:rsidR="0025076B" w:rsidRPr="00D12E02" w:rsidRDefault="0025076B" w:rsidP="00ED77C6">
            <w:pPr>
              <w:contextualSpacing/>
              <w:rPr>
                <w:rFonts w:ascii="Times New Roman" w:hAnsi="Times New Roman" w:cs="Times New Roman"/>
                <w:sz w:val="24"/>
                <w:szCs w:val="24"/>
              </w:rPr>
            </w:pPr>
          </w:p>
          <w:p w14:paraId="4D871BA6" w14:textId="77777777" w:rsidR="0025076B" w:rsidRPr="00D12E02" w:rsidRDefault="0025076B" w:rsidP="00ED77C6">
            <w:pPr>
              <w:contextualSpacing/>
              <w:rPr>
                <w:rFonts w:ascii="Times New Roman" w:hAnsi="Times New Roman" w:cs="Times New Roman"/>
                <w:sz w:val="24"/>
                <w:szCs w:val="24"/>
              </w:rPr>
            </w:pPr>
          </w:p>
          <w:p w14:paraId="533C8D7D" w14:textId="77777777" w:rsidR="0025076B" w:rsidRPr="00D12E02" w:rsidRDefault="0025076B" w:rsidP="00ED77C6">
            <w:pPr>
              <w:contextualSpacing/>
              <w:rPr>
                <w:rFonts w:ascii="Times New Roman" w:hAnsi="Times New Roman" w:cs="Times New Roman"/>
                <w:sz w:val="24"/>
                <w:szCs w:val="24"/>
              </w:rPr>
            </w:pPr>
          </w:p>
          <w:p w14:paraId="550CDA9D" w14:textId="77777777" w:rsidR="0025076B" w:rsidRPr="00D12E02" w:rsidRDefault="0025076B" w:rsidP="00ED77C6">
            <w:pPr>
              <w:contextualSpacing/>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692B8995" w14:textId="77777777" w:rsidR="0025076B" w:rsidRPr="00D12E02" w:rsidRDefault="0025076B" w:rsidP="00ED77C6">
            <w:pPr>
              <w:rPr>
                <w:rFonts w:ascii="Times New Roman" w:hAnsi="Times New Roman" w:cs="Times New Roman"/>
                <w:bCs/>
                <w:color w:val="000000"/>
                <w:sz w:val="24"/>
                <w:szCs w:val="24"/>
              </w:rPr>
            </w:pPr>
            <w:r w:rsidRPr="00D12E02">
              <w:rPr>
                <w:rFonts w:ascii="Times New Roman" w:hAnsi="Times New Roman" w:cs="Times New Roman"/>
                <w:bCs/>
                <w:color w:val="000000"/>
                <w:sz w:val="24"/>
                <w:szCs w:val="24"/>
              </w:rPr>
              <w:t xml:space="preserve">Tiekėjas yra įvykdęs įsipareigojimų, susijusių su socialinio draudimo įmokų mokėjimu        pagal šalies, kurioje jis registruotas, ar šalies, kurioje yra </w:t>
            </w:r>
            <w:r>
              <w:rPr>
                <w:rFonts w:ascii="Times New Roman" w:hAnsi="Times New Roman" w:cs="Times New Roman"/>
                <w:bCs/>
                <w:color w:val="000000"/>
                <w:sz w:val="24"/>
                <w:szCs w:val="24"/>
              </w:rPr>
              <w:t>p</w:t>
            </w:r>
            <w:r w:rsidRPr="00D12E02">
              <w:rPr>
                <w:rFonts w:ascii="Times New Roman" w:hAnsi="Times New Roman" w:cs="Times New Roman"/>
                <w:bCs/>
                <w:color w:val="000000"/>
                <w:sz w:val="24"/>
                <w:szCs w:val="24"/>
              </w:rPr>
              <w:t>erkančioji organizacija,                reikalavimus.</w:t>
            </w:r>
          </w:p>
        </w:tc>
        <w:tc>
          <w:tcPr>
            <w:tcW w:w="4111" w:type="dxa"/>
            <w:tcBorders>
              <w:top w:val="single" w:sz="4" w:space="0" w:color="000000"/>
              <w:left w:val="single" w:sz="4" w:space="0" w:color="000000"/>
              <w:bottom w:val="single" w:sz="4" w:space="0" w:color="000000"/>
              <w:right w:val="single" w:sz="4" w:space="0" w:color="000000"/>
            </w:tcBorders>
          </w:tcPr>
          <w:p w14:paraId="4649FD15" w14:textId="77777777" w:rsidR="0025076B" w:rsidRPr="00D12E02" w:rsidRDefault="0025076B" w:rsidP="00ED77C6">
            <w:pPr>
              <w:rPr>
                <w:rFonts w:ascii="Times New Roman" w:hAnsi="Times New Roman" w:cs="Times New Roman"/>
                <w:sz w:val="24"/>
                <w:szCs w:val="24"/>
              </w:rPr>
            </w:pPr>
            <w:r w:rsidRPr="00D12E02">
              <w:rPr>
                <w:rFonts w:ascii="Times New Roman" w:hAnsi="Times New Roman" w:cs="Times New Roman"/>
                <w:sz w:val="24"/>
                <w:szCs w:val="24"/>
              </w:rP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w:t>
            </w:r>
            <w:r>
              <w:rPr>
                <w:rFonts w:ascii="Times New Roman" w:hAnsi="Times New Roman" w:cs="Times New Roman"/>
                <w:sz w:val="24"/>
                <w:szCs w:val="24"/>
              </w:rPr>
              <w:t>ie</w:t>
            </w:r>
            <w:r w:rsidRPr="00D12E02">
              <w:rPr>
                <w:rFonts w:ascii="Times New Roman" w:hAnsi="Times New Roman" w:cs="Times New Roman"/>
                <w:sz w:val="24"/>
                <w:szCs w:val="24"/>
              </w:rPr>
              <w:t>kėjas, kompetentingos valstybės institucijos išduota pažyma ne anksčiau kaip 60 kalendorinių dienų iki pasiūlymų pateikimo termino pabaigos. Jei dokumentas išduotas anksčiau, tačiau jo galiojimo terminas ilgesnis nei          pasiūlymų pateikimo terminas, toks      dokumentas yra priimtinas.</w:t>
            </w:r>
          </w:p>
          <w:p w14:paraId="1F7EF44F" w14:textId="77777777" w:rsidR="0025076B" w:rsidRPr="00D12E02" w:rsidRDefault="0025076B" w:rsidP="00ED77C6">
            <w:pPr>
              <w:rPr>
                <w:rFonts w:ascii="Times New Roman" w:hAnsi="Times New Roman" w:cs="Times New Roman"/>
                <w:sz w:val="24"/>
                <w:szCs w:val="24"/>
              </w:rPr>
            </w:pPr>
            <w:r w:rsidRPr="00D12E02">
              <w:rPr>
                <w:rFonts w:ascii="Times New Roman" w:hAnsi="Times New Roman" w:cs="Times New Roman"/>
                <w:sz w:val="24"/>
                <w:szCs w:val="24"/>
              </w:rPr>
              <w:t>CVP IS priemonėmis pateikiama  skaitmeninė dokumento kopija.</w:t>
            </w:r>
          </w:p>
        </w:tc>
      </w:tr>
      <w:tr w:rsidR="0025076B" w:rsidRPr="00D12E02" w14:paraId="393FD45F"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1B1705D2" w14:textId="77777777" w:rsidR="0025076B" w:rsidRPr="00D12E02" w:rsidRDefault="0025076B" w:rsidP="00ED77C6">
            <w:pPr>
              <w:contextualSpacing/>
              <w:jc w:val="center"/>
              <w:rPr>
                <w:rFonts w:ascii="Times New Roman" w:hAnsi="Times New Roman" w:cs="Times New Roman"/>
                <w:sz w:val="24"/>
                <w:szCs w:val="24"/>
              </w:rPr>
            </w:pPr>
          </w:p>
          <w:p w14:paraId="5D4705FB" w14:textId="77777777" w:rsidR="0025076B" w:rsidRPr="00D12E02" w:rsidRDefault="0025076B" w:rsidP="00ED77C6">
            <w:pPr>
              <w:ind w:firstLine="168"/>
              <w:contextualSpacing/>
              <w:jc w:val="center"/>
              <w:rPr>
                <w:rFonts w:ascii="Times New Roman" w:hAnsi="Times New Roman" w:cs="Times New Roman"/>
                <w:sz w:val="24"/>
                <w:szCs w:val="24"/>
              </w:rPr>
            </w:pPr>
            <w:r w:rsidRPr="00D12E02">
              <w:rPr>
                <w:rFonts w:ascii="Times New Roman" w:hAnsi="Times New Roman" w:cs="Times New Roman"/>
                <w:sz w:val="24"/>
                <w:szCs w:val="24"/>
              </w:rPr>
              <w:t>3.1.4.</w:t>
            </w:r>
          </w:p>
        </w:tc>
        <w:tc>
          <w:tcPr>
            <w:tcW w:w="4677" w:type="dxa"/>
            <w:tcBorders>
              <w:top w:val="single" w:sz="4" w:space="0" w:color="000000"/>
              <w:left w:val="single" w:sz="4" w:space="0" w:color="000000"/>
              <w:bottom w:val="single" w:sz="4" w:space="0" w:color="000000"/>
              <w:right w:val="single" w:sz="4" w:space="0" w:color="000000"/>
            </w:tcBorders>
          </w:tcPr>
          <w:p w14:paraId="08BD4CF9" w14:textId="77777777" w:rsidR="0025076B" w:rsidRPr="00D12E02" w:rsidRDefault="0025076B" w:rsidP="00ED77C6">
            <w:pPr>
              <w:rPr>
                <w:rFonts w:ascii="Times New Roman" w:hAnsi="Times New Roman" w:cs="Times New Roman"/>
                <w:bCs/>
                <w:sz w:val="24"/>
                <w:szCs w:val="24"/>
              </w:rPr>
            </w:pPr>
            <w:r w:rsidRPr="00D12E02">
              <w:rPr>
                <w:rFonts w:ascii="Times New Roman" w:hAnsi="Times New Roman" w:cs="Times New Roman"/>
                <w:bCs/>
                <w:sz w:val="24"/>
                <w:szCs w:val="24"/>
              </w:rPr>
              <w:t xml:space="preserve">Tiekėjas nuo 2016-01-01 nėra padaręs esminio pirkimo sutarties pažeidimo, dėl kurio per pastaruosius 3 metus buvo nutraukta pirkimo sutartis arba per pastaruosius 3 metus buvo priimtas ir įsiteisėjęs teismo sprendimas,     kuriuo tenkinami </w:t>
            </w:r>
            <w:r>
              <w:rPr>
                <w:rFonts w:ascii="Times New Roman" w:hAnsi="Times New Roman" w:cs="Times New Roman"/>
                <w:bCs/>
                <w:sz w:val="24"/>
                <w:szCs w:val="24"/>
              </w:rPr>
              <w:t>p</w:t>
            </w:r>
            <w:r w:rsidRPr="00D12E02">
              <w:rPr>
                <w:rFonts w:ascii="Times New Roman" w:hAnsi="Times New Roman" w:cs="Times New Roman"/>
                <w:bCs/>
                <w:sz w:val="24"/>
                <w:szCs w:val="24"/>
              </w:rPr>
              <w:t xml:space="preserve">erkančiosios organizacijos reikalavimai pripažinti pirkimo sutarties     neįvykdymą ar netinkamą įvykdymą esminiu ir atlyginti dėl to patirtus nuostolius.            </w:t>
            </w:r>
          </w:p>
        </w:tc>
        <w:tc>
          <w:tcPr>
            <w:tcW w:w="4111" w:type="dxa"/>
            <w:tcBorders>
              <w:top w:val="single" w:sz="4" w:space="0" w:color="000000"/>
              <w:left w:val="single" w:sz="4" w:space="0" w:color="000000"/>
              <w:bottom w:val="single" w:sz="4" w:space="0" w:color="000000"/>
              <w:right w:val="single" w:sz="4" w:space="0" w:color="000000"/>
            </w:tcBorders>
          </w:tcPr>
          <w:p w14:paraId="613E9750" w14:textId="77777777" w:rsidR="0025076B" w:rsidRPr="00D12E02" w:rsidRDefault="0025076B" w:rsidP="00ED77C6">
            <w:pPr>
              <w:rPr>
                <w:rFonts w:ascii="Times New Roman" w:hAnsi="Times New Roman" w:cs="Times New Roman"/>
                <w:sz w:val="24"/>
                <w:szCs w:val="24"/>
              </w:rPr>
            </w:pPr>
            <w:r w:rsidRPr="00D12E02">
              <w:rPr>
                <w:rFonts w:ascii="Times New Roman" w:hAnsi="Times New Roman" w:cs="Times New Roman"/>
                <w:bCs/>
                <w:sz w:val="24"/>
                <w:szCs w:val="24"/>
              </w:rPr>
              <w:t>Pateikiama laisvos formos         t</w:t>
            </w:r>
            <w:r>
              <w:rPr>
                <w:rFonts w:ascii="Times New Roman" w:hAnsi="Times New Roman" w:cs="Times New Roman"/>
                <w:bCs/>
                <w:sz w:val="24"/>
                <w:szCs w:val="24"/>
              </w:rPr>
              <w:t>ie</w:t>
            </w:r>
            <w:r w:rsidRPr="00D12E02">
              <w:rPr>
                <w:rFonts w:ascii="Times New Roman" w:hAnsi="Times New Roman" w:cs="Times New Roman"/>
                <w:bCs/>
                <w:sz w:val="24"/>
                <w:szCs w:val="24"/>
              </w:rPr>
              <w:t>kėjo deklaracija</w:t>
            </w:r>
            <w:r>
              <w:rPr>
                <w:rFonts w:ascii="Times New Roman" w:hAnsi="Times New Roman" w:cs="Times New Roman"/>
                <w:bCs/>
                <w:sz w:val="24"/>
                <w:szCs w:val="24"/>
              </w:rPr>
              <w:t xml:space="preserve"> (7 priedas)</w:t>
            </w:r>
          </w:p>
        </w:tc>
      </w:tr>
      <w:tr w:rsidR="0025076B" w:rsidRPr="00D12E02" w14:paraId="3F4B7B07"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60C30119" w14:textId="77777777" w:rsidR="0025076B" w:rsidRPr="00D12E02" w:rsidRDefault="0025076B" w:rsidP="00ED77C6">
            <w:pPr>
              <w:ind w:firstLine="168"/>
              <w:contextualSpacing/>
              <w:jc w:val="center"/>
              <w:rPr>
                <w:rFonts w:ascii="Times New Roman" w:hAnsi="Times New Roman" w:cs="Times New Roman"/>
                <w:sz w:val="24"/>
                <w:szCs w:val="24"/>
              </w:rPr>
            </w:pPr>
            <w:r w:rsidRPr="00D12E02">
              <w:rPr>
                <w:rFonts w:ascii="Times New Roman" w:hAnsi="Times New Roman" w:cs="Times New Roman"/>
                <w:sz w:val="24"/>
                <w:szCs w:val="24"/>
              </w:rPr>
              <w:t>3.1.5.</w:t>
            </w:r>
          </w:p>
        </w:tc>
        <w:tc>
          <w:tcPr>
            <w:tcW w:w="4677" w:type="dxa"/>
            <w:tcBorders>
              <w:top w:val="single" w:sz="4" w:space="0" w:color="000000"/>
              <w:left w:val="single" w:sz="4" w:space="0" w:color="000000"/>
              <w:bottom w:val="single" w:sz="4" w:space="0" w:color="000000"/>
              <w:right w:val="single" w:sz="4" w:space="0" w:color="000000"/>
            </w:tcBorders>
          </w:tcPr>
          <w:p w14:paraId="340E0BF3" w14:textId="77777777" w:rsidR="0025076B" w:rsidRPr="00D12E02" w:rsidRDefault="0025076B" w:rsidP="00ED77C6">
            <w:pPr>
              <w:ind w:left="153"/>
              <w:rPr>
                <w:rFonts w:ascii="Times New Roman" w:hAnsi="Times New Roman" w:cs="Times New Roman"/>
                <w:bCs/>
                <w:sz w:val="24"/>
                <w:szCs w:val="24"/>
              </w:rPr>
            </w:pPr>
            <w:r w:rsidRPr="00D12E02">
              <w:rPr>
                <w:rFonts w:ascii="Times New Roman" w:hAnsi="Times New Roman" w:cs="Times New Roman"/>
                <w:bCs/>
                <w:sz w:val="24"/>
                <w:szCs w:val="24"/>
              </w:rPr>
              <w:t>Mokymus vykdo paslaugų tiekėjo arba šios specializuotos informacinių technologijų tyrimų programinės įrangos gamintojo atstovai.</w:t>
            </w:r>
          </w:p>
        </w:tc>
        <w:tc>
          <w:tcPr>
            <w:tcW w:w="4111" w:type="dxa"/>
            <w:tcBorders>
              <w:top w:val="single" w:sz="4" w:space="0" w:color="000000"/>
              <w:left w:val="single" w:sz="4" w:space="0" w:color="000000"/>
              <w:bottom w:val="single" w:sz="4" w:space="0" w:color="000000"/>
              <w:right w:val="single" w:sz="4" w:space="0" w:color="000000"/>
            </w:tcBorders>
          </w:tcPr>
          <w:p w14:paraId="19ED4A63" w14:textId="77777777" w:rsidR="0025076B" w:rsidRPr="00D12E02" w:rsidRDefault="0025076B" w:rsidP="00ED77C6">
            <w:pPr>
              <w:rPr>
                <w:rFonts w:ascii="Times New Roman" w:hAnsi="Times New Roman" w:cs="Times New Roman"/>
                <w:bCs/>
                <w:sz w:val="24"/>
                <w:szCs w:val="24"/>
              </w:rPr>
            </w:pPr>
            <w:r w:rsidRPr="00D12E02">
              <w:rPr>
                <w:rFonts w:ascii="Times New Roman" w:hAnsi="Times New Roman" w:cs="Times New Roman"/>
                <w:bCs/>
                <w:sz w:val="24"/>
                <w:szCs w:val="24"/>
              </w:rPr>
              <w:t>Jeigu mokymus vykdo ne          gamintojo atstovai, tiekėjas pateikia asmenų, turinčių tinkamą kvalifikaciją mokymų vykdymui, sąrašą bei šios programinės  įrangos gamintojo išduotą dokumentą, patvirtinantį jų teisę vykdyti mokymus.</w:t>
            </w:r>
          </w:p>
        </w:tc>
      </w:tr>
    </w:tbl>
    <w:p w14:paraId="4DBB84D3" w14:textId="77777777" w:rsidR="0025076B" w:rsidRPr="00D12E02" w:rsidRDefault="0025076B" w:rsidP="0025076B">
      <w:pPr>
        <w:pStyle w:val="ListParagraph"/>
        <w:ind w:left="360"/>
        <w:outlineLvl w:val="1"/>
        <w:rPr>
          <w:rFonts w:ascii="Times New Roman" w:hAnsi="Times New Roman" w:cs="Times New Roman"/>
          <w:sz w:val="24"/>
          <w:szCs w:val="24"/>
        </w:rPr>
      </w:pPr>
    </w:p>
    <w:p w14:paraId="2DE35EDB" w14:textId="77777777" w:rsidR="0025076B" w:rsidRPr="00D12E02" w:rsidRDefault="0025076B" w:rsidP="00FE4DFF">
      <w:pPr>
        <w:pStyle w:val="Heading2"/>
        <w:numPr>
          <w:ilvl w:val="1"/>
          <w:numId w:val="24"/>
        </w:numPr>
        <w:suppressAutoHyphens/>
        <w:spacing w:before="0"/>
        <w:ind w:left="927" w:hanging="360"/>
        <w:rPr>
          <w:rFonts w:ascii="Times New Roman" w:hAnsi="Times New Roman" w:cs="Times New Roman"/>
          <w:color w:val="auto"/>
          <w:sz w:val="24"/>
          <w:szCs w:val="24"/>
        </w:rPr>
      </w:pPr>
      <w:bookmarkStart w:id="79" w:name="_Toc199228502"/>
      <w:r w:rsidRPr="00D12E02">
        <w:rPr>
          <w:rFonts w:ascii="Times New Roman" w:hAnsi="Times New Roman" w:cs="Times New Roman"/>
          <w:color w:val="auto"/>
          <w:sz w:val="24"/>
          <w:szCs w:val="24"/>
        </w:rPr>
        <w:t xml:space="preserve">  Dokumentų kopijos yra tvirtinamos </w:t>
      </w:r>
      <w:r>
        <w:rPr>
          <w:rFonts w:ascii="Times New Roman" w:hAnsi="Times New Roman" w:cs="Times New Roman"/>
          <w:color w:val="auto"/>
          <w:sz w:val="24"/>
          <w:szCs w:val="24"/>
        </w:rPr>
        <w:t>t</w:t>
      </w:r>
      <w:r w:rsidRPr="00D12E02">
        <w:rPr>
          <w:rFonts w:ascii="Times New Roman" w:hAnsi="Times New Roman" w:cs="Times New Roman"/>
          <w:color w:val="auto"/>
          <w:sz w:val="24"/>
          <w:szCs w:val="24"/>
        </w:rPr>
        <w:t>iekėjo vadovo ar jo įgalioto asmens parašu, nurodant žodžius „Kopija tikra“ ir pareigų pavadinimą, vardą, (vardo raidę), pavardę, datą ir antspaudą (jeigu turi). Įgaliotoji perkančioji organizacija pasilieka sau teisę prašyti tiekėjo pateikti dokumentų originalus.</w:t>
      </w:r>
      <w:bookmarkEnd w:id="79"/>
    </w:p>
    <w:p w14:paraId="06BAC6FD" w14:textId="77777777" w:rsidR="0025076B" w:rsidRPr="00D12E02" w:rsidRDefault="0025076B" w:rsidP="00FE4DFF">
      <w:pPr>
        <w:pStyle w:val="Heading2"/>
        <w:numPr>
          <w:ilvl w:val="1"/>
          <w:numId w:val="24"/>
        </w:numPr>
        <w:suppressAutoHyphens/>
        <w:spacing w:before="0"/>
        <w:ind w:left="927" w:hanging="360"/>
        <w:rPr>
          <w:rFonts w:ascii="Times New Roman" w:hAnsi="Times New Roman" w:cs="Times New Roman"/>
          <w:color w:val="auto"/>
          <w:sz w:val="24"/>
          <w:szCs w:val="24"/>
        </w:rPr>
      </w:pPr>
      <w:bookmarkStart w:id="80" w:name="_Toc199228503"/>
      <w:r>
        <w:rPr>
          <w:rFonts w:ascii="Times New Roman" w:hAnsi="Times New Roman" w:cs="Times New Roman"/>
          <w:color w:val="auto"/>
          <w:sz w:val="24"/>
          <w:szCs w:val="24"/>
        </w:rPr>
        <w:t xml:space="preserve"> </w:t>
      </w:r>
      <w:r w:rsidRPr="00D12E02">
        <w:rPr>
          <w:rFonts w:ascii="Times New Roman" w:hAnsi="Times New Roman" w:cs="Times New Roman"/>
          <w:color w:val="auto"/>
          <w:sz w:val="24"/>
          <w:szCs w:val="24"/>
        </w:rPr>
        <w:t>Jeigu tiekėjas (t</w:t>
      </w:r>
      <w:r>
        <w:rPr>
          <w:rFonts w:ascii="Times New Roman" w:hAnsi="Times New Roman" w:cs="Times New Roman"/>
          <w:color w:val="auto"/>
          <w:sz w:val="24"/>
          <w:szCs w:val="24"/>
        </w:rPr>
        <w:t>ie</w:t>
      </w:r>
      <w:r w:rsidRPr="00D12E02">
        <w:rPr>
          <w:rFonts w:ascii="Times New Roman" w:hAnsi="Times New Roman" w:cs="Times New Roman"/>
          <w:color w:val="auto"/>
          <w:sz w:val="24"/>
          <w:szCs w:val="24"/>
        </w:rPr>
        <w:t>kėjų grupė), pateikdamas atitikimą a</w:t>
      </w:r>
      <w:r>
        <w:rPr>
          <w:rFonts w:ascii="Times New Roman" w:hAnsi="Times New Roman" w:cs="Times New Roman"/>
          <w:color w:val="auto"/>
          <w:sz w:val="24"/>
          <w:szCs w:val="24"/>
        </w:rPr>
        <w:t>nks</w:t>
      </w:r>
      <w:r w:rsidRPr="00D12E02">
        <w:rPr>
          <w:rFonts w:ascii="Times New Roman" w:hAnsi="Times New Roman" w:cs="Times New Roman"/>
          <w:color w:val="auto"/>
          <w:sz w:val="24"/>
          <w:szCs w:val="24"/>
        </w:rPr>
        <w:t xml:space="preserve">čiau nurodytiems kvalifikaciniams reikalavimams patvirtinančius dokumentus, pateikia suklastotus dokumentus arba tiekėjo pateikta melaginga informacija įrodoma priemonėmis, kurias </w:t>
      </w:r>
      <w:r>
        <w:rPr>
          <w:rFonts w:ascii="Times New Roman" w:hAnsi="Times New Roman" w:cs="Times New Roman"/>
          <w:color w:val="auto"/>
          <w:sz w:val="24"/>
          <w:szCs w:val="24"/>
        </w:rPr>
        <w:t>į</w:t>
      </w:r>
      <w:r w:rsidRPr="00D12E02">
        <w:rPr>
          <w:rFonts w:ascii="Times New Roman" w:hAnsi="Times New Roman" w:cs="Times New Roman"/>
          <w:color w:val="auto"/>
          <w:sz w:val="24"/>
          <w:szCs w:val="24"/>
        </w:rPr>
        <w:t>galiotoji perkančioji organizacija gali pagrįsti, arba iš viso nepateikia tokių dokumentų, šio tiekėjo pasiūlymas atmetamas ir toliau nenagrinėjamas.</w:t>
      </w:r>
      <w:bookmarkEnd w:id="80"/>
    </w:p>
    <w:p w14:paraId="467079B4" w14:textId="77777777" w:rsidR="0025076B" w:rsidRPr="00237CC4" w:rsidRDefault="0025076B" w:rsidP="00FE4DFF">
      <w:pPr>
        <w:pStyle w:val="ListParagraph"/>
        <w:numPr>
          <w:ilvl w:val="1"/>
          <w:numId w:val="24"/>
        </w:numPr>
        <w:suppressAutoHyphens/>
        <w:spacing w:after="0" w:line="240" w:lineRule="auto"/>
        <w:jc w:val="both"/>
        <w:outlineLvl w:val="1"/>
        <w:rPr>
          <w:rFonts w:ascii="Times New Roman" w:hAnsi="Times New Roman" w:cs="Times New Roman"/>
          <w:sz w:val="24"/>
          <w:szCs w:val="24"/>
        </w:rPr>
      </w:pPr>
      <w:bookmarkStart w:id="81" w:name="_Toc199228504"/>
      <w:r>
        <w:rPr>
          <w:rFonts w:ascii="Times New Roman" w:hAnsi="Times New Roman" w:cs="Times New Roman"/>
          <w:sz w:val="24"/>
          <w:szCs w:val="24"/>
        </w:rPr>
        <w:t xml:space="preserve"> </w:t>
      </w:r>
      <w:r w:rsidRPr="00237CC4">
        <w:rPr>
          <w:rFonts w:ascii="Times New Roman" w:hAnsi="Times New Roman" w:cs="Times New Roman"/>
          <w:sz w:val="24"/>
          <w:szCs w:val="24"/>
        </w:rPr>
        <w:t>Vietoje 3.1. punkte nurodytų dokumentų tiekėjas gali pateikti Viešųjų pirkimų tarnybos ar kompetentingos užsienio institucijos, jei jos išduota pažyma patvirtina atitiktį nustatytiems reikalavimams, išduotą pažymą.</w:t>
      </w:r>
      <w:bookmarkEnd w:id="81"/>
      <w:r w:rsidRPr="00237CC4">
        <w:rPr>
          <w:rFonts w:ascii="Times New Roman" w:hAnsi="Times New Roman" w:cs="Times New Roman"/>
          <w:sz w:val="24"/>
          <w:szCs w:val="24"/>
        </w:rPr>
        <w:t xml:space="preserve"> </w:t>
      </w:r>
    </w:p>
    <w:p w14:paraId="63F9C528" w14:textId="77777777" w:rsidR="0025076B" w:rsidRPr="00D12E02" w:rsidRDefault="0025076B" w:rsidP="00FE4DFF">
      <w:pPr>
        <w:pStyle w:val="ListParagraph"/>
        <w:numPr>
          <w:ilvl w:val="1"/>
          <w:numId w:val="24"/>
        </w:num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Tiekėjai gali remtis </w:t>
      </w:r>
      <w:r w:rsidRPr="00D12E02">
        <w:rPr>
          <w:rFonts w:ascii="Times New Roman" w:hAnsi="Times New Roman" w:cs="Times New Roman"/>
          <w:sz w:val="24"/>
          <w:szCs w:val="24"/>
          <w:lang w:eastAsia="en-US"/>
        </w:rPr>
        <w:t xml:space="preserve">ūkio subjektų pajėgumais, neatsižvelgdami į tai, kokio teisinio pobūdžio yra jų ryšiai. Šiuo atveju tiekėjai privalo įrodyti </w:t>
      </w:r>
      <w:r>
        <w:rPr>
          <w:rFonts w:ascii="Times New Roman" w:hAnsi="Times New Roman" w:cs="Times New Roman"/>
          <w:sz w:val="24"/>
          <w:szCs w:val="24"/>
          <w:lang w:eastAsia="en-US"/>
        </w:rPr>
        <w:t>į</w:t>
      </w:r>
      <w:r w:rsidRPr="00D12E02">
        <w:rPr>
          <w:rFonts w:ascii="Times New Roman" w:hAnsi="Times New Roman" w:cs="Times New Roman"/>
          <w:sz w:val="24"/>
          <w:szCs w:val="24"/>
          <w:lang w:eastAsia="en-US"/>
        </w:rPr>
        <w:t>galiotajai perkančiajai organizacijai, kad vykdant pirkimo sutartį tie ištekliai jiems bus prieinami. Tam įrodyti  t</w:t>
      </w:r>
      <w:r>
        <w:rPr>
          <w:rFonts w:ascii="Times New Roman" w:hAnsi="Times New Roman" w:cs="Times New Roman"/>
          <w:sz w:val="24"/>
          <w:szCs w:val="24"/>
          <w:lang w:eastAsia="en-US"/>
        </w:rPr>
        <w:t>ie</w:t>
      </w:r>
      <w:r w:rsidRPr="00D12E02">
        <w:rPr>
          <w:rFonts w:ascii="Times New Roman" w:hAnsi="Times New Roman" w:cs="Times New Roman"/>
          <w:sz w:val="24"/>
          <w:szCs w:val="24"/>
          <w:lang w:eastAsia="en-US"/>
        </w:rPr>
        <w:t>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Pr="00D12E02">
        <w:rPr>
          <w:rFonts w:ascii="Times New Roman" w:eastAsia="Calibri" w:hAnsi="Times New Roman" w:cs="Times New Roman"/>
          <w:sz w:val="24"/>
          <w:szCs w:val="24"/>
          <w:lang w:eastAsia="en-US"/>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en-US"/>
        </w:rPr>
        <w:t>.</w:t>
      </w:r>
    </w:p>
    <w:p w14:paraId="000D7669" w14:textId="77777777" w:rsidR="0025076B" w:rsidRPr="00237CC4" w:rsidRDefault="0025076B" w:rsidP="00FE4DFF">
      <w:pPr>
        <w:pStyle w:val="ListParagraph"/>
        <w:numPr>
          <w:ilvl w:val="1"/>
          <w:numId w:val="24"/>
        </w:numPr>
        <w:tabs>
          <w:tab w:val="left" w:pos="851"/>
        </w:tabs>
        <w:suppressAutoHyphens/>
        <w:spacing w:after="0" w:line="240" w:lineRule="auto"/>
        <w:jc w:val="both"/>
        <w:outlineLvl w:val="1"/>
        <w:rPr>
          <w:rFonts w:ascii="Times New Roman" w:hAnsi="Times New Roman" w:cs="Times New Roman"/>
          <w:sz w:val="24"/>
          <w:szCs w:val="24"/>
        </w:rPr>
      </w:pPr>
      <w:bookmarkStart w:id="82" w:name="_Toc199228505"/>
      <w:r>
        <w:rPr>
          <w:rFonts w:ascii="Times New Roman" w:hAnsi="Times New Roman" w:cs="Times New Roman"/>
          <w:sz w:val="24"/>
          <w:szCs w:val="24"/>
        </w:rPr>
        <w:t xml:space="preserve"> </w:t>
      </w:r>
      <w:r w:rsidRPr="00237CC4">
        <w:rPr>
          <w:rFonts w:ascii="Times New Roman" w:hAnsi="Times New Roman" w:cs="Times New Roman"/>
          <w:sz w:val="24"/>
          <w:szCs w:val="24"/>
        </w:rPr>
        <w:t>Jei bendrą pasiūlymą pateikia ūkio subjektų grupė, šių pirkimo dokumentų 3.1. punkte nustatytus kvalifikacijos reikalavimus turi atitikti ir pateikti nurodytus dokumentus kiekvienas ūkio subjektų grupės narys atskirai</w:t>
      </w:r>
      <w:r w:rsidRPr="00237CC4">
        <w:rPr>
          <w:rFonts w:ascii="Times New Roman" w:hAnsi="Times New Roman" w:cs="Times New Roman"/>
        </w:rPr>
        <w:t xml:space="preserve">. </w:t>
      </w:r>
      <w:r w:rsidRPr="00237CC4">
        <w:rPr>
          <w:rFonts w:ascii="Times New Roman" w:hAnsi="Times New Roman" w:cs="Times New Roman"/>
          <w:sz w:val="24"/>
          <w:szCs w:val="24"/>
        </w:rPr>
        <w:t>Pateikiamas originalas arba tinkamai patvirtinta kopija.</w:t>
      </w:r>
      <w:bookmarkEnd w:id="82"/>
    </w:p>
    <w:p w14:paraId="1F845CAF" w14:textId="77777777" w:rsidR="0025076B" w:rsidRPr="00237CC4" w:rsidRDefault="0025076B" w:rsidP="00FE4DFF">
      <w:pPr>
        <w:pStyle w:val="ListParagraph"/>
        <w:numPr>
          <w:ilvl w:val="1"/>
          <w:numId w:val="24"/>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7CC4">
        <w:rPr>
          <w:rFonts w:ascii="Times New Roman" w:hAnsi="Times New Roman" w:cs="Times New Roman"/>
          <w:sz w:val="24"/>
          <w:szCs w:val="24"/>
        </w:rPr>
        <w:t>Įgaliotoji perkančioji organizacija nereikalauja kokybės vadybos sistemos ir (arba) aplinkos apsaugos vadybos sistemos standartų taikymo (Pirkimo sąlygų 2 priedas).</w:t>
      </w:r>
    </w:p>
    <w:p w14:paraId="33E46471" w14:textId="77777777" w:rsidR="0025076B" w:rsidRPr="00237CC4" w:rsidRDefault="0025076B" w:rsidP="00FE4DFF">
      <w:pPr>
        <w:pStyle w:val="ListParagraph"/>
        <w:numPr>
          <w:ilvl w:val="1"/>
          <w:numId w:val="24"/>
        </w:num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 </w:t>
      </w:r>
      <w:r w:rsidRPr="00237CC4">
        <w:rPr>
          <w:rFonts w:ascii="Times New Roman" w:hAnsi="Times New Roman" w:cs="Times New Roman"/>
          <w:sz w:val="24"/>
          <w:szCs w:val="24"/>
        </w:rPr>
        <w:t>Reikalavimai dėl tiekėjo ir subtiekėjų (jeigu taikoma), ūkio subjektų, kurių pajėgumais tiekėjas remiasi, pašalinimo pagrindų nebuvimo nurodyti specialiųjų Pirkimo sąlygų 1 priede</w:t>
      </w:r>
      <w:r w:rsidRPr="00237CC4">
        <w:rPr>
          <w:rFonts w:ascii="Times New Roman" w:hAnsi="Times New Roman" w:cs="Times New Roman"/>
          <w:i/>
          <w:iCs/>
          <w:color w:val="000000" w:themeColor="text1"/>
          <w:sz w:val="24"/>
          <w:szCs w:val="24"/>
        </w:rPr>
        <w:t>.</w:t>
      </w:r>
    </w:p>
    <w:p w14:paraId="5BEE135F" w14:textId="77777777" w:rsidR="0025076B" w:rsidRPr="00237CC4" w:rsidRDefault="0025076B" w:rsidP="00FE4DFF">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7CC4">
        <w:rPr>
          <w:rFonts w:ascii="Times New Roman" w:hAnsi="Times New Roman" w:cs="Times New Roman"/>
          <w:sz w:val="24"/>
          <w:szCs w:val="24"/>
        </w:rPr>
        <w:t>Tiekėjas, teikdamas pasiūlymą, įsipareigoja, kad sutartį vykdys tik teisę verstis atitinkama veikla turintys asmenys.</w:t>
      </w:r>
    </w:p>
    <w:p w14:paraId="576A18EC" w14:textId="77777777" w:rsidR="0025076B" w:rsidRPr="00D12E02" w:rsidRDefault="0025076B" w:rsidP="00FE4DFF">
      <w:pPr>
        <w:pStyle w:val="ListParagraph"/>
        <w:numPr>
          <w:ilvl w:val="1"/>
          <w:numId w:val="24"/>
        </w:num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Pr="00D12E02">
        <w:rPr>
          <w:rFonts w:ascii="Times New Roman" w:eastAsia="Arial" w:hAnsi="Times New Roman" w:cs="Times New Roman"/>
          <w:sz w:val="24"/>
          <w:szCs w:val="24"/>
        </w:rPr>
        <w:t>Tiekėjas teikdamas pasiūlymą turi pateikti laisvos formos deklaraciją dėl atitikties reikalavimams. Pažymų, patvirtinančių tiekėjo pašalinimo pagrindų nebuvimą, nereikalaujama, išskyrus atvejus, kai kyla pagrįstų abejonių dėl tiekėjo patikimumo.</w:t>
      </w:r>
    </w:p>
    <w:p w14:paraId="1C4B07C7" w14:textId="77777777" w:rsidR="0025076B" w:rsidRPr="00D12E02" w:rsidRDefault="0025076B" w:rsidP="00FE4DFF">
      <w:pPr>
        <w:pStyle w:val="Heading1"/>
        <w:numPr>
          <w:ilvl w:val="0"/>
          <w:numId w:val="24"/>
        </w:numPr>
        <w:spacing w:before="720" w:after="0" w:line="300" w:lineRule="auto"/>
        <w:ind w:left="357" w:hanging="357"/>
        <w:rPr>
          <w:rFonts w:ascii="Times New Roman" w:hAnsi="Times New Roman" w:cs="Times New Roman"/>
          <w:b/>
          <w:bCs/>
          <w:color w:val="auto"/>
          <w:sz w:val="28"/>
          <w:szCs w:val="28"/>
        </w:rPr>
      </w:pPr>
      <w:bookmarkStart w:id="83" w:name="_Toc199228506"/>
      <w:r w:rsidRPr="00D12E02">
        <w:rPr>
          <w:rFonts w:ascii="Times New Roman" w:hAnsi="Times New Roman" w:cs="Times New Roman"/>
          <w:b/>
          <w:bCs/>
          <w:color w:val="auto"/>
          <w:sz w:val="28"/>
          <w:szCs w:val="28"/>
        </w:rPr>
        <w:t>Reikalavimai, susiję su nacionaliniu saugumu</w:t>
      </w:r>
      <w:bookmarkEnd w:id="83"/>
      <w:r w:rsidRPr="00D12E02">
        <w:rPr>
          <w:rFonts w:ascii="Times New Roman" w:hAnsi="Times New Roman" w:cs="Times New Roman"/>
          <w:b/>
          <w:bCs/>
          <w:color w:val="auto"/>
          <w:sz w:val="28"/>
          <w:szCs w:val="28"/>
        </w:rPr>
        <w:t xml:space="preserve"> </w:t>
      </w:r>
    </w:p>
    <w:p w14:paraId="0576224E" w14:textId="77777777" w:rsidR="0025076B" w:rsidRPr="00D12E02" w:rsidRDefault="0025076B" w:rsidP="0025076B">
      <w:pPr>
        <w:pStyle w:val="ListParagraph"/>
        <w:spacing w:line="20" w:lineRule="atLeast"/>
        <w:ind w:left="697"/>
        <w:rPr>
          <w:rFonts w:ascii="Times New Roman" w:hAnsi="Times New Roman" w:cs="Times New Roman"/>
          <w:sz w:val="24"/>
          <w:szCs w:val="24"/>
        </w:rPr>
      </w:pPr>
    </w:p>
    <w:p w14:paraId="200EC8FA" w14:textId="77777777" w:rsidR="0025076B" w:rsidRPr="00237CC4" w:rsidRDefault="0025076B" w:rsidP="00FE4DFF">
      <w:pPr>
        <w:pStyle w:val="ListParagraph"/>
        <w:numPr>
          <w:ilvl w:val="1"/>
          <w:numId w:val="2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237CC4">
        <w:rPr>
          <w:rFonts w:ascii="Times New Roman" w:hAnsi="Times New Roman" w:cs="Times New Roman"/>
          <w:iCs/>
          <w:sz w:val="24"/>
          <w:szCs w:val="24"/>
        </w:rPr>
        <w:t>Įgaliotoji perkančioji organizacija atmes tiekėjo pasiūlymą, jei bus tenkinama bent viena VPĮ 45 straipsnio 2</w:t>
      </w:r>
      <w:r w:rsidRPr="00237CC4">
        <w:rPr>
          <w:rFonts w:ascii="Times New Roman" w:hAnsi="Times New Roman" w:cs="Times New Roman"/>
          <w:iCs/>
          <w:sz w:val="24"/>
          <w:szCs w:val="24"/>
          <w:vertAlign w:val="superscript"/>
        </w:rPr>
        <w:t>1</w:t>
      </w:r>
      <w:r w:rsidRPr="00237CC4">
        <w:rPr>
          <w:rFonts w:ascii="Times New Roman" w:hAnsi="Times New Roman" w:cs="Times New Roman"/>
          <w:iCs/>
          <w:sz w:val="24"/>
          <w:szCs w:val="24"/>
        </w:rPr>
        <w:t xml:space="preserve"> dalies 1</w:t>
      </w:r>
      <w:r>
        <w:t>–</w:t>
      </w:r>
      <w:r w:rsidRPr="00237CC4">
        <w:rPr>
          <w:rFonts w:ascii="Times New Roman" w:hAnsi="Times New Roman" w:cs="Times New Roman"/>
          <w:iCs/>
          <w:sz w:val="24"/>
          <w:szCs w:val="24"/>
        </w:rPr>
        <w:t>6 punktuose nurodytų sąlygų. Tiekėjas kartu su pasiūlymu turi pateikti laisvos formos atitikties deklaraciją dėl atitikties VPĮ 45 straipsnio 2</w:t>
      </w:r>
      <w:r w:rsidRPr="00237CC4">
        <w:rPr>
          <w:rFonts w:ascii="Times New Roman" w:hAnsi="Times New Roman" w:cs="Times New Roman"/>
          <w:iCs/>
          <w:sz w:val="24"/>
          <w:szCs w:val="24"/>
          <w:vertAlign w:val="superscript"/>
        </w:rPr>
        <w:t>1</w:t>
      </w:r>
      <w:r w:rsidRPr="00237CC4">
        <w:rPr>
          <w:rFonts w:ascii="Times New Roman" w:hAnsi="Times New Roman" w:cs="Times New Roman"/>
          <w:iCs/>
          <w:sz w:val="24"/>
          <w:szCs w:val="24"/>
        </w:rPr>
        <w:t xml:space="preserve"> dalies 1, 2, 3 ir 6 punktams.</w:t>
      </w:r>
    </w:p>
    <w:p w14:paraId="7240F2F6" w14:textId="77777777" w:rsidR="0025076B" w:rsidRPr="00D12E02" w:rsidRDefault="0025076B" w:rsidP="00FE4DFF">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Įgaliotajai perkančiajai organizacijai kilus abejonių dėl tiekėjo laisvos formos deklaracijoje nurodytos informacijos teisingumo, ji prašys ekonomiškai naudingiausią pasiūlymą pateikusio tiekėjo pateikti šioje deklaracijoje nurodytą informaciją patvirtinančius,  įgaliotajai perkančiajai organizacijai priimtinus dokumentus </w:t>
      </w:r>
      <w:r w:rsidRPr="00D12E02">
        <w:rPr>
          <w:rFonts w:ascii="Times New Roman" w:hAnsi="Times New Roman" w:cs="Times New Roman"/>
          <w:color w:val="000000"/>
          <w:sz w:val="24"/>
          <w:szCs w:val="24"/>
        </w:rPr>
        <w:t>ir (ar) paaiškinimus</w:t>
      </w:r>
      <w:r w:rsidRPr="00D12E02">
        <w:rPr>
          <w:rFonts w:ascii="Times New Roman" w:hAnsi="Times New Roman" w:cs="Times New Roman"/>
          <w:sz w:val="24"/>
          <w:szCs w:val="24"/>
        </w:rPr>
        <w:t xml:space="preserve">. Tokių dokumentų </w:t>
      </w:r>
      <w:r w:rsidRPr="00D12E02">
        <w:rPr>
          <w:rFonts w:ascii="Times New Roman" w:hAnsi="Times New Roman" w:cs="Times New Roman"/>
          <w:color w:val="000000"/>
          <w:sz w:val="24"/>
          <w:szCs w:val="24"/>
        </w:rPr>
        <w:t xml:space="preserve">ir (ar) paaiškinimų įgaliotoji </w:t>
      </w:r>
      <w:r w:rsidRPr="00D12E02">
        <w:rPr>
          <w:rFonts w:ascii="Times New Roman" w:hAnsi="Times New Roman" w:cs="Times New Roman"/>
          <w:sz w:val="24"/>
          <w:szCs w:val="24"/>
        </w:rPr>
        <w:t>perkančioji organizacija gali prašyti bet kuriuo pirkimo procedūros metu siekdama užtikrinti tinkamą pirkimo procedūros atlikimą.</w:t>
      </w:r>
    </w:p>
    <w:p w14:paraId="40B5C6E5" w14:textId="77777777" w:rsidR="0025076B" w:rsidRPr="00D12E02" w:rsidRDefault="0025076B" w:rsidP="00FE4DFF">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Įgaliotoji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89C1F07" w14:textId="77777777" w:rsidR="0025076B" w:rsidRPr="00D12E02" w:rsidRDefault="0025076B" w:rsidP="00FE4DFF">
      <w:pPr>
        <w:pStyle w:val="Heading1"/>
        <w:numPr>
          <w:ilvl w:val="0"/>
          <w:numId w:val="24"/>
        </w:numPr>
        <w:spacing w:before="720" w:after="0" w:line="300" w:lineRule="auto"/>
        <w:rPr>
          <w:rFonts w:ascii="Times New Roman" w:hAnsi="Times New Roman" w:cs="Times New Roman"/>
          <w:b/>
          <w:bCs/>
          <w:color w:val="auto"/>
          <w:sz w:val="28"/>
          <w:szCs w:val="28"/>
        </w:rPr>
      </w:pPr>
      <w:bookmarkStart w:id="84" w:name="_Toc199228507"/>
      <w:r w:rsidRPr="00D12E02">
        <w:rPr>
          <w:rFonts w:ascii="Times New Roman" w:hAnsi="Times New Roman" w:cs="Times New Roman"/>
          <w:b/>
          <w:bCs/>
          <w:color w:val="auto"/>
          <w:sz w:val="28"/>
          <w:szCs w:val="28"/>
        </w:rPr>
        <w:t>Specialieji reikalavimai pasiūlymų rengimui ir pateikimui</w:t>
      </w:r>
      <w:bookmarkEnd w:id="74"/>
      <w:bookmarkEnd w:id="75"/>
      <w:bookmarkEnd w:id="84"/>
    </w:p>
    <w:p w14:paraId="385F0F3C" w14:textId="77777777" w:rsidR="0025076B" w:rsidRPr="00D12E02" w:rsidRDefault="0025076B" w:rsidP="0025076B">
      <w:pPr>
        <w:rPr>
          <w:rFonts w:ascii="Times New Roman" w:hAnsi="Times New Roman" w:cs="Times New Roman"/>
          <w:b/>
          <w:bCs/>
          <w:sz w:val="24"/>
          <w:szCs w:val="24"/>
        </w:rPr>
      </w:pPr>
    </w:p>
    <w:p w14:paraId="31D83369" w14:textId="77777777" w:rsidR="0025076B" w:rsidRPr="00D12E02" w:rsidRDefault="0025076B" w:rsidP="00FE4DFF">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CVP IS pasiūlymo lango eilutėje „Prisegti dokumentus“ pateikiamas tiekėjo pasirašytas pasiūlymas, parengtas pagal specialiųjų </w:t>
      </w:r>
      <w:r w:rsidRPr="00D12E02">
        <w:rPr>
          <w:rFonts w:ascii="Times New Roman" w:hAnsi="Times New Roman" w:cs="Times New Roman"/>
          <w:sz w:val="24"/>
          <w:szCs w:val="24"/>
        </w:rPr>
        <w:fldChar w:fldCharType="begin"/>
      </w:r>
      <w:r w:rsidRPr="00D12E02">
        <w:rPr>
          <w:rFonts w:ascii="Times New Roman" w:hAnsi="Times New Roman" w:cs="Times New Roman"/>
          <w:sz w:val="24"/>
          <w:szCs w:val="24"/>
        </w:rPr>
        <w:instrText xml:space="preserve"> REF _Ref38540913 \h  \* MERGEFORMAT </w:instrText>
      </w:r>
      <w:r w:rsidRPr="00D12E02">
        <w:rPr>
          <w:rFonts w:ascii="Times New Roman" w:hAnsi="Times New Roman" w:cs="Times New Roman"/>
          <w:sz w:val="24"/>
          <w:szCs w:val="24"/>
        </w:rPr>
      </w:r>
      <w:r w:rsidRPr="00D12E02">
        <w:rPr>
          <w:rFonts w:ascii="Times New Roman" w:hAnsi="Times New Roman" w:cs="Times New Roman"/>
          <w:sz w:val="24"/>
          <w:szCs w:val="24"/>
        </w:rPr>
        <w:fldChar w:fldCharType="separate"/>
      </w:r>
      <w:r w:rsidRPr="00D12E02">
        <w:rPr>
          <w:rFonts w:ascii="Times New Roman" w:hAnsi="Times New Roman" w:cs="Times New Roman"/>
          <w:sz w:val="24"/>
          <w:szCs w:val="24"/>
        </w:rPr>
        <w:t xml:space="preserve">Pirkimo sąlygų </w:t>
      </w:r>
      <w:r w:rsidRPr="00D12E02">
        <w:rPr>
          <w:rFonts w:ascii="Times New Roman" w:hAnsi="Times New Roman" w:cs="Times New Roman"/>
          <w:sz w:val="24"/>
          <w:szCs w:val="24"/>
          <w:shd w:val="clear" w:color="auto" w:fill="FFFFFF"/>
        </w:rPr>
        <w:t xml:space="preserve">4 </w:t>
      </w:r>
      <w:r w:rsidRPr="00D12E02">
        <w:rPr>
          <w:rFonts w:ascii="Times New Roman" w:hAnsi="Times New Roman" w:cs="Times New Roman"/>
          <w:sz w:val="24"/>
          <w:szCs w:val="24"/>
        </w:rPr>
        <w:t>pried</w:t>
      </w:r>
      <w:r>
        <w:rPr>
          <w:rFonts w:ascii="Times New Roman" w:hAnsi="Times New Roman" w:cs="Times New Roman"/>
          <w:sz w:val="24"/>
          <w:szCs w:val="24"/>
        </w:rPr>
        <w:t>e</w:t>
      </w:r>
      <w:r w:rsidRPr="00D12E02">
        <w:rPr>
          <w:rFonts w:ascii="Times New Roman" w:hAnsi="Times New Roman" w:cs="Times New Roman"/>
          <w:sz w:val="24"/>
          <w:szCs w:val="24"/>
        </w:rPr>
        <w:t xml:space="preserve"> „Pasiūlymo forma“</w:t>
      </w:r>
      <w:r>
        <w:rPr>
          <w:rFonts w:ascii="Times New Roman" w:hAnsi="Times New Roman" w:cs="Times New Roman"/>
          <w:sz w:val="24"/>
          <w:szCs w:val="24"/>
        </w:rPr>
        <w:t xml:space="preserve"> </w:t>
      </w:r>
      <w:r w:rsidRPr="00D12E02">
        <w:rPr>
          <w:rFonts w:ascii="Times New Roman" w:hAnsi="Times New Roman" w:cs="Times New Roman"/>
          <w:sz w:val="24"/>
          <w:szCs w:val="24"/>
        </w:rPr>
        <w:t>pateiktą pasiūlymo formą ir pasiūlymo formoje nurodyti ir kiti, tiekėjo nuomone, būtini dokumentai (jų kopijos).</w:t>
      </w:r>
    </w:p>
    <w:p w14:paraId="4E3908FA" w14:textId="77777777" w:rsidR="0025076B" w:rsidRPr="00D12E02" w:rsidRDefault="0025076B" w:rsidP="00FE4DFF">
      <w:pPr>
        <w:pStyle w:val="ListParagraph"/>
        <w:numPr>
          <w:ilvl w:val="1"/>
          <w:numId w:val="24"/>
        </w:numPr>
        <w:spacing w:after="0" w:line="240" w:lineRule="auto"/>
        <w:jc w:val="both"/>
        <w:rPr>
          <w:rFonts w:ascii="Times New Roman" w:hAnsi="Times New Roman" w:cs="Times New Roman"/>
          <w:sz w:val="24"/>
          <w:szCs w:val="24"/>
          <w:u w:val="single"/>
        </w:rPr>
      </w:pPr>
      <w:r w:rsidRPr="00D12E0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12E02">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12E02">
        <w:rPr>
          <w:rFonts w:ascii="Times New Roman" w:hAnsi="Times New Roman" w:cs="Times New Roman"/>
          <w:sz w:val="24"/>
          <w:szCs w:val="24"/>
        </w:rPr>
        <w:t>Perkančiajai organizacijai kilus abejonių dėl dokumentų tikrumo, ji turi teisę reikalauti pateikti dokumentų originalus.</w:t>
      </w:r>
      <w:r w:rsidRPr="00D12E02">
        <w:rPr>
          <w:rFonts w:ascii="Times New Roman" w:eastAsia="Calibri" w:hAnsi="Times New Roman" w:cs="Times New Roman"/>
          <w:sz w:val="24"/>
          <w:szCs w:val="24"/>
        </w:rPr>
        <w:t xml:space="preserve"> Gali būti:</w:t>
      </w:r>
    </w:p>
    <w:p w14:paraId="7D1A43BF" w14:textId="77777777" w:rsidR="0025076B" w:rsidRPr="00237CC4" w:rsidRDefault="0025076B" w:rsidP="0025076B">
      <w:pPr>
        <w:rPr>
          <w:rFonts w:ascii="Times New Roman" w:hAnsi="Times New Roman" w:cs="Times New Roman"/>
          <w:sz w:val="24"/>
          <w:szCs w:val="24"/>
        </w:rPr>
      </w:pPr>
      <w:r>
        <w:rPr>
          <w:rFonts w:ascii="Times New Roman" w:eastAsia="Calibri" w:hAnsi="Times New Roman" w:cs="Times New Roman"/>
          <w:sz w:val="24"/>
          <w:szCs w:val="24"/>
        </w:rPr>
        <w:t xml:space="preserve">            5.2.1 </w:t>
      </w:r>
      <w:r w:rsidRPr="00237CC4">
        <w:rPr>
          <w:rFonts w:ascii="Times New Roman" w:eastAsia="Calibri" w:hAnsi="Times New Roman" w:cs="Times New Roman"/>
          <w:sz w:val="24"/>
          <w:szCs w:val="24"/>
        </w:rPr>
        <w:t>pateikiami kvalifikuotu elektroniniu parašu pasirašyti elektroninėmis priemonėmis suformuoti dokumentai;</w:t>
      </w:r>
    </w:p>
    <w:p w14:paraId="73A5E9EC" w14:textId="77777777" w:rsidR="0025076B" w:rsidRPr="00D12E02" w:rsidRDefault="0025076B" w:rsidP="0025076B">
      <w:pPr>
        <w:pStyle w:val="ListParagraph"/>
        <w:ind w:left="0"/>
        <w:rPr>
          <w:rFonts w:ascii="Times New Roman" w:hAnsi="Times New Roman" w:cs="Times New Roman"/>
          <w:sz w:val="24"/>
          <w:szCs w:val="24"/>
        </w:rPr>
      </w:pPr>
      <w:r>
        <w:rPr>
          <w:rFonts w:ascii="Times New Roman" w:eastAsia="Calibri" w:hAnsi="Times New Roman" w:cs="Times New Roman"/>
          <w:sz w:val="24"/>
          <w:szCs w:val="24"/>
        </w:rPr>
        <w:t xml:space="preserve">     </w:t>
      </w:r>
      <w:r w:rsidRPr="00D12E02">
        <w:rPr>
          <w:rFonts w:ascii="Times New Roman" w:eastAsia="Calibri" w:hAnsi="Times New Roman" w:cs="Times New Roman"/>
          <w:sz w:val="24"/>
          <w:szCs w:val="24"/>
        </w:rPr>
        <w:t>5.2.2. skaitmeninės dokumentų kopijos (fiziniu parašu tvirtinami dokumentai turi būti pateikiami pasirašyti ir nuskenuoti).</w:t>
      </w:r>
    </w:p>
    <w:p w14:paraId="3F0C0689" w14:textId="77777777" w:rsidR="0025076B" w:rsidRPr="00237CC4" w:rsidRDefault="0025076B" w:rsidP="00FE4DFF">
      <w:pPr>
        <w:pStyle w:val="ListParagraph"/>
        <w:numPr>
          <w:ilvl w:val="1"/>
          <w:numId w:val="24"/>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7CC4">
        <w:rPr>
          <w:rFonts w:ascii="Times New Roman" w:hAnsi="Times New Roman" w:cs="Times New Roman"/>
          <w:sz w:val="24"/>
          <w:szCs w:val="24"/>
        </w:rPr>
        <w:t xml:space="preserve">Tiekėjo pasiūlymas, dokumentai bei kita susijusi informacija pateikiama lietuvių kalba. Jei atitinkami dokumentai yra išduoti kita kalba, kartu turi būti pateiktas ir šių dokumentų vertimas, patvirtintas tiekėjo ar jo įgalioto asmens parašu. </w:t>
      </w:r>
      <w:bookmarkStart w:id="85" w:name="_Hlk200089425"/>
      <w:r w:rsidRPr="00237CC4">
        <w:rPr>
          <w:rFonts w:ascii="Times New Roman" w:hAnsi="Times New Roman" w:cs="Times New Roman"/>
          <w:sz w:val="24"/>
          <w:szCs w:val="24"/>
        </w:rPr>
        <w:t xml:space="preserve">Techninius pasiūlymo aspektus pagrindžiantys dokumentai ir informacija </w:t>
      </w:r>
      <w:bookmarkEnd w:id="85"/>
      <w:r w:rsidRPr="00237CC4">
        <w:rPr>
          <w:rFonts w:ascii="Times New Roman" w:hAnsi="Times New Roman" w:cs="Times New Roman"/>
          <w:sz w:val="24"/>
          <w:szCs w:val="24"/>
        </w:rPr>
        <w:t xml:space="preserve">(techninė dokumentacija, nuorodos į tiekėjo internetinius puslapius), jei tokie bus reikalaujami, gali būti pateikti anglų kalba, tačiau įgaliotoji perkančioji organizacija (iškilus neaiškumams, dviprasmybėms, ginčams ar pan.) pasilieka sau teisę pareikalauti vertimo į lietuvių kalbą.   </w:t>
      </w:r>
    </w:p>
    <w:p w14:paraId="4B637CBA" w14:textId="77777777" w:rsidR="0025076B" w:rsidRPr="00237CC4" w:rsidRDefault="0025076B" w:rsidP="00FE4DFF">
      <w:pPr>
        <w:pStyle w:val="ListParagraph"/>
        <w:numPr>
          <w:ilvl w:val="1"/>
          <w:numId w:val="24"/>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7CC4">
        <w:rPr>
          <w:rFonts w:ascii="Times New Roman" w:hAnsi="Times New Roman" w:cs="Times New Roman"/>
          <w:sz w:val="24"/>
          <w:szCs w:val="24"/>
        </w:rPr>
        <w:t>Pasiūlymuose nurodytos kainos bus vertinamos eurais</w:t>
      </w:r>
      <w:r w:rsidRPr="00237CC4">
        <w:rPr>
          <w:rFonts w:ascii="Times New Roman" w:eastAsia="Calibri" w:hAnsi="Times New Roman" w:cs="Times New Roman"/>
          <w:sz w:val="24"/>
          <w:szCs w:val="24"/>
        </w:rPr>
        <w:t>.</w:t>
      </w:r>
      <w:r w:rsidRPr="00237CC4">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B4C5EF" w14:textId="77777777" w:rsidR="0025076B" w:rsidRPr="00D12E02" w:rsidRDefault="0025076B" w:rsidP="00FE4DFF">
      <w:pPr>
        <w:pStyle w:val="ListParagraph"/>
        <w:numPr>
          <w:ilvl w:val="1"/>
          <w:numId w:val="24"/>
        </w:numPr>
        <w:spacing w:line="240" w:lineRule="auto"/>
        <w:jc w:val="both"/>
        <w:rPr>
          <w:rFonts w:ascii="Times New Roman" w:eastAsia="Arial" w:hAnsi="Times New Roman" w:cs="Times New Roman"/>
          <w:color w:val="7030A0"/>
          <w:sz w:val="24"/>
          <w:szCs w:val="24"/>
        </w:rPr>
      </w:pPr>
      <w:r>
        <w:rPr>
          <w:rFonts w:ascii="Times New Roman" w:eastAsia="Arial" w:hAnsi="Times New Roman" w:cs="Times New Roman"/>
          <w:sz w:val="24"/>
          <w:szCs w:val="24"/>
        </w:rPr>
        <w:t xml:space="preserve"> </w:t>
      </w:r>
      <w:r w:rsidRPr="00D12E02">
        <w:rPr>
          <w:rFonts w:ascii="Times New Roman" w:eastAsia="Arial" w:hAnsi="Times New Roman" w:cs="Times New Roman"/>
          <w:sz w:val="24"/>
          <w:szCs w:val="24"/>
        </w:rPr>
        <w:t xml:space="preserve">Bendra pasiūlymo kaina (sąnaudos) su PVM  turi būti nurodoma dviejų skaitmenų po kablelio tikslumu. Šią kainą sudarančios kainos sudedamosios dalys ar įkainiai gali būti išreikšti neribojant skaitmenų po kablelio kiekio. </w:t>
      </w:r>
    </w:p>
    <w:p w14:paraId="2C1A3DEA" w14:textId="77777777" w:rsidR="0025076B" w:rsidRPr="00D12E02" w:rsidRDefault="0025076B" w:rsidP="00FE4DFF">
      <w:pPr>
        <w:pStyle w:val="ListParagraph"/>
        <w:numPr>
          <w:ilvl w:val="1"/>
          <w:numId w:val="24"/>
        </w:numPr>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Pr="00D12E02">
        <w:rPr>
          <w:rFonts w:ascii="Times New Roman" w:eastAsia="Arial" w:hAnsi="Times New Roman" w:cs="Times New Roman"/>
          <w:sz w:val="24"/>
          <w:szCs w:val="24"/>
        </w:rPr>
        <w:t xml:space="preserve">Tiekėjų pasiūlymuose nurodytos kainos bus vertinamos </w:t>
      </w:r>
      <w:r w:rsidRPr="00D12E02">
        <w:rPr>
          <w:rFonts w:ascii="Times New Roman" w:hAnsi="Times New Roman" w:cs="Times New Roman"/>
          <w:sz w:val="24"/>
          <w:szCs w:val="24"/>
        </w:rPr>
        <w:t xml:space="preserve">ir lyginamos su visais mokesčiais, įskaitant PVM. </w:t>
      </w:r>
    </w:p>
    <w:p w14:paraId="05C5F68E" w14:textId="77777777" w:rsidR="0025076B" w:rsidRPr="00D12E02" w:rsidRDefault="0025076B" w:rsidP="0025076B">
      <w:pPr>
        <w:pStyle w:val="ListParagraph"/>
        <w:ind w:left="710"/>
        <w:rPr>
          <w:rFonts w:ascii="Times New Roman" w:hAnsi="Times New Roman" w:cs="Times New Roman"/>
          <w:sz w:val="24"/>
          <w:szCs w:val="24"/>
        </w:rPr>
      </w:pPr>
    </w:p>
    <w:p w14:paraId="16905013" w14:textId="77777777" w:rsidR="0025076B" w:rsidRPr="00D12E02" w:rsidRDefault="0025076B" w:rsidP="00FE4DFF">
      <w:pPr>
        <w:pStyle w:val="ListParagraph"/>
        <w:numPr>
          <w:ilvl w:val="0"/>
          <w:numId w:val="24"/>
        </w:numPr>
        <w:spacing w:line="240" w:lineRule="auto"/>
        <w:rPr>
          <w:rFonts w:ascii="Times New Roman" w:hAnsi="Times New Roman" w:cs="Times New Roman"/>
          <w:b/>
          <w:bCs/>
          <w:sz w:val="28"/>
          <w:szCs w:val="28"/>
        </w:rPr>
      </w:pPr>
      <w:r w:rsidRPr="00D12E02">
        <w:rPr>
          <w:rFonts w:ascii="Times New Roman" w:hAnsi="Times New Roman" w:cs="Times New Roman"/>
          <w:b/>
          <w:bCs/>
          <w:sz w:val="28"/>
          <w:szCs w:val="28"/>
        </w:rPr>
        <w:t>Įgaliotosios perkančiosios organizacijos ir Tiekėjo bendravimo priemonės</w:t>
      </w:r>
    </w:p>
    <w:p w14:paraId="395C9C01" w14:textId="77777777" w:rsidR="0025076B" w:rsidRPr="00D12E02" w:rsidRDefault="0025076B" w:rsidP="0025076B">
      <w:pPr>
        <w:suppressAutoHyphens/>
        <w:ind w:left="794"/>
        <w:rPr>
          <w:rFonts w:ascii="Times New Roman" w:eastAsia="Calibri" w:hAnsi="Times New Roman" w:cs="Times New Roman"/>
          <w:sz w:val="24"/>
          <w:szCs w:val="24"/>
          <w:lang w:eastAsia="zh-CN"/>
        </w:rPr>
      </w:pPr>
    </w:p>
    <w:p w14:paraId="30D9A78F" w14:textId="77777777" w:rsidR="0025076B" w:rsidRPr="00757FFD" w:rsidRDefault="0025076B" w:rsidP="00FE4DFF">
      <w:pPr>
        <w:pStyle w:val="ListParagraph"/>
        <w:numPr>
          <w:ilvl w:val="1"/>
          <w:numId w:val="24"/>
        </w:num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Pr="00757FFD">
        <w:rPr>
          <w:rFonts w:ascii="Times New Roman" w:eastAsia="Calibri" w:hAnsi="Times New Roman" w:cs="Times New Roman"/>
          <w:sz w:val="24"/>
          <w:szCs w:val="24"/>
          <w:lang w:eastAsia="zh-CN"/>
        </w:rPr>
        <w:t xml:space="preserve">Perkančiosios organizacijos ir tiekėjo bendravimas vyksta tik CVP IS priemonėmis. </w:t>
      </w:r>
    </w:p>
    <w:p w14:paraId="28FDE095" w14:textId="77777777" w:rsidR="0025076B" w:rsidRPr="00757FFD" w:rsidRDefault="0025076B" w:rsidP="00FE4DFF">
      <w:pPr>
        <w:pStyle w:val="ListParagraph"/>
        <w:numPr>
          <w:ilvl w:val="1"/>
          <w:numId w:val="24"/>
        </w:numPr>
        <w:tabs>
          <w:tab w:val="left" w:pos="284"/>
          <w:tab w:val="left" w:pos="567"/>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757FFD">
        <w:rPr>
          <w:rFonts w:ascii="Times New Roman" w:eastAsia="Times New Roman" w:hAnsi="Times New Roman" w:cs="Times New Roman"/>
          <w:sz w:val="24"/>
          <w:szCs w:val="24"/>
          <w:lang w:eastAsia="zh-CN"/>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2E9D807B" w14:textId="77777777" w:rsidR="0025076B" w:rsidRPr="00D12E02" w:rsidRDefault="0025076B" w:rsidP="0025076B">
      <w:pPr>
        <w:suppressAutoHyphens/>
        <w:ind w:left="730"/>
        <w:contextualSpacing/>
        <w:rPr>
          <w:rFonts w:ascii="Times New Roman" w:eastAsia="Times New Roman" w:hAnsi="Times New Roman" w:cs="Times New Roman"/>
          <w:sz w:val="24"/>
          <w:szCs w:val="24"/>
          <w:lang w:eastAsia="zh-CN"/>
        </w:rPr>
      </w:pPr>
    </w:p>
    <w:p w14:paraId="6B56CC0B" w14:textId="77777777" w:rsidR="0025076B" w:rsidRPr="00D12E02" w:rsidRDefault="0025076B" w:rsidP="0025076B">
      <w:pPr>
        <w:suppressAutoHyphens/>
        <w:ind w:left="730"/>
        <w:contextualSpacing/>
        <w:rPr>
          <w:rFonts w:ascii="Times New Roman" w:eastAsia="Times New Roman" w:hAnsi="Times New Roman" w:cs="Times New Roman"/>
          <w:sz w:val="24"/>
          <w:szCs w:val="24"/>
          <w:lang w:eastAsia="zh-CN"/>
        </w:rPr>
      </w:pPr>
    </w:p>
    <w:p w14:paraId="7BDEA845" w14:textId="77777777" w:rsidR="0025076B" w:rsidRPr="00D12E02" w:rsidRDefault="0025076B" w:rsidP="0025076B">
      <w:pPr>
        <w:rPr>
          <w:rFonts w:ascii="Times New Roman" w:hAnsi="Times New Roman" w:cs="Times New Roman"/>
          <w:b/>
          <w:bCs/>
          <w:sz w:val="32"/>
          <w:szCs w:val="32"/>
        </w:rPr>
      </w:pPr>
      <w:r w:rsidRPr="00D12E02">
        <w:rPr>
          <w:rFonts w:ascii="Times New Roman" w:hAnsi="Times New Roman" w:cs="Times New Roman"/>
          <w:b/>
          <w:bCs/>
          <w:sz w:val="32"/>
          <w:szCs w:val="32"/>
        </w:rPr>
        <w:t xml:space="preserve">7. </w:t>
      </w:r>
      <w:bookmarkStart w:id="86" w:name="_Hlk199161862"/>
      <w:r w:rsidRPr="00D12E02">
        <w:rPr>
          <w:rFonts w:ascii="Times New Roman" w:hAnsi="Times New Roman" w:cs="Times New Roman"/>
          <w:b/>
          <w:bCs/>
          <w:sz w:val="28"/>
          <w:szCs w:val="28"/>
        </w:rPr>
        <w:t>Ūkio subjektų grupės dalyvavimas pirkimo procedūrose</w:t>
      </w:r>
      <w:bookmarkEnd w:id="86"/>
    </w:p>
    <w:p w14:paraId="27EA5D06" w14:textId="77777777" w:rsidR="0025076B" w:rsidRPr="00D12E02" w:rsidRDefault="0025076B" w:rsidP="00FE4DFF">
      <w:pPr>
        <w:pStyle w:val="ListParagraph"/>
        <w:numPr>
          <w:ilvl w:val="1"/>
          <w:numId w:val="26"/>
        </w:numPr>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12E02">
        <w:rPr>
          <w:rFonts w:ascii="Times New Roman" w:eastAsia="Times New Roman" w:hAnsi="Times New Roman" w:cs="Times New Roman"/>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FF6FB1" w14:textId="77777777" w:rsidR="0025076B" w:rsidRPr="008C3F71" w:rsidRDefault="0025076B" w:rsidP="0025076B">
      <w:pPr>
        <w:pStyle w:val="ListParagraph"/>
        <w:suppressAutoHyphens/>
        <w:ind w:left="0" w:firstLine="3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8C3F71">
        <w:rPr>
          <w:rFonts w:ascii="Times New Roman" w:eastAsia="Times New Roman" w:hAnsi="Times New Roman" w:cs="Times New Roman"/>
          <w:sz w:val="24"/>
          <w:szCs w:val="24"/>
          <w:lang w:eastAsia="zh-CN"/>
        </w:rPr>
        <w:t xml:space="preserve">7.2. </w:t>
      </w:r>
      <w:r>
        <w:rPr>
          <w:rFonts w:ascii="Times New Roman" w:eastAsia="Times New Roman" w:hAnsi="Times New Roman" w:cs="Times New Roman"/>
          <w:sz w:val="24"/>
          <w:szCs w:val="24"/>
          <w:lang w:eastAsia="zh-CN"/>
        </w:rPr>
        <w:t xml:space="preserve"> </w:t>
      </w:r>
      <w:r w:rsidRPr="008C3F71">
        <w:rPr>
          <w:rFonts w:ascii="Times New Roman" w:eastAsia="Times New Roman" w:hAnsi="Times New Roman" w:cs="Times New Roman"/>
          <w:sz w:val="24"/>
          <w:szCs w:val="24"/>
          <w:lang w:eastAsia="zh-CN"/>
        </w:rPr>
        <w:t>Perkančioji organizacija nereikalauja, kad ūkio subjektų grupės pateiktą pasiūlymą pripažinus geriausiu ir Perkančiajai organizacijai pasiūlius sudaryti pirkimo sutartį, ši ūkio subjektų grupė įgautų tam tikrą teisinę formą.</w:t>
      </w:r>
    </w:p>
    <w:p w14:paraId="366CC234" w14:textId="77777777" w:rsidR="0025076B" w:rsidRDefault="0025076B" w:rsidP="0025076B">
      <w:pPr>
        <w:pStyle w:val="Heading1"/>
        <w:keepLines w:val="0"/>
        <w:pBdr>
          <w:bottom w:val="none" w:sz="0" w:space="0" w:color="auto"/>
        </w:pBdr>
        <w:suppressAutoHyphens/>
        <w:spacing w:before="120" w:after="60"/>
        <w:rPr>
          <w:rFonts w:ascii="Times New Roman" w:hAnsi="Times New Roman" w:cs="Times New Roman"/>
          <w:b/>
          <w:bCs/>
          <w:sz w:val="28"/>
          <w:szCs w:val="28"/>
        </w:rPr>
      </w:pPr>
      <w:bookmarkStart w:id="87" w:name="_Toc199228508"/>
    </w:p>
    <w:p w14:paraId="056303C2" w14:textId="77777777" w:rsidR="0025076B" w:rsidRPr="00D12E02" w:rsidRDefault="0025076B" w:rsidP="0025076B">
      <w:pPr>
        <w:pStyle w:val="Heading1"/>
        <w:keepLines w:val="0"/>
        <w:pBdr>
          <w:bottom w:val="none" w:sz="0" w:space="0" w:color="auto"/>
        </w:pBdr>
        <w:suppressAutoHyphens/>
        <w:spacing w:before="120" w:after="60"/>
        <w:rPr>
          <w:rFonts w:ascii="Times New Roman" w:hAnsi="Times New Roman" w:cs="Times New Roman"/>
          <w:b/>
          <w:caps/>
          <w:sz w:val="28"/>
          <w:szCs w:val="28"/>
        </w:rPr>
      </w:pPr>
      <w:r w:rsidRPr="00D12E02">
        <w:rPr>
          <w:rFonts w:ascii="Times New Roman" w:hAnsi="Times New Roman" w:cs="Times New Roman"/>
          <w:b/>
          <w:bCs/>
          <w:sz w:val="28"/>
          <w:szCs w:val="28"/>
        </w:rPr>
        <w:t>8. Pirkimo dokumentų paaiškinimas ir patikslinimas</w:t>
      </w:r>
      <w:bookmarkEnd w:id="87"/>
    </w:p>
    <w:p w14:paraId="4293EC2A" w14:textId="77777777" w:rsidR="0025076B" w:rsidRPr="00D12E02" w:rsidRDefault="0025076B" w:rsidP="0025076B">
      <w:pPr>
        <w:suppressAutoHyphens/>
        <w:jc w:val="center"/>
        <w:rPr>
          <w:rFonts w:ascii="Times New Roman" w:hAnsi="Times New Roman" w:cs="Times New Roman"/>
          <w:sz w:val="24"/>
          <w:szCs w:val="24"/>
        </w:rPr>
      </w:pPr>
    </w:p>
    <w:p w14:paraId="3FD7D40F" w14:textId="77777777" w:rsidR="0025076B" w:rsidRPr="00E44F60" w:rsidRDefault="0025076B" w:rsidP="00FE4DFF">
      <w:pPr>
        <w:pStyle w:val="ListParagraph"/>
        <w:numPr>
          <w:ilvl w:val="1"/>
          <w:numId w:val="41"/>
        </w:numPr>
        <w:tabs>
          <w:tab w:val="num" w:pos="-73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4F60">
        <w:rPr>
          <w:rFonts w:ascii="Times New Roman" w:hAnsi="Times New Roman" w:cs="Times New Roman"/>
          <w:sz w:val="24"/>
          <w:szCs w:val="24"/>
        </w:rPr>
        <w:t xml:space="preserve">Pirkimo dokumentai tiekėjų iniciatyva gali būti paaiškinami / patikslinami jiems CVP IS susirašinėjimo priemonėmis kreipiantis į Perkančiąją organizaciją. </w:t>
      </w:r>
      <w:r w:rsidRPr="00E44F60">
        <w:rPr>
          <w:rFonts w:ascii="Times New Roman" w:hAnsi="Times New Roman" w:cs="Times New Roman"/>
          <w:bCs/>
          <w:sz w:val="24"/>
          <w:szCs w:val="24"/>
        </w:rPr>
        <w:t>Tiekėjai turėtų būti aktyvūs ir pateikti klausimus ar paprašyti paaiškinti pirkimo dokumentus iš karto juos išanalizavę, atsižvelgdami į tai, kad, terminas, skirtas pateikti klausimams ir prašymams,</w:t>
      </w:r>
      <w:r w:rsidRPr="00E44F60">
        <w:rPr>
          <w:rFonts w:ascii="Times New Roman" w:hAnsi="Times New Roman" w:cs="Times New Roman"/>
          <w:b/>
          <w:sz w:val="24"/>
          <w:szCs w:val="24"/>
        </w:rPr>
        <w:t xml:space="preserve"> </w:t>
      </w:r>
      <w:r w:rsidRPr="00E44F60">
        <w:rPr>
          <w:rFonts w:ascii="Times New Roman" w:hAnsi="Times New Roman" w:cs="Times New Roman"/>
          <w:bCs/>
          <w:sz w:val="24"/>
          <w:szCs w:val="24"/>
        </w:rPr>
        <w:t>yra ribotas</w:t>
      </w:r>
      <w:r w:rsidRPr="00E44F60">
        <w:rPr>
          <w:rFonts w:ascii="Times New Roman" w:hAnsi="Times New Roman" w:cs="Times New Roman"/>
          <w:sz w:val="24"/>
          <w:szCs w:val="24"/>
        </w:rPr>
        <w:t xml:space="preserve"> ir pasibaigus pasiūlymų pateikimo terminui, pirkimo dokumentų ir pasiūlymo turinio keisti nebus galima.</w:t>
      </w:r>
    </w:p>
    <w:p w14:paraId="55EF2441" w14:textId="77777777" w:rsidR="0025076B" w:rsidRPr="00E44F60" w:rsidRDefault="0025076B" w:rsidP="00FE4DFF">
      <w:pPr>
        <w:pStyle w:val="ListParagraph"/>
        <w:numPr>
          <w:ilvl w:val="1"/>
          <w:numId w:val="4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4F60">
        <w:rPr>
          <w:rFonts w:ascii="Times New Roman" w:hAnsi="Times New Roman" w:cs="Times New Roman"/>
          <w:sz w:val="24"/>
          <w:szCs w:val="24"/>
        </w:rPr>
        <w:t xml:space="preserve">Kai tiekėjai kreipiasi dėl pirkimo dokumentų paaiškinimo ar patikslinimo, prašymas paaiškinti / patikslinti pirkimo dokumentus turi būti pateiktas </w:t>
      </w:r>
      <w:r w:rsidRPr="00E44F60">
        <w:rPr>
          <w:rFonts w:ascii="Times New Roman" w:hAnsi="Times New Roman" w:cs="Times New Roman"/>
          <w:b/>
          <w:sz w:val="24"/>
          <w:szCs w:val="24"/>
        </w:rPr>
        <w:t>ne vėliau kaip 2 (dvi) darbo dienos</w:t>
      </w:r>
      <w:r w:rsidRPr="00E44F60">
        <w:rPr>
          <w:rFonts w:ascii="Times New Roman" w:hAnsi="Times New Roman" w:cs="Times New Roman"/>
          <w:sz w:val="24"/>
          <w:szCs w:val="24"/>
        </w:rPr>
        <w:t xml:space="preserve"> iki pasiūlymų pateikimo termino pabaigos.</w:t>
      </w:r>
    </w:p>
    <w:p w14:paraId="524EC587" w14:textId="77777777" w:rsidR="0025076B" w:rsidRPr="00E44F60" w:rsidRDefault="0025076B" w:rsidP="00FE4DFF">
      <w:pPr>
        <w:pStyle w:val="ListParagraph"/>
        <w:numPr>
          <w:ilvl w:val="1"/>
          <w:numId w:val="4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4F60">
        <w:rPr>
          <w:rFonts w:ascii="Times New Roman" w:hAnsi="Times New Roman" w:cs="Times New Roman"/>
          <w:sz w:val="24"/>
          <w:szCs w:val="24"/>
        </w:rPr>
        <w:t>Nesibaigus pirkimo pasiūlymų pateikimo terminui, Pirkimo komisija savo iniciatyva turi teisę paaiškinti (patikslinti) Pirkimo dokumentus. Tokie paaiškinimai (patikslinimai) tiekėjui išsiunčiami ne vėliau kaip likus 2 (dviem) darbo dienoms iki pasiūlymų pateikimo termino pabaigos.</w:t>
      </w:r>
    </w:p>
    <w:p w14:paraId="32FCA5CF" w14:textId="77777777" w:rsidR="0025076B" w:rsidRPr="00E44F60" w:rsidRDefault="0025076B" w:rsidP="00FE4DFF">
      <w:pPr>
        <w:pStyle w:val="ListParagraph"/>
        <w:numPr>
          <w:ilvl w:val="1"/>
          <w:numId w:val="41"/>
        </w:numPr>
        <w:tabs>
          <w:tab w:val="num" w:pos="-73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4F60">
        <w:rPr>
          <w:rFonts w:ascii="Times New Roman" w:hAnsi="Times New Roman" w:cs="Times New Roman"/>
          <w:sz w:val="24"/>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Perkančioji organizacija pirkimo dokumentų paaiškinimus / patikslinimus pateikia visiems tiekėjams ne vėliau kaip likus 1 (vienai)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(Perkančioji organizacija neprivalo pratęsti termino, kai papildomos informacijos nebuvo paprašyta laiku).</w:t>
      </w:r>
    </w:p>
    <w:p w14:paraId="2171C0E8" w14:textId="77777777" w:rsidR="0025076B" w:rsidRPr="00D12E02" w:rsidRDefault="0025076B" w:rsidP="00FE4DFF">
      <w:pPr>
        <w:pStyle w:val="ListParagraph"/>
        <w:numPr>
          <w:ilvl w:val="1"/>
          <w:numId w:val="4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Jei pateikti paaiškinimai ar patikslinimai iš esmės keičia pirkimo dokumentuose nustatytus pirkimo objektui keliamus reikalavimus, Reikalavimus  t</w:t>
      </w:r>
      <w:r>
        <w:rPr>
          <w:rFonts w:ascii="Times New Roman" w:hAnsi="Times New Roman" w:cs="Times New Roman"/>
          <w:sz w:val="24"/>
          <w:szCs w:val="24"/>
        </w:rPr>
        <w:t>ie</w:t>
      </w:r>
      <w:r w:rsidRPr="00D12E02">
        <w:rPr>
          <w:rFonts w:ascii="Times New Roman" w:hAnsi="Times New Roman" w:cs="Times New Roman"/>
          <w:sz w:val="24"/>
          <w:szCs w:val="24"/>
        </w:rPr>
        <w:t>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w:t>
      </w:r>
      <w:r>
        <w:rPr>
          <w:rFonts w:ascii="Times New Roman" w:hAnsi="Times New Roman" w:cs="Times New Roman"/>
          <w:sz w:val="24"/>
          <w:szCs w:val="24"/>
        </w:rPr>
        <w:t>ie</w:t>
      </w:r>
      <w:r w:rsidRPr="00D12E02">
        <w:rPr>
          <w:rFonts w:ascii="Times New Roman" w:hAnsi="Times New Roman" w:cs="Times New Roman"/>
          <w:sz w:val="24"/>
          <w:szCs w:val="24"/>
        </w:rPr>
        <w:t>kėjams ir paskelbiama prie pirkimo dokumentų.</w:t>
      </w:r>
    </w:p>
    <w:p w14:paraId="24023B6E" w14:textId="77777777" w:rsidR="0025076B" w:rsidRPr="00E44F60" w:rsidRDefault="0025076B" w:rsidP="00FE4DFF">
      <w:pPr>
        <w:pStyle w:val="ListParagraph"/>
        <w:numPr>
          <w:ilvl w:val="1"/>
          <w:numId w:val="41"/>
        </w:numPr>
        <w:tabs>
          <w:tab w:val="num" w:pos="-73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4F60">
        <w:rPr>
          <w:rFonts w:ascii="Times New Roman" w:hAnsi="Times New Roman" w:cs="Times New Roman"/>
          <w:sz w:val="24"/>
          <w:szCs w:val="24"/>
        </w:rPr>
        <w:t xml:space="preserve">Pirkimo dokumentų paaiškinimas / patikslinimas paskelbiamas CVP IS neatskleidžiant, iš ko buvo gautas prašymas tokį paaiškinimą ar patikslinimą pateikti. </w:t>
      </w:r>
    </w:p>
    <w:p w14:paraId="04AEB8D1" w14:textId="77777777" w:rsidR="0025076B" w:rsidRPr="00E44F60" w:rsidRDefault="0025076B" w:rsidP="00FE4DFF">
      <w:pPr>
        <w:pStyle w:val="ListParagraph"/>
        <w:numPr>
          <w:ilvl w:val="1"/>
          <w:numId w:val="40"/>
        </w:numPr>
        <w:tabs>
          <w:tab w:val="left" w:pos="567"/>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4F60">
        <w:rPr>
          <w:rFonts w:ascii="Times New Roman" w:hAnsi="Times New Roman" w:cs="Times New Roman"/>
          <w:sz w:val="24"/>
          <w:szCs w:val="24"/>
        </w:rPr>
        <w:t>Perkančioji organizacija neketina rengti susitikimo su tiekėjais dėl pirkimo dokumentų paaiškinimo.</w:t>
      </w:r>
    </w:p>
    <w:p w14:paraId="3DF4D2D6" w14:textId="77777777" w:rsidR="0025076B" w:rsidRPr="00880521" w:rsidRDefault="0025076B" w:rsidP="00FE4DFF">
      <w:pPr>
        <w:pStyle w:val="ListParagraph"/>
        <w:numPr>
          <w:ilvl w:val="1"/>
          <w:numId w:val="4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0521">
        <w:rPr>
          <w:rFonts w:ascii="Times New Roman" w:hAnsi="Times New Roman" w:cs="Times New Roman"/>
          <w:sz w:val="24"/>
          <w:szCs w:val="24"/>
        </w:rPr>
        <w:t>Bet kuris paaiškinimas / patikslinimas yra laikomas neatskiriama pirkimo dokumentų dalimi.</w:t>
      </w:r>
    </w:p>
    <w:p w14:paraId="74493C52" w14:textId="77777777" w:rsidR="0025076B" w:rsidRPr="00D12E02" w:rsidRDefault="0025076B" w:rsidP="0025076B">
      <w:pPr>
        <w:pStyle w:val="ListParagraph"/>
        <w:suppressAutoHyphens/>
        <w:rPr>
          <w:rFonts w:ascii="Times New Roman" w:hAnsi="Times New Roman" w:cs="Times New Roman"/>
          <w:sz w:val="24"/>
          <w:szCs w:val="24"/>
        </w:rPr>
      </w:pPr>
      <w:r w:rsidRPr="00D12E02">
        <w:rPr>
          <w:rFonts w:ascii="Times New Roman" w:hAnsi="Times New Roman" w:cs="Times New Roman"/>
          <w:sz w:val="24"/>
          <w:szCs w:val="24"/>
        </w:rPr>
        <w:t xml:space="preserve"> </w:t>
      </w:r>
    </w:p>
    <w:p w14:paraId="389C1B2A" w14:textId="77777777" w:rsidR="0025076B" w:rsidRPr="00D12E02" w:rsidRDefault="0025076B" w:rsidP="0025076B">
      <w:pPr>
        <w:pStyle w:val="ListParagraph"/>
        <w:suppressAutoHyphens/>
        <w:ind w:left="360"/>
        <w:rPr>
          <w:rFonts w:ascii="Times New Roman" w:hAnsi="Times New Roman" w:cs="Times New Roman"/>
          <w:sz w:val="24"/>
          <w:szCs w:val="24"/>
        </w:rPr>
      </w:pPr>
      <w:r w:rsidRPr="00D12E02">
        <w:rPr>
          <w:rFonts w:ascii="Times New Roman" w:hAnsi="Times New Roman" w:cs="Times New Roman"/>
          <w:b/>
          <w:bCs/>
          <w:sz w:val="28"/>
          <w:szCs w:val="28"/>
        </w:rPr>
        <w:t>9. Pasiūlymų rengimas, pateikimas, keitimas</w:t>
      </w:r>
    </w:p>
    <w:p w14:paraId="57CADA05" w14:textId="77777777" w:rsidR="0025076B" w:rsidRPr="00D12E02" w:rsidRDefault="0025076B" w:rsidP="0025076B">
      <w:pPr>
        <w:suppressAutoHyphens/>
        <w:ind w:left="102"/>
        <w:rPr>
          <w:rFonts w:ascii="Times New Roman" w:hAnsi="Times New Roman" w:cs="Times New Roman"/>
          <w:sz w:val="24"/>
          <w:szCs w:val="24"/>
        </w:rPr>
      </w:pPr>
    </w:p>
    <w:p w14:paraId="1C1AE1C3" w14:textId="77777777" w:rsidR="0025076B" w:rsidRPr="00E44F60" w:rsidRDefault="0025076B" w:rsidP="00FE4DFF">
      <w:pPr>
        <w:pStyle w:val="ListParagraph"/>
        <w:numPr>
          <w:ilvl w:val="0"/>
          <w:numId w:val="4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4F60">
        <w:rPr>
          <w:rFonts w:ascii="Times New Roman" w:hAnsi="Times New Roman" w:cs="Times New Roman"/>
          <w:sz w:val="24"/>
          <w:szCs w:val="24"/>
        </w:rPr>
        <w:t xml:space="preserve">Tiekėjas gali pateikti tik vieną pasiūlymą (4 priedas). Pateikiant pasiūlymą privaloma užpildyti visus pasiūlymo priedėlius, išvardytus pirkimo dalyje, kurių bendra suma ir bus vertinama. Jei Tiekėjas pateikia daugiau kaip vieną pasiūlymą arba ūkio subjektų grupės dalyvis dalyvauja  teikiant kelis pasiūlymus, visi tokie pasiūlymai bus atmesti. </w:t>
      </w:r>
    </w:p>
    <w:p w14:paraId="4E53B78D" w14:textId="77777777" w:rsidR="0025076B" w:rsidRPr="00E44F60" w:rsidRDefault="0025076B" w:rsidP="0025076B">
      <w:pPr>
        <w:pStyle w:val="ListParagraph"/>
        <w:suppressAutoHyphens/>
        <w:ind w:left="0" w:firstLine="709"/>
        <w:rPr>
          <w:rFonts w:ascii="Times New Roman" w:hAnsi="Times New Roman" w:cs="Times New Roman"/>
          <w:sz w:val="24"/>
          <w:szCs w:val="24"/>
        </w:rPr>
      </w:pPr>
      <w:r w:rsidRPr="00D12E02">
        <w:rPr>
          <w:rFonts w:ascii="Times New Roman" w:hAnsi="Times New Roman" w:cs="Times New Roman"/>
          <w:sz w:val="24"/>
          <w:szCs w:val="24"/>
        </w:rPr>
        <w:t xml:space="preserve">9.2. </w:t>
      </w:r>
      <w:r w:rsidRPr="00E44F60">
        <w:rPr>
          <w:rFonts w:ascii="Times New Roman" w:hAnsi="Times New Roman" w:cs="Times New Roman"/>
          <w:sz w:val="24"/>
          <w:szCs w:val="24"/>
        </w:rPr>
        <w:t>Tiekėjas negali pateikti alternatyvių pasiūlymų. Tiekėjui pateikus alternatyvų pasiūlymą, jo pasiūlymas ir alternatyvus pasiūlymas (alternatyvūs pasiūlymai) bus atmesti.</w:t>
      </w:r>
    </w:p>
    <w:p w14:paraId="7CB58186" w14:textId="77777777" w:rsidR="0025076B" w:rsidRPr="00D12E02" w:rsidRDefault="0025076B" w:rsidP="0025076B">
      <w:pPr>
        <w:suppressAutoHyphens/>
        <w:outlineLvl w:val="1"/>
        <w:rPr>
          <w:rFonts w:ascii="Times New Roman" w:hAnsi="Times New Roman" w:cs="Times New Roman"/>
          <w:sz w:val="24"/>
          <w:szCs w:val="24"/>
        </w:rPr>
      </w:pPr>
      <w:bookmarkStart w:id="88" w:name="_Toc199228509"/>
      <w:r>
        <w:rPr>
          <w:rFonts w:ascii="Times New Roman" w:hAnsi="Times New Roman" w:cs="Times New Roman"/>
          <w:sz w:val="24"/>
          <w:szCs w:val="24"/>
        </w:rPr>
        <w:t xml:space="preserve">    </w:t>
      </w:r>
      <w:r w:rsidRPr="00D12E02">
        <w:rPr>
          <w:rFonts w:ascii="Times New Roman" w:hAnsi="Times New Roman" w:cs="Times New Roman"/>
          <w:sz w:val="24"/>
          <w:szCs w:val="24"/>
        </w:rPr>
        <w:t>9.3. Pateikdamas pasiūlymą Tiekėjas sutinka su šiomis Pirkimo sąlygomis ir patvirtina, kad jo pasiūlyme ir pasiūlymo priedėliuose pateikta informacija yra teisinga ir apima viską, ko reikia tinkamam pirkimo sutarties įvykdymui.</w:t>
      </w:r>
      <w:bookmarkEnd w:id="88"/>
    </w:p>
    <w:p w14:paraId="5A36E1B2" w14:textId="77777777" w:rsidR="0025076B" w:rsidRPr="00D12E02" w:rsidRDefault="0025076B" w:rsidP="0025076B">
      <w:pPr>
        <w:suppressAutoHyphens/>
        <w:outlineLvl w:val="1"/>
        <w:rPr>
          <w:rFonts w:ascii="Times New Roman" w:hAnsi="Times New Roman" w:cs="Times New Roman"/>
          <w:sz w:val="24"/>
          <w:szCs w:val="24"/>
        </w:rPr>
      </w:pPr>
      <w:bookmarkStart w:id="89" w:name="_Toc199228510"/>
      <w:r>
        <w:rPr>
          <w:rFonts w:ascii="Times New Roman" w:hAnsi="Times New Roman" w:cs="Times New Roman"/>
          <w:sz w:val="24"/>
          <w:szCs w:val="24"/>
        </w:rPr>
        <w:t xml:space="preserve">    </w:t>
      </w:r>
      <w:r w:rsidRPr="00D12E02">
        <w:rPr>
          <w:rFonts w:ascii="Times New Roman" w:hAnsi="Times New Roman" w:cs="Times New Roman"/>
          <w:sz w:val="24"/>
          <w:szCs w:val="24"/>
        </w:rPr>
        <w:t>9.4. Pasiūlymą sudaro Tiekėjo CVP IS priemonėmis  pateikta dokumentų visuma:</w:t>
      </w:r>
      <w:bookmarkEnd w:id="89"/>
    </w:p>
    <w:p w14:paraId="067D58C9" w14:textId="77777777" w:rsidR="0025076B" w:rsidRPr="00D12E02" w:rsidRDefault="0025076B" w:rsidP="0025076B">
      <w:pPr>
        <w:pStyle w:val="Heading3"/>
        <w:suppressAutoHyphens/>
        <w:rPr>
          <w:rFonts w:ascii="Times New Roman" w:hAnsi="Times New Roman" w:cs="Times New Roman"/>
          <w:color w:val="auto"/>
          <w:sz w:val="24"/>
          <w:szCs w:val="24"/>
        </w:rPr>
      </w:pPr>
      <w:r w:rsidRPr="00D12E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 </w:t>
      </w:r>
      <w:bookmarkStart w:id="90" w:name="_Toc199228511"/>
      <w:r w:rsidRPr="00D12E02">
        <w:rPr>
          <w:rFonts w:ascii="Times New Roman" w:hAnsi="Times New Roman" w:cs="Times New Roman"/>
          <w:color w:val="auto"/>
          <w:sz w:val="24"/>
          <w:szCs w:val="24"/>
        </w:rPr>
        <w:t>9.4.1.</w:t>
      </w:r>
      <w:r>
        <w:rPr>
          <w:rFonts w:ascii="Times New Roman" w:hAnsi="Times New Roman" w:cs="Times New Roman"/>
          <w:color w:val="auto"/>
          <w:sz w:val="24"/>
          <w:szCs w:val="24"/>
        </w:rPr>
        <w:t>dokumentai, nurodyti šių pirkimo sąlygų 3.1.1.-3.1.5.papunkčiuose</w:t>
      </w:r>
      <w:r w:rsidRPr="00D12E02">
        <w:rPr>
          <w:rFonts w:ascii="Times New Roman" w:hAnsi="Times New Roman" w:cs="Times New Roman"/>
          <w:color w:val="auto"/>
          <w:sz w:val="24"/>
          <w:szCs w:val="24"/>
        </w:rPr>
        <w:t>;</w:t>
      </w:r>
      <w:bookmarkEnd w:id="90"/>
    </w:p>
    <w:p w14:paraId="11C3D8CF" w14:textId="77777777" w:rsidR="0025076B" w:rsidRDefault="0025076B" w:rsidP="0025076B">
      <w:pPr>
        <w:tabs>
          <w:tab w:val="left" w:pos="1155"/>
        </w:tabs>
        <w:rPr>
          <w:rFonts w:ascii="Times New Roman" w:hAnsi="Times New Roman" w:cs="Times New Roman"/>
          <w:sz w:val="24"/>
          <w:szCs w:val="24"/>
        </w:rPr>
      </w:pPr>
      <w:bookmarkStart w:id="91" w:name="_Toc199228512"/>
      <w:r>
        <w:rPr>
          <w:rFonts w:ascii="Times New Roman" w:hAnsi="Times New Roman" w:cs="Times New Roman"/>
          <w:sz w:val="24"/>
          <w:szCs w:val="24"/>
        </w:rPr>
        <w:t xml:space="preserve">            </w:t>
      </w:r>
      <w:r w:rsidRPr="00D12E02">
        <w:rPr>
          <w:rFonts w:ascii="Times New Roman" w:hAnsi="Times New Roman" w:cs="Times New Roman"/>
          <w:sz w:val="24"/>
          <w:szCs w:val="24"/>
        </w:rPr>
        <w:t>9.4.2. dokumentai, nurodyti šių pirkimo sąlygų 2 priede „ Tiekėjams keliami reikalavimai dėl kokybės vadybos sistemos ir   (ar)  aplinkos apsaugos vadybos sistemos standartų reikalavimų “;</w:t>
      </w:r>
      <w:bookmarkEnd w:id="91"/>
      <w:r>
        <w:rPr>
          <w:rFonts w:ascii="Times New Roman" w:hAnsi="Times New Roman" w:cs="Times New Roman"/>
          <w:sz w:val="24"/>
          <w:szCs w:val="24"/>
        </w:rPr>
        <w:t xml:space="preserve"> </w:t>
      </w:r>
      <w:r w:rsidRPr="00D12E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 </w:t>
      </w:r>
      <w:bookmarkStart w:id="92" w:name="_Toc199228513"/>
      <w:r>
        <w:rPr>
          <w:rFonts w:ascii="Times New Roman" w:hAnsi="Times New Roman" w:cs="Times New Roman"/>
          <w:sz w:val="24"/>
          <w:szCs w:val="24"/>
        </w:rPr>
        <w:t xml:space="preserve">                  </w:t>
      </w:r>
    </w:p>
    <w:p w14:paraId="2161431C" w14:textId="77777777" w:rsidR="0025076B" w:rsidRDefault="0025076B" w:rsidP="0025076B">
      <w:pPr>
        <w:tabs>
          <w:tab w:val="left" w:pos="1155"/>
        </w:tabs>
        <w:rPr>
          <w:rFonts w:ascii="Times New Roman"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9.4.3.užpildyta pasiūlymo forma (4 priedas);</w:t>
      </w:r>
      <w:bookmarkEnd w:id="92"/>
    </w:p>
    <w:p w14:paraId="2B584EB5" w14:textId="77777777" w:rsidR="0025076B" w:rsidRPr="00D12E02" w:rsidRDefault="0025076B" w:rsidP="0025076B">
      <w:pPr>
        <w:tabs>
          <w:tab w:val="left" w:pos="1155"/>
        </w:tabs>
        <w:rPr>
          <w:rFonts w:ascii="Times New Roman" w:hAnsi="Times New Roman" w:cs="Times New Roman"/>
          <w:sz w:val="24"/>
          <w:szCs w:val="24"/>
        </w:rPr>
      </w:pPr>
      <w:r w:rsidRPr="00D12E02">
        <w:rPr>
          <w:rFonts w:ascii="Times New Roman" w:hAnsi="Times New Roman" w:cs="Times New Roman"/>
          <w:sz w:val="24"/>
          <w:szCs w:val="24"/>
        </w:rPr>
        <w:t xml:space="preserve">            </w:t>
      </w:r>
      <w:bookmarkStart w:id="93" w:name="_Toc199228514"/>
      <w:r w:rsidRPr="00D12E02">
        <w:rPr>
          <w:rFonts w:ascii="Times New Roman" w:hAnsi="Times New Roman" w:cs="Times New Roman"/>
          <w:sz w:val="24"/>
          <w:szCs w:val="24"/>
        </w:rPr>
        <w:t>9.4.4. kita pirkimo sąlygose prašoma informacija ir (ar) dokumentai.</w:t>
      </w:r>
      <w:bookmarkEnd w:id="93"/>
    </w:p>
    <w:p w14:paraId="75D03ECE" w14:textId="77777777" w:rsidR="0025076B" w:rsidRPr="00D12E02" w:rsidRDefault="0025076B" w:rsidP="0025076B">
      <w:pPr>
        <w:suppressAutoHyphens/>
        <w:outlineLvl w:val="1"/>
        <w:rPr>
          <w:rFonts w:ascii="Times New Roman" w:hAnsi="Times New Roman" w:cs="Times New Roman"/>
          <w:sz w:val="24"/>
          <w:szCs w:val="24"/>
        </w:rPr>
      </w:pPr>
      <w:r w:rsidRPr="00D12E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 </w:t>
      </w:r>
      <w:bookmarkStart w:id="94" w:name="_Toc199228515"/>
      <w:r w:rsidRPr="00D12E02">
        <w:rPr>
          <w:rFonts w:ascii="Times New Roman" w:hAnsi="Times New Roman" w:cs="Times New Roman"/>
          <w:sz w:val="24"/>
          <w:szCs w:val="24"/>
        </w:rPr>
        <w:t>9.5</w:t>
      </w:r>
      <w:r>
        <w:rPr>
          <w:rFonts w:ascii="Times New Roman" w:hAnsi="Times New Roman" w:cs="Times New Roman"/>
          <w:sz w:val="24"/>
          <w:szCs w:val="24"/>
        </w:rPr>
        <w:t>.</w:t>
      </w:r>
      <w:r w:rsidRPr="00D12E02">
        <w:rPr>
          <w:rFonts w:ascii="Times New Roman" w:hAnsi="Times New Roman" w:cs="Times New Roman"/>
          <w:sz w:val="24"/>
          <w:szCs w:val="24"/>
        </w:rPr>
        <w:t xml:space="preserve"> Pasiūlymas privalo  būti pasirašytas Tiekėjo vadovo ar jo įgalioto asmens (pateikian</w:t>
      </w:r>
      <w:r>
        <w:rPr>
          <w:rFonts w:ascii="Times New Roman" w:hAnsi="Times New Roman" w:cs="Times New Roman"/>
          <w:sz w:val="24"/>
          <w:szCs w:val="24"/>
        </w:rPr>
        <w:t xml:space="preserve">t </w:t>
      </w:r>
      <w:r w:rsidRPr="00D12E02">
        <w:rPr>
          <w:rFonts w:ascii="Times New Roman" w:hAnsi="Times New Roman" w:cs="Times New Roman"/>
          <w:sz w:val="24"/>
          <w:szCs w:val="24"/>
        </w:rPr>
        <w:t>įgaliojimą) fiziniu arba kvalifikuotu elektroniniu parašu.</w:t>
      </w:r>
      <w:bookmarkEnd w:id="94"/>
      <w:r w:rsidRPr="00D12E02">
        <w:rPr>
          <w:rFonts w:ascii="Times New Roman" w:hAnsi="Times New Roman" w:cs="Times New Roman"/>
          <w:sz w:val="24"/>
          <w:szCs w:val="24"/>
        </w:rPr>
        <w:t xml:space="preserve"> </w:t>
      </w:r>
    </w:p>
    <w:p w14:paraId="510668DC" w14:textId="77777777" w:rsidR="0025076B" w:rsidRPr="00D12E02" w:rsidRDefault="0025076B" w:rsidP="0025076B">
      <w:pPr>
        <w:suppressAutoHyphens/>
        <w:outlineLvl w:val="1"/>
        <w:rPr>
          <w:rFonts w:ascii="Times New Roman" w:hAnsi="Times New Roman" w:cs="Times New Roman"/>
          <w:sz w:val="24"/>
          <w:szCs w:val="24"/>
        </w:rPr>
      </w:pPr>
      <w:r w:rsidRPr="00D12E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 </w:t>
      </w:r>
      <w:bookmarkStart w:id="95" w:name="_Toc199228516"/>
      <w:r w:rsidRPr="00D12E02">
        <w:rPr>
          <w:rFonts w:ascii="Times New Roman" w:hAnsi="Times New Roman" w:cs="Times New Roman"/>
          <w:sz w:val="24"/>
          <w:szCs w:val="24"/>
        </w:rPr>
        <w:t>9.6. Tiekėjai pasiūlyme turi nurodyti, kokia pasiūlyme pateikta informacija yra konfidenciali. Perkančioji organizacija, Įgaliotoji perkančioji organizacija ar ekspertai ir kiti asmenys negali atskleisti tiekėjo pateiktos informacijos, kurią tiekėjas nurodė kaip konfidencialią. Informacija, kurią viešai skelbti įpareigoja Lietuvos Respublikos teisės aktai</w:t>
      </w:r>
      <w:r>
        <w:rPr>
          <w:rFonts w:ascii="Times New Roman" w:hAnsi="Times New Roman" w:cs="Times New Roman"/>
          <w:sz w:val="24"/>
          <w:szCs w:val="24"/>
        </w:rPr>
        <w:t>,</w:t>
      </w:r>
      <w:r w:rsidRPr="00D12E02">
        <w:rPr>
          <w:rFonts w:ascii="Times New Roman" w:hAnsi="Times New Roman" w:cs="Times New Roman"/>
          <w:sz w:val="24"/>
          <w:szCs w:val="24"/>
        </w:rPr>
        <w:t xml:space="preserve"> negali būti tiekėjo nurodoma kaip konfidenciali.</w:t>
      </w:r>
      <w:bookmarkEnd w:id="95"/>
    </w:p>
    <w:p w14:paraId="7DF19BDB" w14:textId="77777777" w:rsidR="0025076B" w:rsidRPr="00D12E02" w:rsidRDefault="0025076B" w:rsidP="0025076B">
      <w:pPr>
        <w:suppressAutoHyphens/>
        <w:outlineLvl w:val="1"/>
        <w:rPr>
          <w:rFonts w:ascii="Times New Roman" w:hAnsi="Times New Roman" w:cs="Times New Roman"/>
          <w:sz w:val="24"/>
          <w:szCs w:val="24"/>
        </w:rPr>
      </w:pPr>
      <w:bookmarkStart w:id="96" w:name="_Toc199228517"/>
      <w:r>
        <w:rPr>
          <w:rFonts w:ascii="Times New Roman" w:hAnsi="Times New Roman" w:cs="Times New Roman"/>
          <w:sz w:val="24"/>
          <w:szCs w:val="24"/>
        </w:rPr>
        <w:t xml:space="preserve">    </w:t>
      </w:r>
      <w:r w:rsidRPr="00D12E02">
        <w:rPr>
          <w:rFonts w:ascii="Times New Roman" w:hAnsi="Times New Roman" w:cs="Times New Roman"/>
          <w:sz w:val="24"/>
          <w:szCs w:val="24"/>
        </w:rPr>
        <w:t>9.7. Pasiūlymas galioja jame t</w:t>
      </w:r>
      <w:r>
        <w:rPr>
          <w:rFonts w:ascii="Times New Roman" w:hAnsi="Times New Roman" w:cs="Times New Roman"/>
          <w:sz w:val="24"/>
          <w:szCs w:val="24"/>
        </w:rPr>
        <w:t>ie</w:t>
      </w:r>
      <w:r w:rsidRPr="00D12E02">
        <w:rPr>
          <w:rFonts w:ascii="Times New Roman" w:hAnsi="Times New Roman" w:cs="Times New Roman"/>
          <w:sz w:val="24"/>
          <w:szCs w:val="24"/>
        </w:rPr>
        <w:t>kėjo nurodytą laiką. Pasiūlymas turi galioti 6</w:t>
      </w:r>
      <w:r w:rsidRPr="00D12E02">
        <w:rPr>
          <w:rFonts w:ascii="Times New Roman" w:hAnsi="Times New Roman" w:cs="Times New Roman"/>
          <w:bCs/>
          <w:sz w:val="24"/>
          <w:szCs w:val="24"/>
        </w:rPr>
        <w:t>0</w:t>
      </w:r>
      <w:r w:rsidRPr="00D12E02">
        <w:rPr>
          <w:rFonts w:ascii="Times New Roman" w:hAnsi="Times New Roman" w:cs="Times New Roman"/>
          <w:sz w:val="24"/>
          <w:szCs w:val="24"/>
        </w:rPr>
        <w:t xml:space="preserve"> kalendorinių dienų nuo pasiūlymų pateikimo galutinio termino dienos. Jeigu pasiūlyme nenurodytas jo galiojimo laikas, laikoma, kad pasiūlymas galioja tiek, kiek numatyta pirkimo sąlygose.</w:t>
      </w:r>
      <w:bookmarkEnd w:id="96"/>
    </w:p>
    <w:p w14:paraId="38F51BE4" w14:textId="77777777" w:rsidR="0025076B" w:rsidRPr="00D12E02" w:rsidRDefault="0025076B" w:rsidP="0025076B">
      <w:pPr>
        <w:suppressAutoHyphens/>
        <w:rPr>
          <w:rFonts w:ascii="Times New Roman" w:eastAsia="Calibri" w:hAnsi="Times New Roman" w:cs="Times New Roman"/>
          <w:color w:val="000000"/>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9.8.</w:t>
      </w:r>
      <w:r w:rsidRPr="00D12E02">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Įgaliotoji perkančioji organizacija paskelbia CVP IS ir praneša prie pirkimo CVP IS prisijungusiems tiekėjams.</w:t>
      </w:r>
    </w:p>
    <w:p w14:paraId="2E3BD312" w14:textId="77777777" w:rsidR="0025076B" w:rsidRPr="00D12E02" w:rsidRDefault="0025076B" w:rsidP="0025076B">
      <w:pPr>
        <w:suppressAutoHyphens/>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Pr="00D12E02">
        <w:rPr>
          <w:rFonts w:ascii="Times New Roman" w:eastAsia="Calibri" w:hAnsi="Times New Roman" w:cs="Times New Roman"/>
          <w:color w:val="000000"/>
          <w:sz w:val="24"/>
          <w:szCs w:val="24"/>
        </w:rPr>
        <w:t xml:space="preserve"> 9.9.  </w:t>
      </w:r>
      <w:r w:rsidRPr="00D12E02">
        <w:rPr>
          <w:rFonts w:ascii="Times New Roman" w:hAnsi="Times New Roman" w:cs="Times New Roman"/>
          <w:sz w:val="24"/>
          <w:szCs w:val="24"/>
        </w:rPr>
        <w:t>Tiekėjas iki galutinio pasiūlymų pateikimo termino turi teisę pakeisti arba atšaukti savo pasiūlymą CVP IS priemonėmis. Toks pakeitimas arba pranešimas, kad pasiūlymas atšaukiamas, pripažįstamas galiojančiu, jeigu Įgaliotoji perkančioji organizacija jį gauna CVP IS priemonėmis  iki pasiūlymų pateikimo termino pabaigos.</w:t>
      </w:r>
    </w:p>
    <w:p w14:paraId="481D19D4" w14:textId="77777777" w:rsidR="0025076B" w:rsidRPr="00D12E02" w:rsidRDefault="0025076B" w:rsidP="0025076B">
      <w:pPr>
        <w:suppressAutoHyphens/>
        <w:spacing w:after="40"/>
        <w:ind w:firstLine="567"/>
        <w:rPr>
          <w:rFonts w:ascii="Times New Roman" w:hAnsi="Times New Roman" w:cs="Times New Roman"/>
          <w:color w:val="000000"/>
          <w:sz w:val="24"/>
          <w:szCs w:val="24"/>
        </w:rPr>
      </w:pPr>
      <w:r w:rsidRPr="00D12E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D12E02">
        <w:rPr>
          <w:rFonts w:ascii="Times New Roman" w:eastAsia="Calibri" w:hAnsi="Times New Roman" w:cs="Times New Roman"/>
          <w:color w:val="000000"/>
          <w:sz w:val="24"/>
          <w:szCs w:val="24"/>
        </w:rPr>
        <w:t xml:space="preserve"> 9.10. </w:t>
      </w:r>
      <w:r w:rsidRPr="00D12E02">
        <w:rPr>
          <w:rFonts w:ascii="Times New Roman" w:hAnsi="Times New Roman" w:cs="Times New Roman"/>
          <w:sz w:val="24"/>
          <w:szCs w:val="24"/>
        </w:rPr>
        <w:t xml:space="preserve">Kol nesibaigė pasiūlymų galiojimo laikas, Įgaliotoji perkančioji organizacija turi teisę prašyti CVP IS priemonėmis, kad tiekėjas pratęstų jų galiojimą iki konkrečiai nurodyto laiko. </w:t>
      </w:r>
      <w:r w:rsidRPr="00D12E02">
        <w:rPr>
          <w:rFonts w:ascii="Times New Roman" w:hAnsi="Times New Roman" w:cs="Times New Roman"/>
          <w:color w:val="000000"/>
          <w:sz w:val="24"/>
          <w:szCs w:val="24"/>
        </w:rPr>
        <w:t>Tiekėjas CVP IS priemonėmis tokį prašymą gali atmesti.</w:t>
      </w:r>
    </w:p>
    <w:p w14:paraId="1F74AE03" w14:textId="77777777" w:rsidR="0025076B" w:rsidRPr="00D12E02" w:rsidRDefault="0025076B" w:rsidP="0025076B">
      <w:pPr>
        <w:suppressAutoHyphens/>
        <w:spacing w:after="40"/>
        <w:ind w:firstLine="567"/>
        <w:rPr>
          <w:rFonts w:ascii="Times New Roman" w:hAnsi="Times New Roman" w:cs="Times New Roman"/>
          <w:color w:val="000000"/>
          <w:sz w:val="24"/>
          <w:szCs w:val="24"/>
        </w:rPr>
      </w:pPr>
      <w:r w:rsidRPr="00D12E02">
        <w:rPr>
          <w:rFonts w:ascii="Times New Roman" w:eastAsia="Calibri" w:hAnsi="Times New Roman" w:cs="Times New Roman"/>
          <w:color w:val="000000"/>
          <w:sz w:val="24"/>
          <w:szCs w:val="24"/>
        </w:rPr>
        <w:t xml:space="preserve">  9.</w:t>
      </w:r>
      <w:r w:rsidRPr="00D12E02">
        <w:rPr>
          <w:rFonts w:ascii="Times New Roman" w:hAnsi="Times New Roman" w:cs="Times New Roman"/>
          <w:color w:val="000000"/>
          <w:sz w:val="24"/>
          <w:szCs w:val="24"/>
        </w:rPr>
        <w:t>11. Derybos dėl kainos ar pasiūlymo sąlygų nebus vykdomos.</w:t>
      </w:r>
    </w:p>
    <w:p w14:paraId="5A447451" w14:textId="77777777" w:rsidR="0025076B" w:rsidRDefault="0025076B" w:rsidP="0025076B">
      <w:pPr>
        <w:ind w:firstLine="567"/>
        <w:rPr>
          <w:rFonts w:ascii="Times New Roman" w:hAnsi="Times New Roman"/>
          <w:b/>
          <w:sz w:val="24"/>
          <w:szCs w:val="24"/>
        </w:rPr>
      </w:pPr>
      <w:r w:rsidRPr="00D12E02">
        <w:rPr>
          <w:rFonts w:ascii="Times New Roman" w:hAnsi="Times New Roman" w:cs="Times New Roman"/>
          <w:color w:val="000000"/>
          <w:sz w:val="24"/>
          <w:szCs w:val="24"/>
        </w:rPr>
        <w:t xml:space="preserve">  9.12. </w:t>
      </w:r>
      <w:r>
        <w:rPr>
          <w:rFonts w:ascii="Times New Roman" w:hAnsi="Times New Roman"/>
          <w:b/>
          <w:sz w:val="24"/>
          <w:szCs w:val="24"/>
        </w:rPr>
        <w:t xml:space="preserve">Pasiūlymas turi būti pateiktas </w:t>
      </w:r>
      <w:r>
        <w:rPr>
          <w:rFonts w:ascii="Times New Roman" w:eastAsia="Times New Roman" w:hAnsi="Times New Roman"/>
          <w:b/>
          <w:color w:val="000000"/>
          <w:sz w:val="24"/>
          <w:szCs w:val="24"/>
        </w:rPr>
        <w:t xml:space="preserve">iki pasiūlymų pateikimo termino pabaigos (iki dienos, valandos ir minutės nurodytos CVP IS skelbime apie pirkimą </w:t>
      </w:r>
      <w:r>
        <w:rPr>
          <w:rFonts w:ascii="Times New Roman" w:hAnsi="Times New Roman"/>
          <w:b/>
          <w:sz w:val="24"/>
          <w:szCs w:val="24"/>
        </w:rPr>
        <w:t xml:space="preserve">(Lietuvos Respublikos laiku). </w:t>
      </w:r>
    </w:p>
    <w:p w14:paraId="0F2F2F5B" w14:textId="77777777" w:rsidR="0025076B" w:rsidRDefault="0025076B" w:rsidP="0025076B">
      <w:pPr>
        <w:suppressAutoHyphens/>
        <w:spacing w:after="40"/>
        <w:ind w:firstLine="567"/>
        <w:rPr>
          <w:rFonts w:ascii="Times New Roman" w:eastAsia="Calibri" w:hAnsi="Times New Roman" w:cs="Times New Roman"/>
          <w:color w:val="000000"/>
          <w:sz w:val="24"/>
          <w:szCs w:val="24"/>
        </w:rPr>
      </w:pPr>
    </w:p>
    <w:p w14:paraId="20386710" w14:textId="77777777" w:rsidR="0025076B" w:rsidRPr="00D12E02" w:rsidRDefault="0025076B" w:rsidP="0025076B">
      <w:pPr>
        <w:suppressAutoHyphens/>
        <w:spacing w:after="40"/>
        <w:ind w:firstLine="567"/>
        <w:rPr>
          <w:rFonts w:ascii="Times New Roman" w:eastAsia="Calibri" w:hAnsi="Times New Roman" w:cs="Times New Roman"/>
          <w:color w:val="000000"/>
          <w:sz w:val="24"/>
          <w:szCs w:val="24"/>
        </w:rPr>
      </w:pPr>
    </w:p>
    <w:p w14:paraId="2ED6A2B6" w14:textId="77777777" w:rsidR="0025076B" w:rsidRPr="00D12E02" w:rsidRDefault="0025076B" w:rsidP="0025076B">
      <w:pPr>
        <w:suppressAutoHyphens/>
        <w:ind w:left="730"/>
        <w:contextualSpacing/>
        <w:rPr>
          <w:rFonts w:ascii="Times New Roman" w:eastAsia="Times New Roman" w:hAnsi="Times New Roman" w:cs="Times New Roman"/>
          <w:sz w:val="24"/>
          <w:szCs w:val="24"/>
          <w:lang w:eastAsia="zh-CN"/>
        </w:rPr>
      </w:pPr>
    </w:p>
    <w:p w14:paraId="7B2CE80C" w14:textId="77777777" w:rsidR="0025076B" w:rsidRPr="00D12E02" w:rsidRDefault="0025076B" w:rsidP="0025076B">
      <w:pPr>
        <w:pStyle w:val="ListParagraph"/>
        <w:ind w:left="0"/>
        <w:rPr>
          <w:rFonts w:ascii="Times New Roman" w:eastAsia="Arial" w:hAnsi="Times New Roman" w:cs="Times New Roman"/>
          <w:b/>
          <w:bCs/>
          <w:vanish/>
          <w:color w:val="7030A0"/>
          <w:sz w:val="24"/>
          <w:szCs w:val="24"/>
        </w:rPr>
      </w:pPr>
      <w:r w:rsidRPr="00D12E02">
        <w:rPr>
          <w:rFonts w:ascii="Times New Roman" w:eastAsia="Arial" w:hAnsi="Times New Roman" w:cs="Times New Roman"/>
          <w:color w:val="7030A0"/>
          <w:sz w:val="24"/>
          <w:szCs w:val="24"/>
        </w:rPr>
        <w:t xml:space="preserve"> </w:t>
      </w:r>
    </w:p>
    <w:p w14:paraId="04CEFC97" w14:textId="77777777" w:rsidR="0025076B" w:rsidRPr="00D12E02" w:rsidRDefault="0025076B" w:rsidP="0025076B">
      <w:pPr>
        <w:pStyle w:val="paragrafesrasas2lygis"/>
        <w:spacing w:line="240" w:lineRule="auto"/>
        <w:rPr>
          <w:sz w:val="24"/>
          <w:szCs w:val="24"/>
        </w:rPr>
      </w:pPr>
    </w:p>
    <w:p w14:paraId="13BCD372" w14:textId="77777777" w:rsidR="0025076B" w:rsidRPr="00D12E02" w:rsidRDefault="0025076B" w:rsidP="0025076B">
      <w:pPr>
        <w:pStyle w:val="Heading1"/>
        <w:spacing w:before="0" w:after="0" w:line="300" w:lineRule="auto"/>
        <w:ind w:left="357"/>
        <w:rPr>
          <w:rFonts w:ascii="Times New Roman" w:hAnsi="Times New Roman" w:cs="Times New Roman"/>
          <w:b/>
          <w:bCs/>
          <w:color w:val="auto"/>
          <w:sz w:val="28"/>
          <w:szCs w:val="28"/>
        </w:rPr>
      </w:pPr>
      <w:bookmarkStart w:id="97" w:name="_Toc199228518"/>
      <w:r w:rsidRPr="00D12E02">
        <w:rPr>
          <w:rFonts w:ascii="Times New Roman" w:hAnsi="Times New Roman" w:cs="Times New Roman"/>
          <w:b/>
          <w:bCs/>
          <w:color w:val="auto"/>
          <w:sz w:val="28"/>
          <w:szCs w:val="28"/>
        </w:rPr>
        <w:t xml:space="preserve">10. </w:t>
      </w:r>
      <w:bookmarkStart w:id="98" w:name="_Hlk199162429"/>
      <w:r w:rsidRPr="00D12E02">
        <w:rPr>
          <w:rFonts w:ascii="Times New Roman" w:hAnsi="Times New Roman" w:cs="Times New Roman"/>
          <w:b/>
          <w:bCs/>
          <w:color w:val="auto"/>
          <w:sz w:val="28"/>
          <w:szCs w:val="28"/>
        </w:rPr>
        <w:t>Pasiūlymo galiojimo užtikrinimas</w:t>
      </w:r>
      <w:bookmarkEnd w:id="97"/>
      <w:bookmarkEnd w:id="98"/>
    </w:p>
    <w:p w14:paraId="4E0884CB" w14:textId="77777777" w:rsidR="0025076B" w:rsidRPr="00D12E02" w:rsidRDefault="0025076B" w:rsidP="0025076B">
      <w:pPr>
        <w:rPr>
          <w:rFonts w:ascii="Times New Roman" w:hAnsi="Times New Roman" w:cs="Times New Roman"/>
          <w:i/>
          <w:iCs/>
          <w:color w:val="7030A0"/>
          <w:sz w:val="24"/>
          <w:szCs w:val="24"/>
        </w:rPr>
      </w:pPr>
    </w:p>
    <w:p w14:paraId="37DB4B6B" w14:textId="77777777" w:rsidR="0025076B" w:rsidRPr="00D12E02" w:rsidRDefault="0025076B" w:rsidP="0025076B">
      <w:pPr>
        <w:pStyle w:val="ListParagraph"/>
        <w:ind w:left="0"/>
        <w:rPr>
          <w:rFonts w:ascii="Times New Roman" w:eastAsia="Calibri" w:hAnsi="Times New Roman" w:cs="Times New Roman"/>
          <w:sz w:val="24"/>
          <w:szCs w:val="24"/>
        </w:rPr>
      </w:pPr>
      <w:r>
        <w:rPr>
          <w:rFonts w:ascii="Times New Roman" w:hAnsi="Times New Roman" w:cs="Times New Roman"/>
          <w:sz w:val="24"/>
          <w:szCs w:val="24"/>
        </w:rPr>
        <w:t xml:space="preserve"> </w:t>
      </w:r>
      <w:r w:rsidRPr="00D12E02">
        <w:rPr>
          <w:rFonts w:ascii="Times New Roman" w:hAnsi="Times New Roman" w:cs="Times New Roman"/>
          <w:sz w:val="24"/>
          <w:szCs w:val="24"/>
        </w:rPr>
        <w:t xml:space="preserve">10.1. Įgaliotoji </w:t>
      </w:r>
      <w:r w:rsidRPr="00D12E0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E92262" w14:textId="77777777" w:rsidR="0025076B" w:rsidRPr="00D12E02" w:rsidRDefault="0025076B" w:rsidP="0025076B">
      <w:pPr>
        <w:pStyle w:val="ListParagraph"/>
        <w:ind w:left="0" w:firstLine="567"/>
        <w:rPr>
          <w:rFonts w:ascii="Times New Roman" w:hAnsi="Times New Roman" w:cs="Times New Roman"/>
          <w:sz w:val="24"/>
          <w:szCs w:val="24"/>
        </w:rPr>
      </w:pPr>
    </w:p>
    <w:p w14:paraId="74D8F39F" w14:textId="77777777" w:rsidR="0025076B" w:rsidRPr="00370C85" w:rsidRDefault="0025076B" w:rsidP="0025076B">
      <w:pPr>
        <w:tabs>
          <w:tab w:val="left" w:pos="1134"/>
        </w:tabs>
        <w:suppressAutoHyphens/>
        <w:rPr>
          <w:rFonts w:ascii="Times New Roman" w:eastAsia="Times New Roman" w:hAnsi="Times New Roman" w:cs="Times New Roman"/>
          <w:b/>
          <w:bCs/>
          <w:iCs/>
          <w:sz w:val="24"/>
          <w:szCs w:val="24"/>
          <w:lang w:eastAsia="zh-CN"/>
        </w:rPr>
      </w:pPr>
      <w:r>
        <w:rPr>
          <w:rFonts w:ascii="Times New Roman" w:hAnsi="Times New Roman" w:cs="Times New Roman"/>
          <w:b/>
          <w:bCs/>
          <w:sz w:val="28"/>
          <w:szCs w:val="28"/>
        </w:rPr>
        <w:t xml:space="preserve">    11. </w:t>
      </w:r>
      <w:r w:rsidRPr="00370C85">
        <w:rPr>
          <w:rFonts w:ascii="Times New Roman" w:hAnsi="Times New Roman" w:cs="Times New Roman"/>
          <w:b/>
          <w:bCs/>
          <w:sz w:val="28"/>
          <w:szCs w:val="28"/>
        </w:rPr>
        <w:t>Susipažinimo su pasiūlymais procedūra</w:t>
      </w:r>
      <w:r w:rsidRPr="00370C85">
        <w:rPr>
          <w:rFonts w:ascii="Times New Roman" w:eastAsia="Times New Roman" w:hAnsi="Times New Roman" w:cs="Times New Roman"/>
          <w:b/>
          <w:bCs/>
          <w:iCs/>
          <w:sz w:val="24"/>
          <w:szCs w:val="24"/>
          <w:lang w:eastAsia="zh-CN"/>
        </w:rPr>
        <w:t xml:space="preserve"> </w:t>
      </w:r>
    </w:p>
    <w:p w14:paraId="42071BDD" w14:textId="77777777" w:rsidR="0025076B" w:rsidRPr="00D12E02" w:rsidRDefault="0025076B" w:rsidP="0025076B">
      <w:pPr>
        <w:tabs>
          <w:tab w:val="left" w:pos="1134"/>
        </w:tabs>
        <w:suppressAutoHyphens/>
        <w:rPr>
          <w:rFonts w:ascii="Times New Roman" w:eastAsia="Times New Roman" w:hAnsi="Times New Roman" w:cs="Times New Roman"/>
          <w:b/>
          <w:bCs/>
          <w:sz w:val="24"/>
          <w:szCs w:val="24"/>
          <w:lang w:eastAsia="zh-CN"/>
        </w:rPr>
      </w:pPr>
      <w:r w:rsidRPr="00D12E02">
        <w:rPr>
          <w:rFonts w:ascii="Times New Roman" w:eastAsia="Times New Roman" w:hAnsi="Times New Roman" w:cs="Times New Roman"/>
          <w:b/>
          <w:bCs/>
          <w:sz w:val="24"/>
          <w:szCs w:val="24"/>
          <w:lang w:eastAsia="zh-CN"/>
        </w:rPr>
        <w:t xml:space="preserve">         </w:t>
      </w:r>
    </w:p>
    <w:p w14:paraId="25C4C5ED" w14:textId="77777777" w:rsidR="0025076B" w:rsidRPr="00D12E02" w:rsidRDefault="0025076B" w:rsidP="0025076B">
      <w:pPr>
        <w:suppressAutoHyphens/>
        <w:rPr>
          <w:rFonts w:ascii="Times New Roman" w:eastAsia="Calibri" w:hAnsi="Times New Roman" w:cs="Times New Roman"/>
          <w:sz w:val="24"/>
          <w:szCs w:val="24"/>
          <w:lang w:eastAsia="en-US"/>
        </w:rPr>
      </w:pPr>
      <w:r w:rsidRPr="00D12E0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D12E02">
        <w:rPr>
          <w:rFonts w:ascii="Times New Roman" w:eastAsia="Calibri" w:hAnsi="Times New Roman" w:cs="Times New Roman"/>
          <w:sz w:val="24"/>
          <w:szCs w:val="24"/>
          <w:lang w:eastAsia="en-US"/>
        </w:rPr>
        <w:t>11.1. Pradinis susipažinimas su t</w:t>
      </w:r>
      <w:r>
        <w:rPr>
          <w:rFonts w:ascii="Times New Roman" w:eastAsia="Calibri" w:hAnsi="Times New Roman" w:cs="Times New Roman"/>
          <w:sz w:val="24"/>
          <w:szCs w:val="24"/>
          <w:lang w:eastAsia="en-US"/>
        </w:rPr>
        <w:t>ie</w:t>
      </w:r>
      <w:r w:rsidRPr="00D12E02">
        <w:rPr>
          <w:rFonts w:ascii="Times New Roman" w:eastAsia="Calibri" w:hAnsi="Times New Roman" w:cs="Times New Roman"/>
          <w:sz w:val="24"/>
          <w:szCs w:val="24"/>
          <w:lang w:eastAsia="en-US"/>
        </w:rPr>
        <w:t xml:space="preserve">kėjų pasiūlymais, gautais CVP IS priemonėmis prilyginamas vokų     su pasiūlymais atplėšimui. </w:t>
      </w:r>
    </w:p>
    <w:p w14:paraId="08E9EA5F" w14:textId="77777777" w:rsidR="0025076B" w:rsidRPr="00D12E02" w:rsidRDefault="0025076B" w:rsidP="0025076B">
      <w:pPr>
        <w:suppressAutoHyphens/>
        <w:autoSpaceDN w:val="0"/>
        <w:rPr>
          <w:rFonts w:ascii="Times New Roman" w:eastAsia="Calibri" w:hAnsi="Times New Roman" w:cs="Times New Roman"/>
          <w:sz w:val="22"/>
          <w:szCs w:val="24"/>
          <w:lang w:eastAsia="en-US"/>
        </w:rPr>
      </w:pPr>
      <w:r>
        <w:rPr>
          <w:rFonts w:ascii="Times New Roman" w:eastAsia="Calibri" w:hAnsi="Times New Roman" w:cs="Times New Roman"/>
          <w:sz w:val="24"/>
          <w:szCs w:val="24"/>
          <w:lang w:eastAsia="en-US"/>
        </w:rPr>
        <w:t xml:space="preserve">           </w:t>
      </w:r>
      <w:r w:rsidRPr="00D12E02">
        <w:rPr>
          <w:rFonts w:ascii="Times New Roman" w:eastAsia="Calibri" w:hAnsi="Times New Roman" w:cs="Times New Roman"/>
          <w:sz w:val="24"/>
          <w:szCs w:val="24"/>
          <w:lang w:eastAsia="en-US"/>
        </w:rPr>
        <w:t>11.2. Susipažinimo su pasiūlymais posėdis vyks 45 min. po CVP IS nurodytos pasiūlymų pateikimo termino pabaigos, adresu Žalgirio  g. 127, 06225 Vilnius.</w:t>
      </w:r>
      <w:r w:rsidRPr="00D12E02">
        <w:rPr>
          <w:rFonts w:ascii="Times New Roman" w:eastAsia="Calibri" w:hAnsi="Times New Roman" w:cs="Times New Roman"/>
          <w:b/>
          <w:sz w:val="24"/>
          <w:szCs w:val="24"/>
          <w:lang w:eastAsia="en-US"/>
        </w:rPr>
        <w:t xml:space="preserve"> </w:t>
      </w:r>
      <w:r w:rsidRPr="00D12E02">
        <w:rPr>
          <w:rFonts w:ascii="Times New Roman" w:eastAsia="Calibri" w:hAnsi="Times New Roman" w:cs="Times New Roman"/>
          <w:b/>
          <w:sz w:val="24"/>
          <w:szCs w:val="24"/>
          <w:u w:val="single"/>
          <w:lang w:eastAsia="en-US"/>
        </w:rPr>
        <w:t>Susipažinimo su pasiūlymais posėdyje tiekėjai dalyvauti negali</w:t>
      </w:r>
      <w:r w:rsidRPr="00D12E02">
        <w:rPr>
          <w:rFonts w:ascii="Times New Roman" w:eastAsia="Calibri" w:hAnsi="Times New Roman" w:cs="Times New Roman"/>
          <w:b/>
          <w:sz w:val="24"/>
          <w:szCs w:val="24"/>
          <w:lang w:eastAsia="en-US"/>
        </w:rPr>
        <w:t>.</w:t>
      </w:r>
      <w:r w:rsidRPr="00D12E02">
        <w:rPr>
          <w:rFonts w:ascii="Times New Roman" w:eastAsia="Calibri" w:hAnsi="Times New Roman" w:cs="Times New Roman"/>
          <w:sz w:val="24"/>
          <w:szCs w:val="24"/>
          <w:lang w:eastAsia="en-US"/>
        </w:rPr>
        <w:t xml:space="preserve"> Susipažinimo su pasiūlymais procedūra vykdoma Viešųjų pirkimų įstatymo 44 straipsnio nustatyta tvarka.</w:t>
      </w:r>
    </w:p>
    <w:p w14:paraId="10D0E6C0" w14:textId="77777777" w:rsidR="0025076B" w:rsidRPr="00D12E02" w:rsidRDefault="0025076B" w:rsidP="0025076B">
      <w:pPr>
        <w:suppressAutoHyphens/>
        <w:autoSpaceDN w:val="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12E02">
        <w:rPr>
          <w:rFonts w:ascii="Times New Roman" w:eastAsia="Calibri" w:hAnsi="Times New Roman" w:cs="Times New Roman"/>
          <w:sz w:val="24"/>
          <w:szCs w:val="24"/>
          <w:lang w:eastAsia="en-US"/>
        </w:rPr>
        <w:t>11.3. Komisijos posėdžiuose stebėtojai nedalyvauja.</w:t>
      </w:r>
    </w:p>
    <w:p w14:paraId="39311BFB" w14:textId="77777777" w:rsidR="0025076B" w:rsidRPr="00D12E02" w:rsidRDefault="0025076B" w:rsidP="0025076B">
      <w:pPr>
        <w:suppressAutoHyphens/>
        <w:autoSpaceDN w:val="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12E02">
        <w:rPr>
          <w:rFonts w:ascii="Times New Roman" w:eastAsia="Calibri" w:hAnsi="Times New Roman" w:cs="Times New Roman"/>
          <w:sz w:val="24"/>
          <w:szCs w:val="24"/>
          <w:lang w:eastAsia="en-US"/>
        </w:rPr>
        <w:t>11.4. Tuo atveju, kai pasiūlyta kaina, išreikšta skaičiais, neatitinka kainos, nurodytos žodžiais, teisinga laikoma kaina, nurodyta žodžiais.</w:t>
      </w:r>
    </w:p>
    <w:p w14:paraId="2C0B49EC" w14:textId="77777777" w:rsidR="0025076B" w:rsidRPr="00D12E02" w:rsidRDefault="0025076B" w:rsidP="0025076B">
      <w:pPr>
        <w:suppressAutoHyphens/>
        <w:ind w:left="11" w:firstLine="720"/>
        <w:contextualSpacing/>
        <w:rPr>
          <w:rFonts w:ascii="Times New Roman" w:eastAsia="Times New Roman" w:hAnsi="Times New Roman" w:cs="Times New Roman"/>
          <w:iCs/>
          <w:sz w:val="24"/>
          <w:szCs w:val="24"/>
          <w:lang w:eastAsia="zh-CN"/>
        </w:rPr>
      </w:pPr>
    </w:p>
    <w:p w14:paraId="481F9F20" w14:textId="77777777" w:rsidR="0025076B" w:rsidRPr="00370C85" w:rsidRDefault="0025076B" w:rsidP="0025076B">
      <w:pPr>
        <w:keepNext/>
        <w:suppressAutoHyphens/>
        <w:spacing w:before="120" w:after="60"/>
        <w:outlineLvl w:val="0"/>
        <w:rPr>
          <w:rFonts w:ascii="Times New Roman" w:eastAsia="Times New Roman" w:hAnsi="Times New Roman" w:cs="Times New Roman"/>
          <w:b/>
          <w:caps/>
          <w:sz w:val="24"/>
          <w:szCs w:val="24"/>
        </w:rPr>
      </w:pPr>
      <w:bookmarkStart w:id="99" w:name="_Toc199228519"/>
      <w:r>
        <w:rPr>
          <w:rFonts w:ascii="Times New Roman" w:hAnsi="Times New Roman" w:cs="Times New Roman"/>
          <w:b/>
          <w:bCs/>
          <w:sz w:val="28"/>
          <w:szCs w:val="28"/>
        </w:rPr>
        <w:t xml:space="preserve">       12. </w:t>
      </w:r>
      <w:r w:rsidRPr="00370C85">
        <w:rPr>
          <w:rFonts w:ascii="Times New Roman" w:hAnsi="Times New Roman" w:cs="Times New Roman"/>
          <w:b/>
          <w:bCs/>
          <w:sz w:val="28"/>
          <w:szCs w:val="28"/>
        </w:rPr>
        <w:t>Pasiūlymų nagrinėjimas ir palyginimas</w:t>
      </w:r>
      <w:bookmarkEnd w:id="99"/>
    </w:p>
    <w:p w14:paraId="002877E7" w14:textId="77777777" w:rsidR="0025076B" w:rsidRPr="00D12E02" w:rsidRDefault="0025076B" w:rsidP="0025076B">
      <w:pPr>
        <w:pStyle w:val="ListParagraph"/>
        <w:keepNext/>
        <w:suppressAutoHyphens/>
        <w:spacing w:before="120" w:after="60"/>
        <w:ind w:left="731"/>
        <w:outlineLvl w:val="0"/>
        <w:rPr>
          <w:rFonts w:ascii="Times New Roman" w:eastAsia="Times New Roman" w:hAnsi="Times New Roman" w:cs="Times New Roman"/>
          <w:b/>
          <w:caps/>
          <w:sz w:val="24"/>
          <w:szCs w:val="24"/>
        </w:rPr>
      </w:pPr>
    </w:p>
    <w:p w14:paraId="2B8C9443"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bookmarkStart w:id="100" w:name="_Toc199228520"/>
    </w:p>
    <w:p w14:paraId="4B20A2C9"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3E11D615"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4D4EAE08"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5E7750E8"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2267B29E"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7F3C252C"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416AF7A7"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3FABA672"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371D4905"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798703FA" w14:textId="77777777" w:rsidR="0025076B" w:rsidRPr="00C26D5B" w:rsidRDefault="0025076B" w:rsidP="00FE4DFF">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4BB092BE" w14:textId="77777777" w:rsidR="0025076B" w:rsidRPr="00AA0F18" w:rsidRDefault="0025076B" w:rsidP="0025076B">
      <w:pPr>
        <w:suppressAutoHyphens/>
        <w:outlineLvl w:val="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12.1. </w:t>
      </w:r>
      <w:r w:rsidRPr="00AA0F18">
        <w:rPr>
          <w:rFonts w:ascii="Times New Roman" w:eastAsia="Times New Roman" w:hAnsi="Times New Roman" w:cs="Times New Roman"/>
          <w:sz w:val="24"/>
          <w:szCs w:val="24"/>
          <w:lang w:eastAsia="zh-CN"/>
        </w:rPr>
        <w:t xml:space="preserve"> Pirkimo komisija tiekėjų pateiktus pasiūlymus nagrinėja ir vertina nedalyvaujant tiekėjo atstovams.</w:t>
      </w:r>
      <w:bookmarkEnd w:id="100"/>
      <w:r w:rsidRPr="00AA0F18">
        <w:rPr>
          <w:rFonts w:ascii="Times New Roman" w:eastAsia="Times New Roman" w:hAnsi="Times New Roman" w:cs="Times New Roman"/>
          <w:sz w:val="24"/>
          <w:szCs w:val="24"/>
          <w:lang w:eastAsia="zh-CN"/>
        </w:rPr>
        <w:t xml:space="preserve"> </w:t>
      </w:r>
    </w:p>
    <w:p w14:paraId="4FFA65DA" w14:textId="77777777" w:rsidR="0025076B" w:rsidRPr="00D12E02" w:rsidRDefault="0025076B" w:rsidP="0025076B">
      <w:pPr>
        <w:suppressAutoHyphens/>
        <w:rPr>
          <w:rFonts w:ascii="Times New Roman" w:eastAsia="Times New Roman" w:hAnsi="Times New Roman" w:cs="Times New Roman"/>
          <w:sz w:val="24"/>
          <w:szCs w:val="20"/>
          <w:lang w:val="fi-FI" w:eastAsia="zh-CN"/>
        </w:rPr>
      </w:pPr>
      <w:r>
        <w:rPr>
          <w:rFonts w:ascii="Times New Roman" w:eastAsia="Times New Roman" w:hAnsi="Times New Roman" w:cs="Times New Roman"/>
          <w:sz w:val="24"/>
          <w:szCs w:val="20"/>
          <w:lang w:eastAsia="zh-CN"/>
        </w:rPr>
        <w:t xml:space="preserve">  </w:t>
      </w:r>
      <w:r w:rsidRPr="00D12E02">
        <w:rPr>
          <w:rFonts w:ascii="Times New Roman" w:eastAsia="Times New Roman" w:hAnsi="Times New Roman" w:cs="Times New Roman"/>
          <w:sz w:val="24"/>
          <w:szCs w:val="20"/>
          <w:lang w:eastAsia="zh-CN"/>
        </w:rPr>
        <w:t>12.2. Pirkimo komisija nagrinėja ir vertina:</w:t>
      </w:r>
    </w:p>
    <w:p w14:paraId="54224C70" w14:textId="77777777" w:rsidR="0025076B" w:rsidRPr="00D12E02" w:rsidRDefault="0025076B" w:rsidP="0025076B">
      <w:pPr>
        <w:suppressAutoHyphens/>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ar-SA"/>
        </w:rPr>
        <w:t xml:space="preserve">        </w:t>
      </w:r>
      <w:r w:rsidRPr="00D12E02">
        <w:rPr>
          <w:rFonts w:ascii="Times New Roman" w:eastAsia="Calibri" w:hAnsi="Times New Roman" w:cs="Times New Roman"/>
          <w:color w:val="000000"/>
          <w:sz w:val="24"/>
          <w:szCs w:val="24"/>
          <w:lang w:eastAsia="ar-SA"/>
        </w:rPr>
        <w:t xml:space="preserve"> 12.2.1. ar pasiūlymas atitinka šiose pirkimo sąlygose nustatytus kvalifikacijos reikalavimus (3.1.1.-3.1.5. papunkčiuose nustatytus reikalavimus), </w:t>
      </w:r>
      <w:r w:rsidRPr="00D12E02">
        <w:rPr>
          <w:rFonts w:ascii="Times New Roman" w:eastAsia="Calibri" w:hAnsi="Times New Roman" w:cs="Times New Roman"/>
          <w:sz w:val="24"/>
          <w:szCs w:val="24"/>
        </w:rPr>
        <w:t xml:space="preserve"> ar pasiūlymuose nėra aritmetinių klaidų</w:t>
      </w:r>
      <w:r w:rsidRPr="00D12E02">
        <w:rPr>
          <w:rFonts w:ascii="Times New Roman" w:eastAsia="Calibri" w:hAnsi="Times New Roman" w:cs="Times New Roman"/>
          <w:color w:val="000000"/>
          <w:sz w:val="24"/>
          <w:szCs w:val="24"/>
          <w:lang w:eastAsia="ar-SA"/>
        </w:rPr>
        <w:t>;</w:t>
      </w:r>
    </w:p>
    <w:p w14:paraId="42DB4246" w14:textId="77777777" w:rsidR="0025076B" w:rsidRPr="00D12E02" w:rsidRDefault="0025076B" w:rsidP="0025076B">
      <w:pPr>
        <w:suppressAutoHyphens/>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12E02">
        <w:rPr>
          <w:rFonts w:ascii="Times New Roman" w:eastAsia="Calibri" w:hAnsi="Times New Roman" w:cs="Times New Roman"/>
          <w:sz w:val="24"/>
          <w:szCs w:val="24"/>
        </w:rPr>
        <w:t>12.2.2. ar pasiūlymas atitinka reikalavimus, susijusius su pirkimo objektu, ar pasiūlyme nurodyta visa informacija, kurios reikalauta techninėje specifikacijoje;</w:t>
      </w:r>
    </w:p>
    <w:p w14:paraId="708A4C3F" w14:textId="77777777" w:rsidR="0025076B" w:rsidRPr="00D12E02" w:rsidRDefault="0025076B" w:rsidP="0025076B">
      <w:pPr>
        <w:suppressAutoHyphens/>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         </w:t>
      </w:r>
      <w:r w:rsidRPr="00D12E02">
        <w:rPr>
          <w:rFonts w:ascii="Times New Roman" w:eastAsia="Calibri" w:hAnsi="Times New Roman" w:cs="Times New Roman"/>
          <w:color w:val="000000"/>
          <w:sz w:val="24"/>
          <w:szCs w:val="24"/>
          <w:lang w:eastAsia="ar-SA"/>
        </w:rPr>
        <w:t>1</w:t>
      </w:r>
      <w:r>
        <w:rPr>
          <w:rFonts w:ascii="Times New Roman" w:eastAsia="Calibri" w:hAnsi="Times New Roman" w:cs="Times New Roman"/>
          <w:color w:val="000000"/>
          <w:sz w:val="24"/>
          <w:szCs w:val="24"/>
          <w:lang w:eastAsia="ar-SA"/>
        </w:rPr>
        <w:t>2</w:t>
      </w:r>
      <w:r w:rsidRPr="00D12E02">
        <w:rPr>
          <w:rFonts w:ascii="Times New Roman" w:eastAsia="Calibri" w:hAnsi="Times New Roman" w:cs="Times New Roman"/>
          <w:color w:val="000000"/>
          <w:sz w:val="24"/>
          <w:szCs w:val="24"/>
          <w:lang w:eastAsia="ar-SA"/>
        </w:rPr>
        <w:t>.2.3. ar pasiūlyta  kaina neviršija pirkimui skirtų lėšų, nustatytų perkančiosios organizacijos prieš pradedant pirkimo procedūrą</w:t>
      </w:r>
      <w:r>
        <w:rPr>
          <w:rFonts w:ascii="Times New Roman" w:eastAsia="Calibri" w:hAnsi="Times New Roman" w:cs="Times New Roman"/>
          <w:color w:val="000000"/>
          <w:sz w:val="24"/>
          <w:szCs w:val="24"/>
          <w:lang w:eastAsia="ar-SA"/>
        </w:rPr>
        <w:t>,</w:t>
      </w:r>
      <w:r w:rsidRPr="00D12E02">
        <w:rPr>
          <w:rFonts w:ascii="Times New Roman" w:eastAsia="Calibri" w:hAnsi="Times New Roman" w:cs="Times New Roman"/>
          <w:color w:val="000000"/>
          <w:sz w:val="24"/>
          <w:szCs w:val="24"/>
          <w:lang w:eastAsia="ar-SA"/>
        </w:rPr>
        <w:t xml:space="preserve"> ir kaina  nėra per didelė ir yra Perkančiajai organizacijai priimtina</w:t>
      </w:r>
      <w:r>
        <w:rPr>
          <w:rFonts w:ascii="Times New Roman" w:eastAsia="Calibri" w:hAnsi="Times New Roman" w:cs="Times New Roman"/>
          <w:color w:val="000000"/>
          <w:sz w:val="24"/>
          <w:szCs w:val="24"/>
          <w:lang w:eastAsia="ar-SA"/>
        </w:rPr>
        <w:t>;</w:t>
      </w:r>
    </w:p>
    <w:p w14:paraId="049BFE68" w14:textId="77777777" w:rsidR="0025076B" w:rsidRPr="00D12E02" w:rsidRDefault="0025076B" w:rsidP="0025076B">
      <w:pPr>
        <w:suppressAutoHyphens/>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         </w:t>
      </w:r>
      <w:r w:rsidRPr="00D12E02">
        <w:rPr>
          <w:rFonts w:ascii="Times New Roman" w:eastAsia="Calibri" w:hAnsi="Times New Roman" w:cs="Times New Roman"/>
          <w:color w:val="000000"/>
          <w:sz w:val="24"/>
          <w:szCs w:val="24"/>
          <w:lang w:eastAsia="ar-SA"/>
        </w:rPr>
        <w:t xml:space="preserve"> 1</w:t>
      </w:r>
      <w:r>
        <w:rPr>
          <w:rFonts w:ascii="Times New Roman" w:eastAsia="Calibri" w:hAnsi="Times New Roman" w:cs="Times New Roman"/>
          <w:color w:val="000000"/>
          <w:sz w:val="24"/>
          <w:szCs w:val="24"/>
          <w:lang w:eastAsia="ar-SA"/>
        </w:rPr>
        <w:t>2</w:t>
      </w:r>
      <w:r w:rsidRPr="00D12E02">
        <w:rPr>
          <w:rFonts w:ascii="Times New Roman" w:eastAsia="Calibri" w:hAnsi="Times New Roman" w:cs="Times New Roman"/>
          <w:color w:val="000000"/>
          <w:sz w:val="24"/>
          <w:szCs w:val="24"/>
          <w:lang w:eastAsia="ar-SA"/>
        </w:rPr>
        <w:t>.2.4.  ar nėra pasiūlyta neįprastai maža kaina. Pasiūlyme nurodyta paslaugų kaina visais atvejais yra laikoma neįprastai maža, jeigu ji yra 30 ir daugiau proc. mažesnė už visų tiekėjų, kurių pasiūlymai neatmesti dėl kitų priežasčių ir kurių pasiūlyta kaina neviršija pirkimui skirtų lėšų, nustatytų ir užfiksuotų Įgaliotosios perkančiosios organizacijos pirkimo dokumentuose prieš pradedant pirkimo procedūrą, pasiūlytų kainų aritmetinį vidurkį.</w:t>
      </w:r>
    </w:p>
    <w:p w14:paraId="6F7B9673" w14:textId="77777777" w:rsidR="0025076B" w:rsidRPr="00D12E02" w:rsidRDefault="0025076B" w:rsidP="0025076B">
      <w:pPr>
        <w:suppressAutoHyphens/>
        <w:outlineLvl w:val="1"/>
        <w:rPr>
          <w:rFonts w:ascii="Times New Roman" w:eastAsia="Calibri" w:hAnsi="Times New Roman" w:cs="Times New Roman"/>
          <w:sz w:val="24"/>
          <w:szCs w:val="24"/>
          <w:lang w:eastAsia="en-US"/>
        </w:rPr>
      </w:pPr>
      <w:bookmarkStart w:id="101" w:name="_Toc199228521"/>
      <w:r>
        <w:rPr>
          <w:rFonts w:ascii="Times New Roman" w:eastAsia="Calibri" w:hAnsi="Times New Roman" w:cs="Times New Roman"/>
          <w:color w:val="000000"/>
          <w:sz w:val="24"/>
          <w:szCs w:val="24"/>
          <w:lang w:eastAsia="en-US"/>
        </w:rPr>
        <w:t xml:space="preserve">  </w:t>
      </w:r>
      <w:r w:rsidRPr="00D12E02">
        <w:rPr>
          <w:rFonts w:ascii="Times New Roman" w:eastAsia="Calibri" w:hAnsi="Times New Roman" w:cs="Times New Roman"/>
          <w:color w:val="000000"/>
          <w:sz w:val="24"/>
          <w:szCs w:val="24"/>
          <w:lang w:eastAsia="en-US"/>
        </w:rPr>
        <w:t xml:space="preserve">12.3. </w:t>
      </w:r>
      <w:r w:rsidRPr="00D12E02">
        <w:rPr>
          <w:rFonts w:ascii="Times New Roman" w:eastAsia="Calibri" w:hAnsi="Times New Roman" w:cs="Times New Roman"/>
          <w:sz w:val="24"/>
          <w:szCs w:val="24"/>
          <w:lang w:eastAsia="en-US"/>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w:t>
      </w:r>
      <w:r>
        <w:rPr>
          <w:rFonts w:ascii="Times New Roman" w:eastAsia="Calibri" w:hAnsi="Times New Roman" w:cs="Times New Roman"/>
          <w:sz w:val="24"/>
          <w:szCs w:val="24"/>
          <w:lang w:eastAsia="en-US"/>
        </w:rPr>
        <w:t>ie</w:t>
      </w:r>
      <w:r w:rsidRPr="00D12E02">
        <w:rPr>
          <w:rFonts w:ascii="Times New Roman" w:eastAsia="Calibri" w:hAnsi="Times New Roman" w:cs="Times New Roman"/>
          <w:sz w:val="24"/>
          <w:szCs w:val="24"/>
          <w:lang w:eastAsia="en-US"/>
        </w:rPr>
        <w:t>kėją šiuos dokumentus ar duomenis patikslinti, papildyti arba paaiškinti per jos nustatytą protingą terminą, nepakeičiant pasiūlymo esmės.</w:t>
      </w:r>
      <w:bookmarkEnd w:id="101"/>
    </w:p>
    <w:p w14:paraId="73479C3B" w14:textId="77777777" w:rsidR="0025076B" w:rsidRPr="00D12E02" w:rsidRDefault="0025076B" w:rsidP="0025076B">
      <w:pPr>
        <w:suppressAutoHyphens/>
        <w:ind w:left="11" w:firstLine="556"/>
        <w:rPr>
          <w:rFonts w:ascii="Times New Roman" w:eastAsia="Times New Roman" w:hAnsi="Times New Roman" w:cs="Times New Roman"/>
          <w:color w:val="000000"/>
          <w:sz w:val="24"/>
          <w:szCs w:val="24"/>
          <w:lang w:eastAsia="ar-SA"/>
        </w:rPr>
      </w:pPr>
      <w:r w:rsidRPr="00D12E02">
        <w:rPr>
          <w:rFonts w:ascii="Times New Roman" w:eastAsia="Calibri" w:hAnsi="Times New Roman" w:cs="Times New Roman"/>
          <w:sz w:val="24"/>
          <w:szCs w:val="24"/>
          <w:lang w:eastAsia="en-US"/>
        </w:rPr>
        <w:t xml:space="preserve">   12.4. </w:t>
      </w:r>
      <w:r w:rsidRPr="00D12E02">
        <w:rPr>
          <w:rFonts w:ascii="Times New Roman" w:eastAsia="Times New Roman" w:hAnsi="Times New Roman" w:cs="Times New Roman"/>
          <w:color w:val="000000"/>
          <w:sz w:val="24"/>
          <w:szCs w:val="24"/>
          <w:lang w:eastAsia="ar-SA"/>
        </w:rPr>
        <w:t>Kai pateiktame pasiūlyme nurodoma neįprastai maža kaina, Komisija raštu CVP IS  priemonėmis prašo tiekėjo pateikti reikalingas pasiūlymo detales, įskaitant kainos sudedamąsias dalis.</w:t>
      </w:r>
    </w:p>
    <w:p w14:paraId="1D41775A" w14:textId="77777777" w:rsidR="0025076B" w:rsidRPr="00D12E02" w:rsidRDefault="0025076B" w:rsidP="0025076B">
      <w:pPr>
        <w:suppressAutoHyphens/>
        <w:ind w:left="11" w:firstLine="567"/>
        <w:rPr>
          <w:rFonts w:ascii="Times New Roman" w:eastAsia="Times New Roman" w:hAnsi="Times New Roman" w:cs="Times New Roman"/>
          <w:color w:val="000000"/>
          <w:sz w:val="24"/>
          <w:szCs w:val="24"/>
          <w:lang w:eastAsia="ar-SA"/>
        </w:rPr>
      </w:pPr>
      <w:r w:rsidRPr="00D12E02">
        <w:rPr>
          <w:rFonts w:ascii="Times New Roman" w:eastAsia="Times New Roman" w:hAnsi="Times New Roman" w:cs="Times New Roman"/>
          <w:color w:val="000000"/>
          <w:sz w:val="24"/>
          <w:szCs w:val="24"/>
          <w:lang w:eastAsia="ar-SA"/>
        </w:rPr>
        <w:t xml:space="preserve">   12.5. Įgaliotoji perkančioji organizacija gali nevertinti viso </w:t>
      </w:r>
      <w:r>
        <w:rPr>
          <w:rFonts w:ascii="Times New Roman" w:eastAsia="Times New Roman" w:hAnsi="Times New Roman" w:cs="Times New Roman"/>
          <w:color w:val="000000"/>
          <w:sz w:val="24"/>
          <w:szCs w:val="24"/>
          <w:lang w:eastAsia="ar-SA"/>
        </w:rPr>
        <w:t>t</w:t>
      </w:r>
      <w:r w:rsidRPr="00D12E02">
        <w:rPr>
          <w:rFonts w:ascii="Times New Roman" w:eastAsia="Times New Roman" w:hAnsi="Times New Roman" w:cs="Times New Roman"/>
          <w:color w:val="000000"/>
          <w:sz w:val="24"/>
          <w:szCs w:val="24"/>
          <w:lang w:eastAsia="ar-SA"/>
        </w:rPr>
        <w:t>iekėjo pasiūlymo, jeigu patikrinusi jo dalį nustato, kad, vadovaujantis Viešųjų pirkimų įstatymo reikalavimais, pasiūlymas turi būti atmestas.</w:t>
      </w:r>
    </w:p>
    <w:p w14:paraId="738C6B2B" w14:textId="77777777" w:rsidR="0025076B" w:rsidRPr="00D12E02" w:rsidRDefault="0025076B" w:rsidP="0025076B">
      <w:pPr>
        <w:suppressAutoHyphens/>
        <w:ind w:left="11" w:firstLine="567"/>
        <w:rPr>
          <w:rFonts w:ascii="Times New Roman" w:eastAsia="Times New Roman" w:hAnsi="Times New Roman" w:cs="Times New Roman"/>
          <w:color w:val="000000"/>
          <w:sz w:val="24"/>
          <w:szCs w:val="24"/>
          <w:lang w:eastAsia="zh-CN"/>
        </w:rPr>
      </w:pPr>
      <w:r w:rsidRPr="00D12E02">
        <w:rPr>
          <w:rFonts w:ascii="Times New Roman" w:eastAsia="Times New Roman" w:hAnsi="Times New Roman" w:cs="Times New Roman"/>
          <w:color w:val="000000"/>
          <w:sz w:val="24"/>
          <w:szCs w:val="24"/>
          <w:lang w:eastAsia="zh-CN"/>
        </w:rPr>
        <w:t xml:space="preserve">   12.6. Tiekėjai ne vėliau kaip per 3 darbo dienas nuo sprendimo priėmimo dienos CVP IS priemonėmis informuojami apie vertinimo rezultatus, nurodant nustatytą pasiūlymų eilę, laimėjusį pasiūlymą ir tikslų atidėjimo terminą, jeigu taikytina.</w:t>
      </w:r>
    </w:p>
    <w:p w14:paraId="6CF848A7" w14:textId="77777777" w:rsidR="0025076B" w:rsidRPr="00D12E02" w:rsidRDefault="0025076B" w:rsidP="0025076B">
      <w:pPr>
        <w:suppressAutoHyphens/>
        <w:ind w:left="11" w:firstLine="567"/>
        <w:rPr>
          <w:rFonts w:ascii="Times New Roman" w:eastAsia="Times New Roman" w:hAnsi="Times New Roman" w:cs="Times New Roman"/>
          <w:color w:val="000000"/>
          <w:sz w:val="24"/>
          <w:szCs w:val="24"/>
          <w:lang w:eastAsia="ar-SA"/>
        </w:rPr>
      </w:pPr>
    </w:p>
    <w:p w14:paraId="0C082E93" w14:textId="77777777" w:rsidR="0025076B" w:rsidRPr="00D12E02" w:rsidRDefault="0025076B" w:rsidP="0025076B">
      <w:pPr>
        <w:suppressAutoHyphens/>
        <w:ind w:firstLine="720"/>
        <w:outlineLvl w:val="1"/>
        <w:rPr>
          <w:rFonts w:ascii="Times New Roman" w:eastAsia="Times New Roman" w:hAnsi="Times New Roman" w:cs="Times New Roman"/>
          <w:sz w:val="24"/>
          <w:szCs w:val="24"/>
        </w:rPr>
      </w:pPr>
    </w:p>
    <w:p w14:paraId="30EF7347" w14:textId="77777777" w:rsidR="0025076B" w:rsidRPr="00621638" w:rsidRDefault="0025076B" w:rsidP="00FE4DFF">
      <w:pPr>
        <w:pStyle w:val="ListParagraph"/>
        <w:numPr>
          <w:ilvl w:val="0"/>
          <w:numId w:val="39"/>
        </w:numPr>
        <w:suppressAutoHyphens/>
        <w:spacing w:after="0" w:line="240" w:lineRule="auto"/>
        <w:jc w:val="both"/>
        <w:outlineLvl w:val="1"/>
        <w:rPr>
          <w:rFonts w:ascii="Times New Roman" w:eastAsia="Times New Roman" w:hAnsi="Times New Roman" w:cs="Times New Roman"/>
          <w:b/>
          <w:bCs/>
          <w:sz w:val="28"/>
          <w:szCs w:val="28"/>
        </w:rPr>
      </w:pPr>
      <w:bookmarkStart w:id="102" w:name="_Toc199228522"/>
      <w:r w:rsidRPr="00621638">
        <w:rPr>
          <w:rFonts w:ascii="Times New Roman" w:eastAsia="Times New Roman" w:hAnsi="Times New Roman" w:cs="Times New Roman"/>
          <w:b/>
          <w:bCs/>
          <w:sz w:val="28"/>
          <w:szCs w:val="28"/>
        </w:rPr>
        <w:t>Pasiūlymų atmetimo priežastys</w:t>
      </w:r>
      <w:bookmarkEnd w:id="102"/>
    </w:p>
    <w:p w14:paraId="6D263545" w14:textId="77777777" w:rsidR="0025076B" w:rsidRPr="00D12E02" w:rsidRDefault="0025076B" w:rsidP="0025076B">
      <w:pPr>
        <w:suppressAutoHyphens/>
        <w:ind w:left="360" w:firstLine="720"/>
        <w:outlineLvl w:val="1"/>
        <w:rPr>
          <w:rFonts w:ascii="Times New Roman" w:eastAsia="Times New Roman" w:hAnsi="Times New Roman" w:cs="Times New Roman"/>
          <w:b/>
          <w:bCs/>
          <w:sz w:val="24"/>
          <w:szCs w:val="24"/>
        </w:rPr>
      </w:pPr>
    </w:p>
    <w:p w14:paraId="6DD68708" w14:textId="77777777" w:rsidR="0025076B" w:rsidRPr="00D12E02" w:rsidRDefault="0025076B" w:rsidP="0025076B">
      <w:pPr>
        <w:suppressAutoHyphens/>
        <w:ind w:left="-142" w:firstLine="720"/>
        <w:outlineLvl w:val="1"/>
        <w:rPr>
          <w:rFonts w:ascii="Times New Roman" w:eastAsia="Times New Roman" w:hAnsi="Times New Roman" w:cs="Times New Roman"/>
          <w:iCs/>
          <w:sz w:val="24"/>
          <w:szCs w:val="24"/>
          <w:lang w:eastAsia="zh-CN"/>
        </w:rPr>
      </w:pPr>
      <w:r w:rsidRPr="00D12E02">
        <w:rPr>
          <w:rFonts w:ascii="Times New Roman" w:eastAsia="Times New Roman" w:hAnsi="Times New Roman" w:cs="Times New Roman"/>
          <w:sz w:val="24"/>
          <w:szCs w:val="24"/>
        </w:rPr>
        <w:t xml:space="preserve">   </w:t>
      </w:r>
      <w:bookmarkStart w:id="103" w:name="_Toc199228523"/>
      <w:r w:rsidRPr="00D12E02">
        <w:rPr>
          <w:rFonts w:ascii="Times New Roman" w:eastAsia="Times New Roman" w:hAnsi="Times New Roman" w:cs="Times New Roman"/>
          <w:sz w:val="24"/>
          <w:szCs w:val="24"/>
        </w:rPr>
        <w:t xml:space="preserve">13.1.   </w:t>
      </w:r>
      <w:r w:rsidRPr="00D12E02">
        <w:rPr>
          <w:rFonts w:ascii="Times New Roman" w:eastAsia="Times New Roman" w:hAnsi="Times New Roman" w:cs="Times New Roman"/>
          <w:iCs/>
          <w:sz w:val="24"/>
          <w:szCs w:val="24"/>
          <w:lang w:eastAsia="zh-CN"/>
        </w:rPr>
        <w:t>Pasiūlymai bus atmetami, jeigu:</w:t>
      </w:r>
      <w:bookmarkEnd w:id="103"/>
    </w:p>
    <w:p w14:paraId="5A073E8F" w14:textId="77777777" w:rsidR="0025076B" w:rsidRPr="00D12E02" w:rsidRDefault="0025076B" w:rsidP="0025076B">
      <w:pPr>
        <w:tabs>
          <w:tab w:val="left" w:pos="1418"/>
        </w:tabs>
        <w:suppressAutoHyphens/>
        <w:ind w:left="11" w:firstLine="720"/>
        <w:rPr>
          <w:rFonts w:ascii="Times New Roman" w:eastAsia="Times New Roman" w:hAnsi="Times New Roman" w:cs="Times New Roman"/>
          <w:iCs/>
          <w:sz w:val="24"/>
          <w:szCs w:val="24"/>
          <w:lang w:eastAsia="zh-CN"/>
        </w:rPr>
      </w:pPr>
      <w:r w:rsidRPr="00D12E02">
        <w:rPr>
          <w:rFonts w:ascii="Times New Roman" w:eastAsia="Times New Roman" w:hAnsi="Times New Roman" w:cs="Times New Roman"/>
          <w:iCs/>
          <w:sz w:val="24"/>
          <w:szCs w:val="24"/>
          <w:lang w:eastAsia="zh-CN"/>
        </w:rPr>
        <w:t xml:space="preserve">13.1.1. </w:t>
      </w:r>
      <w:r>
        <w:rPr>
          <w:rFonts w:ascii="Times New Roman" w:eastAsia="Times New Roman" w:hAnsi="Times New Roman" w:cs="Times New Roman"/>
          <w:iCs/>
          <w:sz w:val="24"/>
          <w:szCs w:val="24"/>
          <w:lang w:eastAsia="zh-CN"/>
        </w:rPr>
        <w:t>t</w:t>
      </w:r>
      <w:r w:rsidRPr="00D12E02">
        <w:rPr>
          <w:rFonts w:ascii="Times New Roman" w:eastAsia="Times New Roman" w:hAnsi="Times New Roman" w:cs="Times New Roman"/>
          <w:iCs/>
          <w:sz w:val="24"/>
          <w:szCs w:val="24"/>
          <w:lang w:eastAsia="zh-CN"/>
        </w:rPr>
        <w:t>iekėjas pasiūlymą pateikė ne CVP IS priemonėmis;</w:t>
      </w:r>
    </w:p>
    <w:p w14:paraId="62F7C924" w14:textId="77777777" w:rsidR="0025076B" w:rsidRPr="00D12E02" w:rsidRDefault="0025076B" w:rsidP="0025076B">
      <w:pPr>
        <w:suppressAutoHyphens/>
        <w:ind w:left="11" w:firstLine="720"/>
        <w:contextualSpacing/>
        <w:rPr>
          <w:rFonts w:ascii="Times New Roman" w:eastAsia="Times New Roman" w:hAnsi="Times New Roman" w:cs="Times New Roman"/>
          <w:iCs/>
          <w:sz w:val="24"/>
          <w:szCs w:val="24"/>
          <w:lang w:eastAsia="zh-CN"/>
        </w:rPr>
      </w:pPr>
      <w:r w:rsidRPr="00D12E02">
        <w:rPr>
          <w:rFonts w:ascii="Times New Roman" w:eastAsia="Times New Roman" w:hAnsi="Times New Roman" w:cs="Times New Roman"/>
          <w:iCs/>
          <w:sz w:val="24"/>
          <w:szCs w:val="24"/>
          <w:lang w:eastAsia="zh-CN"/>
        </w:rPr>
        <w:t xml:space="preserve">13.1.2. </w:t>
      </w:r>
      <w:r>
        <w:rPr>
          <w:rFonts w:ascii="Times New Roman" w:eastAsia="Times New Roman" w:hAnsi="Times New Roman" w:cs="Times New Roman"/>
          <w:iCs/>
          <w:sz w:val="24"/>
          <w:szCs w:val="24"/>
          <w:lang w:eastAsia="zh-CN"/>
        </w:rPr>
        <w:t>t</w:t>
      </w:r>
      <w:r w:rsidRPr="00D12E02">
        <w:rPr>
          <w:rFonts w:ascii="Times New Roman" w:eastAsia="Times New Roman" w:hAnsi="Times New Roman" w:cs="Times New Roman"/>
          <w:iCs/>
          <w:sz w:val="24"/>
          <w:szCs w:val="24"/>
          <w:lang w:eastAsia="zh-CN"/>
        </w:rPr>
        <w:t>iekėjas pasiūlyme pateikė netikslius ir neišsamius duomenis apie savo kvalifikaciją ir, Įgaliotajai perkančiajai organizacijai prašant, jų nepatikslino;</w:t>
      </w:r>
    </w:p>
    <w:p w14:paraId="56EC5812" w14:textId="77777777" w:rsidR="0025076B" w:rsidRPr="00D12E02" w:rsidRDefault="0025076B" w:rsidP="0025076B">
      <w:pPr>
        <w:suppressAutoHyphens/>
        <w:ind w:left="11" w:firstLine="720"/>
        <w:contextualSpacing/>
        <w:rPr>
          <w:rFonts w:ascii="Times New Roman" w:eastAsia="Times New Roman" w:hAnsi="Times New Roman" w:cs="Times New Roman"/>
          <w:iCs/>
          <w:sz w:val="24"/>
          <w:szCs w:val="24"/>
          <w:lang w:eastAsia="zh-CN"/>
        </w:rPr>
      </w:pPr>
      <w:r w:rsidRPr="00D12E02">
        <w:rPr>
          <w:rFonts w:ascii="Times New Roman" w:eastAsia="Times New Roman" w:hAnsi="Times New Roman" w:cs="Times New Roman"/>
          <w:iCs/>
          <w:sz w:val="24"/>
          <w:szCs w:val="24"/>
          <w:lang w:eastAsia="zh-CN"/>
        </w:rPr>
        <w:t xml:space="preserve">13.1.3. </w:t>
      </w:r>
      <w:r>
        <w:rPr>
          <w:rFonts w:ascii="Times New Roman" w:eastAsia="Times New Roman" w:hAnsi="Times New Roman" w:cs="Times New Roman"/>
          <w:iCs/>
          <w:sz w:val="24"/>
          <w:szCs w:val="24"/>
          <w:lang w:eastAsia="zh-CN"/>
        </w:rPr>
        <w:t>t</w:t>
      </w:r>
      <w:r w:rsidRPr="00D12E02">
        <w:rPr>
          <w:rFonts w:ascii="Times New Roman" w:eastAsia="Times New Roman" w:hAnsi="Times New Roman" w:cs="Times New Roman"/>
          <w:iCs/>
          <w:sz w:val="24"/>
          <w:szCs w:val="24"/>
          <w:lang w:eastAsia="zh-CN"/>
        </w:rPr>
        <w:t>iekėjas neatitiko minimalių kvalifikacijos reikalavimų;</w:t>
      </w:r>
    </w:p>
    <w:p w14:paraId="43FB9D41" w14:textId="77777777" w:rsidR="0025076B" w:rsidRPr="00D12E02" w:rsidRDefault="0025076B" w:rsidP="0025076B">
      <w:pPr>
        <w:tabs>
          <w:tab w:val="left" w:pos="1418"/>
        </w:tabs>
        <w:suppressAutoHyphens/>
        <w:contextualSpacing/>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w:t>
      </w:r>
      <w:r w:rsidRPr="00D12E02">
        <w:rPr>
          <w:rFonts w:ascii="Times New Roman" w:eastAsia="Times New Roman" w:hAnsi="Times New Roman" w:cs="Times New Roman"/>
          <w:iCs/>
          <w:sz w:val="24"/>
          <w:szCs w:val="24"/>
          <w:lang w:eastAsia="zh-CN"/>
        </w:rPr>
        <w:t xml:space="preserve"> 13.1.4. pasiūlymas neatitiko Pirkimo sąlygose nustatytų reikalavimų (tiekėjo pasiūlyme nurodytas pirkimo objektas ar pateikta techninė specifikacija neatitinka pirkimo dokumentuose nustatytų reikalavimų ir pan.);</w:t>
      </w:r>
    </w:p>
    <w:p w14:paraId="26CCA3FA" w14:textId="77777777" w:rsidR="0025076B" w:rsidRPr="00D12E02" w:rsidRDefault="0025076B" w:rsidP="0025076B">
      <w:pPr>
        <w:tabs>
          <w:tab w:val="left" w:pos="1418"/>
        </w:tabs>
        <w:suppressAutoHyphens/>
        <w:ind w:left="11" w:firstLine="720"/>
        <w:contextualSpacing/>
        <w:rPr>
          <w:rFonts w:ascii="Times New Roman" w:eastAsia="Times New Roman" w:hAnsi="Times New Roman" w:cs="Times New Roman"/>
          <w:iCs/>
          <w:sz w:val="24"/>
          <w:szCs w:val="24"/>
          <w:lang w:eastAsia="zh-CN"/>
        </w:rPr>
      </w:pPr>
      <w:r w:rsidRPr="00D12E02">
        <w:rPr>
          <w:rFonts w:ascii="Times New Roman" w:eastAsia="Times New Roman" w:hAnsi="Times New Roman" w:cs="Times New Roman"/>
          <w:iCs/>
          <w:sz w:val="24"/>
          <w:szCs w:val="24"/>
          <w:lang w:eastAsia="zh-CN"/>
        </w:rPr>
        <w:t xml:space="preserve">13.1.5. </w:t>
      </w:r>
      <w:r>
        <w:rPr>
          <w:rFonts w:ascii="Times New Roman" w:eastAsia="Times New Roman" w:hAnsi="Times New Roman" w:cs="Times New Roman"/>
          <w:iCs/>
          <w:sz w:val="24"/>
          <w:szCs w:val="24"/>
          <w:lang w:eastAsia="zh-CN"/>
        </w:rPr>
        <w:t>t</w:t>
      </w:r>
      <w:r w:rsidRPr="00D12E02">
        <w:rPr>
          <w:rFonts w:ascii="Times New Roman" w:eastAsia="Times New Roman" w:hAnsi="Times New Roman" w:cs="Times New Roman"/>
          <w:iCs/>
          <w:sz w:val="24"/>
          <w:szCs w:val="24"/>
          <w:lang w:eastAsia="zh-CN"/>
        </w:rPr>
        <w:t xml:space="preserve">iekėjas per Įgaliotosios perkančiosios organizacijos nurodytą terminą neištaisė aritmetinių klaidų ir (ar) nepaaiškino pasiūlymo;          </w:t>
      </w:r>
    </w:p>
    <w:p w14:paraId="13BB6DBD" w14:textId="77777777" w:rsidR="0025076B" w:rsidRPr="00D12E02" w:rsidRDefault="0025076B" w:rsidP="0025076B">
      <w:pPr>
        <w:tabs>
          <w:tab w:val="left" w:pos="1418"/>
        </w:tabs>
        <w:suppressAutoHyphens/>
        <w:ind w:left="11"/>
        <w:contextualSpacing/>
        <w:rPr>
          <w:rFonts w:ascii="Times New Roman" w:eastAsia="Times New Roman" w:hAnsi="Times New Roman" w:cs="Times New Roman"/>
          <w:b/>
          <w:sz w:val="24"/>
          <w:szCs w:val="24"/>
          <w:lang w:eastAsia="zh-CN"/>
        </w:rPr>
      </w:pPr>
      <w:r w:rsidRPr="00D12E02">
        <w:rPr>
          <w:rFonts w:ascii="Times New Roman" w:eastAsia="Times New Roman" w:hAnsi="Times New Roman" w:cs="Times New Roman"/>
          <w:iCs/>
          <w:sz w:val="24"/>
          <w:szCs w:val="24"/>
          <w:lang w:eastAsia="zh-CN"/>
        </w:rPr>
        <w:t xml:space="preserve">            13.1.6. </w:t>
      </w:r>
      <w:r>
        <w:rPr>
          <w:rFonts w:ascii="Times New Roman" w:eastAsia="Times New Roman" w:hAnsi="Times New Roman" w:cs="Times New Roman"/>
          <w:iCs/>
          <w:sz w:val="24"/>
          <w:szCs w:val="24"/>
          <w:lang w:eastAsia="zh-CN"/>
        </w:rPr>
        <w:t>t</w:t>
      </w:r>
      <w:r w:rsidRPr="00D12E02">
        <w:rPr>
          <w:rFonts w:ascii="Times New Roman" w:eastAsia="Times New Roman" w:hAnsi="Times New Roman" w:cs="Times New Roman"/>
          <w:iCs/>
          <w:sz w:val="24"/>
          <w:szCs w:val="24"/>
          <w:lang w:eastAsia="zh-CN"/>
        </w:rPr>
        <w:t>iekėjo, kurio pasiūlymas neatmestas dėl kitų priežasčių, buvo pasiūlyta per didelė, Įgaliotajai perkančiajai organizacijai nepriimtina kaina</w:t>
      </w:r>
      <w:r>
        <w:rPr>
          <w:rFonts w:ascii="Times New Roman" w:eastAsia="Times New Roman" w:hAnsi="Times New Roman" w:cs="Times New Roman"/>
          <w:iCs/>
          <w:sz w:val="24"/>
          <w:szCs w:val="24"/>
          <w:lang w:eastAsia="zh-CN"/>
        </w:rPr>
        <w:t>;</w:t>
      </w:r>
    </w:p>
    <w:p w14:paraId="186D9CD1" w14:textId="77777777" w:rsidR="0025076B" w:rsidRPr="00D12E02" w:rsidRDefault="0025076B" w:rsidP="0025076B">
      <w:pPr>
        <w:tabs>
          <w:tab w:val="left" w:pos="1418"/>
        </w:tabs>
        <w:suppressAutoHyphens/>
        <w:ind w:left="11" w:firstLine="720"/>
        <w:contextualSpacing/>
        <w:rPr>
          <w:rFonts w:ascii="Times New Roman" w:eastAsia="Times New Roman" w:hAnsi="Times New Roman" w:cs="Times New Roman"/>
          <w:iCs/>
          <w:sz w:val="24"/>
          <w:szCs w:val="24"/>
          <w:lang w:eastAsia="zh-CN"/>
        </w:rPr>
      </w:pPr>
      <w:r w:rsidRPr="00D12E02">
        <w:rPr>
          <w:rFonts w:ascii="Times New Roman" w:eastAsia="Times New Roman" w:hAnsi="Times New Roman" w:cs="Times New Roman"/>
          <w:iCs/>
          <w:sz w:val="24"/>
          <w:szCs w:val="24"/>
          <w:lang w:eastAsia="zh-CN"/>
        </w:rPr>
        <w:t xml:space="preserve">13.1.7. </w:t>
      </w:r>
      <w:r>
        <w:rPr>
          <w:rFonts w:ascii="Times New Roman" w:eastAsia="Times New Roman" w:hAnsi="Times New Roman" w:cs="Times New Roman"/>
          <w:iCs/>
          <w:sz w:val="24"/>
          <w:szCs w:val="24"/>
          <w:lang w:eastAsia="zh-CN"/>
        </w:rPr>
        <w:t>p</w:t>
      </w:r>
      <w:r w:rsidRPr="00D12E02">
        <w:rPr>
          <w:rFonts w:ascii="Times New Roman" w:eastAsia="Times New Roman" w:hAnsi="Times New Roman" w:cs="Times New Roman"/>
          <w:iCs/>
          <w:sz w:val="24"/>
          <w:szCs w:val="24"/>
          <w:lang w:eastAsia="zh-CN"/>
        </w:rPr>
        <w:t>asiūlymą sudarantys dokumentai pateikti ne lietuvių kalba ir nėra vertimo</w:t>
      </w:r>
      <w:r>
        <w:rPr>
          <w:rFonts w:ascii="Times New Roman" w:eastAsia="Times New Roman" w:hAnsi="Times New Roman" w:cs="Times New Roman"/>
          <w:iCs/>
          <w:sz w:val="24"/>
          <w:szCs w:val="24"/>
          <w:lang w:eastAsia="zh-CN"/>
        </w:rPr>
        <w:t xml:space="preserve"> (netaikoma  </w:t>
      </w:r>
      <w:r w:rsidRPr="00D12E02">
        <w:rPr>
          <w:rFonts w:ascii="Times New Roman" w:eastAsia="Times New Roman" w:hAnsi="Times New Roman" w:cs="Times New Roman"/>
          <w:iCs/>
          <w:sz w:val="24"/>
          <w:szCs w:val="24"/>
          <w:lang w:eastAsia="zh-CN"/>
        </w:rPr>
        <w:t>.</w:t>
      </w:r>
      <w:r w:rsidRPr="0015587B">
        <w:rPr>
          <w:rFonts w:ascii="Times New Roman" w:hAnsi="Times New Roman" w:cs="Times New Roman"/>
          <w:sz w:val="24"/>
          <w:szCs w:val="24"/>
        </w:rPr>
        <w:t xml:space="preserve"> </w:t>
      </w:r>
      <w:r>
        <w:rPr>
          <w:rFonts w:ascii="Times New Roman" w:hAnsi="Times New Roman" w:cs="Times New Roman"/>
          <w:sz w:val="24"/>
          <w:szCs w:val="24"/>
        </w:rPr>
        <w:t>Techninius pasiūlymo aspektus pagrindžiantiems dokumentams ir informacijai).</w:t>
      </w:r>
    </w:p>
    <w:p w14:paraId="4025B765" w14:textId="77777777" w:rsidR="0025076B" w:rsidRPr="00D12E02" w:rsidRDefault="0025076B" w:rsidP="0025076B">
      <w:pPr>
        <w:tabs>
          <w:tab w:val="left" w:pos="1418"/>
        </w:tabs>
        <w:suppressAutoHyphens/>
        <w:ind w:left="11" w:firstLine="720"/>
        <w:contextualSpacing/>
        <w:rPr>
          <w:rFonts w:ascii="Times New Roman" w:eastAsia="Times New Roman" w:hAnsi="Times New Roman" w:cs="Times New Roman"/>
          <w:b/>
          <w:sz w:val="24"/>
          <w:szCs w:val="24"/>
          <w:lang w:eastAsia="zh-CN"/>
        </w:rPr>
      </w:pPr>
      <w:r w:rsidRPr="00D12E02">
        <w:rPr>
          <w:rFonts w:ascii="Times New Roman" w:eastAsia="Times New Roman" w:hAnsi="Times New Roman" w:cs="Times New Roman"/>
          <w:iCs/>
          <w:sz w:val="24"/>
          <w:szCs w:val="24"/>
          <w:lang w:eastAsia="zh-CN"/>
        </w:rPr>
        <w:t xml:space="preserve">13.2. Apie pasiūlymo atmetimą ir tokio atmetimo priežastį </w:t>
      </w:r>
      <w:r>
        <w:rPr>
          <w:rFonts w:ascii="Times New Roman" w:eastAsia="Times New Roman" w:hAnsi="Times New Roman" w:cs="Times New Roman"/>
          <w:iCs/>
          <w:sz w:val="24"/>
          <w:szCs w:val="24"/>
          <w:lang w:eastAsia="zh-CN"/>
        </w:rPr>
        <w:t>t</w:t>
      </w:r>
      <w:r w:rsidRPr="00D12E02">
        <w:rPr>
          <w:rFonts w:ascii="Times New Roman" w:eastAsia="Times New Roman" w:hAnsi="Times New Roman" w:cs="Times New Roman"/>
          <w:iCs/>
          <w:sz w:val="24"/>
          <w:szCs w:val="24"/>
          <w:lang w:eastAsia="zh-CN"/>
        </w:rPr>
        <w:t>iekėjas informuojamas CVP IS priemonėmis.</w:t>
      </w:r>
    </w:p>
    <w:p w14:paraId="01F983BF" w14:textId="77777777" w:rsidR="0025076B" w:rsidRPr="00D12E02" w:rsidRDefault="0025076B" w:rsidP="0025076B">
      <w:pPr>
        <w:tabs>
          <w:tab w:val="left" w:pos="1418"/>
        </w:tabs>
        <w:suppressAutoHyphens/>
        <w:ind w:left="720" w:firstLine="720"/>
        <w:rPr>
          <w:rFonts w:ascii="Times New Roman" w:eastAsia="Times New Roman" w:hAnsi="Times New Roman" w:cs="Times New Roman"/>
          <w:b/>
          <w:sz w:val="24"/>
          <w:szCs w:val="24"/>
          <w:lang w:eastAsia="zh-CN"/>
        </w:rPr>
      </w:pPr>
      <w:r w:rsidRPr="00D12E02">
        <w:rPr>
          <w:rFonts w:ascii="Times New Roman" w:eastAsia="Times New Roman" w:hAnsi="Times New Roman" w:cs="Times New Roman"/>
          <w:b/>
          <w:sz w:val="24"/>
          <w:szCs w:val="24"/>
          <w:lang w:eastAsia="zh-CN"/>
        </w:rPr>
        <w:t xml:space="preserve">            </w:t>
      </w:r>
    </w:p>
    <w:p w14:paraId="5C3FF8FF" w14:textId="77777777" w:rsidR="0025076B" w:rsidRPr="00D12E02" w:rsidRDefault="0025076B" w:rsidP="0025076B">
      <w:pPr>
        <w:tabs>
          <w:tab w:val="left" w:pos="1418"/>
        </w:tabs>
        <w:suppressAutoHyphens/>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   </w:t>
      </w:r>
      <w:r w:rsidRPr="000F06E4">
        <w:rPr>
          <w:rFonts w:ascii="Times New Roman" w:eastAsia="Times New Roman" w:hAnsi="Times New Roman" w:cs="Times New Roman"/>
          <w:b/>
          <w:sz w:val="28"/>
          <w:szCs w:val="28"/>
          <w:lang w:eastAsia="zh-CN"/>
        </w:rPr>
        <w:t>14.</w:t>
      </w:r>
      <w:r w:rsidRPr="00D12E02">
        <w:rPr>
          <w:rFonts w:ascii="Times New Roman" w:eastAsia="Times New Roman" w:hAnsi="Times New Roman" w:cs="Times New Roman"/>
          <w:b/>
          <w:sz w:val="24"/>
          <w:szCs w:val="24"/>
          <w:lang w:eastAsia="zh-CN"/>
        </w:rPr>
        <w:t xml:space="preserve"> </w:t>
      </w:r>
      <w:r w:rsidRPr="00D12E02">
        <w:rPr>
          <w:rFonts w:ascii="Times New Roman" w:eastAsia="Times New Roman" w:hAnsi="Times New Roman" w:cs="Times New Roman"/>
          <w:b/>
          <w:sz w:val="28"/>
          <w:szCs w:val="28"/>
          <w:lang w:eastAsia="zh-CN"/>
        </w:rPr>
        <w:t>Pasiūlymų vertinimas</w:t>
      </w:r>
    </w:p>
    <w:p w14:paraId="1D403AD7" w14:textId="77777777" w:rsidR="0025076B" w:rsidRPr="00D12E02" w:rsidRDefault="0025076B" w:rsidP="0025076B">
      <w:pPr>
        <w:tabs>
          <w:tab w:val="left" w:pos="1418"/>
        </w:tabs>
        <w:suppressAutoHyphens/>
        <w:ind w:left="720" w:firstLine="720"/>
        <w:rPr>
          <w:rFonts w:ascii="Times New Roman" w:eastAsia="Times New Roman" w:hAnsi="Times New Roman" w:cs="Times New Roman"/>
          <w:b/>
          <w:sz w:val="24"/>
          <w:szCs w:val="24"/>
          <w:lang w:eastAsia="zh-CN"/>
        </w:rPr>
      </w:pPr>
    </w:p>
    <w:p w14:paraId="441DF94F" w14:textId="77777777" w:rsidR="0025076B" w:rsidRPr="00D12E02" w:rsidRDefault="0025076B" w:rsidP="0025076B">
      <w:pPr>
        <w:tabs>
          <w:tab w:val="left" w:pos="1134"/>
        </w:tabs>
        <w:suppressAutoHyphens/>
        <w:ind w:left="11" w:firstLine="720"/>
        <w:contextualSpacing/>
        <w:rPr>
          <w:rFonts w:ascii="Times New Roman" w:eastAsia="Times New Roman" w:hAnsi="Times New Roman" w:cs="Times New Roman"/>
          <w:iCs/>
          <w:sz w:val="24"/>
          <w:szCs w:val="24"/>
          <w:lang w:eastAsia="zh-CN"/>
        </w:rPr>
      </w:pPr>
      <w:r w:rsidRPr="00D12E02">
        <w:rPr>
          <w:rFonts w:ascii="Times New Roman" w:eastAsia="Times New Roman" w:hAnsi="Times New Roman" w:cs="Times New Roman"/>
          <w:iCs/>
          <w:sz w:val="24"/>
          <w:szCs w:val="24"/>
          <w:lang w:eastAsia="zh-CN"/>
        </w:rPr>
        <w:t xml:space="preserve"> 14.1. Tiekėjo pateikt</w:t>
      </w:r>
      <w:r>
        <w:rPr>
          <w:rFonts w:ascii="Times New Roman" w:eastAsia="Times New Roman" w:hAnsi="Times New Roman" w:cs="Times New Roman"/>
          <w:iCs/>
          <w:sz w:val="24"/>
          <w:szCs w:val="24"/>
          <w:lang w:eastAsia="zh-CN"/>
        </w:rPr>
        <w:t>us</w:t>
      </w:r>
      <w:r w:rsidRPr="00D12E02">
        <w:rPr>
          <w:rFonts w:ascii="Times New Roman" w:eastAsia="Times New Roman" w:hAnsi="Times New Roman" w:cs="Times New Roman"/>
          <w:iCs/>
          <w:sz w:val="24"/>
          <w:szCs w:val="24"/>
          <w:lang w:eastAsia="zh-CN"/>
        </w:rPr>
        <w:t xml:space="preserve"> pasiūlym</w:t>
      </w:r>
      <w:r>
        <w:rPr>
          <w:rFonts w:ascii="Times New Roman" w:eastAsia="Times New Roman" w:hAnsi="Times New Roman" w:cs="Times New Roman"/>
          <w:iCs/>
          <w:sz w:val="24"/>
          <w:szCs w:val="24"/>
          <w:lang w:eastAsia="zh-CN"/>
        </w:rPr>
        <w:t>us</w:t>
      </w:r>
      <w:r w:rsidRPr="00D12E02">
        <w:rPr>
          <w:rFonts w:ascii="Times New Roman" w:eastAsia="Times New Roman" w:hAnsi="Times New Roman" w:cs="Times New Roman"/>
          <w:iCs/>
          <w:sz w:val="24"/>
          <w:szCs w:val="24"/>
          <w:lang w:eastAsia="zh-CN"/>
        </w:rPr>
        <w:t xml:space="preserve"> komisija vertina pagal mažiausios kainos kriterijų, pasirinkusi fiksuotos kainos  nustatymo būdą.</w:t>
      </w:r>
    </w:p>
    <w:p w14:paraId="4CF2362C" w14:textId="77777777" w:rsidR="0025076B" w:rsidRPr="00D12E02" w:rsidRDefault="0025076B" w:rsidP="0025076B">
      <w:pPr>
        <w:tabs>
          <w:tab w:val="left" w:pos="1134"/>
        </w:tabs>
        <w:suppressAutoHyphens/>
        <w:ind w:left="720" w:firstLine="720"/>
        <w:contextualSpacing/>
        <w:rPr>
          <w:rFonts w:ascii="Times New Roman" w:eastAsia="Times New Roman" w:hAnsi="Times New Roman" w:cs="Times New Roman"/>
          <w:iCs/>
          <w:sz w:val="24"/>
          <w:szCs w:val="24"/>
          <w:lang w:eastAsia="zh-CN"/>
        </w:rPr>
      </w:pPr>
    </w:p>
    <w:p w14:paraId="03151419" w14:textId="77777777" w:rsidR="0025076B" w:rsidRPr="00D12E02" w:rsidRDefault="0025076B" w:rsidP="0025076B">
      <w:pPr>
        <w:suppressAutoHyphens/>
        <w:outlineLvl w:val="0"/>
        <w:rPr>
          <w:rFonts w:ascii="Times New Roman" w:eastAsia="Calibri" w:hAnsi="Times New Roman" w:cs="Times New Roman"/>
          <w:b/>
          <w:bCs/>
          <w:caps/>
          <w:color w:val="000000"/>
          <w:spacing w:val="4"/>
          <w:sz w:val="24"/>
          <w:szCs w:val="24"/>
        </w:rPr>
      </w:pPr>
      <w:bookmarkStart w:id="104" w:name="_Toc199228524"/>
      <w:r w:rsidRPr="000F06E4">
        <w:rPr>
          <w:rFonts w:ascii="Times New Roman" w:eastAsia="Times New Roman" w:hAnsi="Times New Roman" w:cs="Times New Roman"/>
          <w:b/>
          <w:bCs/>
          <w:iCs/>
          <w:sz w:val="28"/>
          <w:szCs w:val="28"/>
          <w:lang w:eastAsia="zh-CN"/>
        </w:rPr>
        <w:t>15.</w:t>
      </w:r>
      <w:r w:rsidRPr="00D12E02">
        <w:rPr>
          <w:rFonts w:ascii="Times New Roman" w:eastAsia="Times New Roman" w:hAnsi="Times New Roman" w:cs="Times New Roman"/>
          <w:b/>
          <w:bCs/>
          <w:iCs/>
          <w:sz w:val="24"/>
          <w:szCs w:val="24"/>
          <w:lang w:eastAsia="zh-CN"/>
        </w:rPr>
        <w:t xml:space="preserve">  </w:t>
      </w:r>
      <w:r w:rsidRPr="00D12E02">
        <w:rPr>
          <w:rFonts w:ascii="Times New Roman" w:eastAsia="Times New Roman" w:hAnsi="Times New Roman" w:cs="Times New Roman"/>
          <w:b/>
          <w:bCs/>
          <w:iCs/>
          <w:sz w:val="28"/>
          <w:szCs w:val="28"/>
          <w:lang w:eastAsia="zh-CN"/>
        </w:rPr>
        <w:t>Pasiūlymų eilė ir laimėtojo nustatymas</w:t>
      </w:r>
      <w:bookmarkEnd w:id="104"/>
    </w:p>
    <w:p w14:paraId="5AB0BBF4" w14:textId="77777777" w:rsidR="0025076B" w:rsidRPr="00D12E02" w:rsidRDefault="0025076B" w:rsidP="0025076B">
      <w:pPr>
        <w:suppressAutoHyphens/>
        <w:spacing w:after="40"/>
        <w:rPr>
          <w:rFonts w:ascii="Times New Roman" w:eastAsia="Calibri" w:hAnsi="Times New Roman" w:cs="Times New Roman"/>
          <w:color w:val="000000"/>
          <w:sz w:val="24"/>
          <w:szCs w:val="24"/>
        </w:rPr>
      </w:pPr>
    </w:p>
    <w:p w14:paraId="49275450" w14:textId="77777777" w:rsidR="0025076B" w:rsidRPr="00D12E02" w:rsidRDefault="0025076B" w:rsidP="0025076B">
      <w:pPr>
        <w:tabs>
          <w:tab w:val="left" w:pos="1134"/>
        </w:tabs>
        <w:suppressAutoHyphens/>
        <w:ind w:left="11" w:firstLine="720"/>
        <w:contextualSpacing/>
        <w:rPr>
          <w:rFonts w:ascii="Times New Roman" w:eastAsia="Calibri" w:hAnsi="Times New Roman" w:cs="Times New Roman"/>
          <w:color w:val="000000"/>
          <w:sz w:val="24"/>
          <w:szCs w:val="24"/>
        </w:rPr>
      </w:pPr>
      <w:r w:rsidRPr="00D12E02">
        <w:rPr>
          <w:rFonts w:ascii="Times New Roman" w:eastAsia="Times New Roman" w:hAnsi="Times New Roman" w:cs="Times New Roman"/>
          <w:iCs/>
          <w:sz w:val="24"/>
          <w:szCs w:val="24"/>
          <w:lang w:eastAsia="zh-CN"/>
        </w:rPr>
        <w:t xml:space="preserve">15.1.  </w:t>
      </w:r>
      <w:r w:rsidRPr="00D12E02">
        <w:rPr>
          <w:rFonts w:ascii="Times New Roman" w:eastAsia="Calibri" w:hAnsi="Times New Roman" w:cs="Times New Roman"/>
          <w:color w:val="000000"/>
          <w:sz w:val="24"/>
          <w:szCs w:val="24"/>
        </w:rPr>
        <w:t>Išnagrinėjusi, įvertinusi ir palyginusi pateiktus pasiūlymus, Pirkimo komisija nustato pasiūlymų eilę ir laimėjusį pasiūlymą bei priima sprendimą dėl sutarties sudarymo.</w:t>
      </w:r>
    </w:p>
    <w:p w14:paraId="04DA5549" w14:textId="77777777" w:rsidR="0025076B" w:rsidRPr="00D12E02" w:rsidRDefault="0025076B" w:rsidP="0025076B">
      <w:pPr>
        <w:suppressAutoHyphens/>
        <w:spacing w:after="40"/>
        <w:ind w:firstLine="567"/>
        <w:rPr>
          <w:rFonts w:ascii="Times New Roman" w:eastAsia="Calibri" w:hAnsi="Times New Roman" w:cs="Times New Roman"/>
          <w:color w:val="000000"/>
          <w:sz w:val="24"/>
          <w:szCs w:val="24"/>
        </w:rPr>
      </w:pPr>
      <w:r w:rsidRPr="00D12E02">
        <w:rPr>
          <w:rFonts w:ascii="Times New Roman" w:eastAsia="Calibri" w:hAnsi="Times New Roman" w:cs="Times New Roman"/>
          <w:color w:val="000000"/>
          <w:sz w:val="24"/>
          <w:szCs w:val="24"/>
        </w:rPr>
        <w:t xml:space="preserve">  15.2. Pasiūlymai eilėje surašomi kainos didėjimo tvarka. Jeigu kelių pateiktų pasiūlymų kainos yra vienodos, nustatant pasiūlymų eilę pirmesnis į šią eilę įrašomas t</w:t>
      </w:r>
      <w:r>
        <w:rPr>
          <w:rFonts w:ascii="Times New Roman" w:eastAsia="Calibri" w:hAnsi="Times New Roman" w:cs="Times New Roman"/>
          <w:color w:val="000000"/>
          <w:sz w:val="24"/>
          <w:szCs w:val="24"/>
        </w:rPr>
        <w:t>ie</w:t>
      </w:r>
      <w:r w:rsidRPr="00D12E02">
        <w:rPr>
          <w:rFonts w:ascii="Times New Roman" w:eastAsia="Calibri" w:hAnsi="Times New Roman" w:cs="Times New Roman"/>
          <w:color w:val="000000"/>
          <w:sz w:val="24"/>
          <w:szCs w:val="24"/>
        </w:rPr>
        <w:t>kėjas, kurio pasiūlymas CVP IS priemonėmis pateiktas anksčiausiai.</w:t>
      </w:r>
    </w:p>
    <w:p w14:paraId="47068B4A" w14:textId="77777777" w:rsidR="0025076B" w:rsidRPr="00D12E02" w:rsidRDefault="0025076B" w:rsidP="0025076B">
      <w:pPr>
        <w:suppressAutoHyphens/>
        <w:spacing w:after="40"/>
        <w:ind w:firstLine="567"/>
        <w:rPr>
          <w:rFonts w:ascii="Times New Roman" w:eastAsia="Calibri" w:hAnsi="Times New Roman" w:cs="Times New Roman"/>
          <w:color w:val="000000"/>
          <w:sz w:val="24"/>
          <w:szCs w:val="24"/>
        </w:rPr>
      </w:pPr>
      <w:r w:rsidRPr="00D12E02">
        <w:rPr>
          <w:rFonts w:ascii="Times New Roman" w:eastAsia="Calibri" w:hAnsi="Times New Roman" w:cs="Times New Roman"/>
          <w:color w:val="000000"/>
          <w:sz w:val="24"/>
          <w:szCs w:val="24"/>
        </w:rPr>
        <w:t xml:space="preserve"> 15.3. Laimėjusiu pasiūlymu pripažįstamas pasiūlymas</w:t>
      </w:r>
      <w:r>
        <w:rPr>
          <w:rFonts w:ascii="Times New Roman" w:eastAsia="Calibri" w:hAnsi="Times New Roman" w:cs="Times New Roman"/>
          <w:color w:val="000000"/>
          <w:sz w:val="24"/>
          <w:szCs w:val="24"/>
        </w:rPr>
        <w:t>,</w:t>
      </w:r>
      <w:r w:rsidRPr="00D12E02">
        <w:rPr>
          <w:rFonts w:ascii="Times New Roman" w:eastAsia="Calibri" w:hAnsi="Times New Roman" w:cs="Times New Roman"/>
          <w:color w:val="000000"/>
          <w:sz w:val="24"/>
          <w:szCs w:val="24"/>
        </w:rPr>
        <w:t xml:space="preserve"> esantis pasiūlymų eilės pirmoje vietoje</w:t>
      </w:r>
      <w:r>
        <w:rPr>
          <w:rFonts w:ascii="Times New Roman" w:eastAsia="Calibri" w:hAnsi="Times New Roman" w:cs="Times New Roman"/>
          <w:color w:val="000000"/>
          <w:sz w:val="24"/>
          <w:szCs w:val="24"/>
        </w:rPr>
        <w:t>,</w:t>
      </w:r>
      <w:r w:rsidRPr="00D12E02">
        <w:rPr>
          <w:rFonts w:ascii="Times New Roman" w:eastAsia="Calibri" w:hAnsi="Times New Roman" w:cs="Times New Roman"/>
          <w:color w:val="000000"/>
          <w:sz w:val="24"/>
          <w:szCs w:val="24"/>
        </w:rPr>
        <w:t xml:space="preserve"> Viešųjų pirkimų įstatymo bei šių pirkimo dokumentų nustatyta tvarka. </w:t>
      </w:r>
    </w:p>
    <w:p w14:paraId="611A7172" w14:textId="77777777" w:rsidR="0025076B" w:rsidRPr="00D12E02" w:rsidRDefault="0025076B" w:rsidP="0025076B">
      <w:pPr>
        <w:suppressAutoHyphens/>
        <w:spacing w:after="40"/>
        <w:ind w:firstLine="567"/>
        <w:rPr>
          <w:rFonts w:ascii="Times New Roman" w:eastAsia="Calibri" w:hAnsi="Times New Roman" w:cs="Times New Roman"/>
          <w:color w:val="000000"/>
          <w:sz w:val="24"/>
          <w:szCs w:val="24"/>
        </w:rPr>
      </w:pPr>
      <w:r w:rsidRPr="00D12E02">
        <w:rPr>
          <w:rFonts w:ascii="Times New Roman" w:eastAsia="Calibri" w:hAnsi="Times New Roman" w:cs="Times New Roman"/>
          <w:color w:val="000000"/>
          <w:sz w:val="24"/>
          <w:szCs w:val="24"/>
        </w:rPr>
        <w:t xml:space="preserve"> 15.4. Tais atvejais, kai pasiūlymą pateikė tik vienas tiekėjas, pasiūlymų eilė nenustatoma ir jo pasiūlymas laikomas laimėjusiu, jeigu nebuvo atmestas pagal šias pirkimo  sąlygas.</w:t>
      </w:r>
    </w:p>
    <w:p w14:paraId="4E7EFAE7" w14:textId="77777777" w:rsidR="0025076B" w:rsidRPr="00D12E02" w:rsidRDefault="0025076B" w:rsidP="0025076B">
      <w:pPr>
        <w:suppressAutoHyphens/>
        <w:spacing w:after="40"/>
        <w:ind w:firstLine="567"/>
        <w:rPr>
          <w:rFonts w:ascii="Times New Roman" w:eastAsia="Calibri" w:hAnsi="Times New Roman" w:cs="Times New Roman"/>
          <w:color w:val="000000"/>
          <w:sz w:val="24"/>
          <w:szCs w:val="24"/>
        </w:rPr>
      </w:pPr>
      <w:r w:rsidRPr="00D12E02">
        <w:rPr>
          <w:rFonts w:ascii="Times New Roman" w:eastAsia="Calibri" w:hAnsi="Times New Roman" w:cs="Times New Roman"/>
          <w:color w:val="000000"/>
          <w:sz w:val="24"/>
          <w:szCs w:val="24"/>
        </w:rPr>
        <w:t>15.5. Apie pasiūlymų eilės ir laimėjusio pasiūlymo nustatymą ir apie sprendimą sudaryti pirkimo sutartį, nedelsiant, bet ne vėliau kaip per 3 darbo dienas nuo sprendimo priėmimo, CPV IS priemonėmis pranešama pasiūlymus pateikusiems t</w:t>
      </w:r>
      <w:r>
        <w:rPr>
          <w:rFonts w:ascii="Times New Roman" w:eastAsia="Calibri" w:hAnsi="Times New Roman" w:cs="Times New Roman"/>
          <w:color w:val="000000"/>
          <w:sz w:val="24"/>
          <w:szCs w:val="24"/>
        </w:rPr>
        <w:t>ie</w:t>
      </w:r>
      <w:r w:rsidRPr="00D12E02">
        <w:rPr>
          <w:rFonts w:ascii="Times New Roman" w:eastAsia="Calibri" w:hAnsi="Times New Roman" w:cs="Times New Roman"/>
          <w:color w:val="000000"/>
          <w:sz w:val="24"/>
          <w:szCs w:val="24"/>
        </w:rPr>
        <w:t>kėjams. T</w:t>
      </w:r>
      <w:r>
        <w:rPr>
          <w:rFonts w:ascii="Times New Roman" w:eastAsia="Calibri" w:hAnsi="Times New Roman" w:cs="Times New Roman"/>
          <w:color w:val="000000"/>
          <w:sz w:val="24"/>
          <w:szCs w:val="24"/>
        </w:rPr>
        <w:t>ie</w:t>
      </w:r>
      <w:r w:rsidRPr="00D12E02">
        <w:rPr>
          <w:rFonts w:ascii="Times New Roman" w:eastAsia="Calibri" w:hAnsi="Times New Roman" w:cs="Times New Roman"/>
          <w:color w:val="000000"/>
          <w:sz w:val="24"/>
          <w:szCs w:val="24"/>
        </w:rPr>
        <w:t>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86C5D9C" w14:textId="77777777" w:rsidR="0025076B" w:rsidRPr="00D12E02" w:rsidRDefault="0025076B" w:rsidP="0025076B">
      <w:pPr>
        <w:tabs>
          <w:tab w:val="left" w:pos="567"/>
        </w:tabs>
        <w:suppressAutoHyphens/>
        <w:ind w:firstLine="567"/>
        <w:rPr>
          <w:rFonts w:ascii="Times New Roman" w:eastAsia="Lucida Sans Unicode" w:hAnsi="Times New Roman" w:cs="Times New Roman"/>
          <w:sz w:val="24"/>
          <w:szCs w:val="24"/>
          <w:lang w:eastAsia="en-US"/>
        </w:rPr>
      </w:pPr>
      <w:r w:rsidRPr="00D12E02">
        <w:rPr>
          <w:rFonts w:ascii="Times New Roman" w:eastAsia="Calibri" w:hAnsi="Times New Roman" w:cs="Times New Roman"/>
          <w:color w:val="000000"/>
          <w:sz w:val="24"/>
          <w:szCs w:val="24"/>
        </w:rPr>
        <w:t>15.6.</w:t>
      </w:r>
      <w:r w:rsidRPr="00D12E02">
        <w:rPr>
          <w:rFonts w:ascii="Times New Roman" w:eastAsia="Lucida Sans Unicode" w:hAnsi="Times New Roman" w:cs="Times New Roman"/>
          <w:bCs/>
          <w:sz w:val="24"/>
          <w:szCs w:val="24"/>
          <w:lang w:eastAsia="en-US"/>
        </w:rPr>
        <w:t xml:space="preserve"> Pirkimo sutartis turi būti sudaroma nedelsiant, </w:t>
      </w:r>
      <w:r>
        <w:rPr>
          <w:rFonts w:ascii="Times New Roman" w:eastAsia="Lucida Sans Unicode" w:hAnsi="Times New Roman" w:cs="Times New Roman"/>
          <w:bCs/>
          <w:sz w:val="24"/>
          <w:szCs w:val="24"/>
          <w:lang w:eastAsia="en-US"/>
        </w:rPr>
        <w:t xml:space="preserve">atidėjimo </w:t>
      </w:r>
      <w:r w:rsidRPr="00D12E02">
        <w:rPr>
          <w:rFonts w:ascii="Times New Roman" w:eastAsia="Lucida Sans Unicode" w:hAnsi="Times New Roman" w:cs="Times New Roman"/>
          <w:bCs/>
          <w:sz w:val="24"/>
          <w:szCs w:val="24"/>
          <w:lang w:eastAsia="en-US"/>
        </w:rPr>
        <w:t>terminas</w:t>
      </w:r>
      <w:r>
        <w:rPr>
          <w:rFonts w:ascii="Times New Roman" w:eastAsia="Lucida Sans Unicode" w:hAnsi="Times New Roman" w:cs="Times New Roman"/>
          <w:bCs/>
          <w:sz w:val="24"/>
          <w:szCs w:val="24"/>
          <w:lang w:eastAsia="en-US"/>
        </w:rPr>
        <w:t xml:space="preserve"> </w:t>
      </w:r>
      <w:r w:rsidRPr="007C14F4">
        <w:t xml:space="preserve"> </w:t>
      </w:r>
      <w:r w:rsidRPr="008C12E6">
        <w:rPr>
          <w:rFonts w:ascii="Times New Roman" w:hAnsi="Times New Roman" w:cs="Times New Roman"/>
        </w:rPr>
        <w:t>netaikomas.</w:t>
      </w:r>
      <w:r w:rsidRPr="00D12E02">
        <w:rPr>
          <w:rFonts w:ascii="Times New Roman" w:eastAsia="Lucida Sans Unicode" w:hAnsi="Times New Roman" w:cs="Times New Roman"/>
          <w:bCs/>
          <w:sz w:val="24"/>
          <w:szCs w:val="24"/>
          <w:lang w:eastAsia="en-US"/>
        </w:rPr>
        <w:t xml:space="preserve"> </w:t>
      </w:r>
    </w:p>
    <w:p w14:paraId="705026E0" w14:textId="77777777" w:rsidR="0025076B" w:rsidRPr="00D12E02" w:rsidRDefault="0025076B" w:rsidP="0025076B">
      <w:pPr>
        <w:suppressAutoHyphens/>
        <w:spacing w:after="40"/>
        <w:ind w:firstLine="567"/>
        <w:rPr>
          <w:rFonts w:ascii="Times New Roman" w:eastAsia="Calibri" w:hAnsi="Times New Roman" w:cs="Times New Roman"/>
          <w:color w:val="000000"/>
          <w:sz w:val="24"/>
          <w:szCs w:val="24"/>
        </w:rPr>
      </w:pPr>
      <w:r w:rsidRPr="00D12E02">
        <w:rPr>
          <w:rFonts w:ascii="Times New Roman" w:eastAsia="Calibri" w:hAnsi="Times New Roman" w:cs="Times New Roman"/>
          <w:color w:val="000000"/>
          <w:sz w:val="24"/>
          <w:szCs w:val="24"/>
        </w:rPr>
        <w:t>15.7. Jeigu t</w:t>
      </w:r>
      <w:r>
        <w:rPr>
          <w:rFonts w:ascii="Times New Roman" w:eastAsia="Calibri" w:hAnsi="Times New Roman" w:cs="Times New Roman"/>
          <w:color w:val="000000"/>
          <w:sz w:val="24"/>
          <w:szCs w:val="24"/>
        </w:rPr>
        <w:t>ie</w:t>
      </w:r>
      <w:r w:rsidRPr="00D12E02">
        <w:rPr>
          <w:rFonts w:ascii="Times New Roman" w:eastAsia="Calibri" w:hAnsi="Times New Roman" w:cs="Times New Roman"/>
          <w:color w:val="000000"/>
          <w:sz w:val="24"/>
          <w:szCs w:val="24"/>
        </w:rPr>
        <w:t>kėjas, kuriam buvo pasiūlyta sudaryti pirkimo sutartį, raštu atsisako ją sudaryti  arba iki Įgaliotosios perkančiosios organizacijos nurodyto laiko neatvyksta sudaryti sutarties, arba atsisako sudaryti sutartį Pirkimo dokumentuose nustatytomis sąlygomis, laikoma, kad jis atsisakė sudaryti pirkimo sutartį. Tuo atveju, Įgaliotoji perkančioji organizacija siūlo sudaryti pirkimo sutartį tiekėjui, kurio pasiūlymas pagal Pirkimo komisijos patvirtintą pasiūlymų eilę yra pirmas po tiekėjo, atsisakiusio sudaryti pirkimo sutartį.</w:t>
      </w:r>
    </w:p>
    <w:p w14:paraId="4DF04D4B" w14:textId="77777777" w:rsidR="0025076B" w:rsidRPr="00D12E02" w:rsidRDefault="0025076B" w:rsidP="0025076B">
      <w:pPr>
        <w:suppressAutoHyphens/>
        <w:spacing w:after="40"/>
        <w:ind w:firstLine="567"/>
        <w:rPr>
          <w:rFonts w:ascii="Times New Roman" w:eastAsia="Calibri" w:hAnsi="Times New Roman" w:cs="Times New Roman"/>
          <w:color w:val="000000"/>
          <w:sz w:val="24"/>
          <w:szCs w:val="24"/>
        </w:rPr>
      </w:pPr>
    </w:p>
    <w:p w14:paraId="16D22212" w14:textId="77777777" w:rsidR="0025076B" w:rsidRPr="00D12E02" w:rsidRDefault="0025076B" w:rsidP="0025076B">
      <w:pPr>
        <w:tabs>
          <w:tab w:val="left" w:pos="1134"/>
        </w:tabs>
        <w:suppressAutoHyphens/>
        <w:contextualSpacing/>
        <w:rPr>
          <w:rFonts w:ascii="Times New Roman" w:eastAsia="Times New Roman" w:hAnsi="Times New Roman" w:cs="Times New Roman"/>
          <w:b/>
          <w:bCs/>
          <w:iCs/>
          <w:sz w:val="28"/>
          <w:szCs w:val="28"/>
          <w:lang w:eastAsia="zh-CN"/>
        </w:rPr>
      </w:pPr>
      <w:r w:rsidRPr="00D12E02">
        <w:rPr>
          <w:rFonts w:ascii="Times New Roman" w:eastAsia="Times New Roman" w:hAnsi="Times New Roman" w:cs="Times New Roman"/>
          <w:b/>
          <w:bCs/>
          <w:iCs/>
          <w:sz w:val="28"/>
          <w:szCs w:val="28"/>
          <w:lang w:eastAsia="zh-CN"/>
        </w:rPr>
        <w:t>16. Ginčų nagrinėjimo tvarka</w:t>
      </w:r>
    </w:p>
    <w:p w14:paraId="1671CEA1" w14:textId="77777777" w:rsidR="0025076B" w:rsidRPr="00D12E02" w:rsidRDefault="0025076B" w:rsidP="0025076B">
      <w:pPr>
        <w:tabs>
          <w:tab w:val="left" w:pos="1134"/>
        </w:tabs>
        <w:suppressAutoHyphens/>
        <w:ind w:left="720" w:firstLine="720"/>
        <w:contextualSpacing/>
        <w:rPr>
          <w:rFonts w:ascii="Times New Roman" w:eastAsia="Times New Roman" w:hAnsi="Times New Roman" w:cs="Times New Roman"/>
          <w:iCs/>
          <w:sz w:val="24"/>
          <w:szCs w:val="24"/>
          <w:lang w:eastAsia="zh-CN"/>
        </w:rPr>
      </w:pPr>
    </w:p>
    <w:p w14:paraId="2710B1E9" w14:textId="77777777" w:rsidR="0025076B" w:rsidRPr="00D12E02" w:rsidRDefault="0025076B" w:rsidP="0025076B">
      <w:pPr>
        <w:tabs>
          <w:tab w:val="left" w:pos="1134"/>
        </w:tabs>
        <w:suppressAutoHyphens/>
        <w:ind w:left="720" w:firstLine="720"/>
        <w:contextualSpacing/>
        <w:rPr>
          <w:rFonts w:ascii="Times New Roman" w:eastAsia="Times New Roman" w:hAnsi="Times New Roman" w:cs="Times New Roman"/>
          <w:iCs/>
          <w:sz w:val="24"/>
          <w:szCs w:val="24"/>
          <w:lang w:eastAsia="zh-CN"/>
        </w:rPr>
      </w:pPr>
    </w:p>
    <w:p w14:paraId="4685ECB2" w14:textId="77777777" w:rsidR="0025076B" w:rsidRPr="00D12E02" w:rsidRDefault="0025076B" w:rsidP="0025076B">
      <w:pPr>
        <w:numPr>
          <w:ilvl w:val="1"/>
          <w:numId w:val="0"/>
        </w:numPr>
        <w:suppressAutoHyphens/>
        <w:autoSpaceDN w:val="0"/>
        <w:ind w:firstLine="567"/>
        <w:outlineLvl w:val="1"/>
        <w:rPr>
          <w:rFonts w:ascii="Times New Roman" w:eastAsia="Times New Roman" w:hAnsi="Times New Roman" w:cs="Times New Roman"/>
          <w:sz w:val="24"/>
          <w:szCs w:val="24"/>
          <w:lang w:eastAsia="zh-CN"/>
        </w:rPr>
      </w:pPr>
      <w:bookmarkStart w:id="105" w:name="_Toc199228525"/>
      <w:r w:rsidRPr="00D12E02">
        <w:rPr>
          <w:rFonts w:ascii="Times New Roman" w:eastAsia="Times New Roman" w:hAnsi="Times New Roman" w:cs="Times New Roman"/>
          <w:sz w:val="24"/>
          <w:szCs w:val="24"/>
          <w:lang w:eastAsia="zh-CN"/>
        </w:rPr>
        <w:t>16.1. Tiekėjas, kuris mano, kad Įgaliotoji perkančioji organizacija nesilaikė Viešųjų pirkimų įstatymo reikalavimų ir tuo pažeidė ar pažeis jo teisėtus interesus, turi teisę iki pirkimo sutarties sudarymo pareikšti pretenziją Įgaliotajai perkančiajai organizacijai dėl jos veiksmų ar priimtų sprendimų. Ginčų nagrinėjimo tvarka numatyta Viešųjų pirkimų įstatymo VII skyriuje.</w:t>
      </w:r>
      <w:bookmarkEnd w:id="105"/>
    </w:p>
    <w:p w14:paraId="1AD63338" w14:textId="77777777" w:rsidR="0025076B" w:rsidRPr="00D12E02" w:rsidRDefault="0025076B" w:rsidP="0025076B">
      <w:pPr>
        <w:numPr>
          <w:ilvl w:val="1"/>
          <w:numId w:val="0"/>
        </w:numPr>
        <w:suppressAutoHyphens/>
        <w:ind w:firstLine="567"/>
        <w:rPr>
          <w:rFonts w:ascii="Times New Roman" w:eastAsia="Calibri" w:hAnsi="Times New Roman" w:cs="Times New Roman"/>
          <w:sz w:val="24"/>
          <w:szCs w:val="24"/>
          <w:lang w:eastAsia="zh-CN"/>
        </w:rPr>
      </w:pPr>
      <w:r w:rsidRPr="00D12E02">
        <w:rPr>
          <w:rFonts w:ascii="Times New Roman" w:eastAsia="Calibri" w:hAnsi="Times New Roman" w:cs="Times New Roman"/>
          <w:color w:val="000000"/>
          <w:sz w:val="24"/>
          <w:szCs w:val="24"/>
          <w:lang w:eastAsia="zh-CN"/>
        </w:rPr>
        <w:t>16.2. Įgaliotoji perkančioji organizacija nagrinėja tik tas t</w:t>
      </w:r>
      <w:r>
        <w:rPr>
          <w:rFonts w:ascii="Times New Roman" w:eastAsia="Calibri" w:hAnsi="Times New Roman" w:cs="Times New Roman"/>
          <w:color w:val="000000"/>
          <w:sz w:val="24"/>
          <w:szCs w:val="24"/>
          <w:lang w:eastAsia="zh-CN"/>
        </w:rPr>
        <w:t>ie</w:t>
      </w:r>
      <w:r w:rsidRPr="00D12E02">
        <w:rPr>
          <w:rFonts w:ascii="Times New Roman" w:eastAsia="Calibri" w:hAnsi="Times New Roman" w:cs="Times New Roman"/>
          <w:color w:val="000000"/>
          <w:sz w:val="24"/>
          <w:szCs w:val="24"/>
          <w:lang w:eastAsia="zh-CN"/>
        </w:rPr>
        <w:t>kėjų pretenzijas, kurios gautos iki pirkimo sutarties sudarymo dienos ir pateiktos laikantis Viešųjų pirkimų įstatymo 102 straipsnyje nustatytų terminų. Neprivaloma nagrinėti pretenzijų, teikiamų pakartotinai dėl to paties Įgaliotosios perkančiosios organizacijos priimto sprendimo arba atlikto veiksmo.</w:t>
      </w:r>
    </w:p>
    <w:p w14:paraId="2677BAEB" w14:textId="77777777" w:rsidR="0025076B" w:rsidRPr="00D12E02" w:rsidRDefault="0025076B" w:rsidP="0025076B">
      <w:pPr>
        <w:tabs>
          <w:tab w:val="left" w:pos="1134"/>
        </w:tabs>
        <w:suppressAutoHyphens/>
        <w:ind w:left="11" w:firstLine="720"/>
        <w:contextualSpacing/>
        <w:rPr>
          <w:rFonts w:ascii="Times New Roman" w:eastAsia="Times New Roman" w:hAnsi="Times New Roman" w:cs="Times New Roman"/>
          <w:iCs/>
          <w:sz w:val="24"/>
          <w:szCs w:val="24"/>
          <w:lang w:eastAsia="zh-CN"/>
        </w:rPr>
      </w:pPr>
    </w:p>
    <w:p w14:paraId="5A4A9F76" w14:textId="77777777" w:rsidR="0025076B" w:rsidRPr="00D12E02" w:rsidRDefault="0025076B" w:rsidP="0025076B">
      <w:pPr>
        <w:tabs>
          <w:tab w:val="left" w:pos="1134"/>
        </w:tabs>
        <w:suppressAutoHyphens/>
        <w:ind w:left="720" w:firstLine="720"/>
        <w:contextualSpacing/>
        <w:rPr>
          <w:rFonts w:ascii="Times New Roman" w:eastAsia="Times New Roman" w:hAnsi="Times New Roman" w:cs="Times New Roman"/>
          <w:iCs/>
          <w:sz w:val="24"/>
          <w:szCs w:val="24"/>
          <w:lang w:eastAsia="zh-CN"/>
        </w:rPr>
      </w:pPr>
    </w:p>
    <w:p w14:paraId="7BD466C1" w14:textId="77777777" w:rsidR="0025076B" w:rsidRPr="00D12E02" w:rsidRDefault="0025076B" w:rsidP="0025076B">
      <w:pPr>
        <w:suppressAutoHyphens/>
        <w:rPr>
          <w:rFonts w:ascii="Times New Roman" w:eastAsia="Times New Roman" w:hAnsi="Times New Roman" w:cs="Times New Roman"/>
          <w:b/>
          <w:sz w:val="28"/>
          <w:szCs w:val="28"/>
          <w:lang w:eastAsia="zh-CN"/>
        </w:rPr>
      </w:pPr>
      <w:r w:rsidRPr="00D12E02">
        <w:rPr>
          <w:rFonts w:ascii="Times New Roman" w:eastAsia="Times New Roman" w:hAnsi="Times New Roman" w:cs="Times New Roman"/>
          <w:b/>
          <w:sz w:val="28"/>
          <w:szCs w:val="28"/>
          <w:lang w:eastAsia="zh-CN"/>
        </w:rPr>
        <w:t>17. Pirkimo sutartis</w:t>
      </w:r>
    </w:p>
    <w:p w14:paraId="1E76E1BE" w14:textId="77777777" w:rsidR="0025076B" w:rsidRPr="00D12E02" w:rsidRDefault="0025076B" w:rsidP="0025076B">
      <w:pPr>
        <w:suppressAutoHyphens/>
        <w:ind w:left="142" w:firstLine="720"/>
        <w:rPr>
          <w:rFonts w:ascii="Times New Roman" w:eastAsia="Times New Roman" w:hAnsi="Times New Roman" w:cs="Times New Roman"/>
          <w:b/>
          <w:sz w:val="24"/>
          <w:szCs w:val="24"/>
          <w:lang w:eastAsia="zh-CN"/>
        </w:rPr>
      </w:pPr>
    </w:p>
    <w:p w14:paraId="51BEF197" w14:textId="77777777" w:rsidR="0025076B" w:rsidRPr="00D12E02" w:rsidRDefault="0025076B" w:rsidP="0025076B">
      <w:pPr>
        <w:suppressAutoHyphens/>
        <w:spacing w:after="40"/>
        <w:ind w:left="11" w:firstLine="567"/>
        <w:rPr>
          <w:rFonts w:ascii="Times New Roman" w:eastAsia="Calibri" w:hAnsi="Times New Roman" w:cs="Times New Roman"/>
          <w:color w:val="000000"/>
          <w:sz w:val="24"/>
          <w:szCs w:val="24"/>
        </w:rPr>
      </w:pPr>
      <w:r w:rsidRPr="00D12E02">
        <w:rPr>
          <w:rFonts w:ascii="Times New Roman" w:eastAsia="Times New Roman" w:hAnsi="Times New Roman" w:cs="Times New Roman"/>
          <w:iCs/>
          <w:color w:val="000000"/>
          <w:sz w:val="24"/>
          <w:szCs w:val="20"/>
          <w:lang w:eastAsia="zh-CN"/>
        </w:rPr>
        <w:t xml:space="preserve">17.1. Įgaliotoji </w:t>
      </w:r>
      <w:r w:rsidRPr="00D12E02">
        <w:rPr>
          <w:rFonts w:ascii="Times New Roman" w:eastAsia="Calibri" w:hAnsi="Times New Roman" w:cs="Times New Roman"/>
          <w:color w:val="000000"/>
          <w:sz w:val="24"/>
          <w:szCs w:val="24"/>
        </w:rPr>
        <w:t xml:space="preserve">perkančioji organizacija sudaryti pirkimo sutartį </w:t>
      </w:r>
      <w:r w:rsidRPr="00D12E02">
        <w:rPr>
          <w:rFonts w:ascii="Times New Roman" w:eastAsia="Lucida Sans Unicode" w:hAnsi="Times New Roman" w:cs="Times New Roman"/>
          <w:sz w:val="24"/>
          <w:szCs w:val="24"/>
          <w:lang w:eastAsia="en-US"/>
        </w:rPr>
        <w:t xml:space="preserve">raštu, CVP IS priemonėmis </w:t>
      </w:r>
      <w:r w:rsidRPr="00D12E02">
        <w:rPr>
          <w:rFonts w:ascii="Times New Roman" w:eastAsia="Calibri" w:hAnsi="Times New Roman" w:cs="Times New Roman"/>
          <w:color w:val="000000"/>
          <w:sz w:val="24"/>
          <w:szCs w:val="24"/>
        </w:rPr>
        <w:t xml:space="preserve">kviečia tą dalyvį, kurio pasiūlymas pripažintas laimėjusiu, kartu jam nurodomas laikas, iki kada reikia sudaryti pirkimo sutartį. </w:t>
      </w:r>
    </w:p>
    <w:p w14:paraId="25471735" w14:textId="77777777" w:rsidR="0025076B" w:rsidRPr="00D12E02" w:rsidRDefault="0025076B" w:rsidP="0025076B">
      <w:pPr>
        <w:tabs>
          <w:tab w:val="left" w:pos="938"/>
          <w:tab w:val="left" w:pos="1276"/>
        </w:tabs>
        <w:suppressAutoHyphens/>
        <w:ind w:left="11"/>
        <w:contextualSpacing/>
        <w:rPr>
          <w:rFonts w:ascii="Times New Roman" w:eastAsia="Times New Roman" w:hAnsi="Times New Roman" w:cs="Times New Roman"/>
          <w:iCs/>
          <w:color w:val="000000"/>
          <w:sz w:val="24"/>
          <w:szCs w:val="20"/>
          <w:lang w:eastAsia="zh-CN"/>
        </w:rPr>
      </w:pPr>
      <w:r w:rsidRPr="00D12E02">
        <w:rPr>
          <w:rFonts w:ascii="Times New Roman" w:eastAsia="Times New Roman" w:hAnsi="Times New Roman" w:cs="Times New Roman"/>
          <w:iCs/>
          <w:color w:val="000000"/>
          <w:sz w:val="24"/>
          <w:szCs w:val="20"/>
          <w:lang w:eastAsia="zh-CN"/>
        </w:rPr>
        <w:t xml:space="preserve">         17.2. Sudarant pirkimo sutartį negali būti keičiama laimėjusio tiekėjo pasiūlymo kaina ir pirkimo dokumentuose bei pasiūlyme nustatytos pirkimo sąlygos. Tiekėjo pateiktas pasiūlymas ir šios pirkimo sąlygos yra neatskiriama būsimos pirkimo sutarties dalis.</w:t>
      </w:r>
    </w:p>
    <w:p w14:paraId="33520E91" w14:textId="77777777" w:rsidR="0025076B" w:rsidRPr="00D12E02" w:rsidRDefault="0025076B" w:rsidP="0025076B">
      <w:pPr>
        <w:tabs>
          <w:tab w:val="left" w:pos="938"/>
          <w:tab w:val="left" w:pos="1276"/>
        </w:tabs>
        <w:suppressAutoHyphens/>
        <w:ind w:left="11"/>
        <w:contextualSpacing/>
        <w:rPr>
          <w:rFonts w:ascii="Times New Roman" w:eastAsia="Times New Roman" w:hAnsi="Times New Roman" w:cs="Times New Roman"/>
          <w:iCs/>
          <w:color w:val="000000"/>
          <w:sz w:val="24"/>
          <w:szCs w:val="20"/>
          <w:lang w:eastAsia="zh-CN"/>
        </w:rPr>
      </w:pPr>
      <w:r w:rsidRPr="00D12E02">
        <w:rPr>
          <w:rFonts w:ascii="Times New Roman" w:eastAsia="Times New Roman" w:hAnsi="Times New Roman" w:cs="Times New Roman"/>
          <w:iCs/>
          <w:color w:val="000000"/>
          <w:sz w:val="24"/>
          <w:szCs w:val="20"/>
          <w:lang w:eastAsia="zh-CN"/>
        </w:rPr>
        <w:t xml:space="preserve">         17.3. Pirkimo sutarties sąlygų keitimu nebus laikomas pirkimo sutarties sąlygų koregavimas joje numatytomis aplinkybėmis, jei šios aplinkybės nustatytos aiškiai ir nedviprasmiškai bei buvo pateiktos pirkimo dokumentuose. Tais atvejais, kai pirkimo sutarties sąlygų keitimo būtinybės nebuvo įmanoma numatyti rengiant pirkimo sąlygas ir (ar) pirkimo sutarties sudarymo metu, pirkimo sutarties šalys gali keisti tik neesmines pirkimo sutarties sąlygas.</w:t>
      </w:r>
    </w:p>
    <w:p w14:paraId="6E05A0FF" w14:textId="77777777" w:rsidR="0025076B" w:rsidRPr="00D12E02" w:rsidRDefault="0025076B" w:rsidP="0025076B">
      <w:pPr>
        <w:tabs>
          <w:tab w:val="num" w:pos="8485"/>
        </w:tabs>
        <w:suppressAutoHyphens/>
        <w:outlineLvl w:val="1"/>
        <w:rPr>
          <w:rFonts w:ascii="Times New Roman" w:eastAsia="Times New Roman" w:hAnsi="Times New Roman" w:cs="Times New Roman"/>
          <w:sz w:val="24"/>
          <w:szCs w:val="20"/>
          <w:lang w:eastAsia="zh-CN"/>
        </w:rPr>
      </w:pPr>
      <w:r w:rsidRPr="00D12E02">
        <w:rPr>
          <w:rFonts w:ascii="Times New Roman" w:eastAsia="Times New Roman" w:hAnsi="Times New Roman" w:cs="Times New Roman"/>
          <w:color w:val="000000"/>
          <w:sz w:val="24"/>
          <w:szCs w:val="24"/>
          <w:lang w:eastAsia="zh-CN"/>
        </w:rPr>
        <w:t xml:space="preserve">          </w:t>
      </w:r>
      <w:bookmarkStart w:id="106" w:name="_Toc199228526"/>
      <w:r w:rsidRPr="00D12E02">
        <w:rPr>
          <w:rFonts w:ascii="Times New Roman" w:eastAsia="Times New Roman" w:hAnsi="Times New Roman" w:cs="Times New Roman"/>
          <w:color w:val="000000"/>
          <w:sz w:val="24"/>
          <w:szCs w:val="24"/>
          <w:lang w:eastAsia="zh-CN"/>
        </w:rPr>
        <w:t xml:space="preserve">17.4. </w:t>
      </w:r>
      <w:bookmarkStart w:id="107" w:name="_Hlk155779152"/>
      <w:r w:rsidRPr="00D12E02">
        <w:rPr>
          <w:rFonts w:ascii="Times New Roman" w:eastAsia="Times New Roman" w:hAnsi="Times New Roman" w:cs="Times New Roman"/>
          <w:sz w:val="24"/>
          <w:szCs w:val="20"/>
          <w:lang w:eastAsia="zh-CN"/>
        </w:rPr>
        <w:t xml:space="preserve">Tiekėjo prievolių įvykdymo terminas gali būti pratęstas abipusiu rašytiniu susitarimu ne ilgesniam kaip 10 (dešimt) kalendorinių dienų laikotarpiui, jeigu po </w:t>
      </w:r>
      <w:r>
        <w:rPr>
          <w:rFonts w:ascii="Times New Roman" w:eastAsia="Times New Roman" w:hAnsi="Times New Roman" w:cs="Times New Roman"/>
          <w:sz w:val="24"/>
          <w:szCs w:val="20"/>
          <w:lang w:eastAsia="zh-CN"/>
        </w:rPr>
        <w:t>s</w:t>
      </w:r>
      <w:r w:rsidRPr="00D12E02">
        <w:rPr>
          <w:rFonts w:ascii="Times New Roman" w:eastAsia="Times New Roman" w:hAnsi="Times New Roman" w:cs="Times New Roman"/>
          <w:sz w:val="24"/>
          <w:szCs w:val="20"/>
          <w:lang w:eastAsia="zh-CN"/>
        </w:rPr>
        <w:t>utarties įsigaliojimo:</w:t>
      </w:r>
      <w:bookmarkEnd w:id="106"/>
      <w:r w:rsidRPr="00D12E02">
        <w:rPr>
          <w:rFonts w:ascii="Times New Roman" w:eastAsia="Times New Roman" w:hAnsi="Times New Roman" w:cs="Times New Roman"/>
          <w:sz w:val="24"/>
          <w:szCs w:val="20"/>
          <w:lang w:eastAsia="zh-CN"/>
        </w:rPr>
        <w:t xml:space="preserve"> </w:t>
      </w:r>
    </w:p>
    <w:p w14:paraId="68FE4C0C" w14:textId="77777777" w:rsidR="0025076B" w:rsidRPr="00D12E02" w:rsidRDefault="0025076B" w:rsidP="0025076B">
      <w:pPr>
        <w:tabs>
          <w:tab w:val="num" w:pos="8485"/>
        </w:tabs>
        <w:suppressAutoHyphens/>
        <w:ind w:hanging="284"/>
        <w:outlineLvl w:val="1"/>
        <w:rPr>
          <w:rFonts w:ascii="Times New Roman" w:eastAsia="Times New Roman" w:hAnsi="Times New Roman" w:cs="Times New Roman"/>
          <w:sz w:val="24"/>
          <w:szCs w:val="20"/>
          <w:lang w:eastAsia="zh-CN"/>
        </w:rPr>
      </w:pPr>
      <w:r w:rsidRPr="00D12E02">
        <w:rPr>
          <w:rFonts w:ascii="Times New Roman" w:eastAsia="Times New Roman" w:hAnsi="Times New Roman" w:cs="Times New Roman"/>
          <w:sz w:val="24"/>
          <w:szCs w:val="20"/>
          <w:lang w:eastAsia="zh-CN"/>
        </w:rPr>
        <w:t xml:space="preserve">               </w:t>
      </w:r>
      <w:bookmarkStart w:id="108" w:name="_Toc199228527"/>
      <w:r w:rsidRPr="00D12E02">
        <w:rPr>
          <w:rFonts w:ascii="Times New Roman" w:eastAsia="Times New Roman" w:hAnsi="Times New Roman" w:cs="Times New Roman"/>
          <w:sz w:val="24"/>
          <w:szCs w:val="20"/>
          <w:lang w:eastAsia="zh-CN"/>
        </w:rPr>
        <w:t xml:space="preserve">17.4.1. pasikeičia teisinis reglamentavimas ir tai įtakoja </w:t>
      </w:r>
      <w:r>
        <w:rPr>
          <w:rFonts w:ascii="Times New Roman" w:eastAsia="Times New Roman" w:hAnsi="Times New Roman" w:cs="Times New Roman"/>
          <w:sz w:val="24"/>
          <w:szCs w:val="20"/>
          <w:lang w:eastAsia="zh-CN"/>
        </w:rPr>
        <w:t>t</w:t>
      </w:r>
      <w:r w:rsidRPr="00D12E02">
        <w:rPr>
          <w:rFonts w:ascii="Times New Roman" w:eastAsia="Times New Roman" w:hAnsi="Times New Roman" w:cs="Times New Roman"/>
          <w:sz w:val="24"/>
          <w:szCs w:val="20"/>
          <w:lang w:eastAsia="zh-CN"/>
        </w:rPr>
        <w:t>iekėjo prievolių įvykdymo terminą      ir/arba</w:t>
      </w:r>
      <w:bookmarkEnd w:id="108"/>
      <w:r w:rsidRPr="00D12E02">
        <w:rPr>
          <w:rFonts w:ascii="Times New Roman" w:eastAsia="Times New Roman" w:hAnsi="Times New Roman" w:cs="Times New Roman"/>
          <w:sz w:val="24"/>
          <w:szCs w:val="20"/>
          <w:lang w:eastAsia="zh-CN"/>
        </w:rPr>
        <w:t xml:space="preserve"> </w:t>
      </w:r>
    </w:p>
    <w:p w14:paraId="7EB85A79" w14:textId="77777777" w:rsidR="0025076B" w:rsidRPr="00D12E02" w:rsidRDefault="0025076B" w:rsidP="0025076B">
      <w:pPr>
        <w:tabs>
          <w:tab w:val="num" w:pos="8485"/>
        </w:tabs>
        <w:suppressAutoHyphens/>
        <w:outlineLvl w:val="1"/>
        <w:rPr>
          <w:rFonts w:ascii="Times New Roman" w:eastAsia="Times New Roman" w:hAnsi="Times New Roman" w:cs="Times New Roman"/>
          <w:sz w:val="24"/>
          <w:szCs w:val="20"/>
          <w:lang w:eastAsia="zh-CN"/>
        </w:rPr>
      </w:pPr>
      <w:r w:rsidRPr="00D12E02">
        <w:rPr>
          <w:rFonts w:ascii="Times New Roman" w:eastAsia="Times New Roman" w:hAnsi="Times New Roman" w:cs="Times New Roman"/>
          <w:sz w:val="24"/>
          <w:szCs w:val="20"/>
          <w:lang w:eastAsia="zh-CN"/>
        </w:rPr>
        <w:t xml:space="preserve">          </w:t>
      </w:r>
      <w:bookmarkStart w:id="109" w:name="_Toc199228528"/>
      <w:r w:rsidRPr="00D12E02">
        <w:rPr>
          <w:rFonts w:ascii="Times New Roman" w:eastAsia="Times New Roman" w:hAnsi="Times New Roman" w:cs="Times New Roman"/>
          <w:sz w:val="24"/>
          <w:szCs w:val="20"/>
          <w:lang w:eastAsia="zh-CN"/>
        </w:rPr>
        <w:t xml:space="preserve">17.4.2. Paslaugų gavėjo </w:t>
      </w:r>
      <w:r>
        <w:rPr>
          <w:rFonts w:ascii="Times New Roman" w:eastAsia="Times New Roman" w:hAnsi="Times New Roman" w:cs="Times New Roman"/>
          <w:sz w:val="24"/>
          <w:szCs w:val="20"/>
          <w:lang w:eastAsia="zh-CN"/>
        </w:rPr>
        <w:t>t</w:t>
      </w:r>
      <w:r w:rsidRPr="00D12E02">
        <w:rPr>
          <w:rFonts w:ascii="Times New Roman" w:eastAsia="Times New Roman" w:hAnsi="Times New Roman" w:cs="Times New Roman"/>
          <w:sz w:val="24"/>
          <w:szCs w:val="20"/>
          <w:lang w:eastAsia="zh-CN"/>
        </w:rPr>
        <w:t xml:space="preserve">iekėjui pateikiami nurodymai turi įtakos </w:t>
      </w:r>
      <w:r>
        <w:rPr>
          <w:rFonts w:ascii="Times New Roman" w:eastAsia="Times New Roman" w:hAnsi="Times New Roman" w:cs="Times New Roman"/>
          <w:sz w:val="24"/>
          <w:szCs w:val="20"/>
          <w:lang w:eastAsia="zh-CN"/>
        </w:rPr>
        <w:t>t</w:t>
      </w:r>
      <w:r w:rsidRPr="00D12E02">
        <w:rPr>
          <w:rFonts w:ascii="Times New Roman" w:eastAsia="Times New Roman" w:hAnsi="Times New Roman" w:cs="Times New Roman"/>
          <w:sz w:val="24"/>
          <w:szCs w:val="20"/>
          <w:lang w:eastAsia="zh-CN"/>
        </w:rPr>
        <w:t>iekėjo prievolių įvykdymo terminams ir/arba</w:t>
      </w:r>
      <w:bookmarkEnd w:id="109"/>
      <w:r w:rsidRPr="00D12E02">
        <w:rPr>
          <w:rFonts w:ascii="Times New Roman" w:eastAsia="Times New Roman" w:hAnsi="Times New Roman" w:cs="Times New Roman"/>
          <w:sz w:val="24"/>
          <w:szCs w:val="20"/>
          <w:lang w:eastAsia="zh-CN"/>
        </w:rPr>
        <w:t xml:space="preserve"> </w:t>
      </w:r>
    </w:p>
    <w:p w14:paraId="0173C64D" w14:textId="77777777" w:rsidR="0025076B" w:rsidRPr="00D12E02" w:rsidRDefault="0025076B" w:rsidP="0025076B">
      <w:pPr>
        <w:tabs>
          <w:tab w:val="num" w:pos="8485"/>
        </w:tabs>
        <w:suppressAutoHyphens/>
        <w:ind w:firstLine="284"/>
        <w:outlineLvl w:val="1"/>
        <w:rPr>
          <w:rFonts w:ascii="Times New Roman" w:eastAsia="Times New Roman" w:hAnsi="Times New Roman" w:cs="Times New Roman"/>
          <w:sz w:val="24"/>
          <w:szCs w:val="20"/>
          <w:lang w:eastAsia="zh-CN"/>
        </w:rPr>
      </w:pPr>
      <w:r w:rsidRPr="00D12E02">
        <w:rPr>
          <w:rFonts w:ascii="Times New Roman" w:eastAsia="Times New Roman" w:hAnsi="Times New Roman" w:cs="Times New Roman"/>
          <w:sz w:val="24"/>
          <w:szCs w:val="20"/>
          <w:lang w:eastAsia="zh-CN"/>
        </w:rPr>
        <w:t xml:space="preserve">      </w:t>
      </w:r>
      <w:bookmarkStart w:id="110" w:name="_Toc199228529"/>
      <w:r w:rsidRPr="00D12E02">
        <w:rPr>
          <w:rFonts w:ascii="Times New Roman" w:eastAsia="Times New Roman" w:hAnsi="Times New Roman" w:cs="Times New Roman"/>
          <w:sz w:val="24"/>
          <w:szCs w:val="20"/>
          <w:lang w:eastAsia="zh-CN"/>
        </w:rPr>
        <w:t xml:space="preserve">17.4.3. atsiranda uždelsimas, kliūčių ar trukdymų, kurių atsiradimui </w:t>
      </w:r>
      <w:r>
        <w:rPr>
          <w:rFonts w:ascii="Times New Roman" w:eastAsia="Times New Roman" w:hAnsi="Times New Roman" w:cs="Times New Roman"/>
          <w:sz w:val="24"/>
          <w:szCs w:val="20"/>
          <w:lang w:eastAsia="zh-CN"/>
        </w:rPr>
        <w:t>t</w:t>
      </w:r>
      <w:r w:rsidRPr="00D12E02">
        <w:rPr>
          <w:rFonts w:ascii="Times New Roman" w:eastAsia="Times New Roman" w:hAnsi="Times New Roman" w:cs="Times New Roman"/>
          <w:sz w:val="24"/>
          <w:szCs w:val="20"/>
          <w:lang w:eastAsia="zh-CN"/>
        </w:rPr>
        <w:t>iekėjas neturi įtakos ir už kuriuos jis neatsako ir kurie sukelti ir priskirtini Paslaugų gavėjui arba Paslaugų gavėjo personalui, arba tretiesiems asmenims ir/arba</w:t>
      </w:r>
      <w:bookmarkEnd w:id="110"/>
      <w:r w:rsidRPr="00D12E02">
        <w:rPr>
          <w:rFonts w:ascii="Times New Roman" w:eastAsia="Times New Roman" w:hAnsi="Times New Roman" w:cs="Times New Roman"/>
          <w:sz w:val="24"/>
          <w:szCs w:val="20"/>
          <w:lang w:eastAsia="zh-CN"/>
        </w:rPr>
        <w:t xml:space="preserve"> </w:t>
      </w:r>
    </w:p>
    <w:p w14:paraId="518B32A4" w14:textId="77777777" w:rsidR="0025076B" w:rsidRPr="00D12E02" w:rsidRDefault="0025076B" w:rsidP="0025076B">
      <w:pPr>
        <w:tabs>
          <w:tab w:val="num" w:pos="8485"/>
        </w:tabs>
        <w:suppressAutoHyphens/>
        <w:outlineLvl w:val="1"/>
        <w:rPr>
          <w:rFonts w:ascii="Times New Roman" w:eastAsia="Times New Roman" w:hAnsi="Times New Roman" w:cs="Times New Roman"/>
          <w:sz w:val="24"/>
          <w:szCs w:val="20"/>
          <w:lang w:eastAsia="zh-CN"/>
        </w:rPr>
      </w:pPr>
      <w:r w:rsidRPr="00D12E02">
        <w:rPr>
          <w:rFonts w:ascii="Times New Roman" w:eastAsia="Times New Roman" w:hAnsi="Times New Roman" w:cs="Times New Roman"/>
          <w:sz w:val="24"/>
          <w:szCs w:val="20"/>
          <w:lang w:eastAsia="zh-CN"/>
        </w:rPr>
        <w:t xml:space="preserve">            </w:t>
      </w:r>
      <w:bookmarkStart w:id="111" w:name="_Toc199228530"/>
      <w:r w:rsidRPr="00D12E02">
        <w:rPr>
          <w:rFonts w:ascii="Times New Roman" w:eastAsia="Times New Roman" w:hAnsi="Times New Roman" w:cs="Times New Roman"/>
          <w:sz w:val="24"/>
          <w:szCs w:val="20"/>
          <w:lang w:eastAsia="zh-CN"/>
        </w:rPr>
        <w:t xml:space="preserve">17.4.4. pakeitimo būtinybė atsirado dėl kitų aplinkybių, kurių kiekviena </w:t>
      </w:r>
      <w:r>
        <w:rPr>
          <w:rFonts w:ascii="Times New Roman" w:eastAsia="Times New Roman" w:hAnsi="Times New Roman" w:cs="Times New Roman"/>
          <w:sz w:val="24"/>
          <w:szCs w:val="20"/>
          <w:lang w:eastAsia="zh-CN"/>
        </w:rPr>
        <w:t>s</w:t>
      </w:r>
      <w:r w:rsidRPr="00D12E02">
        <w:rPr>
          <w:rFonts w:ascii="Times New Roman" w:eastAsia="Times New Roman" w:hAnsi="Times New Roman" w:cs="Times New Roman"/>
          <w:sz w:val="24"/>
          <w:szCs w:val="20"/>
          <w:lang w:eastAsia="zh-CN"/>
        </w:rPr>
        <w:t xml:space="preserve">utarties </w:t>
      </w:r>
      <w:r>
        <w:rPr>
          <w:rFonts w:ascii="Times New Roman" w:eastAsia="Times New Roman" w:hAnsi="Times New Roman" w:cs="Times New Roman"/>
          <w:sz w:val="24"/>
          <w:szCs w:val="20"/>
          <w:lang w:eastAsia="zh-CN"/>
        </w:rPr>
        <w:t>š</w:t>
      </w:r>
      <w:r w:rsidRPr="00D12E02">
        <w:rPr>
          <w:rFonts w:ascii="Times New Roman" w:eastAsia="Times New Roman" w:hAnsi="Times New Roman" w:cs="Times New Roman"/>
          <w:sz w:val="24"/>
          <w:szCs w:val="20"/>
          <w:lang w:eastAsia="zh-CN"/>
        </w:rPr>
        <w:t>alis, būdama protinga ir apdairi</w:t>
      </w:r>
      <w:r>
        <w:rPr>
          <w:rFonts w:ascii="Times New Roman" w:eastAsia="Times New Roman" w:hAnsi="Times New Roman" w:cs="Times New Roman"/>
          <w:sz w:val="24"/>
          <w:szCs w:val="20"/>
          <w:lang w:eastAsia="zh-CN"/>
        </w:rPr>
        <w:t>,</w:t>
      </w:r>
      <w:r w:rsidRPr="00D12E02">
        <w:rPr>
          <w:rFonts w:ascii="Times New Roman" w:eastAsia="Times New Roman" w:hAnsi="Times New Roman" w:cs="Times New Roman"/>
          <w:sz w:val="24"/>
          <w:szCs w:val="20"/>
          <w:lang w:eastAsia="zh-CN"/>
        </w:rPr>
        <w:t xml:space="preserve"> negalėjo numatyti</w:t>
      </w:r>
      <w:bookmarkEnd w:id="111"/>
      <w:r>
        <w:rPr>
          <w:rFonts w:ascii="Times New Roman" w:eastAsia="Times New Roman" w:hAnsi="Times New Roman" w:cs="Times New Roman"/>
          <w:sz w:val="24"/>
          <w:szCs w:val="20"/>
          <w:lang w:eastAsia="zh-CN"/>
        </w:rPr>
        <w:t>.</w:t>
      </w:r>
    </w:p>
    <w:bookmarkEnd w:id="107"/>
    <w:p w14:paraId="6422A008" w14:textId="77777777" w:rsidR="0025076B" w:rsidRPr="00D12E02" w:rsidRDefault="0025076B" w:rsidP="0025076B">
      <w:pPr>
        <w:tabs>
          <w:tab w:val="left" w:pos="938"/>
          <w:tab w:val="left" w:pos="1276"/>
        </w:tabs>
        <w:suppressAutoHyphens/>
        <w:ind w:left="11" w:hanging="11"/>
        <w:rPr>
          <w:rFonts w:ascii="Times New Roman" w:eastAsia="Times New Roman" w:hAnsi="Times New Roman" w:cs="Times New Roman"/>
          <w:color w:val="000000"/>
          <w:sz w:val="24"/>
          <w:szCs w:val="24"/>
          <w:lang w:eastAsia="zh-CN"/>
        </w:rPr>
      </w:pPr>
      <w:r w:rsidRPr="00D12E02">
        <w:rPr>
          <w:rFonts w:ascii="Times New Roman" w:eastAsia="Times New Roman" w:hAnsi="Times New Roman" w:cs="Times New Roman"/>
          <w:color w:val="000000"/>
          <w:sz w:val="24"/>
          <w:szCs w:val="24"/>
          <w:lang w:eastAsia="zh-CN"/>
        </w:rPr>
        <w:t xml:space="preserve">             17.5. Pirkimo sutarties sąlygos sutarties galiojimo laikotarpiu negali būti keičiamos, išskyrus tokias pirkimo sutarties sąlygas, kurias pakeitus nebūtų pažeisti Viešųjų pirkimų įstatyme nustatyti principai ir tikslai bei</w:t>
      </w:r>
      <w:r w:rsidRPr="00D12E02">
        <w:rPr>
          <w:rFonts w:ascii="Times New Roman" w:eastAsia="Times New Roman" w:hAnsi="Times New Roman" w:cs="Times New Roman"/>
          <w:b/>
          <w:bCs/>
          <w:color w:val="000000"/>
          <w:sz w:val="24"/>
          <w:szCs w:val="24"/>
          <w:lang w:eastAsia="zh-CN"/>
        </w:rPr>
        <w:t xml:space="preserve"> </w:t>
      </w:r>
      <w:r w:rsidRPr="00D12E02">
        <w:rPr>
          <w:rFonts w:ascii="Times New Roman" w:eastAsia="Times New Roman" w:hAnsi="Times New Roman" w:cs="Times New Roman"/>
          <w:color w:val="000000"/>
          <w:sz w:val="24"/>
          <w:szCs w:val="24"/>
          <w:lang w:eastAsia="zh-CN"/>
        </w:rPr>
        <w:t xml:space="preserve">tokiems pirkimo sutarties sąlygų pakeitimams yra gautas Viešųjų pirkimų tarnybos sutikimas. </w:t>
      </w:r>
    </w:p>
    <w:p w14:paraId="1F625223" w14:textId="77777777" w:rsidR="0025076B" w:rsidRPr="00D12E02" w:rsidRDefault="0025076B" w:rsidP="00FE4DFF">
      <w:pPr>
        <w:numPr>
          <w:ilvl w:val="0"/>
          <w:numId w:val="28"/>
        </w:numPr>
        <w:tabs>
          <w:tab w:val="left" w:pos="938"/>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19F5CC87" w14:textId="77777777" w:rsidR="0025076B" w:rsidRPr="00D12E02" w:rsidRDefault="0025076B" w:rsidP="00FE4DFF">
      <w:pPr>
        <w:numPr>
          <w:ilvl w:val="0"/>
          <w:numId w:val="27"/>
        </w:numPr>
        <w:tabs>
          <w:tab w:val="left" w:pos="938"/>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05B41949" w14:textId="77777777" w:rsidR="0025076B" w:rsidRPr="00D12E02" w:rsidRDefault="0025076B" w:rsidP="00FE4DFF">
      <w:pPr>
        <w:numPr>
          <w:ilvl w:val="1"/>
          <w:numId w:val="27"/>
        </w:numPr>
        <w:tabs>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693AA882" w14:textId="77777777" w:rsidR="0025076B" w:rsidRPr="00D12E02" w:rsidRDefault="0025076B" w:rsidP="00FE4DFF">
      <w:pPr>
        <w:numPr>
          <w:ilvl w:val="1"/>
          <w:numId w:val="27"/>
        </w:numPr>
        <w:tabs>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0A5F7CC4" w14:textId="77777777" w:rsidR="0025076B" w:rsidRPr="00D12E02" w:rsidRDefault="0025076B" w:rsidP="00FE4DFF">
      <w:pPr>
        <w:numPr>
          <w:ilvl w:val="1"/>
          <w:numId w:val="27"/>
        </w:numPr>
        <w:tabs>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0C421025" w14:textId="77777777" w:rsidR="0025076B" w:rsidRPr="00D12E02" w:rsidRDefault="0025076B" w:rsidP="0025076B">
      <w:pPr>
        <w:tabs>
          <w:tab w:val="left" w:pos="1276"/>
        </w:tabs>
        <w:suppressAutoHyphens/>
        <w:ind w:left="11" w:firstLine="720"/>
        <w:rPr>
          <w:rFonts w:ascii="Times New Roman" w:eastAsia="Times New Roman" w:hAnsi="Times New Roman" w:cs="Times New Roman"/>
          <w:color w:val="000000"/>
          <w:sz w:val="24"/>
          <w:szCs w:val="24"/>
          <w:lang w:eastAsia="zh-CN"/>
        </w:rPr>
      </w:pPr>
      <w:r w:rsidRPr="00D12E02">
        <w:rPr>
          <w:rFonts w:ascii="Times New Roman" w:eastAsia="Times New Roman" w:hAnsi="Times New Roman" w:cs="Times New Roman"/>
          <w:color w:val="000000"/>
          <w:sz w:val="24"/>
          <w:szCs w:val="24"/>
          <w:lang w:eastAsia="zh-CN"/>
        </w:rPr>
        <w:t xml:space="preserve"> 17.6. Mokymų pradžia yra laikoma prieigos prie šių Pirkimo sąlygų 2 p. nurodytų mokymų platformos suteikimo data.</w:t>
      </w:r>
    </w:p>
    <w:p w14:paraId="5D7223F8" w14:textId="77777777" w:rsidR="0025076B" w:rsidRPr="00D12E02" w:rsidRDefault="0025076B" w:rsidP="0025076B">
      <w:pPr>
        <w:tabs>
          <w:tab w:val="left" w:pos="710"/>
          <w:tab w:val="left" w:pos="938"/>
          <w:tab w:val="left" w:pos="1276"/>
        </w:tabs>
        <w:suppressAutoHyphens/>
        <w:snapToGrid w:val="0"/>
        <w:ind w:left="11" w:firstLine="720"/>
        <w:rPr>
          <w:rFonts w:ascii="Times New Roman" w:eastAsia="Times New Roman" w:hAnsi="Times New Roman" w:cs="Times New Roman"/>
          <w:sz w:val="24"/>
          <w:szCs w:val="24"/>
          <w:lang w:eastAsia="zh-CN"/>
        </w:rPr>
      </w:pPr>
      <w:r w:rsidRPr="00D12E02">
        <w:rPr>
          <w:rFonts w:ascii="Times New Roman" w:eastAsia="Times New Roman" w:hAnsi="Times New Roman" w:cs="Times New Roman"/>
          <w:sz w:val="24"/>
          <w:szCs w:val="24"/>
          <w:lang w:eastAsia="zh-CN"/>
        </w:rPr>
        <w:t xml:space="preserve"> 17.7. Mokymai turi vykti pagal po sutarties pasirašymo patvirtintą grafiką, bet ne ilgiau kaip iki 2025 spalio iki 31 d.</w:t>
      </w:r>
    </w:p>
    <w:p w14:paraId="7EDADAB3" w14:textId="77777777" w:rsidR="0025076B" w:rsidRPr="00843E93" w:rsidRDefault="0025076B" w:rsidP="0025076B">
      <w:pPr>
        <w:rPr>
          <w:rFonts w:ascii="Times New Roman" w:hAnsi="Times New Roman" w:cs="Times New Roman"/>
          <w:kern w:val="2"/>
          <w:sz w:val="24"/>
          <w:szCs w:val="24"/>
        </w:rPr>
      </w:pPr>
      <w:r w:rsidRPr="00D12E0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D12E02">
        <w:rPr>
          <w:rFonts w:ascii="Times New Roman" w:eastAsia="Times New Roman" w:hAnsi="Times New Roman" w:cs="Times New Roman"/>
          <w:sz w:val="24"/>
          <w:szCs w:val="24"/>
          <w:lang w:eastAsia="zh-CN"/>
        </w:rPr>
        <w:t>17.8.</w:t>
      </w:r>
      <w:r w:rsidRPr="00D12E02">
        <w:rPr>
          <w:rFonts w:ascii="Times New Roman" w:eastAsia="Times New Roman" w:hAnsi="Times New Roman" w:cs="Times New Roman"/>
          <w:i/>
          <w:iCs/>
          <w:sz w:val="18"/>
          <w:szCs w:val="18"/>
        </w:rPr>
        <w:t xml:space="preserve"> </w:t>
      </w:r>
      <w:r w:rsidRPr="00D12E02">
        <w:rPr>
          <w:rFonts w:ascii="Times New Roman" w:eastAsia="Times New Roman" w:hAnsi="Times New Roman" w:cs="Times New Roman"/>
          <w:sz w:val="24"/>
          <w:szCs w:val="24"/>
        </w:rPr>
        <w:t xml:space="preserve">Paslaugų gavėjas už laiku ir kokybiškai suteiktas Paslaugas, atitinkančias </w:t>
      </w:r>
      <w:r>
        <w:rPr>
          <w:rFonts w:ascii="Times New Roman" w:eastAsia="Times New Roman" w:hAnsi="Times New Roman" w:cs="Times New Roman"/>
          <w:sz w:val="24"/>
          <w:szCs w:val="24"/>
        </w:rPr>
        <w:t>s</w:t>
      </w:r>
      <w:r w:rsidRPr="00D12E02">
        <w:rPr>
          <w:rFonts w:ascii="Times New Roman" w:eastAsia="Times New Roman" w:hAnsi="Times New Roman" w:cs="Times New Roman"/>
          <w:sz w:val="24"/>
          <w:szCs w:val="24"/>
        </w:rPr>
        <w:t xml:space="preserve">utartyje ir </w:t>
      </w:r>
      <w:r>
        <w:rPr>
          <w:rFonts w:ascii="Times New Roman" w:eastAsia="Times New Roman" w:hAnsi="Times New Roman" w:cs="Times New Roman"/>
          <w:sz w:val="24"/>
          <w:szCs w:val="24"/>
        </w:rPr>
        <w:t>s</w:t>
      </w:r>
      <w:r w:rsidRPr="00D12E02">
        <w:rPr>
          <w:rFonts w:ascii="Times New Roman" w:eastAsia="Times New Roman" w:hAnsi="Times New Roman" w:cs="Times New Roman"/>
          <w:sz w:val="24"/>
          <w:szCs w:val="24"/>
        </w:rPr>
        <w:t xml:space="preserve">utarties </w:t>
      </w:r>
      <w:r w:rsidRPr="00843E93">
        <w:rPr>
          <w:rFonts w:ascii="Times New Roman" w:eastAsia="Times New Roman" w:hAnsi="Times New Roman" w:cs="Times New Roman"/>
          <w:sz w:val="24"/>
          <w:szCs w:val="24"/>
        </w:rPr>
        <w:t xml:space="preserve">1 priede nustatytus reikalavimus, sumoka paslaugų tiekėjui per 10 (dešimt) darbo dienų nuo </w:t>
      </w:r>
      <w:r w:rsidRPr="00843E93">
        <w:rPr>
          <w:rFonts w:ascii="Times New Roman" w:hAnsi="Times New Roman" w:cs="Times New Roman"/>
          <w:kern w:val="2"/>
          <w:sz w:val="24"/>
          <w:szCs w:val="24"/>
        </w:rPr>
        <w:t xml:space="preserve"> Vidaus saugumo fondo finansinės paramos lėšų gavimo į  Perkančiosios organizacijos sąskaitą, bet ne vėliau kaip per 60 (šešiasdešimt) darbo dienų nuo Paslaugų perdavimo-priėmimo akto pasirašymo ir sąskaitos faktūros (teikiama per informacinę  sistemą SABIS) už suteiktas paslaugas gavimo dienos.</w:t>
      </w:r>
    </w:p>
    <w:p w14:paraId="2D04FDAA" w14:textId="77777777" w:rsidR="0025076B" w:rsidRPr="00D12E02" w:rsidRDefault="0025076B" w:rsidP="0025076B">
      <w:pPr>
        <w:tabs>
          <w:tab w:val="left" w:pos="710"/>
          <w:tab w:val="left" w:pos="938"/>
          <w:tab w:val="left" w:pos="1276"/>
        </w:tabs>
        <w:suppressAutoHyphens/>
        <w:snapToGrid w:val="0"/>
        <w:ind w:left="11" w:firstLine="720"/>
        <w:rPr>
          <w:rFonts w:ascii="Times New Roman" w:eastAsia="Times New Roman" w:hAnsi="Times New Roman" w:cs="Times New Roman"/>
          <w:color w:val="000000"/>
          <w:sz w:val="24"/>
          <w:szCs w:val="24"/>
          <w:lang w:eastAsia="zh-CN"/>
        </w:rPr>
      </w:pPr>
      <w:r w:rsidRPr="00D12E02">
        <w:rPr>
          <w:rFonts w:ascii="Times New Roman" w:eastAsia="Times New Roman" w:hAnsi="Times New Roman" w:cs="Times New Roman"/>
          <w:sz w:val="24"/>
          <w:szCs w:val="24"/>
          <w:lang w:eastAsia="zh-CN"/>
        </w:rPr>
        <w:t xml:space="preserve"> </w:t>
      </w:r>
      <w:r w:rsidRPr="00D12E02">
        <w:rPr>
          <w:rFonts w:ascii="Times New Roman" w:eastAsia="Times New Roman" w:hAnsi="Times New Roman" w:cs="Times New Roman"/>
          <w:color w:val="000000"/>
          <w:sz w:val="24"/>
          <w:szCs w:val="24"/>
          <w:lang w:eastAsia="zh-CN"/>
        </w:rPr>
        <w:t xml:space="preserve"> 17.9. </w:t>
      </w:r>
      <w:r w:rsidRPr="00D12E02">
        <w:rPr>
          <w:rFonts w:ascii="Times New Roman" w:eastAsia="Times New Roman" w:hAnsi="Times New Roman" w:cs="Times New Roman"/>
          <w:iCs/>
          <w:color w:val="000000"/>
          <w:sz w:val="24"/>
          <w:szCs w:val="24"/>
          <w:lang w:eastAsia="zh-CN"/>
        </w:rPr>
        <w:t>Tiekėjas įsipareigoja sutartyje nustatytais terminais ir sąlygomis teikti kokybiškus, techninėje specifikacijoje (Sutarties 1 priede) nustatytus reikalavimus, atitinkančius  mokymus.</w:t>
      </w:r>
    </w:p>
    <w:p w14:paraId="33842751" w14:textId="77777777" w:rsidR="0025076B" w:rsidRPr="00D12E02" w:rsidRDefault="0025076B" w:rsidP="0025076B">
      <w:pPr>
        <w:tabs>
          <w:tab w:val="left" w:pos="1560"/>
        </w:tabs>
        <w:suppressAutoHyphens/>
        <w:ind w:left="11" w:firstLine="720"/>
        <w:rPr>
          <w:rFonts w:ascii="Times New Roman" w:eastAsia="Times New Roman" w:hAnsi="Times New Roman" w:cs="Times New Roman"/>
          <w:bCs/>
          <w:color w:val="000000"/>
          <w:sz w:val="24"/>
          <w:szCs w:val="24"/>
          <w:lang w:eastAsia="zh-CN"/>
        </w:rPr>
      </w:pPr>
      <w:r w:rsidRPr="00D12E02">
        <w:rPr>
          <w:rFonts w:ascii="Times New Roman" w:eastAsia="Times New Roman" w:hAnsi="Times New Roman" w:cs="Times New Roman"/>
          <w:color w:val="000000"/>
          <w:sz w:val="24"/>
          <w:szCs w:val="24"/>
          <w:lang w:eastAsia="zh-CN"/>
        </w:rPr>
        <w:t xml:space="preserve">  17.10. Nuotolinių mokymų  kainos nurodytos su visais mokesčiais ir kitomis išlaidomis, susijusiomis su paslaugų teikimu, yra pastovios ir nekintamos. Sutartyje turi būti nustatyta </w:t>
      </w:r>
      <w:r w:rsidRPr="00D12E02">
        <w:rPr>
          <w:rFonts w:ascii="Times New Roman" w:eastAsia="Times New Roman" w:hAnsi="Times New Roman" w:cs="Times New Roman"/>
          <w:bCs/>
          <w:color w:val="000000"/>
          <w:sz w:val="24"/>
          <w:szCs w:val="24"/>
          <w:lang w:eastAsia="zh-CN"/>
        </w:rPr>
        <w:t>fiksuota paslaugų kaina, kurią t</w:t>
      </w:r>
      <w:r>
        <w:rPr>
          <w:rFonts w:ascii="Times New Roman" w:eastAsia="Times New Roman" w:hAnsi="Times New Roman" w:cs="Times New Roman"/>
          <w:bCs/>
          <w:color w:val="000000"/>
          <w:sz w:val="24"/>
          <w:szCs w:val="24"/>
          <w:lang w:eastAsia="zh-CN"/>
        </w:rPr>
        <w:t>ie</w:t>
      </w:r>
      <w:r w:rsidRPr="00D12E02">
        <w:rPr>
          <w:rFonts w:ascii="Times New Roman" w:eastAsia="Times New Roman" w:hAnsi="Times New Roman" w:cs="Times New Roman"/>
          <w:bCs/>
          <w:color w:val="000000"/>
          <w:sz w:val="24"/>
          <w:szCs w:val="24"/>
          <w:lang w:eastAsia="zh-CN"/>
        </w:rPr>
        <w:t xml:space="preserve">kėjas nurodė pasiūlyme. </w:t>
      </w:r>
    </w:p>
    <w:p w14:paraId="6FE52FFB" w14:textId="77777777" w:rsidR="0025076B" w:rsidRPr="00D12E02" w:rsidRDefault="0025076B" w:rsidP="0025076B">
      <w:pPr>
        <w:tabs>
          <w:tab w:val="left" w:pos="1560"/>
        </w:tabs>
        <w:suppressAutoHyphens/>
        <w:ind w:left="11" w:firstLine="720"/>
        <w:rPr>
          <w:rFonts w:ascii="Times New Roman" w:eastAsia="Times New Roman" w:hAnsi="Times New Roman" w:cs="Times New Roman"/>
          <w:sz w:val="24"/>
          <w:szCs w:val="24"/>
          <w:lang w:eastAsia="zh-CN"/>
        </w:rPr>
      </w:pPr>
      <w:r w:rsidRPr="00D12E02">
        <w:rPr>
          <w:rFonts w:ascii="Times New Roman" w:eastAsia="Times New Roman" w:hAnsi="Times New Roman" w:cs="Times New Roman"/>
          <w:color w:val="000000"/>
          <w:sz w:val="24"/>
          <w:szCs w:val="20"/>
          <w:lang w:eastAsia="zh-CN"/>
        </w:rPr>
        <w:t xml:space="preserve">   17.11. Sutartis įsigalioja nuo jos pasirašymo dienos ir</w:t>
      </w:r>
      <w:r w:rsidRPr="00D12E02">
        <w:rPr>
          <w:rFonts w:ascii="Times New Roman" w:eastAsia="Times New Roman" w:hAnsi="Times New Roman" w:cs="Times New Roman"/>
          <w:sz w:val="24"/>
          <w:szCs w:val="24"/>
          <w:lang w:eastAsia="zh-CN"/>
        </w:rPr>
        <w:t xml:space="preserve"> galioja iki visiško įsipareigojimų įvykdymo.</w:t>
      </w:r>
    </w:p>
    <w:p w14:paraId="466E9D0E" w14:textId="77777777" w:rsidR="0025076B" w:rsidRPr="00D12E02" w:rsidRDefault="0025076B" w:rsidP="0025076B">
      <w:pPr>
        <w:pStyle w:val="paragrafesrasas2lygis"/>
        <w:spacing w:line="240" w:lineRule="auto"/>
        <w:ind w:left="1059"/>
        <w:rPr>
          <w:color w:val="002060"/>
          <w:sz w:val="24"/>
          <w:szCs w:val="24"/>
        </w:rPr>
      </w:pPr>
    </w:p>
    <w:p w14:paraId="1C8BF915" w14:textId="77777777" w:rsidR="0025076B" w:rsidRPr="00D12E02" w:rsidRDefault="0025076B" w:rsidP="0025076B">
      <w:pPr>
        <w:pStyle w:val="NoSpacing"/>
        <w:spacing w:line="276" w:lineRule="auto"/>
        <w:contextualSpacing/>
        <w:rPr>
          <w:rFonts w:ascii="Times New Roman" w:eastAsiaTheme="minorHAnsi" w:hAnsi="Times New Roman" w:cs="Times New Roman"/>
          <w:sz w:val="24"/>
          <w:szCs w:val="24"/>
        </w:rPr>
      </w:pPr>
    </w:p>
    <w:p w14:paraId="40DF49AF" w14:textId="77777777" w:rsidR="0025076B" w:rsidRPr="00D12E02" w:rsidRDefault="0025076B" w:rsidP="0025076B">
      <w:pPr>
        <w:pStyle w:val="Heading1"/>
        <w:spacing w:before="0" w:after="0" w:line="300" w:lineRule="auto"/>
        <w:rPr>
          <w:rFonts w:ascii="Times New Roman" w:hAnsi="Times New Roman" w:cs="Times New Roman"/>
          <w:b/>
          <w:bCs/>
          <w:color w:val="auto"/>
          <w:sz w:val="28"/>
          <w:szCs w:val="28"/>
        </w:rPr>
      </w:pPr>
      <w:bookmarkStart w:id="112" w:name="_Toc199228531"/>
      <w:r w:rsidRPr="00D12E02">
        <w:rPr>
          <w:rFonts w:ascii="Times New Roman" w:hAnsi="Times New Roman" w:cs="Times New Roman"/>
          <w:b/>
          <w:bCs/>
          <w:color w:val="auto"/>
          <w:sz w:val="28"/>
          <w:szCs w:val="28"/>
        </w:rPr>
        <w:t>18. Kitos sąlygos</w:t>
      </w:r>
      <w:bookmarkEnd w:id="112"/>
    </w:p>
    <w:p w14:paraId="511A9B1C" w14:textId="77777777" w:rsidR="0025076B" w:rsidRPr="00D12E02" w:rsidRDefault="0025076B" w:rsidP="0025076B">
      <w:pPr>
        <w:pStyle w:val="NoSpacing"/>
        <w:spacing w:line="300" w:lineRule="auto"/>
        <w:contextualSpacing/>
        <w:rPr>
          <w:rFonts w:ascii="Times New Roman" w:eastAsiaTheme="minorHAnsi" w:hAnsi="Times New Roman" w:cs="Times New Roman"/>
          <w:sz w:val="24"/>
          <w:szCs w:val="24"/>
        </w:rPr>
      </w:pPr>
    </w:p>
    <w:p w14:paraId="04BD6787"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r w:rsidRPr="00D12E02">
        <w:rPr>
          <w:rFonts w:ascii="Times New Roman" w:eastAsia="Times New Roman" w:hAnsi="Times New Roman" w:cs="Times New Roman"/>
          <w:sz w:val="24"/>
          <w:szCs w:val="24"/>
        </w:rPr>
        <w:t xml:space="preserve">                 18.1. Įgaliotoji perkančioji organizacija nenustato papildomų sąlygų, neišvard</w:t>
      </w:r>
      <w:r>
        <w:rPr>
          <w:rFonts w:ascii="Times New Roman" w:eastAsia="Times New Roman" w:hAnsi="Times New Roman" w:cs="Times New Roman"/>
          <w:sz w:val="24"/>
          <w:szCs w:val="24"/>
        </w:rPr>
        <w:t>in</w:t>
      </w:r>
      <w:r w:rsidRPr="00D12E02">
        <w:rPr>
          <w:rFonts w:ascii="Times New Roman" w:eastAsia="Times New Roman" w:hAnsi="Times New Roman" w:cs="Times New Roman"/>
          <w:sz w:val="24"/>
          <w:szCs w:val="24"/>
        </w:rPr>
        <w:t>tų šiose specialiosiose pirkimo sąlygose.</w:t>
      </w:r>
    </w:p>
    <w:p w14:paraId="71395E29"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40DE4CF8"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3BAC86"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2B564FC5"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293F1029" w14:textId="77777777" w:rsidR="0025076B" w:rsidRDefault="0025076B" w:rsidP="0025076B">
      <w:pPr>
        <w:pStyle w:val="NoSpacing"/>
        <w:spacing w:line="276"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35BB554"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20485FD0"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139071A0"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2763D068"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3B3EF1FC"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78D61FF8"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49955B9D"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p>
    <w:p w14:paraId="01E86CE2" w14:textId="77777777" w:rsidR="0025076B" w:rsidRDefault="0025076B" w:rsidP="0025076B">
      <w:pPr>
        <w:pStyle w:val="NoSpacing"/>
        <w:spacing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13" w:name="_Hlk199164837"/>
    </w:p>
    <w:p w14:paraId="28D1F9DF" w14:textId="558F25E7" w:rsidR="0025076B" w:rsidRPr="00FE4DFF" w:rsidRDefault="0025076B" w:rsidP="00FE4DFF">
      <w:pPr>
        <w:pStyle w:val="NoSpacing"/>
        <w:tabs>
          <w:tab w:val="left" w:pos="3960"/>
        </w:tabs>
        <w:spacing w:line="276" w:lineRule="auto"/>
        <w:contextualSpacing/>
        <w:rPr>
          <w:rFonts w:ascii="Times New Roman" w:eastAsiaTheme="minorHAnsi" w:hAnsi="Times New Roman" w:cs="Times New Roman"/>
          <w:sz w:val="24"/>
          <w:szCs w:val="24"/>
        </w:rPr>
      </w:pPr>
      <w:bookmarkStart w:id="114" w:name="_Hlk200017875"/>
      <w:r w:rsidRPr="00D12E02">
        <w:rPr>
          <w:noProof/>
          <w:szCs w:val="24"/>
        </w:rPr>
        <w:drawing>
          <wp:anchor distT="0" distB="0" distL="114300" distR="114300" simplePos="0" relativeHeight="251664384" behindDoc="0" locked="0" layoutInCell="1" allowOverlap="1" wp14:anchorId="6414C597" wp14:editId="0BED1836">
            <wp:simplePos x="0" y="0"/>
            <wp:positionH relativeFrom="column">
              <wp:posOffset>0</wp:posOffset>
            </wp:positionH>
            <wp:positionV relativeFrom="paragraph">
              <wp:posOffset>-635</wp:posOffset>
            </wp:positionV>
            <wp:extent cx="2314575" cy="484505"/>
            <wp:effectExtent l="0" t="0" r="9525" b="0"/>
            <wp:wrapNone/>
            <wp:docPr id="20632509" name="Picture 17343604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heme="minorHAnsi" w:hAnsi="Times New Roman" w:cs="Times New Roman"/>
          <w:sz w:val="24"/>
          <w:szCs w:val="24"/>
        </w:rPr>
        <w:tab/>
        <w:t xml:space="preserve">                                               </w:t>
      </w:r>
      <w:r w:rsidRPr="00D12E02">
        <w:rPr>
          <w:noProof/>
          <w:szCs w:val="24"/>
        </w:rPr>
        <w:drawing>
          <wp:inline distT="0" distB="0" distL="0" distR="0" wp14:anchorId="21C687BE" wp14:editId="5852395F">
            <wp:extent cx="1661371" cy="704850"/>
            <wp:effectExtent l="0" t="0" r="0" b="0"/>
            <wp:docPr id="576434898"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bookmarkEnd w:id="114"/>
    </w:p>
    <w:p w14:paraId="1A6B961D" w14:textId="77777777" w:rsidR="0025076B" w:rsidRDefault="0025076B" w:rsidP="0025076B">
      <w:pPr>
        <w:ind w:left="7314"/>
        <w:rPr>
          <w:rFonts w:ascii="Times New Roman" w:hAnsi="Times New Roman" w:cs="Times New Roman"/>
          <w:sz w:val="24"/>
          <w:szCs w:val="24"/>
        </w:rPr>
      </w:pPr>
    </w:p>
    <w:p w14:paraId="2C6A8F8F" w14:textId="77777777" w:rsidR="0025076B" w:rsidRPr="00D12E02" w:rsidRDefault="0025076B" w:rsidP="0025076B">
      <w:pPr>
        <w:ind w:left="7314"/>
        <w:rPr>
          <w:rFonts w:ascii="Times New Roman" w:hAnsi="Times New Roman" w:cs="Times New Roman"/>
          <w:sz w:val="24"/>
          <w:szCs w:val="24"/>
        </w:rPr>
      </w:pPr>
      <w:r w:rsidRPr="00D12E02">
        <w:rPr>
          <w:rFonts w:ascii="Times New Roman" w:hAnsi="Times New Roman" w:cs="Times New Roman"/>
          <w:sz w:val="24"/>
          <w:szCs w:val="24"/>
        </w:rPr>
        <w:t>Pirkimo sąlygų 1 priedas „Tiekėjų pašalinimo pagrindai“</w:t>
      </w:r>
    </w:p>
    <w:bookmarkEnd w:id="113"/>
    <w:p w14:paraId="0F121D32" w14:textId="77777777" w:rsidR="0025076B" w:rsidRDefault="0025076B" w:rsidP="0025076B">
      <w:pPr>
        <w:keepNext/>
        <w:keepLines/>
        <w:spacing w:before="120"/>
        <w:ind w:left="318"/>
        <w:rPr>
          <w:rFonts w:ascii="Times New Roman" w:eastAsia="Arial" w:hAnsi="Times New Roman" w:cs="Times New Roman"/>
          <w:color w:val="0070C0"/>
          <w:sz w:val="24"/>
          <w:szCs w:val="24"/>
        </w:rPr>
      </w:pPr>
    </w:p>
    <w:p w14:paraId="44F6BC23" w14:textId="77777777" w:rsidR="0025076B" w:rsidRPr="00D12E02" w:rsidRDefault="0025076B" w:rsidP="0025076B">
      <w:pPr>
        <w:spacing w:after="240"/>
        <w:jc w:val="center"/>
        <w:rPr>
          <w:rFonts w:ascii="Times New Roman" w:eastAsia="Arial" w:hAnsi="Times New Roman" w:cs="Times New Roman"/>
          <w:b/>
          <w:bCs/>
          <w:smallCaps/>
          <w:color w:val="404040"/>
          <w:sz w:val="24"/>
          <w:szCs w:val="24"/>
        </w:rPr>
      </w:pPr>
      <w:r>
        <w:rPr>
          <w:rFonts w:ascii="Times New Roman" w:eastAsia="Arial" w:hAnsi="Times New Roman" w:cs="Times New Roman"/>
          <w:b/>
          <w:bCs/>
          <w:smallCaps/>
          <w:color w:val="404040"/>
          <w:sz w:val="24"/>
          <w:szCs w:val="24"/>
        </w:rPr>
        <w:t>T</w:t>
      </w:r>
      <w:r w:rsidRPr="00D12E02">
        <w:rPr>
          <w:rFonts w:ascii="Times New Roman" w:eastAsia="Arial" w:hAnsi="Times New Roman" w:cs="Times New Roman"/>
          <w:b/>
          <w:bCs/>
          <w:smallCaps/>
          <w:color w:val="404040"/>
          <w:sz w:val="24"/>
          <w:szCs w:val="24"/>
        </w:rPr>
        <w:t>IEKĖJŲ PAŠALINIMO PAGRINDAI</w:t>
      </w:r>
    </w:p>
    <w:p w14:paraId="489C74AA" w14:textId="77777777" w:rsidR="0025076B" w:rsidRPr="00D12E02" w:rsidRDefault="0025076B" w:rsidP="0025076B">
      <w:pPr>
        <w:ind w:firstLine="720"/>
        <w:rPr>
          <w:rFonts w:ascii="Times New Roman" w:eastAsia="Arial" w:hAnsi="Times New Roman" w:cs="Times New Roman"/>
          <w:iCs/>
          <w:sz w:val="24"/>
          <w:szCs w:val="24"/>
        </w:rPr>
      </w:pPr>
      <w:r w:rsidRPr="00D12E02">
        <w:rPr>
          <w:rFonts w:ascii="Times New Roman" w:eastAsia="Arial" w:hAnsi="Times New Roman" w:cs="Times New Roman"/>
          <w:iCs/>
          <w:sz w:val="24"/>
          <w:szCs w:val="24"/>
        </w:rPr>
        <w:t xml:space="preserve">Įgaliotoji perkančioji organizacija atmeta tiekėjo pasiūlymą, jeigu: </w:t>
      </w:r>
    </w:p>
    <w:p w14:paraId="35347174" w14:textId="77777777" w:rsidR="0025076B" w:rsidRPr="00D12E02" w:rsidRDefault="0025076B" w:rsidP="0025076B">
      <w:pPr>
        <w:pStyle w:val="NoSpacing"/>
        <w:ind w:firstLine="720"/>
        <w:rPr>
          <w:rFonts w:ascii="Times New Roman" w:eastAsia="Yu Mincho" w:hAnsi="Times New Roman" w:cs="Times New Roman"/>
          <w:b/>
          <w:bCs/>
          <w:iCs/>
          <w:sz w:val="24"/>
          <w:szCs w:val="24"/>
        </w:rPr>
      </w:pPr>
      <w:r w:rsidRPr="00D12E02">
        <w:rPr>
          <w:rFonts w:ascii="Times New Roman" w:eastAsia="Arial" w:hAnsi="Times New Roman" w:cs="Times New Roman"/>
          <w:iCs/>
          <w:sz w:val="24"/>
          <w:szCs w:val="24"/>
        </w:rPr>
        <w:t xml:space="preserve">1. </w:t>
      </w:r>
      <w:r w:rsidRPr="00D12E0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p>
    <w:p w14:paraId="37F144DC" w14:textId="77777777" w:rsidR="0025076B" w:rsidRPr="00D12E02" w:rsidRDefault="0025076B" w:rsidP="0025076B">
      <w:pPr>
        <w:pStyle w:val="NoSpacing"/>
        <w:ind w:firstLine="720"/>
        <w:rPr>
          <w:rFonts w:ascii="Times New Roman" w:hAnsi="Times New Roman" w:cs="Times New Roman"/>
          <w:b/>
          <w:iCs/>
          <w:color w:val="7030A0"/>
          <w:sz w:val="24"/>
          <w:szCs w:val="24"/>
        </w:rPr>
      </w:pPr>
      <w:r w:rsidRPr="00D12E02">
        <w:rPr>
          <w:rFonts w:ascii="Times New Roman" w:eastAsia="Arial" w:hAnsi="Times New Roman" w:cs="Times New Roman"/>
          <w:iCs/>
          <w:sz w:val="24"/>
          <w:szCs w:val="24"/>
        </w:rPr>
        <w:t xml:space="preserve">2. </w:t>
      </w:r>
      <w:r w:rsidRPr="00D12E02">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įgaliotosios perkančiosios organizacijos sprendimus ir šių sprendimų pakeitimas prieštarautų VPĮ nuostatoms.</w:t>
      </w:r>
    </w:p>
    <w:p w14:paraId="3DEB7DF8" w14:textId="77777777" w:rsidR="0025076B" w:rsidRPr="00D12E02" w:rsidRDefault="0025076B" w:rsidP="0025076B">
      <w:pPr>
        <w:pStyle w:val="NoSpacing"/>
        <w:ind w:firstLine="720"/>
        <w:rPr>
          <w:rFonts w:ascii="Times New Roman" w:eastAsia="Yu Mincho" w:hAnsi="Times New Roman" w:cs="Times New Roman"/>
          <w:b/>
          <w:bCs/>
          <w:iCs/>
          <w:sz w:val="24"/>
          <w:szCs w:val="24"/>
        </w:rPr>
      </w:pPr>
      <w:r w:rsidRPr="00D12E02">
        <w:rPr>
          <w:rFonts w:ascii="Times New Roman" w:eastAsia="Arial" w:hAnsi="Times New Roman" w:cs="Times New Roman"/>
          <w:iCs/>
          <w:sz w:val="24"/>
          <w:szCs w:val="24"/>
        </w:rPr>
        <w:t xml:space="preserve">3. </w:t>
      </w:r>
      <w:r w:rsidRPr="00D12E02">
        <w:rPr>
          <w:rFonts w:ascii="Times New Roman" w:hAnsi="Times New Roman" w:cs="Times New Roman"/>
          <w:iCs/>
          <w:sz w:val="24"/>
          <w:szCs w:val="24"/>
        </w:rPr>
        <w:t>Pažeista konkurencija, kaip nustatyta VPĮ 27 straipsnio 3 ir 4 dalyse, ir atitinkamos padėties negalima ištaisyti.</w:t>
      </w:r>
    </w:p>
    <w:p w14:paraId="0E4C68F7" w14:textId="77777777" w:rsidR="0025076B" w:rsidRPr="00D12E02" w:rsidRDefault="0025076B" w:rsidP="0025076B">
      <w:pPr>
        <w:pStyle w:val="NoSpacing"/>
        <w:ind w:firstLine="720"/>
        <w:rPr>
          <w:rFonts w:ascii="Times New Roman" w:hAnsi="Times New Roman" w:cs="Times New Roman"/>
          <w:iCs/>
          <w:sz w:val="24"/>
          <w:szCs w:val="24"/>
        </w:rPr>
      </w:pPr>
      <w:r w:rsidRPr="00D12E02">
        <w:rPr>
          <w:rFonts w:ascii="Times New Roman" w:eastAsia="Arial" w:hAnsi="Times New Roman" w:cs="Times New Roman"/>
          <w:iCs/>
          <w:sz w:val="24"/>
          <w:szCs w:val="24"/>
        </w:rPr>
        <w:t xml:space="preserve">4. </w:t>
      </w:r>
      <w:r w:rsidRPr="00D12E02">
        <w:rPr>
          <w:rFonts w:ascii="Times New Roman" w:hAnsi="Times New Roman" w:cs="Times New Roman"/>
          <w:iCs/>
          <w:sz w:val="24"/>
          <w:szCs w:val="24"/>
        </w:rPr>
        <w:t xml:space="preserve">Tiekėjas pirkimo procedūrų metu nuslėpė informaciją ar pateikė melagingą informaciją apie atitiktį </w:t>
      </w:r>
      <w:r w:rsidRPr="00C40E1E">
        <w:rPr>
          <w:rFonts w:ascii="Times New Roman" w:hAnsi="Times New Roman" w:cs="Times New Roman"/>
          <w:iCs/>
          <w:sz w:val="24"/>
          <w:szCs w:val="24"/>
        </w:rPr>
        <w:t xml:space="preserve">VPĮ 46 ir 47 </w:t>
      </w:r>
      <w:r w:rsidRPr="00D12E02">
        <w:rPr>
          <w:rFonts w:ascii="Times New Roman" w:hAnsi="Times New Roman" w:cs="Times New Roman"/>
          <w:iCs/>
          <w:sz w:val="24"/>
          <w:szCs w:val="24"/>
        </w:rPr>
        <w:t xml:space="preserve">straipsniuose nustatytiems reikalavimams, ir įgaliotoji perkančioji organizacija gali tai įrodyti bet kokiomis teisėtomis priemonėmis, arba tiekėjas dėl pateiktos melagingos informacijos negali pateikti patvirtinančių dokumentų, reikalaujamų pagal </w:t>
      </w:r>
      <w:r w:rsidRPr="00C40E1E">
        <w:rPr>
          <w:rFonts w:ascii="Times New Roman" w:hAnsi="Times New Roman" w:cs="Times New Roman"/>
          <w:iCs/>
          <w:sz w:val="24"/>
          <w:szCs w:val="24"/>
        </w:rPr>
        <w:t xml:space="preserve">VPĮ 50 </w:t>
      </w:r>
      <w:r w:rsidRPr="00D12E02">
        <w:rPr>
          <w:rFonts w:ascii="Times New Roman" w:hAnsi="Times New Roman" w:cs="Times New Roman"/>
          <w:iCs/>
          <w:sz w:val="24"/>
          <w:szCs w:val="24"/>
        </w:rPr>
        <w:t xml:space="preserve">straipsnį. </w:t>
      </w:r>
    </w:p>
    <w:p w14:paraId="2463855A" w14:textId="77777777" w:rsidR="0025076B" w:rsidRPr="00D12E02" w:rsidRDefault="0025076B" w:rsidP="0025076B">
      <w:pPr>
        <w:pStyle w:val="NoSpacing"/>
        <w:ind w:firstLine="720"/>
        <w:rPr>
          <w:rFonts w:ascii="Times New Roman" w:hAnsi="Times New Roman" w:cs="Times New Roman"/>
          <w:iCs/>
          <w:sz w:val="24"/>
          <w:szCs w:val="24"/>
        </w:rPr>
      </w:pPr>
      <w:r w:rsidRPr="00D12E02">
        <w:rPr>
          <w:rFonts w:ascii="Times New Roman" w:eastAsia="Arial" w:hAnsi="Times New Roman" w:cs="Times New Roman"/>
          <w:iCs/>
          <w:sz w:val="24"/>
          <w:szCs w:val="24"/>
        </w:rPr>
        <w:t>5.</w:t>
      </w:r>
      <w:r w:rsidRPr="00D12E0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8FF9B53" w14:textId="77777777" w:rsidR="0025076B" w:rsidRPr="00D12E02" w:rsidRDefault="0025076B" w:rsidP="0025076B">
      <w:pPr>
        <w:pStyle w:val="NoSpacing"/>
        <w:ind w:firstLine="720"/>
        <w:rPr>
          <w:rFonts w:ascii="Times New Roman" w:eastAsia="Arial" w:hAnsi="Times New Roman" w:cs="Times New Roman"/>
          <w:iCs/>
          <w:color w:val="7030A0"/>
          <w:sz w:val="24"/>
          <w:szCs w:val="24"/>
        </w:rPr>
      </w:pPr>
    </w:p>
    <w:p w14:paraId="20F67986" w14:textId="77777777" w:rsidR="0025076B" w:rsidRPr="00D12E02" w:rsidRDefault="0025076B" w:rsidP="0025076B">
      <w:pPr>
        <w:ind w:firstLine="720"/>
        <w:rPr>
          <w:rFonts w:ascii="Times New Roman" w:eastAsia="Arial" w:hAnsi="Times New Roman" w:cs="Times New Roman"/>
          <w:iCs/>
          <w:color w:val="7030A0"/>
          <w:sz w:val="24"/>
          <w:szCs w:val="24"/>
        </w:rPr>
      </w:pPr>
    </w:p>
    <w:p w14:paraId="3AAB1366" w14:textId="5FD7A66B" w:rsidR="0025076B" w:rsidRPr="00FE4DFF" w:rsidRDefault="0025076B" w:rsidP="00FE4DFF">
      <w:pPr>
        <w:jc w:val="center"/>
        <w:rPr>
          <w:rFonts w:ascii="Times New Roman" w:eastAsia="Arial" w:hAnsi="Times New Roman" w:cs="Times New Roman"/>
          <w:smallCaps/>
          <w:sz w:val="24"/>
          <w:szCs w:val="24"/>
        </w:rPr>
      </w:pPr>
      <w:r w:rsidRPr="00D12E02">
        <w:rPr>
          <w:rFonts w:ascii="Times New Roman" w:eastAsia="Arial" w:hAnsi="Times New Roman" w:cs="Times New Roman"/>
          <w:smallCaps/>
          <w:sz w:val="24"/>
          <w:szCs w:val="24"/>
        </w:rPr>
        <w:t>_________</w:t>
      </w:r>
    </w:p>
    <w:p w14:paraId="50141116" w14:textId="77777777" w:rsidR="0025076B" w:rsidRDefault="0025076B" w:rsidP="0025076B">
      <w:pPr>
        <w:tabs>
          <w:tab w:val="left" w:pos="720"/>
        </w:tabs>
        <w:ind w:firstLine="567"/>
        <w:jc w:val="center"/>
        <w:rPr>
          <w:rFonts w:ascii="Times New Roman" w:eastAsia="Calibri" w:hAnsi="Times New Roman" w:cs="Times New Roman"/>
          <w:b/>
          <w:bCs/>
          <w:sz w:val="24"/>
          <w:szCs w:val="24"/>
          <w:lang w:eastAsia="en-US"/>
        </w:rPr>
      </w:pPr>
    </w:p>
    <w:p w14:paraId="2CE05B73" w14:textId="77777777" w:rsidR="0025076B" w:rsidRPr="00C536C5" w:rsidRDefault="0025076B" w:rsidP="0025076B">
      <w:pPr>
        <w:pStyle w:val="NoSpacing"/>
        <w:tabs>
          <w:tab w:val="left" w:pos="3960"/>
        </w:tabs>
        <w:spacing w:line="276" w:lineRule="auto"/>
        <w:contextualSpacing/>
        <w:rPr>
          <w:rFonts w:ascii="Times New Roman" w:eastAsiaTheme="minorHAnsi" w:hAnsi="Times New Roman" w:cs="Times New Roman"/>
          <w:sz w:val="24"/>
          <w:szCs w:val="24"/>
        </w:rPr>
      </w:pPr>
      <w:r w:rsidRPr="00D12E02">
        <w:rPr>
          <w:noProof/>
          <w:szCs w:val="24"/>
        </w:rPr>
        <w:drawing>
          <wp:anchor distT="0" distB="0" distL="114300" distR="114300" simplePos="0" relativeHeight="251665408" behindDoc="0" locked="0" layoutInCell="1" allowOverlap="1" wp14:anchorId="656FD7F0" wp14:editId="0EBBF7A5">
            <wp:simplePos x="0" y="0"/>
            <wp:positionH relativeFrom="column">
              <wp:posOffset>0</wp:posOffset>
            </wp:positionH>
            <wp:positionV relativeFrom="paragraph">
              <wp:posOffset>-635</wp:posOffset>
            </wp:positionV>
            <wp:extent cx="2314575" cy="484505"/>
            <wp:effectExtent l="0" t="0" r="9525" b="0"/>
            <wp:wrapNone/>
            <wp:docPr id="1372485764" name="Picture 17343604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heme="minorHAnsi" w:hAnsi="Times New Roman" w:cs="Times New Roman"/>
          <w:sz w:val="24"/>
          <w:szCs w:val="24"/>
        </w:rPr>
        <w:tab/>
        <w:t xml:space="preserve">                                               </w:t>
      </w:r>
      <w:r w:rsidRPr="00D12E02">
        <w:rPr>
          <w:noProof/>
          <w:szCs w:val="24"/>
        </w:rPr>
        <w:drawing>
          <wp:inline distT="0" distB="0" distL="0" distR="0" wp14:anchorId="5C18262B" wp14:editId="257D266D">
            <wp:extent cx="1661371" cy="704850"/>
            <wp:effectExtent l="0" t="0" r="0" b="0"/>
            <wp:docPr id="424535253"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p w14:paraId="3621182E" w14:textId="77777777" w:rsidR="0025076B" w:rsidRDefault="0025076B" w:rsidP="0025076B">
      <w:pPr>
        <w:tabs>
          <w:tab w:val="left" w:pos="720"/>
        </w:tabs>
        <w:ind w:firstLine="567"/>
        <w:jc w:val="center"/>
        <w:rPr>
          <w:rFonts w:ascii="Times New Roman" w:eastAsia="Calibri" w:hAnsi="Times New Roman" w:cs="Times New Roman"/>
          <w:b/>
          <w:bCs/>
          <w:sz w:val="24"/>
          <w:szCs w:val="24"/>
          <w:lang w:eastAsia="en-US"/>
        </w:rPr>
      </w:pPr>
    </w:p>
    <w:p w14:paraId="2EA9688A" w14:textId="77777777" w:rsidR="0025076B" w:rsidRDefault="0025076B" w:rsidP="0025076B">
      <w:pPr>
        <w:tabs>
          <w:tab w:val="left" w:pos="720"/>
        </w:tabs>
        <w:ind w:firstLine="567"/>
        <w:jc w:val="center"/>
        <w:rPr>
          <w:rFonts w:ascii="Times New Roman" w:eastAsia="Calibri" w:hAnsi="Times New Roman" w:cs="Times New Roman"/>
          <w:b/>
          <w:bCs/>
          <w:sz w:val="24"/>
          <w:szCs w:val="24"/>
          <w:lang w:eastAsia="en-US"/>
        </w:rPr>
      </w:pPr>
    </w:p>
    <w:p w14:paraId="341C4914" w14:textId="77777777" w:rsidR="0025076B" w:rsidRPr="00D12E02" w:rsidRDefault="0025076B" w:rsidP="0025076B">
      <w:pPr>
        <w:ind w:left="7314"/>
        <w:rPr>
          <w:rFonts w:ascii="Times New Roman" w:hAnsi="Times New Roman" w:cs="Times New Roman"/>
          <w:sz w:val="24"/>
          <w:szCs w:val="24"/>
        </w:rPr>
      </w:pPr>
      <w:r w:rsidRPr="00D12E02">
        <w:rPr>
          <w:rFonts w:ascii="Times New Roman" w:hAnsi="Times New Roman" w:cs="Times New Roman"/>
          <w:sz w:val="24"/>
          <w:szCs w:val="24"/>
        </w:rPr>
        <w:t>Pirkimo sąlygų 2 priedas „Tiekėjams keliami reikalavimai dėl kokybės vadybos sistemos ir (ar) aplinkos apsaugos vadybos sistemos standartų reikalavimų “</w:t>
      </w:r>
    </w:p>
    <w:p w14:paraId="3C2C6107" w14:textId="77777777" w:rsidR="0025076B" w:rsidRDefault="0025076B" w:rsidP="0025076B">
      <w:pPr>
        <w:tabs>
          <w:tab w:val="left" w:pos="720"/>
        </w:tabs>
        <w:ind w:firstLine="567"/>
        <w:jc w:val="center"/>
        <w:rPr>
          <w:rFonts w:ascii="Times New Roman" w:eastAsia="Calibri" w:hAnsi="Times New Roman" w:cs="Times New Roman"/>
          <w:b/>
          <w:bCs/>
          <w:sz w:val="24"/>
          <w:szCs w:val="24"/>
          <w:lang w:eastAsia="en-US"/>
        </w:rPr>
      </w:pPr>
    </w:p>
    <w:p w14:paraId="0D931E71" w14:textId="77777777" w:rsidR="0025076B" w:rsidRPr="00D12E02" w:rsidRDefault="0025076B" w:rsidP="0025076B">
      <w:pPr>
        <w:tabs>
          <w:tab w:val="left" w:pos="720"/>
        </w:tabs>
        <w:ind w:firstLine="567"/>
        <w:jc w:val="center"/>
        <w:rPr>
          <w:rFonts w:ascii="Times New Roman" w:eastAsia="Calibri" w:hAnsi="Times New Roman" w:cs="Times New Roman"/>
          <w:b/>
          <w:bCs/>
          <w:sz w:val="24"/>
          <w:szCs w:val="24"/>
          <w:lang w:eastAsia="en-US"/>
        </w:rPr>
      </w:pPr>
    </w:p>
    <w:p w14:paraId="600380CF" w14:textId="77777777" w:rsidR="0025076B" w:rsidRPr="00D12E02" w:rsidRDefault="0025076B" w:rsidP="0025076B">
      <w:pPr>
        <w:tabs>
          <w:tab w:val="left" w:pos="720"/>
        </w:tabs>
        <w:ind w:firstLine="567"/>
        <w:jc w:val="center"/>
        <w:rPr>
          <w:rFonts w:ascii="Times New Roman" w:eastAsia="Calibri" w:hAnsi="Times New Roman" w:cs="Times New Roman"/>
          <w:b/>
          <w:bCs/>
          <w:sz w:val="24"/>
          <w:szCs w:val="24"/>
          <w:lang w:eastAsia="en-US"/>
        </w:rPr>
      </w:pPr>
    </w:p>
    <w:p w14:paraId="0171620A" w14:textId="77777777" w:rsidR="0025076B" w:rsidRPr="00D12E02" w:rsidRDefault="0025076B" w:rsidP="0025076B">
      <w:pPr>
        <w:tabs>
          <w:tab w:val="left" w:pos="720"/>
        </w:tabs>
        <w:ind w:firstLine="567"/>
        <w:jc w:val="center"/>
        <w:rPr>
          <w:rFonts w:ascii="Times New Roman" w:eastAsia="Calibri" w:hAnsi="Times New Roman" w:cs="Times New Roman"/>
          <w:b/>
          <w:bCs/>
          <w:sz w:val="24"/>
          <w:szCs w:val="24"/>
          <w:lang w:eastAsia="en-US"/>
        </w:rPr>
      </w:pPr>
      <w:r w:rsidRPr="00D12E02">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75CACF21" w14:textId="77777777" w:rsidR="0025076B" w:rsidRPr="00D12E02" w:rsidRDefault="0025076B" w:rsidP="0025076B">
      <w:pPr>
        <w:tabs>
          <w:tab w:val="left" w:pos="720"/>
        </w:tabs>
        <w:ind w:firstLine="567"/>
        <w:jc w:val="center"/>
        <w:rPr>
          <w:rFonts w:ascii="Times New Roman" w:eastAsia="Calibri" w:hAnsi="Times New Roman" w:cs="Times New Roman"/>
          <w:b/>
          <w:bCs/>
          <w:sz w:val="24"/>
          <w:szCs w:val="24"/>
          <w:lang w:eastAsia="en-US"/>
        </w:rPr>
      </w:pPr>
    </w:p>
    <w:p w14:paraId="0079195B" w14:textId="77777777" w:rsidR="0025076B" w:rsidRPr="00D12E02" w:rsidRDefault="0025076B" w:rsidP="0025076B">
      <w:pPr>
        <w:tabs>
          <w:tab w:val="left" w:pos="720"/>
        </w:tabs>
        <w:rPr>
          <w:rFonts w:ascii="Times New Roman" w:eastAsia="Calibri" w:hAnsi="Times New Roman" w:cs="Times New Roman"/>
          <w:sz w:val="24"/>
          <w:szCs w:val="24"/>
          <w:lang w:eastAsia="en-US"/>
        </w:rPr>
      </w:pPr>
    </w:p>
    <w:p w14:paraId="40CE7A85" w14:textId="77777777" w:rsidR="0025076B" w:rsidRPr="00D12E02" w:rsidRDefault="0025076B" w:rsidP="0025076B">
      <w:pPr>
        <w:tabs>
          <w:tab w:val="left" w:pos="720"/>
        </w:tabs>
        <w:rPr>
          <w:rFonts w:ascii="Times New Roman" w:eastAsia="Calibri" w:hAnsi="Times New Roman" w:cs="Times New Roman"/>
          <w:sz w:val="24"/>
          <w:szCs w:val="24"/>
          <w:lang w:eastAsia="en-US"/>
        </w:rPr>
      </w:pPr>
      <w:r w:rsidRPr="00D12E02">
        <w:rPr>
          <w:rFonts w:ascii="Times New Roman" w:eastAsia="Calibri" w:hAnsi="Times New Roman" w:cs="Times New Roman"/>
          <w:sz w:val="24"/>
          <w:szCs w:val="24"/>
          <w:lang w:eastAsia="en-US"/>
        </w:rPr>
        <w:tab/>
        <w:t>Įgaliotoji perkančioji organizacija nereikalauja, kad tiekėjai laikytųsi kokybės vadybos sistemos ir (arba) aplinkos apsaugos vadybos sistemos standartų.</w:t>
      </w:r>
    </w:p>
    <w:p w14:paraId="4C3F1E94" w14:textId="77777777" w:rsidR="0025076B" w:rsidRPr="00D12E02" w:rsidRDefault="0025076B" w:rsidP="0025076B">
      <w:pPr>
        <w:tabs>
          <w:tab w:val="left" w:pos="720"/>
        </w:tabs>
        <w:rPr>
          <w:rFonts w:ascii="Times New Roman" w:eastAsia="Arial" w:hAnsi="Times New Roman" w:cs="Times New Roman"/>
          <w:sz w:val="24"/>
          <w:szCs w:val="24"/>
        </w:rPr>
      </w:pPr>
    </w:p>
    <w:p w14:paraId="2C84E60A" w14:textId="77777777" w:rsidR="0025076B" w:rsidRPr="00D12E02" w:rsidRDefault="0025076B" w:rsidP="0025076B">
      <w:pPr>
        <w:tabs>
          <w:tab w:val="left" w:pos="720"/>
        </w:tabs>
        <w:ind w:firstLine="567"/>
        <w:rPr>
          <w:rFonts w:ascii="Times New Roman" w:eastAsia="Calibri" w:hAnsi="Times New Roman" w:cs="Times New Roman"/>
          <w:i/>
          <w:iCs/>
          <w:color w:val="7030A0"/>
          <w:sz w:val="24"/>
          <w:szCs w:val="24"/>
          <w:lang w:eastAsia="en-US"/>
        </w:rPr>
      </w:pPr>
      <w:bookmarkStart w:id="115" w:name="_heading=h.3rdcrjn" w:colFirst="0" w:colLast="0"/>
      <w:bookmarkEnd w:id="115"/>
    </w:p>
    <w:p w14:paraId="0179D20C" w14:textId="77777777" w:rsidR="0025076B" w:rsidRPr="00D12E02" w:rsidRDefault="0025076B" w:rsidP="0025076B">
      <w:pPr>
        <w:tabs>
          <w:tab w:val="left" w:pos="709"/>
        </w:tabs>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132"/>
        <w:gridCol w:w="2998"/>
        <w:gridCol w:w="2887"/>
        <w:gridCol w:w="2885"/>
      </w:tblGrid>
      <w:tr w:rsidR="0025076B" w:rsidRPr="00D12E02" w14:paraId="021735FD" w14:textId="77777777" w:rsidTr="00ED77C6">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7BC39E" w14:textId="77777777" w:rsidR="0025076B" w:rsidRPr="00D12E02" w:rsidRDefault="0025076B" w:rsidP="00ED77C6">
            <w:pPr>
              <w:spacing w:before="60" w:after="60" w:line="256" w:lineRule="auto"/>
              <w:rPr>
                <w:b/>
                <w:bCs/>
                <w:sz w:val="24"/>
                <w:szCs w:val="24"/>
              </w:rPr>
            </w:pPr>
            <w:r w:rsidRPr="00D12E0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0C5326" w14:textId="77777777" w:rsidR="0025076B" w:rsidRPr="00D12E02" w:rsidRDefault="0025076B" w:rsidP="00ED77C6">
            <w:pPr>
              <w:spacing w:before="60" w:after="60" w:line="256" w:lineRule="auto"/>
              <w:rPr>
                <w:rFonts w:eastAsiaTheme="minorHAnsi"/>
                <w:b/>
                <w:bCs/>
                <w:sz w:val="24"/>
                <w:szCs w:val="24"/>
              </w:rPr>
            </w:pPr>
            <w:r w:rsidRPr="00D12E02">
              <w:rPr>
                <w:b/>
                <w:bCs/>
                <w:color w:val="000000"/>
                <w:sz w:val="24"/>
                <w:szCs w:val="24"/>
              </w:rPr>
              <w:t xml:space="preserve">Reikalavimas </w:t>
            </w:r>
            <w:r w:rsidRPr="00D12E02">
              <w:rPr>
                <w:rFonts w:eastAsiaTheme="minorHAnsi"/>
                <w:b/>
                <w:bCs/>
                <w:sz w:val="24"/>
                <w:szCs w:val="24"/>
                <w:lang w:eastAsia="en-US"/>
              </w:rPr>
              <w:t xml:space="preserve">dėl </w:t>
            </w:r>
            <w:r w:rsidRPr="00D12E02">
              <w:rPr>
                <w:rFonts w:eastAsia="Calibri"/>
                <w:b/>
                <w:bCs/>
                <w:sz w:val="24"/>
                <w:szCs w:val="24"/>
                <w:lang w:eastAsia="en-US"/>
              </w:rPr>
              <w:t>k</w:t>
            </w:r>
            <w:r w:rsidRPr="00D12E02">
              <w:rPr>
                <w:rFonts w:eastAsia="Calibri"/>
                <w:b/>
                <w:bCs/>
                <w:iCs/>
                <w:sz w:val="24"/>
                <w:szCs w:val="24"/>
                <w:lang w:eastAsia="en-US"/>
              </w:rPr>
              <w:t>okybės vadybos sistemos ir (arba) aplinkos apsaugos vadybos sistemos standartų</w:t>
            </w:r>
            <w:r w:rsidRPr="00D12E0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DEBA6F" w14:textId="77777777" w:rsidR="0025076B" w:rsidRPr="00D12E02" w:rsidRDefault="0025076B" w:rsidP="00ED77C6">
            <w:pPr>
              <w:autoSpaceDE w:val="0"/>
              <w:autoSpaceDN w:val="0"/>
              <w:adjustRightInd w:val="0"/>
              <w:rPr>
                <w:b/>
                <w:bCs/>
                <w:color w:val="000000"/>
                <w:sz w:val="24"/>
                <w:szCs w:val="24"/>
              </w:rPr>
            </w:pPr>
            <w:r w:rsidRPr="00D12E0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A32829" w14:textId="77777777" w:rsidR="0025076B" w:rsidRPr="00D12E02" w:rsidRDefault="0025076B" w:rsidP="00ED77C6">
            <w:pPr>
              <w:autoSpaceDE w:val="0"/>
              <w:autoSpaceDN w:val="0"/>
              <w:adjustRightInd w:val="0"/>
              <w:rPr>
                <w:b/>
                <w:bCs/>
                <w:color w:val="000000"/>
                <w:sz w:val="24"/>
                <w:szCs w:val="24"/>
              </w:rPr>
            </w:pPr>
            <w:r w:rsidRPr="00D12E02">
              <w:rPr>
                <w:b/>
                <w:bCs/>
                <w:color w:val="000000"/>
                <w:sz w:val="24"/>
                <w:szCs w:val="24"/>
              </w:rPr>
              <w:t>Subjektas, kuris turi atitikti reikalavimą</w:t>
            </w:r>
          </w:p>
          <w:p w14:paraId="5448A60D" w14:textId="77777777" w:rsidR="0025076B" w:rsidRPr="00D12E02" w:rsidRDefault="0025076B" w:rsidP="00ED77C6">
            <w:pPr>
              <w:autoSpaceDE w:val="0"/>
              <w:autoSpaceDN w:val="0"/>
              <w:adjustRightInd w:val="0"/>
              <w:rPr>
                <w:b/>
                <w:bCs/>
                <w:color w:val="000000"/>
                <w:sz w:val="24"/>
                <w:szCs w:val="24"/>
              </w:rPr>
            </w:pPr>
          </w:p>
        </w:tc>
      </w:tr>
      <w:tr w:rsidR="0025076B" w:rsidRPr="00D12E02" w14:paraId="492C01A1" w14:textId="77777777" w:rsidTr="00ED77C6">
        <w:tc>
          <w:tcPr>
            <w:tcW w:w="571" w:type="pct"/>
            <w:tcBorders>
              <w:top w:val="single" w:sz="4" w:space="0" w:color="000000"/>
              <w:left w:val="single" w:sz="4" w:space="0" w:color="000000"/>
              <w:bottom w:val="single" w:sz="4" w:space="0" w:color="000000"/>
              <w:right w:val="single" w:sz="4" w:space="0" w:color="000000"/>
            </w:tcBorders>
          </w:tcPr>
          <w:p w14:paraId="4F7EE8A7" w14:textId="77777777" w:rsidR="0025076B" w:rsidRPr="00D12E02" w:rsidRDefault="0025076B" w:rsidP="00ED77C6">
            <w:pPr>
              <w:spacing w:before="60" w:after="60" w:line="256" w:lineRule="auto"/>
              <w:jc w:val="center"/>
              <w:rPr>
                <w:rFonts w:eastAsiaTheme="minorHAnsi"/>
                <w:b/>
                <w:bCs/>
                <w:sz w:val="24"/>
                <w:szCs w:val="24"/>
              </w:rPr>
            </w:pPr>
            <w:r w:rsidRPr="00D12E0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52B01BEC" w14:textId="77777777" w:rsidR="0025076B" w:rsidRPr="00D12E02" w:rsidRDefault="0025076B" w:rsidP="00ED77C6">
            <w:pPr>
              <w:autoSpaceDE w:val="0"/>
              <w:autoSpaceDN w:val="0"/>
              <w:adjustRightInd w:val="0"/>
              <w:rPr>
                <w:b/>
                <w:bCs/>
                <w:color w:val="000000"/>
                <w:sz w:val="24"/>
                <w:szCs w:val="24"/>
              </w:rPr>
            </w:pPr>
            <w:r w:rsidRPr="00D12E02">
              <w:rPr>
                <w:b/>
                <w:bCs/>
                <w:color w:val="000000"/>
                <w:sz w:val="24"/>
                <w:szCs w:val="24"/>
              </w:rPr>
              <w:t>Kokybės vadybos sistemos taikymas</w:t>
            </w:r>
          </w:p>
        </w:tc>
      </w:tr>
      <w:tr w:rsidR="0025076B" w:rsidRPr="00D12E02" w14:paraId="107EBF46" w14:textId="77777777" w:rsidTr="00ED77C6">
        <w:tc>
          <w:tcPr>
            <w:tcW w:w="571" w:type="pct"/>
            <w:tcBorders>
              <w:top w:val="single" w:sz="4" w:space="0" w:color="000000"/>
              <w:left w:val="single" w:sz="4" w:space="0" w:color="000000"/>
              <w:bottom w:val="single" w:sz="4" w:space="0" w:color="000000"/>
              <w:right w:val="single" w:sz="4" w:space="0" w:color="000000"/>
            </w:tcBorders>
          </w:tcPr>
          <w:p w14:paraId="38474F9C" w14:textId="77777777" w:rsidR="0025076B" w:rsidRPr="00D12E02" w:rsidRDefault="0025076B" w:rsidP="00ED77C6">
            <w:pPr>
              <w:spacing w:before="60" w:after="60" w:line="256" w:lineRule="auto"/>
              <w:jc w:val="center"/>
              <w:rPr>
                <w:rFonts w:eastAsiaTheme="minorHAnsi"/>
                <w:sz w:val="24"/>
                <w:szCs w:val="24"/>
              </w:rPr>
            </w:pPr>
            <w:r w:rsidRPr="00D12E0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22C5F083" w14:textId="77777777" w:rsidR="0025076B" w:rsidRPr="00D12E02" w:rsidRDefault="0025076B" w:rsidP="00ED77C6">
            <w:pPr>
              <w:autoSpaceDE w:val="0"/>
              <w:autoSpaceDN w:val="0"/>
              <w:adjustRightInd w:val="0"/>
              <w:rPr>
                <w:color w:val="000000"/>
                <w:sz w:val="24"/>
                <w:szCs w:val="24"/>
              </w:rPr>
            </w:pPr>
            <w:r w:rsidRPr="00D12E02">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EA88717" w14:textId="77777777" w:rsidR="0025076B" w:rsidRPr="00D12E02" w:rsidRDefault="0025076B" w:rsidP="00ED77C6">
            <w:pPr>
              <w:autoSpaceDE w:val="0"/>
              <w:autoSpaceDN w:val="0"/>
              <w:adjustRightInd w:val="0"/>
              <w:rPr>
                <w:color w:val="000000"/>
                <w:sz w:val="24"/>
                <w:szCs w:val="24"/>
              </w:rPr>
            </w:pPr>
            <w:r w:rsidRPr="00D12E02">
              <w:rPr>
                <w:color w:val="000000"/>
                <w:sz w:val="24"/>
                <w:szCs w:val="24"/>
              </w:rPr>
              <w:t>NETAIKOMA</w:t>
            </w:r>
          </w:p>
        </w:tc>
        <w:tc>
          <w:tcPr>
            <w:tcW w:w="1457" w:type="pct"/>
            <w:tcBorders>
              <w:top w:val="single" w:sz="4" w:space="0" w:color="000000"/>
              <w:left w:val="single" w:sz="4" w:space="0" w:color="000000"/>
              <w:bottom w:val="single" w:sz="4" w:space="0" w:color="000000"/>
              <w:right w:val="single" w:sz="4" w:space="0" w:color="000000"/>
            </w:tcBorders>
          </w:tcPr>
          <w:p w14:paraId="42534B5B" w14:textId="77777777" w:rsidR="0025076B" w:rsidRPr="00D12E02" w:rsidRDefault="0025076B" w:rsidP="00ED77C6">
            <w:pPr>
              <w:autoSpaceDE w:val="0"/>
              <w:autoSpaceDN w:val="0"/>
              <w:adjustRightInd w:val="0"/>
              <w:rPr>
                <w:color w:val="000000"/>
                <w:sz w:val="24"/>
                <w:szCs w:val="24"/>
              </w:rPr>
            </w:pPr>
            <w:r w:rsidRPr="00D12E02">
              <w:rPr>
                <w:color w:val="000000"/>
                <w:sz w:val="24"/>
                <w:szCs w:val="24"/>
              </w:rPr>
              <w:t>NETAIKOMA</w:t>
            </w:r>
          </w:p>
        </w:tc>
      </w:tr>
      <w:tr w:rsidR="0025076B" w:rsidRPr="00D12E02" w14:paraId="666EB037" w14:textId="77777777" w:rsidTr="00ED77C6">
        <w:tc>
          <w:tcPr>
            <w:tcW w:w="571" w:type="pct"/>
            <w:tcBorders>
              <w:top w:val="single" w:sz="4" w:space="0" w:color="000000"/>
              <w:left w:val="single" w:sz="4" w:space="0" w:color="000000"/>
              <w:bottom w:val="single" w:sz="4" w:space="0" w:color="000000"/>
              <w:right w:val="single" w:sz="4" w:space="0" w:color="000000"/>
            </w:tcBorders>
          </w:tcPr>
          <w:p w14:paraId="697C9268" w14:textId="77777777" w:rsidR="0025076B" w:rsidRPr="00D12E02" w:rsidRDefault="0025076B" w:rsidP="00ED77C6">
            <w:pPr>
              <w:spacing w:before="60" w:after="60" w:line="256" w:lineRule="auto"/>
              <w:jc w:val="center"/>
              <w:rPr>
                <w:rFonts w:eastAsiaTheme="minorHAnsi"/>
                <w:b/>
                <w:bCs/>
                <w:sz w:val="24"/>
                <w:szCs w:val="24"/>
              </w:rPr>
            </w:pPr>
            <w:r w:rsidRPr="00D12E0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B097F8A" w14:textId="77777777" w:rsidR="0025076B" w:rsidRPr="00D12E02" w:rsidRDefault="0025076B" w:rsidP="00ED77C6">
            <w:pPr>
              <w:autoSpaceDE w:val="0"/>
              <w:autoSpaceDN w:val="0"/>
              <w:adjustRightInd w:val="0"/>
              <w:rPr>
                <w:b/>
                <w:bCs/>
                <w:color w:val="000000"/>
                <w:sz w:val="24"/>
                <w:szCs w:val="24"/>
              </w:rPr>
            </w:pPr>
            <w:r w:rsidRPr="00D12E02">
              <w:rPr>
                <w:b/>
                <w:bCs/>
                <w:color w:val="000000"/>
                <w:sz w:val="24"/>
                <w:szCs w:val="24"/>
              </w:rPr>
              <w:t>Aplinkos apsaugos vadybos sistemos taikymas</w:t>
            </w:r>
          </w:p>
        </w:tc>
      </w:tr>
      <w:tr w:rsidR="0025076B" w:rsidRPr="00D12E02" w14:paraId="38343C58" w14:textId="77777777" w:rsidTr="00ED77C6">
        <w:tc>
          <w:tcPr>
            <w:tcW w:w="571" w:type="pct"/>
            <w:tcBorders>
              <w:top w:val="single" w:sz="4" w:space="0" w:color="000000"/>
              <w:left w:val="single" w:sz="4" w:space="0" w:color="000000"/>
              <w:bottom w:val="single" w:sz="4" w:space="0" w:color="000000"/>
              <w:right w:val="single" w:sz="4" w:space="0" w:color="000000"/>
            </w:tcBorders>
          </w:tcPr>
          <w:p w14:paraId="3F6B1B27" w14:textId="77777777" w:rsidR="0025076B" w:rsidRPr="00D12E02" w:rsidRDefault="0025076B" w:rsidP="00ED77C6">
            <w:pPr>
              <w:spacing w:before="60" w:after="60" w:line="256" w:lineRule="auto"/>
              <w:jc w:val="center"/>
              <w:rPr>
                <w:rFonts w:eastAsiaTheme="minorHAnsi"/>
                <w:sz w:val="24"/>
                <w:szCs w:val="24"/>
              </w:rPr>
            </w:pPr>
            <w:r w:rsidRPr="00D12E0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0AFD7399" w14:textId="77777777" w:rsidR="0025076B" w:rsidRPr="00D12E02" w:rsidRDefault="0025076B" w:rsidP="00ED77C6">
            <w:pPr>
              <w:autoSpaceDE w:val="0"/>
              <w:autoSpaceDN w:val="0"/>
              <w:adjustRightInd w:val="0"/>
              <w:jc w:val="center"/>
              <w:rPr>
                <w:color w:val="000000"/>
                <w:sz w:val="24"/>
                <w:szCs w:val="24"/>
              </w:rPr>
            </w:pPr>
            <w:r w:rsidRPr="00D12E02">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3848728C" w14:textId="77777777" w:rsidR="0025076B" w:rsidRPr="00D12E02" w:rsidRDefault="0025076B" w:rsidP="00ED77C6">
            <w:pPr>
              <w:autoSpaceDE w:val="0"/>
              <w:autoSpaceDN w:val="0"/>
              <w:adjustRightInd w:val="0"/>
              <w:jc w:val="center"/>
              <w:rPr>
                <w:color w:val="000000"/>
                <w:sz w:val="24"/>
                <w:szCs w:val="24"/>
              </w:rPr>
            </w:pPr>
            <w:r w:rsidRPr="00D12E02">
              <w:rPr>
                <w:color w:val="000000"/>
                <w:sz w:val="24"/>
                <w:szCs w:val="24"/>
              </w:rPr>
              <w:t>NETAIKOMA</w:t>
            </w:r>
          </w:p>
        </w:tc>
        <w:tc>
          <w:tcPr>
            <w:tcW w:w="1457" w:type="pct"/>
            <w:tcBorders>
              <w:top w:val="single" w:sz="4" w:space="0" w:color="000000"/>
              <w:left w:val="single" w:sz="4" w:space="0" w:color="000000"/>
              <w:bottom w:val="single" w:sz="4" w:space="0" w:color="000000"/>
              <w:right w:val="single" w:sz="4" w:space="0" w:color="000000"/>
            </w:tcBorders>
          </w:tcPr>
          <w:p w14:paraId="4E5F4704" w14:textId="77777777" w:rsidR="0025076B" w:rsidRPr="00D12E02" w:rsidRDefault="0025076B" w:rsidP="00ED77C6">
            <w:pPr>
              <w:autoSpaceDE w:val="0"/>
              <w:autoSpaceDN w:val="0"/>
              <w:adjustRightInd w:val="0"/>
              <w:jc w:val="center"/>
              <w:rPr>
                <w:color w:val="000000"/>
                <w:sz w:val="24"/>
                <w:szCs w:val="24"/>
              </w:rPr>
            </w:pPr>
            <w:r w:rsidRPr="00D12E02">
              <w:rPr>
                <w:color w:val="000000"/>
                <w:sz w:val="24"/>
                <w:szCs w:val="24"/>
              </w:rPr>
              <w:t>NETAIKOMA</w:t>
            </w:r>
          </w:p>
        </w:tc>
      </w:tr>
    </w:tbl>
    <w:p w14:paraId="46FBD848" w14:textId="77777777" w:rsidR="0025076B" w:rsidRPr="00D12E02" w:rsidRDefault="0025076B" w:rsidP="0025076B">
      <w:pPr>
        <w:jc w:val="center"/>
        <w:rPr>
          <w:rFonts w:ascii="Times New Roman" w:eastAsia="Arial" w:hAnsi="Times New Roman" w:cs="Times New Roman"/>
          <w:sz w:val="24"/>
          <w:szCs w:val="24"/>
        </w:rPr>
      </w:pPr>
    </w:p>
    <w:p w14:paraId="46A5139A" w14:textId="77777777" w:rsidR="0025076B" w:rsidRPr="00D12E02" w:rsidRDefault="0025076B" w:rsidP="0025076B">
      <w:pPr>
        <w:jc w:val="center"/>
        <w:rPr>
          <w:rFonts w:ascii="Times New Roman" w:eastAsia="Arial" w:hAnsi="Times New Roman" w:cs="Times New Roman"/>
          <w:sz w:val="24"/>
          <w:szCs w:val="24"/>
        </w:rPr>
      </w:pPr>
      <w:r w:rsidRPr="00D12E02">
        <w:rPr>
          <w:rFonts w:ascii="Times New Roman" w:eastAsia="Arial" w:hAnsi="Times New Roman" w:cs="Times New Roman"/>
          <w:sz w:val="24"/>
          <w:szCs w:val="24"/>
        </w:rPr>
        <w:t>__________</w:t>
      </w:r>
    </w:p>
    <w:p w14:paraId="45EDE5CB" w14:textId="77777777" w:rsidR="0025076B" w:rsidRPr="00D12E02" w:rsidRDefault="0025076B" w:rsidP="0025076B">
      <w:pPr>
        <w:jc w:val="center"/>
        <w:rPr>
          <w:rFonts w:ascii="Times New Roman" w:eastAsia="Arial" w:hAnsi="Times New Roman" w:cs="Times New Roman"/>
          <w:b/>
          <w:smallCaps/>
          <w:sz w:val="24"/>
          <w:szCs w:val="24"/>
        </w:rPr>
      </w:pPr>
    </w:p>
    <w:p w14:paraId="3C65898E" w14:textId="4290E22A" w:rsidR="0025076B" w:rsidRPr="00FE4DFF" w:rsidRDefault="00FE4DFF" w:rsidP="0025076B">
      <w:pPr>
        <w:rPr>
          <w:rFonts w:ascii="Times New Roman" w:eastAsiaTheme="majorEastAsia" w:hAnsi="Times New Roman" w:cs="Times New Roman"/>
          <w:color w:val="ED7D31" w:themeColor="accent2"/>
          <w:sz w:val="24"/>
          <w:szCs w:val="24"/>
        </w:rPr>
      </w:pPr>
      <w:bookmarkStart w:id="116" w:name="_heading=h.26in1rg" w:colFirst="0" w:colLast="0"/>
      <w:bookmarkStart w:id="117" w:name="ketvpriedas"/>
      <w:bookmarkStart w:id="118" w:name="_Toc85439812"/>
      <w:bookmarkEnd w:id="116"/>
      <w:r>
        <w:rPr>
          <w:rFonts w:ascii="Times New Roman" w:hAnsi="Times New Roman" w:cs="Times New Roman"/>
          <w:sz w:val="24"/>
          <w:szCs w:val="24"/>
        </w:rPr>
        <w:br w:type="page"/>
      </w:r>
    </w:p>
    <w:p w14:paraId="1E5ADE8F" w14:textId="77777777" w:rsidR="0025076B" w:rsidRPr="00D12E02" w:rsidRDefault="0025076B" w:rsidP="0025076B">
      <w:pPr>
        <w:rPr>
          <w:rFonts w:ascii="Times New Roman" w:hAnsi="Times New Roman" w:cs="Times New Roman"/>
          <w:sz w:val="24"/>
          <w:szCs w:val="24"/>
        </w:rPr>
      </w:pPr>
    </w:p>
    <w:bookmarkEnd w:id="117"/>
    <w:bookmarkEnd w:id="118"/>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12"/>
        <w:gridCol w:w="3210"/>
      </w:tblGrid>
      <w:tr w:rsidR="0025076B" w:rsidRPr="00473776" w14:paraId="7F67F2F0" w14:textId="77777777" w:rsidTr="00ED77C6">
        <w:tc>
          <w:tcPr>
            <w:tcW w:w="4106" w:type="dxa"/>
            <w:vAlign w:val="center"/>
          </w:tcPr>
          <w:p w14:paraId="1F18E2DA" w14:textId="77777777" w:rsidR="0025076B" w:rsidRPr="00473776" w:rsidRDefault="0025076B" w:rsidP="00ED77C6">
            <w:pPr>
              <w:tabs>
                <w:tab w:val="left" w:pos="709"/>
              </w:tabs>
              <w:rPr>
                <w:rFonts w:ascii="Times New Roman" w:eastAsia="Times New Roman" w:hAnsi="Times New Roman" w:cs="Times New Roman"/>
                <w:sz w:val="24"/>
                <w:szCs w:val="24"/>
              </w:rPr>
            </w:pPr>
            <w:r w:rsidRPr="00D12E02">
              <w:rPr>
                <w:rFonts w:ascii="Times New Roman" w:hAnsi="Times New Roman" w:cs="Times New Roman"/>
                <w:b/>
                <w:bCs/>
                <w:smallCaps/>
                <w:sz w:val="24"/>
                <w:szCs w:val="24"/>
              </w:rPr>
              <w:br w:type="page"/>
            </w:r>
            <w:r w:rsidRPr="00473776">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4D37DF2A" wp14:editId="7379379B">
                  <wp:simplePos x="0" y="0"/>
                  <wp:positionH relativeFrom="column">
                    <wp:posOffset>-56515</wp:posOffset>
                  </wp:positionH>
                  <wp:positionV relativeFrom="paragraph">
                    <wp:posOffset>45085</wp:posOffset>
                  </wp:positionV>
                  <wp:extent cx="2314575" cy="484505"/>
                  <wp:effectExtent l="0" t="0" r="9525" b="0"/>
                  <wp:wrapNone/>
                  <wp:docPr id="1866982586" name="Picture 186698258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18C382F0" w14:textId="77777777" w:rsidR="0025076B" w:rsidRPr="00473776" w:rsidRDefault="0025076B" w:rsidP="00ED77C6">
            <w:pPr>
              <w:tabs>
                <w:tab w:val="left" w:pos="709"/>
              </w:tabs>
              <w:rPr>
                <w:rFonts w:ascii="Times New Roman" w:eastAsia="Times New Roman" w:hAnsi="Times New Roman" w:cs="Times New Roman"/>
                <w:sz w:val="24"/>
                <w:szCs w:val="24"/>
              </w:rPr>
            </w:pPr>
          </w:p>
        </w:tc>
        <w:tc>
          <w:tcPr>
            <w:tcW w:w="3210" w:type="dxa"/>
          </w:tcPr>
          <w:p w14:paraId="1F82FE71" w14:textId="77777777" w:rsidR="0025076B" w:rsidRPr="00473776" w:rsidRDefault="0025076B" w:rsidP="00ED77C6">
            <w:pPr>
              <w:tabs>
                <w:tab w:val="left" w:pos="709"/>
              </w:tabs>
              <w:jc w:val="right"/>
              <w:rPr>
                <w:rFonts w:ascii="Times New Roman" w:eastAsia="Times New Roman" w:hAnsi="Times New Roman" w:cs="Times New Roman"/>
                <w:sz w:val="24"/>
                <w:szCs w:val="24"/>
              </w:rPr>
            </w:pPr>
            <w:r w:rsidRPr="00473776">
              <w:rPr>
                <w:rFonts w:ascii="Times New Roman" w:eastAsia="Times New Roman" w:hAnsi="Times New Roman" w:cs="Times New Roman"/>
                <w:noProof/>
                <w:sz w:val="24"/>
                <w:szCs w:val="24"/>
              </w:rPr>
              <w:drawing>
                <wp:inline distT="0" distB="0" distL="0" distR="0" wp14:anchorId="0C571DFD" wp14:editId="05261CF3">
                  <wp:extent cx="1661371" cy="704850"/>
                  <wp:effectExtent l="0" t="0" r="0" b="0"/>
                  <wp:docPr id="357031173"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51DFE2BD" w14:textId="77777777" w:rsidR="0025076B" w:rsidRPr="00473776" w:rsidRDefault="0025076B" w:rsidP="0025076B">
      <w:pPr>
        <w:rPr>
          <w:rFonts w:ascii="Times New Roman" w:eastAsia="Times New Roman" w:hAnsi="Times New Roman" w:cs="Times New Roman"/>
          <w:sz w:val="24"/>
          <w:szCs w:val="20"/>
        </w:rPr>
      </w:pPr>
    </w:p>
    <w:p w14:paraId="150A48C0" w14:textId="77777777" w:rsidR="0025076B" w:rsidRPr="00D12E02" w:rsidRDefault="0025076B" w:rsidP="0025076B">
      <w:pPr>
        <w:ind w:left="7314"/>
        <w:rPr>
          <w:rFonts w:ascii="Times New Roman" w:hAnsi="Times New Roman" w:cs="Times New Roman"/>
          <w:sz w:val="24"/>
          <w:szCs w:val="24"/>
        </w:rPr>
      </w:pPr>
      <w:r w:rsidRPr="00D12E02">
        <w:rPr>
          <w:rFonts w:ascii="Times New Roman" w:hAnsi="Times New Roman" w:cs="Times New Roman"/>
          <w:sz w:val="24"/>
          <w:szCs w:val="24"/>
        </w:rPr>
        <w:t>Pirkimo sąlygų 3 priedas „Techninė specifikacija“</w:t>
      </w:r>
    </w:p>
    <w:p w14:paraId="4695AA4B" w14:textId="77777777" w:rsidR="0025076B" w:rsidRPr="00473776" w:rsidRDefault="0025076B" w:rsidP="0025076B">
      <w:pPr>
        <w:rPr>
          <w:rFonts w:ascii="Times New Roman" w:eastAsia="Times New Roman" w:hAnsi="Times New Roman" w:cs="Times New Roman"/>
          <w:sz w:val="24"/>
          <w:szCs w:val="20"/>
        </w:rPr>
      </w:pPr>
    </w:p>
    <w:p w14:paraId="76B2D017" w14:textId="77777777" w:rsidR="0025076B" w:rsidRPr="00473776" w:rsidRDefault="0025076B" w:rsidP="0025076B">
      <w:pPr>
        <w:rPr>
          <w:rFonts w:ascii="Times New Roman" w:eastAsia="Times New Roman" w:hAnsi="Times New Roman" w:cs="Times New Roman"/>
          <w:sz w:val="24"/>
          <w:szCs w:val="20"/>
        </w:rPr>
      </w:pPr>
    </w:p>
    <w:p w14:paraId="44E6022F" w14:textId="77777777" w:rsidR="0025076B" w:rsidRPr="00473776" w:rsidRDefault="0025076B" w:rsidP="0025076B">
      <w:pPr>
        <w:rPr>
          <w:rFonts w:ascii="Times New Roman" w:eastAsia="Times New Roman" w:hAnsi="Times New Roman" w:cs="Times New Roman"/>
          <w:sz w:val="24"/>
          <w:szCs w:val="20"/>
        </w:rPr>
      </w:pPr>
    </w:p>
    <w:p w14:paraId="46EE9A6B" w14:textId="77777777" w:rsidR="0025076B" w:rsidRPr="00473776" w:rsidRDefault="0025076B" w:rsidP="0025076B">
      <w:pPr>
        <w:jc w:val="center"/>
        <w:rPr>
          <w:rFonts w:ascii="Times New Roman" w:eastAsia="Times New Roman" w:hAnsi="Times New Roman" w:cs="Times New Roman"/>
          <w:b/>
          <w:bCs/>
          <w:sz w:val="24"/>
          <w:szCs w:val="24"/>
          <w:lang w:eastAsia="en-US"/>
        </w:rPr>
      </w:pPr>
      <w:r w:rsidRPr="00473776">
        <w:rPr>
          <w:rFonts w:ascii="Times New Roman" w:eastAsia="Times New Roman" w:hAnsi="Times New Roman" w:cs="Times New Roman"/>
          <w:b/>
          <w:bCs/>
          <w:sz w:val="24"/>
          <w:szCs w:val="20"/>
        </w:rPr>
        <w:t xml:space="preserve">ATVIRŲ ŠALTINIŲ ŽVALGYBOS NUOTOLINIO </w:t>
      </w:r>
      <w:r w:rsidRPr="00473776">
        <w:rPr>
          <w:rFonts w:ascii="Times New Roman" w:eastAsia="Times New Roman" w:hAnsi="Times New Roman" w:cs="Times New Roman"/>
          <w:b/>
          <w:bCs/>
          <w:sz w:val="24"/>
          <w:szCs w:val="24"/>
          <w:lang w:eastAsia="en-US"/>
        </w:rPr>
        <w:t>MOKYMO PASLAUGŲ TECHNINĖ SPECIFIKACIJA</w:t>
      </w:r>
    </w:p>
    <w:p w14:paraId="4AA6D070" w14:textId="77777777" w:rsidR="0025076B" w:rsidRPr="00473776" w:rsidRDefault="0025076B" w:rsidP="0025076B">
      <w:pPr>
        <w:rPr>
          <w:rFonts w:ascii="Times New Roman" w:eastAsia="Times New Roman" w:hAnsi="Times New Roman" w:cs="Times New Roman"/>
          <w:sz w:val="24"/>
          <w:szCs w:val="24"/>
          <w:lang w:eastAsia="en-US"/>
        </w:rPr>
      </w:pPr>
    </w:p>
    <w:p w14:paraId="7C974328" w14:textId="77777777" w:rsidR="0025076B" w:rsidRPr="00473776" w:rsidRDefault="0025076B" w:rsidP="0025076B">
      <w:pPr>
        <w:rPr>
          <w:rFonts w:ascii="Times New Roman" w:eastAsia="Times New Roman" w:hAnsi="Times New Roman" w:cs="Times New Roman"/>
          <w:sz w:val="24"/>
          <w:szCs w:val="24"/>
          <w:lang w:eastAsia="en-US"/>
        </w:rPr>
      </w:pPr>
      <w:r w:rsidRPr="00473776">
        <w:rPr>
          <w:rFonts w:ascii="Times New Roman" w:eastAsia="Times New Roman" w:hAnsi="Times New Roman" w:cs="Times New Roman"/>
          <w:sz w:val="24"/>
          <w:szCs w:val="24"/>
          <w:lang w:eastAsia="en-US"/>
        </w:rPr>
        <w:t>Atvirų šaltinių žvalgybos nuotoliniai mokymai, skirti Baltijos šalių muitinių, dalyvaujančių Vidaus saugumo fondo 2021–2027 m. programos projekte Nr. VSF/2023/222 „Kova su nusikaltimais akcizų srityje Baltijos jūros regione“, specialistams.</w:t>
      </w:r>
    </w:p>
    <w:p w14:paraId="51F85A01" w14:textId="77777777" w:rsidR="0025076B" w:rsidRPr="00473776" w:rsidRDefault="0025076B" w:rsidP="0025076B">
      <w:pPr>
        <w:rPr>
          <w:rFonts w:ascii="Times New Roman" w:eastAsia="Times New Roman" w:hAnsi="Times New Roman" w:cs="Times New Roman"/>
          <w:sz w:val="24"/>
          <w:szCs w:val="24"/>
          <w:lang w:eastAsia="en-US"/>
        </w:rPr>
      </w:pPr>
    </w:p>
    <w:tbl>
      <w:tblPr>
        <w:tblStyle w:val="TableGrid5"/>
        <w:tblW w:w="9639" w:type="dxa"/>
        <w:tblInd w:w="-5" w:type="dxa"/>
        <w:tblLook w:val="04A0" w:firstRow="1" w:lastRow="0" w:firstColumn="1" w:lastColumn="0" w:noHBand="0" w:noVBand="1"/>
      </w:tblPr>
      <w:tblGrid>
        <w:gridCol w:w="696"/>
        <w:gridCol w:w="8943"/>
      </w:tblGrid>
      <w:tr w:rsidR="0025076B" w:rsidRPr="00473776" w14:paraId="28F3A3D5" w14:textId="77777777" w:rsidTr="00ED77C6">
        <w:trPr>
          <w:tblHeader/>
        </w:trPr>
        <w:tc>
          <w:tcPr>
            <w:tcW w:w="696" w:type="dxa"/>
            <w:vAlign w:val="center"/>
          </w:tcPr>
          <w:p w14:paraId="3FA1B799" w14:textId="77777777" w:rsidR="0025076B" w:rsidRPr="00473776" w:rsidRDefault="0025076B" w:rsidP="00ED77C6">
            <w:pPr>
              <w:jc w:val="cente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Eil. Nr.</w:t>
            </w:r>
          </w:p>
        </w:tc>
        <w:tc>
          <w:tcPr>
            <w:tcW w:w="8943" w:type="dxa"/>
            <w:vAlign w:val="center"/>
          </w:tcPr>
          <w:p w14:paraId="3A0D3D40" w14:textId="77777777" w:rsidR="0025076B" w:rsidRPr="00473776" w:rsidRDefault="0025076B" w:rsidP="00ED77C6">
            <w:pPr>
              <w:jc w:val="cente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Reikalavimų aprašymas</w:t>
            </w:r>
          </w:p>
        </w:tc>
      </w:tr>
      <w:tr w:rsidR="0025076B" w:rsidRPr="00473776" w14:paraId="3506F069" w14:textId="77777777" w:rsidTr="00ED77C6">
        <w:tc>
          <w:tcPr>
            <w:tcW w:w="696" w:type="dxa"/>
          </w:tcPr>
          <w:p w14:paraId="25E0E538"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w:t>
            </w:r>
          </w:p>
        </w:tc>
        <w:tc>
          <w:tcPr>
            <w:tcW w:w="8943" w:type="dxa"/>
          </w:tcPr>
          <w:p w14:paraId="3FC649B8" w14:textId="77777777" w:rsidR="0025076B" w:rsidRPr="00473776" w:rsidRDefault="0025076B" w:rsidP="00ED77C6">
            <w:pPr>
              <w:rPr>
                <w:rFonts w:ascii="Times New Roman" w:eastAsia="Times New Roman" w:hAnsi="Times New Roman" w:cs="Times New Roman"/>
                <w:b/>
                <w:sz w:val="24"/>
                <w:szCs w:val="24"/>
              </w:rPr>
            </w:pPr>
            <w:r w:rsidRPr="00473776">
              <w:rPr>
                <w:rFonts w:ascii="Times New Roman" w:eastAsia="Times New Roman" w:hAnsi="Times New Roman" w:cs="Times New Roman"/>
                <w:b/>
                <w:sz w:val="24"/>
                <w:szCs w:val="24"/>
              </w:rPr>
              <w:t>Bendrieji reikalavimai nuotoliniams mokymams:</w:t>
            </w:r>
          </w:p>
        </w:tc>
      </w:tr>
      <w:tr w:rsidR="0025076B" w:rsidRPr="00473776" w14:paraId="7B4C5891" w14:textId="77777777" w:rsidTr="00ED77C6">
        <w:tc>
          <w:tcPr>
            <w:tcW w:w="696" w:type="dxa"/>
          </w:tcPr>
          <w:p w14:paraId="6641BA71"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1.1.</w:t>
            </w:r>
          </w:p>
        </w:tc>
        <w:tc>
          <w:tcPr>
            <w:tcW w:w="8943" w:type="dxa"/>
          </w:tcPr>
          <w:p w14:paraId="029A7A24" w14:textId="77777777" w:rsidR="0025076B" w:rsidRPr="00473776" w:rsidRDefault="0025076B" w:rsidP="00ED77C6">
            <w:pPr>
              <w:rPr>
                <w:rFonts w:ascii="Times New Roman" w:eastAsia="Times New Roman" w:hAnsi="Times New Roman" w:cs="Times New Roman"/>
                <w:b/>
                <w:sz w:val="24"/>
                <w:szCs w:val="24"/>
              </w:rPr>
            </w:pPr>
            <w:r w:rsidRPr="00473776">
              <w:rPr>
                <w:rFonts w:ascii="Times New Roman" w:eastAsia="Times New Roman" w:hAnsi="Times New Roman" w:cs="Times New Roman"/>
                <w:b/>
                <w:bCs/>
                <w:sz w:val="24"/>
                <w:szCs w:val="24"/>
              </w:rPr>
              <w:t>Informacija apie nuotolinius mokymus:</w:t>
            </w:r>
            <w:r w:rsidRPr="00473776">
              <w:rPr>
                <w:rFonts w:ascii="Times New Roman" w:eastAsia="Times New Roman" w:hAnsi="Times New Roman" w:cs="Times New Roman"/>
                <w:sz w:val="24"/>
                <w:szCs w:val="24"/>
              </w:rPr>
              <w:t xml:space="preserve"> turi būti pateikta viešai prieinamoje interneto svetainėje.</w:t>
            </w:r>
          </w:p>
        </w:tc>
      </w:tr>
      <w:tr w:rsidR="0025076B" w:rsidRPr="00473776" w14:paraId="58DE67E0" w14:textId="77777777" w:rsidTr="00ED77C6">
        <w:tc>
          <w:tcPr>
            <w:tcW w:w="696" w:type="dxa"/>
          </w:tcPr>
          <w:p w14:paraId="3AEEBA4D"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1.2.</w:t>
            </w:r>
          </w:p>
        </w:tc>
        <w:tc>
          <w:tcPr>
            <w:tcW w:w="8943" w:type="dxa"/>
          </w:tcPr>
          <w:p w14:paraId="736DDDAF"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Dalyvių skaičius:</w:t>
            </w:r>
            <w:r w:rsidRPr="00473776">
              <w:rPr>
                <w:rFonts w:ascii="Times New Roman" w:eastAsia="Times New Roman" w:hAnsi="Times New Roman" w:cs="Times New Roman"/>
                <w:sz w:val="24"/>
                <w:szCs w:val="24"/>
              </w:rPr>
              <w:t xml:space="preserve"> turi būti apmokyta ne mažiau kaip 20 dalyvių (dalyvių vardinį sąrašą tiekėjui Perkančioji organizacija pateiks sudarius nuotolinio mokymo paslaugų pirkimo sutartį).</w:t>
            </w:r>
          </w:p>
        </w:tc>
      </w:tr>
      <w:tr w:rsidR="0025076B" w:rsidRPr="00473776" w14:paraId="66B1C8B1" w14:textId="77777777" w:rsidTr="00ED77C6">
        <w:tc>
          <w:tcPr>
            <w:tcW w:w="696" w:type="dxa"/>
          </w:tcPr>
          <w:p w14:paraId="6743EC64"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1.3.</w:t>
            </w:r>
          </w:p>
        </w:tc>
        <w:tc>
          <w:tcPr>
            <w:tcW w:w="8943" w:type="dxa"/>
          </w:tcPr>
          <w:p w14:paraId="33D0A75F"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Nuotolinių mokymų vieta:</w:t>
            </w:r>
            <w:r w:rsidRPr="00473776">
              <w:rPr>
                <w:rFonts w:ascii="Times New Roman" w:eastAsia="Times New Roman" w:hAnsi="Times New Roman" w:cs="Times New Roman"/>
                <w:sz w:val="24"/>
                <w:szCs w:val="24"/>
              </w:rPr>
              <w:t xml:space="preserve"> nuotolinių mokymų dalyviams turi būti suteikta nuotolinė prieiga prie </w:t>
            </w:r>
            <w:r w:rsidRPr="00473776">
              <w:rPr>
                <w:rFonts w:ascii="Times New Roman" w:eastAsia="Times New Roman" w:hAnsi="Times New Roman" w:cs="Times New Roman"/>
                <w:bCs/>
                <w:sz w:val="24"/>
                <w:szCs w:val="24"/>
              </w:rPr>
              <w:t>mokymų platformos. Tiekėjas turi pateikti aktyvią (veikiančią) nuorodą į nuotolinių mokymų platformą ar jos demonstracinę versiją arba kitomis priemonėmis įrodyti Perkančiajai organizacijai, kad yra galimybė naudotis siūloma nuotolinių mokymų platforma.</w:t>
            </w:r>
          </w:p>
        </w:tc>
      </w:tr>
      <w:tr w:rsidR="0025076B" w:rsidRPr="00473776" w14:paraId="0F19063B" w14:textId="77777777" w:rsidTr="00ED77C6">
        <w:tc>
          <w:tcPr>
            <w:tcW w:w="696" w:type="dxa"/>
          </w:tcPr>
          <w:p w14:paraId="4D6D1EB1"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1.4.</w:t>
            </w:r>
          </w:p>
        </w:tc>
        <w:tc>
          <w:tcPr>
            <w:tcW w:w="8943" w:type="dxa"/>
          </w:tcPr>
          <w:p w14:paraId="6E3F57D2" w14:textId="77777777" w:rsidR="0025076B" w:rsidRPr="00473776" w:rsidRDefault="0025076B"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sz w:val="24"/>
                <w:szCs w:val="24"/>
              </w:rPr>
              <w:t>Nuotolinių mokymų pradžia:</w:t>
            </w:r>
            <w:r w:rsidRPr="00473776">
              <w:rPr>
                <w:rFonts w:ascii="Times New Roman" w:eastAsia="Times New Roman" w:hAnsi="Times New Roman" w:cs="Times New Roman"/>
                <w:bCs/>
                <w:sz w:val="24"/>
                <w:szCs w:val="24"/>
              </w:rPr>
              <w:t xml:space="preserve"> dalyvių nuotolinio prisijungimo prie mokymų platformos data, konkrečią datą suderinus su Perkančiąja organizacija iš anksto (ne vėliau kaip prieš 5 darbo dienas iki nuotolinių mokymų pradžios).</w:t>
            </w:r>
          </w:p>
        </w:tc>
      </w:tr>
      <w:tr w:rsidR="0025076B" w:rsidRPr="00473776" w14:paraId="46886CF4" w14:textId="77777777" w:rsidTr="00ED77C6">
        <w:tc>
          <w:tcPr>
            <w:tcW w:w="696" w:type="dxa"/>
          </w:tcPr>
          <w:p w14:paraId="4E10D17C"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1.5.</w:t>
            </w:r>
          </w:p>
        </w:tc>
        <w:tc>
          <w:tcPr>
            <w:tcW w:w="8943" w:type="dxa"/>
          </w:tcPr>
          <w:p w14:paraId="764169E5" w14:textId="77777777" w:rsidR="0025076B" w:rsidRPr="00473776" w:rsidRDefault="0025076B"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sz w:val="24"/>
                <w:szCs w:val="24"/>
              </w:rPr>
              <w:t>Nuotolinių mokymų trukmė:</w:t>
            </w:r>
            <w:r w:rsidRPr="00473776">
              <w:rPr>
                <w:rFonts w:ascii="Times New Roman" w:eastAsia="Times New Roman" w:hAnsi="Times New Roman" w:cs="Times New Roman"/>
                <w:bCs/>
                <w:sz w:val="24"/>
                <w:szCs w:val="24"/>
              </w:rPr>
              <w:t xml:space="preserve"> ne mažiau kaip 5 darbo dienos (po 3,5 akad. valandas per dieną).</w:t>
            </w:r>
          </w:p>
        </w:tc>
      </w:tr>
      <w:tr w:rsidR="0025076B" w:rsidRPr="00473776" w14:paraId="734C63E9" w14:textId="77777777" w:rsidTr="00ED77C6">
        <w:tc>
          <w:tcPr>
            <w:tcW w:w="696" w:type="dxa"/>
          </w:tcPr>
          <w:p w14:paraId="7AC8A2BB"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1.6.</w:t>
            </w:r>
          </w:p>
        </w:tc>
        <w:tc>
          <w:tcPr>
            <w:tcW w:w="8943" w:type="dxa"/>
          </w:tcPr>
          <w:p w14:paraId="7E17D4D1"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Nuotolinių mokymų kalba:</w:t>
            </w:r>
            <w:r w:rsidRPr="00473776">
              <w:rPr>
                <w:rFonts w:ascii="Times New Roman" w:eastAsia="Times New Roman" w:hAnsi="Times New Roman" w:cs="Times New Roman"/>
                <w:sz w:val="24"/>
                <w:szCs w:val="24"/>
              </w:rPr>
              <w:t xml:space="preserve"> anglų.</w:t>
            </w:r>
          </w:p>
        </w:tc>
      </w:tr>
      <w:tr w:rsidR="0025076B" w:rsidRPr="00473776" w14:paraId="104AA151" w14:textId="77777777" w:rsidTr="00ED77C6">
        <w:tc>
          <w:tcPr>
            <w:tcW w:w="696" w:type="dxa"/>
          </w:tcPr>
          <w:p w14:paraId="54A1E9F0"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1.7.</w:t>
            </w:r>
          </w:p>
        </w:tc>
        <w:tc>
          <w:tcPr>
            <w:tcW w:w="8943" w:type="dxa"/>
          </w:tcPr>
          <w:p w14:paraId="6298859C" w14:textId="77777777" w:rsidR="0025076B" w:rsidRPr="00473776" w:rsidRDefault="0025076B"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bCs/>
                <w:sz w:val="24"/>
                <w:szCs w:val="24"/>
              </w:rPr>
              <w:t xml:space="preserve">Mokomoji medžiaga: </w:t>
            </w:r>
            <w:r w:rsidRPr="00473776">
              <w:rPr>
                <w:rFonts w:ascii="Times New Roman" w:eastAsia="Times New Roman" w:hAnsi="Times New Roman" w:cs="Times New Roman"/>
                <w:sz w:val="24"/>
                <w:szCs w:val="24"/>
              </w:rPr>
              <w:t xml:space="preserve">nuotolinių mokymų dalyviams </w:t>
            </w:r>
            <w:r w:rsidRPr="00473776">
              <w:rPr>
                <w:rFonts w:ascii="Times New Roman" w:eastAsia="Times New Roman" w:hAnsi="Times New Roman" w:cs="Times New Roman"/>
                <w:bCs/>
                <w:sz w:val="24"/>
                <w:szCs w:val="24"/>
              </w:rPr>
              <w:t xml:space="preserve">ne vėliau kaip prieš 5 darbo dienas iki nuotolinių mokymų pradžios </w:t>
            </w:r>
            <w:r w:rsidRPr="00473776">
              <w:rPr>
                <w:rFonts w:ascii="Times New Roman" w:eastAsia="Times New Roman" w:hAnsi="Times New Roman" w:cs="Times New Roman"/>
                <w:sz w:val="24"/>
                <w:szCs w:val="24"/>
              </w:rPr>
              <w:t>turi būti pateikta mokomoji medžiaga anglų kalba.</w:t>
            </w:r>
          </w:p>
        </w:tc>
      </w:tr>
      <w:tr w:rsidR="0025076B" w:rsidRPr="00473776" w14:paraId="4558782A" w14:textId="77777777" w:rsidTr="00ED77C6">
        <w:tc>
          <w:tcPr>
            <w:tcW w:w="696" w:type="dxa"/>
          </w:tcPr>
          <w:p w14:paraId="1A1B6CA1"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1.8.</w:t>
            </w:r>
          </w:p>
        </w:tc>
        <w:tc>
          <w:tcPr>
            <w:tcW w:w="8943" w:type="dxa"/>
          </w:tcPr>
          <w:p w14:paraId="29232BEA" w14:textId="77777777" w:rsidR="0025076B" w:rsidRPr="00473776" w:rsidRDefault="0025076B"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sz w:val="24"/>
                <w:szCs w:val="24"/>
              </w:rPr>
              <w:t>Nuotolinių mokymų lygis:</w:t>
            </w:r>
            <w:r w:rsidRPr="00473776">
              <w:rPr>
                <w:rFonts w:ascii="Times New Roman" w:eastAsia="Times New Roman" w:hAnsi="Times New Roman" w:cs="Times New Roman"/>
                <w:bCs/>
                <w:sz w:val="24"/>
                <w:szCs w:val="24"/>
              </w:rPr>
              <w:t xml:space="preserve"> pradinis (angl. </w:t>
            </w:r>
            <w:r w:rsidRPr="00473776">
              <w:rPr>
                <w:rFonts w:ascii="Times New Roman" w:eastAsia="Times New Roman" w:hAnsi="Times New Roman" w:cs="Times New Roman"/>
                <w:bCs/>
                <w:i/>
                <w:iCs/>
                <w:sz w:val="24"/>
                <w:szCs w:val="24"/>
              </w:rPr>
              <w:t>Basic</w:t>
            </w:r>
            <w:r w:rsidRPr="00473776">
              <w:rPr>
                <w:rFonts w:ascii="Times New Roman" w:eastAsia="Times New Roman" w:hAnsi="Times New Roman" w:cs="Times New Roman"/>
                <w:bCs/>
                <w:sz w:val="24"/>
                <w:szCs w:val="24"/>
              </w:rPr>
              <w:t>).</w:t>
            </w:r>
          </w:p>
        </w:tc>
      </w:tr>
      <w:tr w:rsidR="0025076B" w:rsidRPr="00473776" w14:paraId="1C1A8510" w14:textId="77777777" w:rsidTr="00ED77C6">
        <w:tc>
          <w:tcPr>
            <w:tcW w:w="696" w:type="dxa"/>
          </w:tcPr>
          <w:p w14:paraId="6E06BA06"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1.9.</w:t>
            </w:r>
          </w:p>
        </w:tc>
        <w:tc>
          <w:tcPr>
            <w:tcW w:w="8943" w:type="dxa"/>
          </w:tcPr>
          <w:p w14:paraId="131B5F0F" w14:textId="77777777" w:rsidR="0025076B" w:rsidRPr="00473776" w:rsidRDefault="0025076B"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bCs/>
                <w:sz w:val="24"/>
                <w:szCs w:val="24"/>
              </w:rPr>
              <w:t>Dalyvavimo nuotoliniuose mokymuose patvirtinimas:</w:t>
            </w:r>
            <w:r w:rsidRPr="00473776">
              <w:rPr>
                <w:rFonts w:ascii="Times New Roman" w:eastAsia="Times New Roman" w:hAnsi="Times New Roman" w:cs="Times New Roman"/>
                <w:sz w:val="24"/>
                <w:szCs w:val="24"/>
              </w:rPr>
              <w:t xml:space="preserve"> po nuotolinių mokymų kiekvienam dalyviui turi būti išduotas mokymų baigimo pažymėjimas, patvirtinantis, kad būtent šis konkretus asmuo dalyvavo mokymuose.</w:t>
            </w:r>
          </w:p>
        </w:tc>
      </w:tr>
      <w:tr w:rsidR="0025076B" w:rsidRPr="00473776" w14:paraId="5AF2275D" w14:textId="77777777" w:rsidTr="00ED77C6">
        <w:tc>
          <w:tcPr>
            <w:tcW w:w="696" w:type="dxa"/>
          </w:tcPr>
          <w:p w14:paraId="406F7CA5"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2.</w:t>
            </w:r>
          </w:p>
        </w:tc>
        <w:tc>
          <w:tcPr>
            <w:tcW w:w="8943" w:type="dxa"/>
          </w:tcPr>
          <w:p w14:paraId="100DAAE0" w14:textId="77777777" w:rsidR="0025076B" w:rsidRPr="00473776" w:rsidRDefault="0025076B"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
                <w:sz w:val="24"/>
                <w:szCs w:val="24"/>
              </w:rPr>
              <w:t>Nuotolinių mokymų pavadinimas: „</w:t>
            </w:r>
            <w:r w:rsidRPr="00473776">
              <w:rPr>
                <w:rFonts w:ascii="Times New Roman" w:eastAsia="Times New Roman" w:hAnsi="Times New Roman" w:cs="Times New Roman"/>
                <w:b/>
                <w:bCs/>
                <w:sz w:val="24"/>
                <w:szCs w:val="24"/>
              </w:rPr>
              <w:t xml:space="preserve">OSINT: </w:t>
            </w:r>
            <w:proofErr w:type="spellStart"/>
            <w:r w:rsidRPr="00473776">
              <w:rPr>
                <w:rFonts w:ascii="Times New Roman" w:eastAsia="Times New Roman" w:hAnsi="Times New Roman" w:cs="Times New Roman"/>
                <w:b/>
                <w:bCs/>
                <w:i/>
                <w:iCs/>
                <w:sz w:val="24"/>
                <w:szCs w:val="24"/>
              </w:rPr>
              <w:t>Foundations</w:t>
            </w:r>
            <w:proofErr w:type="spellEnd"/>
            <w:r w:rsidRPr="00473776">
              <w:rPr>
                <w:rFonts w:ascii="Times New Roman" w:eastAsia="Times New Roman" w:hAnsi="Times New Roman" w:cs="Times New Roman"/>
                <w:b/>
                <w:bCs/>
                <w:sz w:val="24"/>
                <w:szCs w:val="24"/>
              </w:rPr>
              <w:t xml:space="preserve"> (</w:t>
            </w:r>
            <w:proofErr w:type="spellStart"/>
            <w:r w:rsidRPr="00473776">
              <w:rPr>
                <w:rFonts w:ascii="Times New Roman" w:eastAsia="Times New Roman" w:hAnsi="Times New Roman" w:cs="Times New Roman"/>
                <w:b/>
                <w:bCs/>
                <w:i/>
                <w:iCs/>
                <w:sz w:val="24"/>
                <w:szCs w:val="24"/>
              </w:rPr>
              <w:t>Virtual</w:t>
            </w:r>
            <w:proofErr w:type="spellEnd"/>
            <w:r w:rsidRPr="00473776">
              <w:rPr>
                <w:rFonts w:ascii="Times New Roman" w:eastAsia="Times New Roman" w:hAnsi="Times New Roman" w:cs="Times New Roman"/>
                <w:b/>
                <w:bCs/>
                <w:i/>
                <w:iCs/>
                <w:sz w:val="24"/>
                <w:szCs w:val="24"/>
              </w:rPr>
              <w:t xml:space="preserve"> </w:t>
            </w:r>
            <w:proofErr w:type="spellStart"/>
            <w:r w:rsidRPr="00473776">
              <w:rPr>
                <w:rFonts w:ascii="Times New Roman" w:eastAsia="Times New Roman" w:hAnsi="Times New Roman" w:cs="Times New Roman"/>
                <w:b/>
                <w:bCs/>
                <w:i/>
                <w:iCs/>
                <w:sz w:val="24"/>
                <w:szCs w:val="24"/>
              </w:rPr>
              <w:t>Course</w:t>
            </w:r>
            <w:proofErr w:type="spellEnd"/>
            <w:r w:rsidRPr="00473776">
              <w:rPr>
                <w:rFonts w:ascii="Times New Roman" w:eastAsia="Times New Roman" w:hAnsi="Times New Roman" w:cs="Times New Roman"/>
                <w:b/>
                <w:bCs/>
                <w:sz w:val="24"/>
                <w:szCs w:val="24"/>
              </w:rPr>
              <w:t>)“</w:t>
            </w:r>
            <w:r w:rsidRPr="00473776">
              <w:rPr>
                <w:rFonts w:ascii="Times New Roman" w:eastAsia="Times New Roman" w:hAnsi="Times New Roman" w:cs="Times New Roman"/>
                <w:sz w:val="24"/>
                <w:szCs w:val="24"/>
              </w:rPr>
              <w:t>.</w:t>
            </w:r>
          </w:p>
          <w:p w14:paraId="7760FA2F"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sz w:val="24"/>
                <w:szCs w:val="24"/>
              </w:rPr>
              <w:t>Nuotolinių mokymų temos:</w:t>
            </w:r>
          </w:p>
          <w:p w14:paraId="5E6AE0B9"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1. Reikalavimų planavimas</w:t>
            </w:r>
          </w:p>
          <w:p w14:paraId="453BF897"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1.1. Įvadas į OSINT</w:t>
            </w:r>
          </w:p>
          <w:p w14:paraId="28BC9B76" w14:textId="77777777" w:rsidR="0025076B" w:rsidRPr="00473776" w:rsidRDefault="0025076B" w:rsidP="00FE4DFF">
            <w:pPr>
              <w:numPr>
                <w:ilvl w:val="0"/>
                <w:numId w:val="29"/>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įvairovė (</w:t>
            </w:r>
            <w:proofErr w:type="spellStart"/>
            <w:r w:rsidRPr="00473776">
              <w:rPr>
                <w:rFonts w:ascii="Times New Roman" w:eastAsia="Times New Roman" w:hAnsi="Times New Roman" w:cs="Times New Roman"/>
                <w:i/>
                <w:iCs/>
                <w:sz w:val="24"/>
                <w:szCs w:val="24"/>
              </w:rPr>
              <w:t>online</w:t>
            </w:r>
            <w:proofErr w:type="spellEnd"/>
            <w:r w:rsidRPr="00473776">
              <w:rPr>
                <w:rFonts w:ascii="Times New Roman" w:eastAsia="Times New Roman" w:hAnsi="Times New Roman" w:cs="Times New Roman"/>
                <w:sz w:val="24"/>
                <w:szCs w:val="24"/>
              </w:rPr>
              <w:t xml:space="preserve">, </w:t>
            </w:r>
            <w:proofErr w:type="spellStart"/>
            <w:r w:rsidRPr="00473776">
              <w:rPr>
                <w:rFonts w:ascii="Times New Roman" w:eastAsia="Times New Roman" w:hAnsi="Times New Roman" w:cs="Times New Roman"/>
                <w:i/>
                <w:iCs/>
                <w:sz w:val="24"/>
                <w:szCs w:val="24"/>
              </w:rPr>
              <w:t>offline</w:t>
            </w:r>
            <w:proofErr w:type="spellEnd"/>
            <w:r w:rsidRPr="00473776">
              <w:rPr>
                <w:rFonts w:ascii="Times New Roman" w:eastAsia="Times New Roman" w:hAnsi="Times New Roman" w:cs="Times New Roman"/>
                <w:sz w:val="24"/>
                <w:szCs w:val="24"/>
              </w:rPr>
              <w:t>, kt.);</w:t>
            </w:r>
          </w:p>
          <w:p w14:paraId="66A4D934" w14:textId="77777777" w:rsidR="0025076B" w:rsidRPr="00473776" w:rsidRDefault="0025076B" w:rsidP="00FE4DFF">
            <w:pPr>
              <w:numPr>
                <w:ilvl w:val="0"/>
                <w:numId w:val="29"/>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pranašumai ir apribojimai;</w:t>
            </w:r>
          </w:p>
          <w:p w14:paraId="5D2D89D6" w14:textId="77777777" w:rsidR="0025076B" w:rsidRPr="00473776" w:rsidRDefault="0025076B" w:rsidP="00FE4DFF">
            <w:pPr>
              <w:numPr>
                <w:ilvl w:val="0"/>
                <w:numId w:val="29"/>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strateginis ir taktinis (operacinis) lygiai;</w:t>
            </w:r>
          </w:p>
          <w:p w14:paraId="370DD0CD" w14:textId="77777777" w:rsidR="0025076B" w:rsidRPr="00473776" w:rsidRDefault="0025076B" w:rsidP="00FE4DFF">
            <w:pPr>
              <w:numPr>
                <w:ilvl w:val="0"/>
                <w:numId w:val="29"/>
              </w:numPr>
              <w:rPr>
                <w:rFonts w:ascii="Times New Roman" w:eastAsia="Times New Roman" w:hAnsi="Times New Roman" w:cs="Times New Roman"/>
                <w:sz w:val="24"/>
                <w:szCs w:val="24"/>
              </w:rPr>
            </w:pPr>
            <w:proofErr w:type="spellStart"/>
            <w:r w:rsidRPr="00473776">
              <w:rPr>
                <w:rFonts w:ascii="Times New Roman" w:eastAsia="Times New Roman" w:hAnsi="Times New Roman" w:cs="Times New Roman"/>
                <w:i/>
                <w:iCs/>
                <w:sz w:val="24"/>
                <w:szCs w:val="24"/>
              </w:rPr>
              <w:t>Lean</w:t>
            </w:r>
            <w:proofErr w:type="spellEnd"/>
            <w:r w:rsidRPr="00473776">
              <w:rPr>
                <w:rFonts w:ascii="Times New Roman" w:eastAsia="Times New Roman" w:hAnsi="Times New Roman" w:cs="Times New Roman"/>
                <w:i/>
                <w:iCs/>
                <w:sz w:val="24"/>
                <w:szCs w:val="24"/>
              </w:rPr>
              <w:t xml:space="preserve"> </w:t>
            </w:r>
            <w:proofErr w:type="spellStart"/>
            <w:r w:rsidRPr="00473776">
              <w:rPr>
                <w:rFonts w:ascii="Times New Roman" w:eastAsia="Times New Roman" w:hAnsi="Times New Roman" w:cs="Times New Roman"/>
                <w:i/>
                <w:iCs/>
                <w:sz w:val="24"/>
                <w:szCs w:val="24"/>
              </w:rPr>
              <w:t>Intelligence</w:t>
            </w:r>
            <w:proofErr w:type="spellEnd"/>
            <w:r w:rsidRPr="00473776">
              <w:rPr>
                <w:rFonts w:ascii="Times New Roman" w:eastAsia="Times New Roman" w:hAnsi="Times New Roman" w:cs="Times New Roman"/>
                <w:sz w:val="24"/>
                <w:szCs w:val="24"/>
              </w:rPr>
              <w:t xml:space="preserve"> metodikos pristatymas;</w:t>
            </w:r>
          </w:p>
          <w:p w14:paraId="28101E31" w14:textId="77777777" w:rsidR="0025076B" w:rsidRPr="00473776" w:rsidRDefault="0025076B" w:rsidP="00FE4DFF">
            <w:pPr>
              <w:numPr>
                <w:ilvl w:val="0"/>
                <w:numId w:val="29"/>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Teisiniai ir etiniai apribojimai.</w:t>
            </w:r>
          </w:p>
          <w:p w14:paraId="0D630FDA"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1.2. Valdymo reikalavimai</w:t>
            </w:r>
          </w:p>
          <w:p w14:paraId="2C63CDB4" w14:textId="77777777" w:rsidR="0025076B" w:rsidRPr="00473776" w:rsidRDefault="0025076B"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OSINT tyrimų užsakovais;</w:t>
            </w:r>
          </w:p>
          <w:p w14:paraId="0BD72C04" w14:textId="77777777" w:rsidR="0025076B" w:rsidRPr="00473776" w:rsidRDefault="0025076B"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Reikalavimų duomenų rinkimui nustatymas;</w:t>
            </w:r>
          </w:p>
          <w:p w14:paraId="58C03CB7" w14:textId="77777777" w:rsidR="0025076B" w:rsidRPr="00473776" w:rsidRDefault="0025076B"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Pagrindinių žvalgybos temų pristatymas;</w:t>
            </w:r>
          </w:p>
          <w:p w14:paraId="61E61936" w14:textId="77777777" w:rsidR="0025076B" w:rsidRPr="00473776" w:rsidRDefault="0025076B"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rinkimo planavimas: įrankiai ir aplinkos;</w:t>
            </w:r>
          </w:p>
          <w:p w14:paraId="53621990" w14:textId="77777777" w:rsidR="0025076B" w:rsidRPr="00473776" w:rsidRDefault="0025076B"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Raktinių žodžių bazės sukūrimas.</w:t>
            </w:r>
          </w:p>
          <w:p w14:paraId="757B8732"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2. Atvirų šaltinių žvalgybos duomenų rinkimo automatizavimas</w:t>
            </w:r>
          </w:p>
          <w:p w14:paraId="1EFE79DC"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2.1. Naršyklės parengimas</w:t>
            </w:r>
          </w:p>
          <w:p w14:paraId="2395A798" w14:textId="77777777" w:rsidR="0025076B" w:rsidRPr="00473776" w:rsidRDefault="0025076B" w:rsidP="00FE4DFF">
            <w:pPr>
              <w:numPr>
                <w:ilvl w:val="0"/>
                <w:numId w:val="31"/>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tyrėjo privatumo nustatymų konfigūravimas;</w:t>
            </w:r>
          </w:p>
          <w:p w14:paraId="3F4B2E50" w14:textId="77777777" w:rsidR="0025076B" w:rsidRPr="00473776" w:rsidRDefault="0025076B" w:rsidP="00FE4DFF">
            <w:pPr>
              <w:numPr>
                <w:ilvl w:val="0"/>
                <w:numId w:val="31"/>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Paieškos nustatymų konfigūravimas;</w:t>
            </w:r>
          </w:p>
          <w:p w14:paraId="423C8077" w14:textId="77777777" w:rsidR="0025076B" w:rsidRPr="00473776" w:rsidRDefault="0025076B" w:rsidP="00FE4DFF">
            <w:pPr>
              <w:numPr>
                <w:ilvl w:val="0"/>
                <w:numId w:val="31"/>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Esminiai OSINT įrankiai ir plėtiniai;</w:t>
            </w:r>
          </w:p>
          <w:p w14:paraId="2619210F" w14:textId="77777777" w:rsidR="0025076B" w:rsidRPr="00473776" w:rsidRDefault="0025076B" w:rsidP="00FE4DFF">
            <w:pPr>
              <w:numPr>
                <w:ilvl w:val="0"/>
                <w:numId w:val="31"/>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įrankių valdymas.</w:t>
            </w:r>
          </w:p>
          <w:p w14:paraId="2D160F65"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2.2. OSINT duomenų rinkimo automatizavimas</w:t>
            </w:r>
          </w:p>
          <w:p w14:paraId="42597274" w14:textId="77777777" w:rsidR="0025076B" w:rsidRPr="00473776" w:rsidRDefault="0025076B" w:rsidP="00FE4DFF">
            <w:pPr>
              <w:numPr>
                <w:ilvl w:val="0"/>
                <w:numId w:val="32"/>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RSS kanalais;</w:t>
            </w:r>
          </w:p>
          <w:p w14:paraId="7C88A108" w14:textId="77777777" w:rsidR="0025076B" w:rsidRPr="00473776" w:rsidRDefault="0025076B" w:rsidP="00FE4DFF">
            <w:pPr>
              <w:numPr>
                <w:ilvl w:val="0"/>
                <w:numId w:val="32"/>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duomenų kaupikliais;</w:t>
            </w:r>
          </w:p>
          <w:p w14:paraId="2096A865" w14:textId="77777777" w:rsidR="0025076B" w:rsidRPr="00473776" w:rsidRDefault="0025076B" w:rsidP="00FE4DFF">
            <w:pPr>
              <w:numPr>
                <w:ilvl w:val="0"/>
                <w:numId w:val="32"/>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generavimas iš naujienų šaltinių;</w:t>
            </w:r>
          </w:p>
          <w:p w14:paraId="4EC6E12A" w14:textId="77777777" w:rsidR="0025076B" w:rsidRPr="00473776" w:rsidRDefault="0025076B" w:rsidP="00FE4DFF">
            <w:pPr>
              <w:numPr>
                <w:ilvl w:val="0"/>
                <w:numId w:val="32"/>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generavimas iš tinklaraščių.</w:t>
            </w:r>
          </w:p>
          <w:p w14:paraId="3EB8E41F"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2.3. SOCMINT duomenų rinkimo automatizavimas</w:t>
            </w:r>
          </w:p>
          <w:p w14:paraId="56144743" w14:textId="77777777" w:rsidR="0025076B" w:rsidRPr="00473776" w:rsidRDefault="0025076B"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generavimas iš socialinių tinklų platformų;</w:t>
            </w:r>
          </w:p>
          <w:p w14:paraId="62FEB28D" w14:textId="77777777" w:rsidR="0025076B" w:rsidRPr="00473776" w:rsidRDefault="0025076B"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generavimas iš užsienio kalbų šaltinių;</w:t>
            </w:r>
          </w:p>
          <w:p w14:paraId="6014A390" w14:textId="77777777" w:rsidR="0025076B" w:rsidRPr="00473776" w:rsidRDefault="0025076B"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Šaltinių bazės išplėtimas: patarimai ir geriausia praktika;</w:t>
            </w:r>
          </w:p>
          <w:p w14:paraId="12D3AB13" w14:textId="77777777" w:rsidR="0025076B" w:rsidRPr="00473776" w:rsidRDefault="0025076B"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Sklaidos kanalų valdymas: patarimai ir geriausia praktika;</w:t>
            </w:r>
          </w:p>
          <w:p w14:paraId="5D56B09F" w14:textId="77777777" w:rsidR="0025076B" w:rsidRPr="00473776" w:rsidRDefault="0025076B"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šaltinių indeksavimas ir bendrinimas.</w:t>
            </w:r>
          </w:p>
          <w:p w14:paraId="61C2B0DB"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3. Paieška internete</w:t>
            </w:r>
          </w:p>
          <w:p w14:paraId="0507AD62" w14:textId="77777777" w:rsidR="0025076B" w:rsidRPr="00473776" w:rsidRDefault="0025076B"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Šiuolaikiniai duomenų paieškos iššūkiai;</w:t>
            </w:r>
          </w:p>
          <w:p w14:paraId="12934AB1" w14:textId="77777777" w:rsidR="0025076B" w:rsidRPr="00473776" w:rsidRDefault="0025076B"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Pagrindinės duomenų paieškos strategijos;</w:t>
            </w:r>
          </w:p>
          <w:p w14:paraId="37A523B8" w14:textId="77777777" w:rsidR="0025076B" w:rsidRPr="00473776" w:rsidRDefault="0025076B"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Rekomenduojamos paieškos sistemos;</w:t>
            </w:r>
          </w:p>
          <w:p w14:paraId="55582541" w14:textId="77777777" w:rsidR="0025076B" w:rsidRPr="00473776" w:rsidRDefault="0025076B"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paieškos operatoriais;</w:t>
            </w:r>
          </w:p>
          <w:p w14:paraId="319A1F88" w14:textId="77777777" w:rsidR="0025076B" w:rsidRPr="00473776" w:rsidRDefault="0025076B"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Sudėtingų duomenų užklausų kūrimas;</w:t>
            </w:r>
          </w:p>
          <w:p w14:paraId="00B873FC" w14:textId="77777777" w:rsidR="0025076B" w:rsidRPr="00473776" w:rsidRDefault="0025076B"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Produktyvumo didinimas naudojant duomenų paieškos plėtinius;</w:t>
            </w:r>
          </w:p>
          <w:p w14:paraId="3F463A47" w14:textId="77777777" w:rsidR="0025076B" w:rsidRPr="00473776" w:rsidRDefault="0025076B"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užsienio kalbos turiniu;</w:t>
            </w:r>
          </w:p>
          <w:p w14:paraId="04368453" w14:textId="77777777" w:rsidR="0025076B" w:rsidRPr="00473776" w:rsidRDefault="0025076B"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užklausų automatizavimas.</w:t>
            </w:r>
          </w:p>
          <w:p w14:paraId="3A7F0A84"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4. Privatumo ir produktyvumo gerinimas</w:t>
            </w:r>
          </w:p>
          <w:p w14:paraId="36C343CB"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4.1. Efektyvus duomenų valdymas ir naudojimas</w:t>
            </w:r>
          </w:p>
          <w:p w14:paraId="7C0C946A" w14:textId="77777777" w:rsidR="0025076B" w:rsidRPr="00473776" w:rsidRDefault="0025076B" w:rsidP="00FE4DFF">
            <w:pPr>
              <w:numPr>
                <w:ilvl w:val="0"/>
                <w:numId w:val="35"/>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valdymo įrankiai ir būdai;</w:t>
            </w:r>
          </w:p>
          <w:p w14:paraId="09A6A644" w14:textId="77777777" w:rsidR="0025076B" w:rsidRPr="00473776" w:rsidRDefault="0025076B" w:rsidP="00FE4DFF">
            <w:pPr>
              <w:numPr>
                <w:ilvl w:val="0"/>
                <w:numId w:val="35"/>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Analizė per duomenų lyginimą ir sintezę;</w:t>
            </w:r>
          </w:p>
          <w:p w14:paraId="594526A4" w14:textId="77777777" w:rsidR="0025076B" w:rsidRPr="00473776" w:rsidRDefault="0025076B" w:rsidP="00FE4DFF">
            <w:pPr>
              <w:numPr>
                <w:ilvl w:val="0"/>
                <w:numId w:val="35"/>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Išankstinės analizės kontrolinis sąrašas.</w:t>
            </w:r>
          </w:p>
          <w:p w14:paraId="4CE8344C"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4.2. OSINT tyrėjo privatumas ir saugumas</w:t>
            </w:r>
          </w:p>
          <w:p w14:paraId="032B35D5" w14:textId="77777777" w:rsidR="0025076B" w:rsidRPr="00473776" w:rsidRDefault="0025076B" w:rsidP="00FE4DFF">
            <w:pPr>
              <w:numPr>
                <w:ilvl w:val="0"/>
                <w:numId w:val="36"/>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Grėsmių supratimas;</w:t>
            </w:r>
          </w:p>
          <w:p w14:paraId="2BBCE746" w14:textId="77777777" w:rsidR="0025076B" w:rsidRPr="00473776" w:rsidRDefault="0025076B" w:rsidP="00FE4DFF">
            <w:pPr>
              <w:numPr>
                <w:ilvl w:val="0"/>
                <w:numId w:val="36"/>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Skaitmeninių pėdsakų valdymas;</w:t>
            </w:r>
          </w:p>
          <w:p w14:paraId="0901396F" w14:textId="77777777" w:rsidR="0025076B" w:rsidRPr="00473776" w:rsidRDefault="0025076B" w:rsidP="00FE4DFF">
            <w:pPr>
              <w:numPr>
                <w:ilvl w:val="0"/>
                <w:numId w:val="36"/>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Tinkamo saugumo lygio pasirinkimas.</w:t>
            </w:r>
          </w:p>
          <w:p w14:paraId="0F050901"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4.3. Privatumo ir saugos įrankiai</w:t>
            </w:r>
          </w:p>
          <w:p w14:paraId="4F372F3F" w14:textId="77777777" w:rsidR="0025076B" w:rsidRPr="00473776" w:rsidRDefault="0025076B"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Naudotojo paskyrų apsauga;</w:t>
            </w:r>
          </w:p>
          <w:p w14:paraId="131C7375" w14:textId="77777777" w:rsidR="0025076B" w:rsidRPr="00473776" w:rsidRDefault="0025076B"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Saugi paieška ir naršymas;</w:t>
            </w:r>
          </w:p>
          <w:p w14:paraId="458614BD" w14:textId="77777777" w:rsidR="0025076B" w:rsidRPr="00473776" w:rsidRDefault="0025076B"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privatumą didinančiais paieškos varikliais;</w:t>
            </w:r>
          </w:p>
          <w:p w14:paraId="43D66A35" w14:textId="77777777" w:rsidR="0025076B" w:rsidRPr="00473776" w:rsidRDefault="0025076B"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VPN kanalais;</w:t>
            </w:r>
          </w:p>
          <w:p w14:paraId="13B53B0A" w14:textId="77777777" w:rsidR="0025076B" w:rsidRPr="00473776" w:rsidRDefault="0025076B"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slaptažodžių administratoriais;</w:t>
            </w:r>
          </w:p>
          <w:p w14:paraId="2AA6A28F" w14:textId="77777777" w:rsidR="0025076B" w:rsidRPr="00473776" w:rsidRDefault="0025076B" w:rsidP="00FE4DFF">
            <w:pPr>
              <w:numPr>
                <w:ilvl w:val="0"/>
                <w:numId w:val="37"/>
              </w:numPr>
              <w:rPr>
                <w:rFonts w:ascii="Times New Roman" w:eastAsia="Times New Roman" w:hAnsi="Times New Roman" w:cs="Times New Roman"/>
                <w:b/>
                <w:bCs/>
                <w:sz w:val="24"/>
                <w:szCs w:val="24"/>
              </w:rPr>
            </w:pPr>
            <w:r w:rsidRPr="00473776">
              <w:rPr>
                <w:rFonts w:ascii="Times New Roman" w:eastAsia="Times New Roman" w:hAnsi="Times New Roman" w:cs="Times New Roman"/>
                <w:sz w:val="24"/>
                <w:szCs w:val="24"/>
              </w:rPr>
              <w:t>Apsauga nuo virusų ir kenkėjiškų programų.</w:t>
            </w:r>
          </w:p>
          <w:p w14:paraId="55B71D11" w14:textId="77777777" w:rsidR="0025076B" w:rsidRPr="00473776" w:rsidRDefault="0025076B" w:rsidP="00ED77C6">
            <w:pPr>
              <w:rPr>
                <w:rFonts w:ascii="Times New Roman" w:eastAsia="Times New Roman" w:hAnsi="Times New Roman" w:cs="Times New Roman"/>
                <w:sz w:val="24"/>
                <w:szCs w:val="24"/>
              </w:rPr>
            </w:pPr>
          </w:p>
          <w:p w14:paraId="6CE2FC33" w14:textId="77777777" w:rsidR="0025076B" w:rsidRPr="00473776" w:rsidRDefault="0025076B"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 xml:space="preserve">Pastaba: </w:t>
            </w:r>
            <w:r w:rsidRPr="00473776">
              <w:rPr>
                <w:rFonts w:ascii="Times New Roman" w:eastAsia="Times New Roman" w:hAnsi="Times New Roman" w:cs="Times New Roman"/>
                <w:sz w:val="24"/>
                <w:szCs w:val="24"/>
              </w:rPr>
              <w:t>nuotolinių mokymų metu demonstruojant OSINT įrankių funkcionalumą turi būti naudojami raktiniai žodžiai: narkotikai, vaistai, dopingas, ginklai, cigaretės, elektroninės cigaretės, alkoholis, sankcionuojamos prekės</w:t>
            </w:r>
          </w:p>
        </w:tc>
      </w:tr>
    </w:tbl>
    <w:p w14:paraId="16DCF7ED" w14:textId="77777777" w:rsidR="0025076B" w:rsidRPr="00473776" w:rsidRDefault="0025076B" w:rsidP="0025076B">
      <w:pPr>
        <w:rPr>
          <w:rFonts w:ascii="Times New Roman" w:eastAsia="Times New Roman" w:hAnsi="Times New Roman" w:cs="Times New Roman"/>
          <w:sz w:val="24"/>
          <w:szCs w:val="24"/>
          <w:lang w:eastAsia="en-US"/>
        </w:rPr>
      </w:pPr>
    </w:p>
    <w:p w14:paraId="361FEA1C" w14:textId="77777777" w:rsidR="0025076B" w:rsidRPr="00D12E02" w:rsidRDefault="0025076B" w:rsidP="0025076B">
      <w:pPr>
        <w:rPr>
          <w:rFonts w:ascii="Times New Roman" w:hAnsi="Times New Roman" w:cs="Times New Roman"/>
          <w:b/>
          <w:bCs/>
          <w:smallCaps/>
          <w:sz w:val="24"/>
          <w:szCs w:val="24"/>
        </w:rPr>
      </w:pPr>
    </w:p>
    <w:p w14:paraId="0164F1B1" w14:textId="77777777" w:rsidR="0025076B" w:rsidRPr="00D12E02" w:rsidRDefault="0025076B" w:rsidP="0025076B">
      <w:pPr>
        <w:jc w:val="center"/>
        <w:rPr>
          <w:rFonts w:ascii="Times New Roman" w:hAnsi="Times New Roman" w:cs="Times New Roman"/>
          <w:b/>
          <w:bCs/>
          <w:smallCaps/>
          <w:sz w:val="24"/>
          <w:szCs w:val="24"/>
        </w:rPr>
      </w:pPr>
      <w:r w:rsidRPr="00D12E02">
        <w:rPr>
          <w:rFonts w:ascii="Times New Roman" w:hAnsi="Times New Roman" w:cs="Times New Roman"/>
          <w:b/>
          <w:bCs/>
          <w:smallCaps/>
          <w:sz w:val="24"/>
          <w:szCs w:val="24"/>
        </w:rPr>
        <w:t>___________________________________________________</w:t>
      </w:r>
    </w:p>
    <w:p w14:paraId="1898CBA6" w14:textId="77777777" w:rsidR="0025076B" w:rsidRPr="00D12E02" w:rsidRDefault="0025076B" w:rsidP="0025076B">
      <w:pPr>
        <w:rPr>
          <w:rFonts w:ascii="Times New Roman" w:hAnsi="Times New Roman" w:cs="Times New Roman"/>
          <w:b/>
          <w:bCs/>
          <w:smallCaps/>
          <w:sz w:val="24"/>
          <w:szCs w:val="24"/>
        </w:rPr>
      </w:pPr>
    </w:p>
    <w:p w14:paraId="38C96990" w14:textId="77777777" w:rsidR="0025076B" w:rsidRPr="00D12E02" w:rsidRDefault="0025076B" w:rsidP="0025076B">
      <w:pPr>
        <w:rPr>
          <w:rFonts w:ascii="Times New Roman" w:hAnsi="Times New Roman" w:cs="Times New Roman"/>
          <w:b/>
          <w:bCs/>
          <w:smallCaps/>
          <w:sz w:val="24"/>
          <w:szCs w:val="24"/>
        </w:rPr>
      </w:pPr>
    </w:p>
    <w:p w14:paraId="21E37884" w14:textId="77777777" w:rsidR="0025076B" w:rsidRPr="00D12E02" w:rsidRDefault="0025076B" w:rsidP="0025076B">
      <w:pPr>
        <w:rPr>
          <w:rFonts w:ascii="Times New Roman" w:hAnsi="Times New Roman" w:cs="Times New Roman"/>
          <w:b/>
          <w:bCs/>
          <w:smallCaps/>
          <w:sz w:val="24"/>
          <w:szCs w:val="24"/>
        </w:rPr>
      </w:pPr>
    </w:p>
    <w:p w14:paraId="2E932EC7" w14:textId="77777777" w:rsidR="0025076B" w:rsidRPr="00D12E02" w:rsidRDefault="0025076B" w:rsidP="0025076B">
      <w:pPr>
        <w:rPr>
          <w:rFonts w:ascii="Times New Roman" w:hAnsi="Times New Roman" w:cs="Times New Roman"/>
          <w:b/>
          <w:bCs/>
          <w:smallCaps/>
          <w:sz w:val="24"/>
          <w:szCs w:val="24"/>
        </w:rPr>
      </w:pPr>
    </w:p>
    <w:p w14:paraId="5F76656D" w14:textId="77777777" w:rsidR="0025076B" w:rsidRPr="00D12E02" w:rsidRDefault="0025076B" w:rsidP="0025076B">
      <w:pPr>
        <w:jc w:val="center"/>
        <w:rPr>
          <w:rFonts w:ascii="Times New Roman" w:hAnsi="Times New Roman" w:cs="Times New Roman"/>
          <w:b/>
          <w:bCs/>
          <w:smallCaps/>
          <w:sz w:val="24"/>
          <w:szCs w:val="24"/>
        </w:rPr>
      </w:pPr>
    </w:p>
    <w:p w14:paraId="5C1DFE55" w14:textId="77777777" w:rsidR="0025076B" w:rsidRPr="00D12E02" w:rsidRDefault="0025076B" w:rsidP="0025076B">
      <w:pPr>
        <w:rPr>
          <w:rFonts w:ascii="Times New Roman" w:hAnsi="Times New Roman" w:cs="Times New Roman"/>
          <w:b/>
          <w:bCs/>
          <w:smallCaps/>
          <w:sz w:val="24"/>
          <w:szCs w:val="24"/>
        </w:rPr>
      </w:pPr>
    </w:p>
    <w:p w14:paraId="12E8FCE7" w14:textId="77777777" w:rsidR="0025076B" w:rsidRPr="00D12E02" w:rsidRDefault="0025076B" w:rsidP="0025076B">
      <w:pPr>
        <w:rPr>
          <w:rFonts w:ascii="Times New Roman" w:hAnsi="Times New Roman" w:cs="Times New Roman"/>
          <w:b/>
          <w:bCs/>
          <w:smallCaps/>
          <w:sz w:val="24"/>
          <w:szCs w:val="24"/>
        </w:rPr>
      </w:pPr>
    </w:p>
    <w:p w14:paraId="0F3AD920" w14:textId="77777777" w:rsidR="0025076B" w:rsidRPr="00D12E02" w:rsidRDefault="0025076B" w:rsidP="0025076B">
      <w:pPr>
        <w:ind w:left="7314"/>
        <w:rPr>
          <w:rFonts w:ascii="Times New Roman" w:hAnsi="Times New Roman" w:cs="Times New Roman"/>
          <w:sz w:val="24"/>
          <w:szCs w:val="24"/>
        </w:rPr>
      </w:pPr>
      <w:bookmarkStart w:id="119" w:name="_Pirkimo_sąlygų_2"/>
      <w:bookmarkStart w:id="120" w:name="_Hlk86825377"/>
      <w:bookmarkStart w:id="121" w:name="_Ref38540913"/>
      <w:bookmarkStart w:id="122" w:name="_Ref38898051"/>
      <w:bookmarkStart w:id="123" w:name="_Ref38901392"/>
      <w:bookmarkStart w:id="124" w:name="_Toc48053189"/>
      <w:bookmarkStart w:id="125" w:name="_Toc85706892"/>
      <w:bookmarkEnd w:id="119"/>
    </w:p>
    <w:tbl>
      <w:tblPr>
        <w:tblStyle w:val="TSLent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12"/>
        <w:gridCol w:w="3210"/>
      </w:tblGrid>
      <w:tr w:rsidR="0025076B" w:rsidRPr="003B4EF2" w14:paraId="1BC6BD20" w14:textId="77777777" w:rsidTr="00ED77C6">
        <w:tc>
          <w:tcPr>
            <w:tcW w:w="4106" w:type="dxa"/>
            <w:vAlign w:val="center"/>
          </w:tcPr>
          <w:p w14:paraId="5FA864BC" w14:textId="77777777" w:rsidR="0025076B" w:rsidRPr="003B4EF2" w:rsidRDefault="0025076B" w:rsidP="00ED77C6">
            <w:pPr>
              <w:tabs>
                <w:tab w:val="left" w:pos="709"/>
              </w:tabs>
              <w:rPr>
                <w:rFonts w:ascii="Times New Roman" w:eastAsia="Times New Roman" w:hAnsi="Times New Roman" w:cs="Times New Roman"/>
                <w:sz w:val="24"/>
                <w:szCs w:val="24"/>
              </w:rPr>
            </w:pPr>
            <w:bookmarkStart w:id="126" w:name="_Pirkimo_sąlygų_3"/>
            <w:bookmarkStart w:id="127" w:name="_Hlk200018298"/>
            <w:bookmarkStart w:id="128" w:name="_Hlk150509879"/>
            <w:bookmarkEnd w:id="120"/>
            <w:bookmarkEnd w:id="121"/>
            <w:bookmarkEnd w:id="122"/>
            <w:bookmarkEnd w:id="123"/>
            <w:bookmarkEnd w:id="124"/>
            <w:bookmarkEnd w:id="125"/>
            <w:bookmarkEnd w:id="126"/>
            <w:r w:rsidRPr="003B4EF2">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223145EF" wp14:editId="5754A961">
                  <wp:simplePos x="0" y="0"/>
                  <wp:positionH relativeFrom="column">
                    <wp:posOffset>-56515</wp:posOffset>
                  </wp:positionH>
                  <wp:positionV relativeFrom="paragraph">
                    <wp:posOffset>45085</wp:posOffset>
                  </wp:positionV>
                  <wp:extent cx="2314575" cy="484505"/>
                  <wp:effectExtent l="0" t="0" r="9525" b="0"/>
                  <wp:wrapNone/>
                  <wp:docPr id="968093849" name="Picture 96809384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5A2D5E68" w14:textId="77777777" w:rsidR="0025076B" w:rsidRPr="003B4EF2" w:rsidRDefault="0025076B" w:rsidP="00ED77C6">
            <w:pPr>
              <w:tabs>
                <w:tab w:val="left" w:pos="709"/>
              </w:tabs>
              <w:rPr>
                <w:rFonts w:ascii="Times New Roman" w:eastAsia="Times New Roman" w:hAnsi="Times New Roman" w:cs="Times New Roman"/>
                <w:sz w:val="24"/>
                <w:szCs w:val="24"/>
              </w:rPr>
            </w:pPr>
          </w:p>
        </w:tc>
        <w:tc>
          <w:tcPr>
            <w:tcW w:w="3210" w:type="dxa"/>
          </w:tcPr>
          <w:p w14:paraId="198B9B05" w14:textId="77777777" w:rsidR="0025076B" w:rsidRPr="003B4EF2" w:rsidRDefault="0025076B" w:rsidP="00ED77C6">
            <w:pPr>
              <w:tabs>
                <w:tab w:val="left" w:pos="709"/>
              </w:tabs>
              <w:jc w:val="right"/>
              <w:rPr>
                <w:rFonts w:ascii="Times New Roman" w:eastAsia="Times New Roman" w:hAnsi="Times New Roman" w:cs="Times New Roman"/>
                <w:sz w:val="24"/>
                <w:szCs w:val="24"/>
              </w:rPr>
            </w:pPr>
            <w:r w:rsidRPr="003B4EF2">
              <w:rPr>
                <w:rFonts w:ascii="Times New Roman" w:eastAsia="Times New Roman" w:hAnsi="Times New Roman" w:cs="Times New Roman"/>
                <w:noProof/>
                <w:sz w:val="24"/>
                <w:szCs w:val="24"/>
              </w:rPr>
              <w:drawing>
                <wp:inline distT="0" distB="0" distL="0" distR="0" wp14:anchorId="65F2D9FC" wp14:editId="30A17A08">
                  <wp:extent cx="1661371" cy="704850"/>
                  <wp:effectExtent l="0" t="0" r="0" b="0"/>
                  <wp:docPr id="44350963"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bookmarkEnd w:id="127"/>
    </w:tbl>
    <w:p w14:paraId="325231D8" w14:textId="77777777" w:rsidR="0025076B" w:rsidRPr="003B4EF2" w:rsidRDefault="0025076B" w:rsidP="0025076B">
      <w:pPr>
        <w:rPr>
          <w:rFonts w:ascii="Times New Roman" w:eastAsia="Times New Roman" w:hAnsi="Times New Roman" w:cs="Times New Roman"/>
          <w:sz w:val="24"/>
          <w:szCs w:val="20"/>
        </w:rPr>
      </w:pPr>
    </w:p>
    <w:p w14:paraId="164EEE4F" w14:textId="77777777" w:rsidR="0025076B" w:rsidRPr="00D12E02" w:rsidRDefault="0025076B" w:rsidP="0025076B">
      <w:pPr>
        <w:ind w:left="7314"/>
        <w:rPr>
          <w:rFonts w:ascii="Times New Roman" w:hAnsi="Times New Roman" w:cs="Times New Roman"/>
          <w:sz w:val="24"/>
          <w:szCs w:val="24"/>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w:t>
      </w:r>
      <w:r w:rsidRPr="00D12E02">
        <w:rPr>
          <w:rFonts w:ascii="Times New Roman" w:hAnsi="Times New Roman" w:cs="Times New Roman"/>
          <w:sz w:val="24"/>
          <w:szCs w:val="24"/>
        </w:rPr>
        <w:t xml:space="preserve">Pirkimo sąlygų </w:t>
      </w:r>
      <w:r>
        <w:rPr>
          <w:rFonts w:ascii="Times New Roman" w:hAnsi="Times New Roman" w:cs="Times New Roman"/>
          <w:sz w:val="24"/>
          <w:szCs w:val="24"/>
        </w:rPr>
        <w:t>4</w:t>
      </w:r>
      <w:r w:rsidRPr="00D12E02">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D12E02">
        <w:rPr>
          <w:rFonts w:ascii="Times New Roman" w:hAnsi="Times New Roman" w:cs="Times New Roman"/>
          <w:sz w:val="24"/>
          <w:szCs w:val="24"/>
        </w:rPr>
        <w:t>“</w:t>
      </w:r>
    </w:p>
    <w:p w14:paraId="6D190112" w14:textId="77777777" w:rsidR="0025076B" w:rsidRPr="003B4EF2" w:rsidRDefault="0025076B" w:rsidP="0025076B">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bookmarkEnd w:id="128"/>
    <w:p w14:paraId="734B0E77" w14:textId="77777777" w:rsidR="0025076B" w:rsidRPr="003B4EF2" w:rsidRDefault="0025076B" w:rsidP="0025076B">
      <w:pPr>
        <w:jc w:val="center"/>
        <w:rPr>
          <w:rFonts w:ascii="Times New Roman" w:eastAsia="Times New Roman" w:hAnsi="Times New Roman" w:cs="Times New Roman"/>
          <w:b/>
          <w:sz w:val="24"/>
          <w:szCs w:val="24"/>
          <w:lang w:eastAsia="en-US"/>
        </w:rPr>
      </w:pPr>
      <w:r w:rsidRPr="003B4EF2">
        <w:rPr>
          <w:rFonts w:ascii="Times New Roman" w:eastAsia="Times New Roman" w:hAnsi="Times New Roman" w:cs="Times New Roman"/>
          <w:b/>
          <w:sz w:val="24"/>
          <w:szCs w:val="24"/>
          <w:lang w:eastAsia="en-US"/>
        </w:rPr>
        <w:t>PASIŪLYMAS</w:t>
      </w:r>
    </w:p>
    <w:p w14:paraId="2176E00C" w14:textId="77777777" w:rsidR="0025076B" w:rsidRPr="003B4EF2" w:rsidRDefault="0025076B" w:rsidP="0025076B">
      <w:pPr>
        <w:autoSpaceDE w:val="0"/>
        <w:autoSpaceDN w:val="0"/>
        <w:adjustRightInd w:val="0"/>
        <w:jc w:val="center"/>
        <w:rPr>
          <w:rFonts w:ascii="Times New Roman" w:eastAsia="Times New Roman" w:hAnsi="Times New Roman" w:cs="Times New Roman"/>
          <w:b/>
          <w:bCs/>
          <w:color w:val="000000"/>
          <w:sz w:val="24"/>
          <w:szCs w:val="24"/>
        </w:rPr>
      </w:pPr>
      <w:r w:rsidRPr="003B4EF2">
        <w:rPr>
          <w:rFonts w:ascii="Times New Roman" w:eastAsia="Times New Roman" w:hAnsi="Times New Roman" w:cs="Times New Roman"/>
          <w:b/>
          <w:bCs/>
          <w:caps/>
          <w:color w:val="000000"/>
          <w:sz w:val="24"/>
          <w:szCs w:val="24"/>
        </w:rPr>
        <w:t xml:space="preserve">DĖL </w:t>
      </w:r>
      <w:r w:rsidRPr="003B4EF2">
        <w:rPr>
          <w:rFonts w:ascii="Times New Roman" w:eastAsia="Times New Roman" w:hAnsi="Times New Roman" w:cs="Times New Roman"/>
          <w:b/>
          <w:bCs/>
          <w:color w:val="000000"/>
          <w:sz w:val="24"/>
          <w:szCs w:val="24"/>
        </w:rPr>
        <w:t>ATVIRŲ ŠALTINIŲ ŽVALGYBOS NUOTOLINI</w:t>
      </w:r>
      <w:r>
        <w:rPr>
          <w:rFonts w:ascii="Times New Roman" w:eastAsia="Times New Roman" w:hAnsi="Times New Roman" w:cs="Times New Roman"/>
          <w:b/>
          <w:bCs/>
          <w:color w:val="000000"/>
          <w:sz w:val="24"/>
          <w:szCs w:val="24"/>
        </w:rPr>
        <w:t>O</w:t>
      </w:r>
      <w:r w:rsidRPr="003B4EF2">
        <w:rPr>
          <w:rFonts w:ascii="Times New Roman" w:eastAsia="Times New Roman" w:hAnsi="Times New Roman" w:cs="Times New Roman"/>
          <w:b/>
          <w:bCs/>
          <w:color w:val="000000"/>
          <w:sz w:val="24"/>
          <w:szCs w:val="24"/>
        </w:rPr>
        <w:t xml:space="preserve"> MOKYM</w:t>
      </w:r>
      <w:r>
        <w:rPr>
          <w:rFonts w:ascii="Times New Roman" w:eastAsia="Times New Roman" w:hAnsi="Times New Roman" w:cs="Times New Roman"/>
          <w:b/>
          <w:bCs/>
          <w:color w:val="000000"/>
          <w:sz w:val="24"/>
          <w:szCs w:val="24"/>
        </w:rPr>
        <w:t>O</w:t>
      </w:r>
      <w:r w:rsidRPr="003B4EF2">
        <w:rPr>
          <w:rFonts w:ascii="Times New Roman" w:eastAsia="Times New Roman" w:hAnsi="Times New Roman" w:cs="Times New Roman"/>
          <w:b/>
          <w:bCs/>
          <w:color w:val="000000"/>
          <w:sz w:val="24"/>
          <w:szCs w:val="24"/>
        </w:rPr>
        <w:t xml:space="preserve"> PASLAUGŲ</w:t>
      </w:r>
      <w:r w:rsidRPr="003B4EF2">
        <w:rPr>
          <w:rFonts w:ascii="Times New Roman" w:eastAsia="Times New Roman" w:hAnsi="Times New Roman" w:cs="Times New Roman"/>
          <w:b/>
          <w:color w:val="000000"/>
          <w:sz w:val="24"/>
          <w:szCs w:val="24"/>
        </w:rPr>
        <w:t xml:space="preserve"> </w:t>
      </w:r>
      <w:r w:rsidRPr="003B4EF2">
        <w:rPr>
          <w:rFonts w:ascii="Times New Roman" w:eastAsia="Times New Roman" w:hAnsi="Times New Roman" w:cs="Times New Roman"/>
          <w:b/>
          <w:bCs/>
          <w:color w:val="000000"/>
          <w:sz w:val="24"/>
          <w:szCs w:val="24"/>
        </w:rPr>
        <w:t>PIRKIMO</w:t>
      </w:r>
    </w:p>
    <w:p w14:paraId="687DE6BA" w14:textId="77777777" w:rsidR="0025076B" w:rsidRPr="003B4EF2" w:rsidRDefault="0025076B" w:rsidP="0025076B">
      <w:pPr>
        <w:rPr>
          <w:rFonts w:ascii="Times New Roman" w:eastAsia="Times New Roman" w:hAnsi="Times New Roman" w:cs="Times New Roman"/>
          <w:sz w:val="24"/>
          <w:szCs w:val="24"/>
          <w:lang w:eastAsia="en-US"/>
        </w:rPr>
      </w:pPr>
    </w:p>
    <w:p w14:paraId="41095A84" w14:textId="77777777" w:rsidR="0025076B" w:rsidRPr="003B4EF2" w:rsidRDefault="0025076B" w:rsidP="0025076B">
      <w:pPr>
        <w:jc w:val="center"/>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____________________</w:t>
      </w:r>
    </w:p>
    <w:p w14:paraId="1EE257D7" w14:textId="77777777" w:rsidR="0025076B" w:rsidRPr="003B4EF2" w:rsidRDefault="0025076B" w:rsidP="0025076B">
      <w:pPr>
        <w:jc w:val="center"/>
        <w:rPr>
          <w:rFonts w:ascii="Times New Roman" w:eastAsia="Times New Roman" w:hAnsi="Times New Roman" w:cs="Times New Roman"/>
          <w:sz w:val="20"/>
          <w:szCs w:val="24"/>
          <w:lang w:eastAsia="en-US"/>
        </w:rPr>
      </w:pPr>
      <w:r w:rsidRPr="003B4EF2">
        <w:rPr>
          <w:rFonts w:ascii="Times New Roman" w:eastAsia="Times New Roman" w:hAnsi="Times New Roman" w:cs="Times New Roman"/>
          <w:sz w:val="20"/>
          <w:szCs w:val="24"/>
          <w:lang w:eastAsia="en-US"/>
        </w:rPr>
        <w:t>(Data)</w:t>
      </w:r>
    </w:p>
    <w:p w14:paraId="6C509D6F" w14:textId="77777777" w:rsidR="0025076B" w:rsidRPr="003B4EF2" w:rsidRDefault="0025076B" w:rsidP="0025076B">
      <w:pPr>
        <w:jc w:val="center"/>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____________________</w:t>
      </w:r>
    </w:p>
    <w:p w14:paraId="6BB48C5B" w14:textId="77777777" w:rsidR="0025076B" w:rsidRPr="003B4EF2" w:rsidRDefault="0025076B" w:rsidP="0025076B">
      <w:pPr>
        <w:jc w:val="center"/>
        <w:rPr>
          <w:rFonts w:ascii="Times New Roman" w:eastAsia="Times New Roman" w:hAnsi="Times New Roman" w:cs="Times New Roman"/>
          <w:sz w:val="20"/>
          <w:szCs w:val="24"/>
          <w:lang w:eastAsia="en-US"/>
        </w:rPr>
      </w:pPr>
      <w:r w:rsidRPr="003B4EF2">
        <w:rPr>
          <w:rFonts w:ascii="Times New Roman" w:eastAsia="Times New Roman" w:hAnsi="Times New Roman" w:cs="Times New Roman"/>
          <w:sz w:val="20"/>
          <w:szCs w:val="24"/>
          <w:lang w:eastAsia="en-US"/>
        </w:rPr>
        <w:t>(Vieta)</w:t>
      </w:r>
    </w:p>
    <w:p w14:paraId="08796198" w14:textId="77777777" w:rsidR="0025076B" w:rsidRPr="003B4EF2" w:rsidRDefault="0025076B" w:rsidP="0025076B">
      <w:pPr>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25076B" w:rsidRPr="003B4EF2" w14:paraId="486C6981"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33A1B24D" w14:textId="77777777" w:rsidR="0025076B" w:rsidRPr="003B4EF2" w:rsidRDefault="0025076B" w:rsidP="00ED77C6">
            <w:pPr>
              <w:rPr>
                <w:rFonts w:ascii="Times New Roman" w:eastAsia="Times New Roman" w:hAnsi="Times New Roman" w:cs="Times New Roman"/>
                <w:i/>
                <w:sz w:val="24"/>
                <w:szCs w:val="24"/>
                <w:lang w:eastAsia="en-US"/>
              </w:rPr>
            </w:pPr>
            <w:r w:rsidRPr="003B4EF2">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ie</w:t>
            </w:r>
            <w:r w:rsidRPr="003B4EF2">
              <w:rPr>
                <w:rFonts w:ascii="Times New Roman" w:eastAsia="Times New Roman" w:hAnsi="Times New Roman" w:cs="Times New Roman"/>
                <w:sz w:val="24"/>
                <w:szCs w:val="24"/>
                <w:lang w:eastAsia="en-US"/>
              </w:rPr>
              <w:t>kėjo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5D4202A5" w14:textId="77777777" w:rsidR="0025076B" w:rsidRPr="003B4EF2" w:rsidRDefault="0025076B" w:rsidP="00ED77C6">
            <w:pPr>
              <w:rPr>
                <w:rFonts w:ascii="Times New Roman" w:eastAsia="Times New Roman" w:hAnsi="Times New Roman" w:cs="Times New Roman"/>
                <w:sz w:val="24"/>
                <w:szCs w:val="24"/>
                <w:lang w:eastAsia="en-US"/>
              </w:rPr>
            </w:pPr>
          </w:p>
        </w:tc>
      </w:tr>
      <w:tr w:rsidR="0025076B" w:rsidRPr="003B4EF2" w14:paraId="1D32EB89"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0218537B" w14:textId="77777777" w:rsidR="0025076B" w:rsidRPr="003B4EF2" w:rsidRDefault="0025076B" w:rsidP="00ED77C6">
            <w:pPr>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i</w:t>
            </w:r>
            <w:r w:rsidRPr="003B4EF2">
              <w:rPr>
                <w:rFonts w:ascii="Times New Roman" w:eastAsia="Times New Roman" w:hAnsi="Times New Roman" w:cs="Times New Roman"/>
                <w:sz w:val="24"/>
                <w:szCs w:val="24"/>
                <w:lang w:eastAsia="en-US"/>
              </w:rPr>
              <w:t>ekėjo kodas</w:t>
            </w:r>
          </w:p>
        </w:tc>
        <w:tc>
          <w:tcPr>
            <w:tcW w:w="4536" w:type="dxa"/>
            <w:tcBorders>
              <w:top w:val="single" w:sz="4" w:space="0" w:color="auto"/>
              <w:left w:val="single" w:sz="4" w:space="0" w:color="auto"/>
              <w:bottom w:val="single" w:sz="4" w:space="0" w:color="auto"/>
              <w:right w:val="single" w:sz="4" w:space="0" w:color="auto"/>
            </w:tcBorders>
            <w:vAlign w:val="center"/>
          </w:tcPr>
          <w:p w14:paraId="7A475272" w14:textId="77777777" w:rsidR="0025076B" w:rsidRPr="003B4EF2" w:rsidRDefault="0025076B" w:rsidP="00ED77C6">
            <w:pPr>
              <w:rPr>
                <w:rFonts w:ascii="Times New Roman" w:eastAsia="Times New Roman" w:hAnsi="Times New Roman" w:cs="Times New Roman"/>
                <w:sz w:val="24"/>
                <w:szCs w:val="24"/>
                <w:lang w:eastAsia="en-US"/>
              </w:rPr>
            </w:pPr>
          </w:p>
        </w:tc>
      </w:tr>
      <w:tr w:rsidR="0025076B" w:rsidRPr="003B4EF2" w14:paraId="17364041"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4582A496" w14:textId="77777777" w:rsidR="0025076B" w:rsidRPr="003B4EF2" w:rsidRDefault="0025076B" w:rsidP="00ED77C6">
            <w:pPr>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ie</w:t>
            </w:r>
            <w:r w:rsidRPr="003B4EF2">
              <w:rPr>
                <w:rFonts w:ascii="Times New Roman" w:eastAsia="Times New Roman" w:hAnsi="Times New Roman" w:cs="Times New Roman"/>
                <w:sz w:val="24"/>
                <w:szCs w:val="24"/>
                <w:lang w:eastAsia="en-US"/>
              </w:rPr>
              <w:t>kėjo adresas</w:t>
            </w:r>
          </w:p>
        </w:tc>
        <w:tc>
          <w:tcPr>
            <w:tcW w:w="4536" w:type="dxa"/>
            <w:tcBorders>
              <w:top w:val="single" w:sz="4" w:space="0" w:color="auto"/>
              <w:left w:val="single" w:sz="4" w:space="0" w:color="auto"/>
              <w:bottom w:val="single" w:sz="4" w:space="0" w:color="auto"/>
              <w:right w:val="single" w:sz="4" w:space="0" w:color="auto"/>
            </w:tcBorders>
            <w:vAlign w:val="center"/>
          </w:tcPr>
          <w:p w14:paraId="3FF0E2B6" w14:textId="77777777" w:rsidR="0025076B" w:rsidRPr="003B4EF2" w:rsidRDefault="0025076B" w:rsidP="00ED77C6">
            <w:pPr>
              <w:rPr>
                <w:rFonts w:ascii="Times New Roman" w:eastAsia="Times New Roman" w:hAnsi="Times New Roman" w:cs="Times New Roman"/>
                <w:sz w:val="24"/>
                <w:szCs w:val="24"/>
                <w:lang w:eastAsia="en-US"/>
              </w:rPr>
            </w:pPr>
          </w:p>
        </w:tc>
      </w:tr>
      <w:tr w:rsidR="0025076B" w:rsidRPr="003B4EF2" w14:paraId="7D7D166A"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174BB2D1" w14:textId="77777777" w:rsidR="0025076B" w:rsidRPr="003B4EF2" w:rsidRDefault="0025076B" w:rsidP="00ED77C6">
            <w:pPr>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Už pasiūlymą atsakingo asmens vardas, pavardė</w:t>
            </w:r>
          </w:p>
        </w:tc>
        <w:tc>
          <w:tcPr>
            <w:tcW w:w="4536" w:type="dxa"/>
            <w:tcBorders>
              <w:top w:val="single" w:sz="4" w:space="0" w:color="auto"/>
              <w:left w:val="single" w:sz="4" w:space="0" w:color="auto"/>
              <w:bottom w:val="single" w:sz="4" w:space="0" w:color="auto"/>
              <w:right w:val="single" w:sz="4" w:space="0" w:color="auto"/>
            </w:tcBorders>
            <w:vAlign w:val="center"/>
          </w:tcPr>
          <w:p w14:paraId="4E17AE0D" w14:textId="77777777" w:rsidR="0025076B" w:rsidRPr="003B4EF2" w:rsidRDefault="0025076B" w:rsidP="00ED77C6">
            <w:pPr>
              <w:rPr>
                <w:rFonts w:ascii="Times New Roman" w:eastAsia="Times New Roman" w:hAnsi="Times New Roman" w:cs="Times New Roman"/>
                <w:sz w:val="24"/>
                <w:szCs w:val="24"/>
                <w:lang w:eastAsia="en-US"/>
              </w:rPr>
            </w:pPr>
          </w:p>
        </w:tc>
      </w:tr>
      <w:tr w:rsidR="0025076B" w:rsidRPr="003B4EF2" w14:paraId="3A50AE04"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42D1DDB7" w14:textId="77777777" w:rsidR="0025076B" w:rsidRPr="003B4EF2" w:rsidRDefault="0025076B" w:rsidP="00ED77C6">
            <w:pPr>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Telefono numeris</w:t>
            </w:r>
          </w:p>
        </w:tc>
        <w:tc>
          <w:tcPr>
            <w:tcW w:w="4536" w:type="dxa"/>
            <w:tcBorders>
              <w:top w:val="single" w:sz="4" w:space="0" w:color="auto"/>
              <w:left w:val="single" w:sz="4" w:space="0" w:color="auto"/>
              <w:bottom w:val="single" w:sz="4" w:space="0" w:color="auto"/>
              <w:right w:val="single" w:sz="4" w:space="0" w:color="auto"/>
            </w:tcBorders>
            <w:vAlign w:val="center"/>
          </w:tcPr>
          <w:p w14:paraId="08337D0A" w14:textId="77777777" w:rsidR="0025076B" w:rsidRPr="003B4EF2" w:rsidRDefault="0025076B" w:rsidP="00ED77C6">
            <w:pPr>
              <w:rPr>
                <w:rFonts w:ascii="Times New Roman" w:eastAsia="Times New Roman" w:hAnsi="Times New Roman" w:cs="Times New Roman"/>
                <w:sz w:val="24"/>
                <w:szCs w:val="24"/>
                <w:lang w:eastAsia="en-US"/>
              </w:rPr>
            </w:pPr>
          </w:p>
        </w:tc>
      </w:tr>
      <w:tr w:rsidR="0025076B" w:rsidRPr="003B4EF2" w14:paraId="0309089D"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4430B0EF" w14:textId="77777777" w:rsidR="0025076B" w:rsidRPr="003B4EF2" w:rsidRDefault="0025076B" w:rsidP="00ED77C6">
            <w:pPr>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1B00A6BB" w14:textId="77777777" w:rsidR="0025076B" w:rsidRPr="003B4EF2" w:rsidRDefault="0025076B" w:rsidP="00ED77C6">
            <w:pPr>
              <w:rPr>
                <w:rFonts w:ascii="Times New Roman" w:eastAsia="Times New Roman" w:hAnsi="Times New Roman" w:cs="Times New Roman"/>
                <w:sz w:val="24"/>
                <w:szCs w:val="24"/>
                <w:lang w:eastAsia="en-US"/>
              </w:rPr>
            </w:pPr>
          </w:p>
        </w:tc>
      </w:tr>
    </w:tbl>
    <w:p w14:paraId="0C9C16C0" w14:textId="77777777" w:rsidR="0025076B" w:rsidRPr="003B4EF2" w:rsidRDefault="0025076B" w:rsidP="0025076B">
      <w:pPr>
        <w:rPr>
          <w:rFonts w:ascii="Times New Roman" w:eastAsia="Times New Roman" w:hAnsi="Times New Roman" w:cs="Times New Roman"/>
          <w:sz w:val="24"/>
          <w:szCs w:val="24"/>
          <w:lang w:eastAsia="en-US"/>
        </w:rPr>
      </w:pPr>
    </w:p>
    <w:p w14:paraId="5B218191" w14:textId="77777777" w:rsidR="0025076B" w:rsidRPr="003B4EF2" w:rsidRDefault="0025076B" w:rsidP="0025076B">
      <w:pPr>
        <w:rPr>
          <w:rFonts w:ascii="Times New Roman" w:eastAsia="Times New Roman" w:hAnsi="Times New Roman" w:cs="Times New Roman"/>
          <w:sz w:val="24"/>
          <w:szCs w:val="24"/>
          <w:lang w:eastAsia="en-US"/>
        </w:rPr>
      </w:pPr>
    </w:p>
    <w:p w14:paraId="2F7482E4" w14:textId="77777777" w:rsidR="0025076B" w:rsidRPr="003B4EF2" w:rsidRDefault="0025076B" w:rsidP="00FE4DFF">
      <w:pPr>
        <w:widowControl w:val="0"/>
        <w:numPr>
          <w:ilvl w:val="0"/>
          <w:numId w:val="38"/>
        </w:numPr>
        <w:autoSpaceDE w:val="0"/>
        <w:autoSpaceDN w:val="0"/>
        <w:adjustRightInd w:val="0"/>
        <w:spacing w:after="0" w:line="240" w:lineRule="auto"/>
        <w:jc w:val="center"/>
        <w:rPr>
          <w:rFonts w:ascii="Times New Roman" w:eastAsia="Calibri" w:hAnsi="Times New Roman" w:cs="Times New Roman"/>
          <w:b/>
          <w:caps/>
          <w:sz w:val="24"/>
          <w:szCs w:val="24"/>
          <w:bdr w:val="none" w:sz="0" w:space="0" w:color="auto" w:frame="1"/>
        </w:rPr>
      </w:pPr>
      <w:r w:rsidRPr="003B4EF2">
        <w:rPr>
          <w:rFonts w:ascii="Times New Roman" w:eastAsia="Calibri" w:hAnsi="Times New Roman" w:cs="Times New Roman"/>
          <w:b/>
          <w:caps/>
          <w:sz w:val="24"/>
          <w:szCs w:val="24"/>
          <w:bdr w:val="none" w:sz="0" w:space="0" w:color="auto" w:frame="1"/>
        </w:rPr>
        <w:t>Informacija apie ūkio subjektus ir subT</w:t>
      </w:r>
      <w:r>
        <w:rPr>
          <w:rFonts w:ascii="Times New Roman" w:eastAsia="Calibri" w:hAnsi="Times New Roman" w:cs="Times New Roman"/>
          <w:b/>
          <w:caps/>
          <w:sz w:val="24"/>
          <w:szCs w:val="24"/>
          <w:bdr w:val="none" w:sz="0" w:space="0" w:color="auto" w:frame="1"/>
        </w:rPr>
        <w:t>ie</w:t>
      </w:r>
      <w:r w:rsidRPr="003B4EF2">
        <w:rPr>
          <w:rFonts w:ascii="Times New Roman" w:eastAsia="Calibri" w:hAnsi="Times New Roman" w:cs="Times New Roman"/>
          <w:b/>
          <w:caps/>
          <w:sz w:val="24"/>
          <w:szCs w:val="24"/>
          <w:bdr w:val="none" w:sz="0" w:space="0" w:color="auto" w:frame="1"/>
        </w:rPr>
        <w:t>kėjus</w:t>
      </w:r>
    </w:p>
    <w:p w14:paraId="23CE2C9D" w14:textId="77777777" w:rsidR="0025076B" w:rsidRPr="003B4EF2" w:rsidRDefault="0025076B" w:rsidP="0025076B">
      <w:pPr>
        <w:autoSpaceDN w:val="0"/>
        <w:rPr>
          <w:rFonts w:ascii="Times New Roman" w:eastAsia="Calibri" w:hAnsi="Times New Roman" w:cs="Times New Roman"/>
          <w:sz w:val="24"/>
          <w:szCs w:val="20"/>
          <w:bdr w:val="none" w:sz="0" w:space="0" w:color="auto" w:frame="1"/>
        </w:rPr>
      </w:pPr>
    </w:p>
    <w:p w14:paraId="379236F6" w14:textId="77777777" w:rsidR="0025076B" w:rsidRPr="003B4EF2" w:rsidRDefault="0025076B" w:rsidP="0025076B">
      <w:pPr>
        <w:widowControl w:val="0"/>
        <w:autoSpaceDE w:val="0"/>
        <w:autoSpaceDN w:val="0"/>
        <w:adjustRightInd w:val="0"/>
        <w:ind w:firstLine="567"/>
        <w:rPr>
          <w:rFonts w:ascii="Times New Roman" w:eastAsia="Times New Roman" w:hAnsi="Times New Roman" w:cs="Times New Roman"/>
          <w:sz w:val="24"/>
          <w:szCs w:val="24"/>
          <w:bdr w:val="none" w:sz="0" w:space="0" w:color="auto" w:frame="1"/>
        </w:rPr>
      </w:pPr>
      <w:r w:rsidRPr="003B4EF2">
        <w:rPr>
          <w:rFonts w:ascii="Times New Roman" w:eastAsia="Times New Roman" w:hAnsi="Times New Roman" w:cs="Times New Roman"/>
          <w:sz w:val="24"/>
          <w:szCs w:val="24"/>
          <w:bdr w:val="none" w:sz="0" w:space="0" w:color="auto" w:frame="1"/>
        </w:rPr>
        <w:t>Vykdant sutartį pasitelksime šiuos subt</w:t>
      </w:r>
      <w:r>
        <w:rPr>
          <w:rFonts w:ascii="Times New Roman" w:eastAsia="Times New Roman" w:hAnsi="Times New Roman" w:cs="Times New Roman"/>
          <w:sz w:val="24"/>
          <w:szCs w:val="24"/>
          <w:bdr w:val="none" w:sz="0" w:space="0" w:color="auto" w:frame="1"/>
        </w:rPr>
        <w:t>ie</w:t>
      </w:r>
      <w:r w:rsidRPr="003B4EF2">
        <w:rPr>
          <w:rFonts w:ascii="Times New Roman" w:eastAsia="Times New Roman" w:hAnsi="Times New Roman" w:cs="Times New Roman"/>
          <w:sz w:val="24"/>
          <w:szCs w:val="24"/>
          <w:bdr w:val="none" w:sz="0" w:space="0" w:color="auto" w:frame="1"/>
        </w:rPr>
        <w:t>kėjus ar specialistus, kuriais bus remiamasi įrodinėjant t</w:t>
      </w:r>
      <w:r>
        <w:rPr>
          <w:rFonts w:ascii="Times New Roman" w:eastAsia="Times New Roman" w:hAnsi="Times New Roman" w:cs="Times New Roman"/>
          <w:sz w:val="24"/>
          <w:szCs w:val="24"/>
          <w:bdr w:val="none" w:sz="0" w:space="0" w:color="auto" w:frame="1"/>
        </w:rPr>
        <w:t>ie</w:t>
      </w:r>
      <w:r w:rsidRPr="003B4EF2">
        <w:rPr>
          <w:rFonts w:ascii="Times New Roman" w:eastAsia="Times New Roman" w:hAnsi="Times New Roman" w:cs="Times New Roman"/>
          <w:sz w:val="24"/>
          <w:szCs w:val="24"/>
          <w:bdr w:val="none" w:sz="0" w:space="0" w:color="auto" w:frame="1"/>
        </w:rPr>
        <w:t>kėjo kvalifikaciją ir vykdant sutartį, tačiau pasiūlymo pateikimo metu jie nėra t</w:t>
      </w:r>
      <w:r>
        <w:rPr>
          <w:rFonts w:ascii="Times New Roman" w:eastAsia="Times New Roman" w:hAnsi="Times New Roman" w:cs="Times New Roman"/>
          <w:sz w:val="24"/>
          <w:szCs w:val="24"/>
          <w:bdr w:val="none" w:sz="0" w:space="0" w:color="auto" w:frame="1"/>
        </w:rPr>
        <w:t>ie</w:t>
      </w:r>
      <w:r w:rsidRPr="003B4EF2">
        <w:rPr>
          <w:rFonts w:ascii="Times New Roman" w:eastAsia="Times New Roman" w:hAnsi="Times New Roman" w:cs="Times New Roman"/>
          <w:sz w:val="24"/>
          <w:szCs w:val="24"/>
          <w:bdr w:val="none" w:sz="0" w:space="0" w:color="auto" w:frame="1"/>
        </w:rPr>
        <w:t>kėjo ar jo pasitelkiamo (ų) subt</w:t>
      </w:r>
      <w:r>
        <w:rPr>
          <w:rFonts w:ascii="Times New Roman" w:eastAsia="Times New Roman" w:hAnsi="Times New Roman" w:cs="Times New Roman"/>
          <w:sz w:val="24"/>
          <w:szCs w:val="24"/>
          <w:bdr w:val="none" w:sz="0" w:space="0" w:color="auto" w:frame="1"/>
        </w:rPr>
        <w:t>ie</w:t>
      </w:r>
      <w:r w:rsidRPr="003B4EF2">
        <w:rPr>
          <w:rFonts w:ascii="Times New Roman" w:eastAsia="Times New Roman" w:hAnsi="Times New Roman" w:cs="Times New Roman"/>
          <w:sz w:val="24"/>
          <w:szCs w:val="24"/>
          <w:bdr w:val="none" w:sz="0" w:space="0" w:color="auto" w:frame="1"/>
        </w:rPr>
        <w:t>kėjo (ų) darbuotojai, tačiau laimėjimo atveju bus įdarbinti:</w:t>
      </w:r>
    </w:p>
    <w:p w14:paraId="7F53507B" w14:textId="77777777" w:rsidR="0025076B" w:rsidRPr="003B4EF2" w:rsidRDefault="0025076B" w:rsidP="0025076B">
      <w:pPr>
        <w:widowControl w:val="0"/>
        <w:autoSpaceDE w:val="0"/>
        <w:autoSpaceDN w:val="0"/>
        <w:adjustRightInd w:val="0"/>
        <w:rPr>
          <w:rFonts w:ascii="Times New Roman" w:eastAsia="Times New Roman" w:hAnsi="Times New Roman" w:cs="Times New Roman"/>
          <w:sz w:val="24"/>
          <w:szCs w:val="24"/>
          <w:bdr w:val="none" w:sz="0" w:space="0" w:color="auto" w:frame="1"/>
        </w:rPr>
      </w:pPr>
    </w:p>
    <w:tbl>
      <w:tblPr>
        <w:tblW w:w="5003" w:type="pct"/>
        <w:tblCellMar>
          <w:left w:w="0" w:type="dxa"/>
          <w:right w:w="0" w:type="dxa"/>
        </w:tblCellMar>
        <w:tblLook w:val="04A0" w:firstRow="1" w:lastRow="0" w:firstColumn="1" w:lastColumn="0" w:noHBand="0" w:noVBand="1"/>
      </w:tblPr>
      <w:tblGrid>
        <w:gridCol w:w="5715"/>
        <w:gridCol w:w="4193"/>
      </w:tblGrid>
      <w:tr w:rsidR="0025076B" w:rsidRPr="003B4EF2" w14:paraId="544970BB" w14:textId="77777777" w:rsidTr="00ED77C6">
        <w:trPr>
          <w:trHeight w:val="454"/>
        </w:trPr>
        <w:tc>
          <w:tcPr>
            <w:tcW w:w="2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38C13" w14:textId="77777777" w:rsidR="0025076B" w:rsidRPr="003B4EF2" w:rsidRDefault="0025076B" w:rsidP="00ED77C6">
            <w:pPr>
              <w:autoSpaceDE w:val="0"/>
              <w:autoSpaceDN w:val="0"/>
              <w:adjustRightInd w:val="0"/>
              <w:spacing w:line="256" w:lineRule="auto"/>
              <w:rPr>
                <w:rFonts w:ascii="Times New Roman" w:eastAsia="Times New Roman" w:hAnsi="Times New Roman" w:cs="Times New Roman"/>
                <w:color w:val="000000"/>
                <w:sz w:val="24"/>
                <w:szCs w:val="24"/>
                <w:bdr w:val="none" w:sz="0" w:space="0" w:color="auto" w:frame="1"/>
              </w:rPr>
            </w:pPr>
            <w:r w:rsidRPr="003B4EF2">
              <w:rPr>
                <w:rFonts w:ascii="Times New Roman" w:eastAsia="Times New Roman" w:hAnsi="Times New Roman" w:cs="Times New Roman"/>
                <w:color w:val="000000"/>
                <w:sz w:val="24"/>
                <w:szCs w:val="24"/>
                <w:bdr w:val="none" w:sz="0" w:space="0" w:color="auto" w:frame="1"/>
              </w:rPr>
              <w:t>Subt</w:t>
            </w:r>
            <w:r>
              <w:rPr>
                <w:rFonts w:ascii="Times New Roman" w:eastAsia="Times New Roman" w:hAnsi="Times New Roman" w:cs="Times New Roman"/>
                <w:color w:val="000000"/>
                <w:sz w:val="24"/>
                <w:szCs w:val="24"/>
                <w:bdr w:val="none" w:sz="0" w:space="0" w:color="auto" w:frame="1"/>
              </w:rPr>
              <w:t>ie</w:t>
            </w:r>
            <w:r w:rsidRPr="003B4EF2">
              <w:rPr>
                <w:rFonts w:ascii="Times New Roman" w:eastAsia="Times New Roman" w:hAnsi="Times New Roman" w:cs="Times New Roman"/>
                <w:color w:val="000000"/>
                <w:sz w:val="24"/>
                <w:szCs w:val="24"/>
                <w:bdr w:val="none" w:sz="0" w:space="0" w:color="auto" w:frame="1"/>
              </w:rPr>
              <w:t>kėjo (-ų) pavadinimas (-ai)</w:t>
            </w:r>
            <w:r w:rsidRPr="003B4EF2">
              <w:rPr>
                <w:rFonts w:ascii="Times New Roman" w:eastAsia="Times New Roman" w:hAnsi="Times New Roman" w:cs="Times New Roman"/>
                <w:color w:val="000000"/>
                <w:sz w:val="24"/>
                <w:szCs w:val="24"/>
                <w:bdr w:val="none" w:sz="0" w:space="0" w:color="auto" w:frame="1"/>
                <w:vertAlign w:val="superscript"/>
              </w:rPr>
              <w:footnoteReference w:id="6"/>
            </w:r>
          </w:p>
        </w:tc>
        <w:tc>
          <w:tcPr>
            <w:tcW w:w="2116" w:type="pct"/>
            <w:tcBorders>
              <w:top w:val="single" w:sz="4" w:space="0" w:color="auto"/>
              <w:left w:val="single" w:sz="4" w:space="0" w:color="auto"/>
              <w:bottom w:val="single" w:sz="4" w:space="0" w:color="auto"/>
              <w:right w:val="single" w:sz="4" w:space="0" w:color="auto"/>
            </w:tcBorders>
          </w:tcPr>
          <w:p w14:paraId="4C618573" w14:textId="77777777" w:rsidR="0025076B" w:rsidRPr="003B4EF2" w:rsidRDefault="0025076B" w:rsidP="00ED77C6">
            <w:pPr>
              <w:autoSpaceDE w:val="0"/>
              <w:autoSpaceDN w:val="0"/>
              <w:adjustRightInd w:val="0"/>
              <w:spacing w:line="256" w:lineRule="auto"/>
              <w:rPr>
                <w:rFonts w:ascii="Times New Roman" w:eastAsia="Times New Roman" w:hAnsi="Times New Roman" w:cs="Times New Roman"/>
                <w:color w:val="000000"/>
                <w:sz w:val="24"/>
                <w:szCs w:val="24"/>
                <w:bdr w:val="none" w:sz="0" w:space="0" w:color="auto" w:frame="1"/>
              </w:rPr>
            </w:pPr>
          </w:p>
        </w:tc>
      </w:tr>
      <w:tr w:rsidR="0025076B" w:rsidRPr="003B4EF2" w14:paraId="0D3FF810" w14:textId="77777777" w:rsidTr="00ED77C6">
        <w:trPr>
          <w:trHeight w:val="454"/>
        </w:trPr>
        <w:tc>
          <w:tcPr>
            <w:tcW w:w="2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69B9D" w14:textId="77777777" w:rsidR="0025076B" w:rsidRPr="003B4EF2" w:rsidRDefault="0025076B" w:rsidP="00ED77C6">
            <w:pPr>
              <w:autoSpaceDE w:val="0"/>
              <w:autoSpaceDN w:val="0"/>
              <w:adjustRightInd w:val="0"/>
              <w:spacing w:line="256" w:lineRule="auto"/>
              <w:rPr>
                <w:rFonts w:ascii="Times New Roman" w:eastAsia="Times New Roman" w:hAnsi="Times New Roman" w:cs="Times New Roman"/>
                <w:color w:val="000000"/>
                <w:sz w:val="24"/>
                <w:szCs w:val="24"/>
                <w:bdr w:val="none" w:sz="0" w:space="0" w:color="auto" w:frame="1"/>
              </w:rPr>
            </w:pPr>
            <w:r w:rsidRPr="003B4EF2">
              <w:rPr>
                <w:rFonts w:ascii="Times New Roman" w:eastAsia="Times New Roman" w:hAnsi="Times New Roman" w:cs="Times New Roman"/>
                <w:color w:val="000000"/>
                <w:sz w:val="24"/>
                <w:szCs w:val="24"/>
                <w:bdr w:val="none" w:sz="0" w:space="0" w:color="auto" w:frame="1"/>
              </w:rPr>
              <w:t>Subt</w:t>
            </w:r>
            <w:r>
              <w:rPr>
                <w:rFonts w:ascii="Times New Roman" w:eastAsia="Times New Roman" w:hAnsi="Times New Roman" w:cs="Times New Roman"/>
                <w:color w:val="000000"/>
                <w:sz w:val="24"/>
                <w:szCs w:val="24"/>
                <w:bdr w:val="none" w:sz="0" w:space="0" w:color="auto" w:frame="1"/>
              </w:rPr>
              <w:t>ie</w:t>
            </w:r>
            <w:r w:rsidRPr="003B4EF2">
              <w:rPr>
                <w:rFonts w:ascii="Times New Roman" w:eastAsia="Times New Roman" w:hAnsi="Times New Roman" w:cs="Times New Roman"/>
                <w:color w:val="000000"/>
                <w:sz w:val="24"/>
                <w:szCs w:val="24"/>
                <w:bdr w:val="none" w:sz="0" w:space="0" w:color="auto" w:frame="1"/>
              </w:rPr>
              <w:t xml:space="preserve">kėjo (-ų) adresas (-ai) </w:t>
            </w:r>
          </w:p>
        </w:tc>
        <w:tc>
          <w:tcPr>
            <w:tcW w:w="2116" w:type="pct"/>
            <w:tcBorders>
              <w:top w:val="single" w:sz="4" w:space="0" w:color="auto"/>
              <w:left w:val="single" w:sz="4" w:space="0" w:color="auto"/>
              <w:bottom w:val="single" w:sz="4" w:space="0" w:color="auto"/>
              <w:right w:val="single" w:sz="4" w:space="0" w:color="auto"/>
            </w:tcBorders>
          </w:tcPr>
          <w:p w14:paraId="013C9C2C" w14:textId="77777777" w:rsidR="0025076B" w:rsidRPr="003B4EF2" w:rsidRDefault="0025076B" w:rsidP="00ED77C6">
            <w:pPr>
              <w:autoSpaceDE w:val="0"/>
              <w:autoSpaceDN w:val="0"/>
              <w:adjustRightInd w:val="0"/>
              <w:spacing w:line="256" w:lineRule="auto"/>
              <w:rPr>
                <w:rFonts w:ascii="Times New Roman" w:eastAsia="Times New Roman" w:hAnsi="Times New Roman" w:cs="Times New Roman"/>
                <w:color w:val="000000"/>
                <w:sz w:val="24"/>
                <w:szCs w:val="24"/>
                <w:bdr w:val="none" w:sz="0" w:space="0" w:color="auto" w:frame="1"/>
              </w:rPr>
            </w:pPr>
          </w:p>
        </w:tc>
      </w:tr>
      <w:tr w:rsidR="0025076B" w:rsidRPr="003B4EF2" w14:paraId="2C1EFEB7" w14:textId="77777777" w:rsidTr="00ED77C6">
        <w:trPr>
          <w:trHeight w:val="266"/>
        </w:trPr>
        <w:tc>
          <w:tcPr>
            <w:tcW w:w="2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C3A81" w14:textId="77777777" w:rsidR="0025076B" w:rsidRPr="003B4EF2" w:rsidRDefault="0025076B" w:rsidP="00ED77C6">
            <w:pPr>
              <w:autoSpaceDE w:val="0"/>
              <w:autoSpaceDN w:val="0"/>
              <w:adjustRightInd w:val="0"/>
              <w:spacing w:line="256" w:lineRule="auto"/>
              <w:rPr>
                <w:rFonts w:ascii="Times New Roman" w:eastAsia="Times New Roman" w:hAnsi="Times New Roman" w:cs="Times New Roman"/>
                <w:color w:val="000000"/>
                <w:sz w:val="24"/>
                <w:szCs w:val="24"/>
                <w:bdr w:val="none" w:sz="0" w:space="0" w:color="auto" w:frame="1"/>
              </w:rPr>
            </w:pPr>
            <w:r w:rsidRPr="003B4EF2">
              <w:rPr>
                <w:rFonts w:ascii="Times New Roman" w:eastAsia="Times New Roman" w:hAnsi="Times New Roman" w:cs="Times New Roman"/>
                <w:color w:val="000000"/>
                <w:sz w:val="24"/>
                <w:szCs w:val="24"/>
                <w:bdr w:val="none" w:sz="0" w:space="0" w:color="auto" w:frame="1"/>
              </w:rPr>
              <w:t>Specialistai ir ekspertai, kuriais bus remiamasi įrodinėjant t</w:t>
            </w:r>
            <w:r>
              <w:rPr>
                <w:rFonts w:ascii="Times New Roman" w:eastAsia="Times New Roman" w:hAnsi="Times New Roman" w:cs="Times New Roman"/>
                <w:color w:val="000000"/>
                <w:sz w:val="24"/>
                <w:szCs w:val="24"/>
                <w:bdr w:val="none" w:sz="0" w:space="0" w:color="auto" w:frame="1"/>
              </w:rPr>
              <w:t>ie</w:t>
            </w:r>
            <w:r w:rsidRPr="003B4EF2">
              <w:rPr>
                <w:rFonts w:ascii="Times New Roman" w:eastAsia="Times New Roman" w:hAnsi="Times New Roman" w:cs="Times New Roman"/>
                <w:color w:val="000000"/>
                <w:sz w:val="24"/>
                <w:szCs w:val="24"/>
                <w:bdr w:val="none" w:sz="0" w:space="0" w:color="auto" w:frame="1"/>
              </w:rPr>
              <w:t>kėjo kvalifikaciją ir vykdant sutartį, tačiau jie nėra t</w:t>
            </w:r>
            <w:r>
              <w:rPr>
                <w:rFonts w:ascii="Times New Roman" w:eastAsia="Times New Roman" w:hAnsi="Times New Roman" w:cs="Times New Roman"/>
                <w:color w:val="000000"/>
                <w:sz w:val="24"/>
                <w:szCs w:val="24"/>
                <w:bdr w:val="none" w:sz="0" w:space="0" w:color="auto" w:frame="1"/>
              </w:rPr>
              <w:t>ie</w:t>
            </w:r>
            <w:r w:rsidRPr="003B4EF2">
              <w:rPr>
                <w:rFonts w:ascii="Times New Roman" w:eastAsia="Times New Roman" w:hAnsi="Times New Roman" w:cs="Times New Roman"/>
                <w:color w:val="000000"/>
                <w:sz w:val="24"/>
                <w:szCs w:val="24"/>
                <w:bdr w:val="none" w:sz="0" w:space="0" w:color="auto" w:frame="1"/>
              </w:rPr>
              <w:t>kėjo ar t</w:t>
            </w:r>
            <w:r>
              <w:rPr>
                <w:rFonts w:ascii="Times New Roman" w:eastAsia="Times New Roman" w:hAnsi="Times New Roman" w:cs="Times New Roman"/>
                <w:color w:val="000000"/>
                <w:sz w:val="24"/>
                <w:szCs w:val="24"/>
                <w:bdr w:val="none" w:sz="0" w:space="0" w:color="auto" w:frame="1"/>
              </w:rPr>
              <w:t>ie</w:t>
            </w:r>
            <w:r w:rsidRPr="003B4EF2">
              <w:rPr>
                <w:rFonts w:ascii="Times New Roman" w:eastAsia="Times New Roman" w:hAnsi="Times New Roman" w:cs="Times New Roman"/>
                <w:color w:val="000000"/>
                <w:sz w:val="24"/>
                <w:szCs w:val="24"/>
                <w:bdr w:val="none" w:sz="0" w:space="0" w:color="auto" w:frame="1"/>
              </w:rPr>
              <w:t>kėjo pasitelkiamo(ų) subt</w:t>
            </w:r>
            <w:r>
              <w:rPr>
                <w:rFonts w:ascii="Times New Roman" w:eastAsia="Times New Roman" w:hAnsi="Times New Roman" w:cs="Times New Roman"/>
                <w:color w:val="000000"/>
                <w:sz w:val="24"/>
                <w:szCs w:val="24"/>
                <w:bdr w:val="none" w:sz="0" w:space="0" w:color="auto" w:frame="1"/>
              </w:rPr>
              <w:t>ie</w:t>
            </w:r>
            <w:r w:rsidRPr="003B4EF2">
              <w:rPr>
                <w:rFonts w:ascii="Times New Roman" w:eastAsia="Times New Roman" w:hAnsi="Times New Roman" w:cs="Times New Roman"/>
                <w:color w:val="000000"/>
                <w:sz w:val="24"/>
                <w:szCs w:val="24"/>
                <w:bdr w:val="none" w:sz="0" w:space="0" w:color="auto" w:frame="1"/>
              </w:rPr>
              <w:t xml:space="preserve">kėjo (ų) darbuotojai pasiūlymo pateikimo metu, bet laimėjimo atveju būtų įdarbinti </w:t>
            </w:r>
          </w:p>
        </w:tc>
        <w:tc>
          <w:tcPr>
            <w:tcW w:w="2116" w:type="pct"/>
            <w:tcBorders>
              <w:top w:val="single" w:sz="4" w:space="0" w:color="auto"/>
              <w:left w:val="single" w:sz="4" w:space="0" w:color="auto"/>
              <w:bottom w:val="single" w:sz="4" w:space="0" w:color="auto"/>
              <w:right w:val="single" w:sz="4" w:space="0" w:color="auto"/>
            </w:tcBorders>
          </w:tcPr>
          <w:p w14:paraId="57FD5126" w14:textId="77777777" w:rsidR="0025076B" w:rsidRPr="003B4EF2" w:rsidRDefault="0025076B" w:rsidP="00ED77C6">
            <w:pPr>
              <w:autoSpaceDE w:val="0"/>
              <w:autoSpaceDN w:val="0"/>
              <w:adjustRightInd w:val="0"/>
              <w:spacing w:line="256" w:lineRule="auto"/>
              <w:rPr>
                <w:rFonts w:ascii="Times New Roman" w:eastAsia="Times New Roman" w:hAnsi="Times New Roman" w:cs="Times New Roman"/>
                <w:color w:val="000000"/>
                <w:sz w:val="24"/>
                <w:szCs w:val="24"/>
                <w:bdr w:val="none" w:sz="0" w:space="0" w:color="auto" w:frame="1"/>
              </w:rPr>
            </w:pPr>
          </w:p>
        </w:tc>
      </w:tr>
      <w:tr w:rsidR="0025076B" w:rsidRPr="003B4EF2" w14:paraId="1C2D5F40" w14:textId="77777777" w:rsidTr="00ED77C6">
        <w:tc>
          <w:tcPr>
            <w:tcW w:w="2884" w:type="pct"/>
            <w:tcBorders>
              <w:top w:val="single" w:sz="4" w:space="0" w:color="auto"/>
              <w:left w:val="single" w:sz="4" w:space="0" w:color="auto"/>
              <w:bottom w:val="single" w:sz="4" w:space="0" w:color="auto"/>
              <w:right w:val="single" w:sz="4" w:space="0" w:color="auto"/>
            </w:tcBorders>
            <w:vAlign w:val="center"/>
            <w:hideMark/>
          </w:tcPr>
          <w:p w14:paraId="3C1E7923" w14:textId="77777777" w:rsidR="0025076B" w:rsidRPr="003B4EF2" w:rsidRDefault="0025076B" w:rsidP="00ED77C6">
            <w:pPr>
              <w:autoSpaceDE w:val="0"/>
              <w:autoSpaceDN w:val="0"/>
              <w:adjustRightInd w:val="0"/>
              <w:spacing w:line="256" w:lineRule="auto"/>
              <w:rPr>
                <w:rFonts w:ascii="Times New Roman" w:eastAsia="Times New Roman" w:hAnsi="Times New Roman" w:cs="Times New Roman"/>
                <w:color w:val="000000"/>
                <w:sz w:val="24"/>
                <w:szCs w:val="24"/>
                <w:bdr w:val="none" w:sz="0" w:space="0" w:color="auto" w:frame="1"/>
              </w:rPr>
            </w:pPr>
            <w:r w:rsidRPr="003B4EF2">
              <w:rPr>
                <w:rFonts w:ascii="Times New Roman" w:eastAsia="Times New Roman" w:hAnsi="Times New Roman" w:cs="Times New Roman"/>
                <w:color w:val="000000"/>
                <w:sz w:val="24"/>
                <w:szCs w:val="24"/>
                <w:bdr w:val="none" w:sz="0" w:space="0" w:color="auto" w:frame="1"/>
              </w:rPr>
              <w:t>Įsipareigojimų dalis (nurodant konkrečius pagal Pirkimo sutartį prisiimamus įsipareigojimus), kuriai ketinama pasitelkti subt</w:t>
            </w:r>
            <w:r>
              <w:rPr>
                <w:rFonts w:ascii="Times New Roman" w:eastAsia="Times New Roman" w:hAnsi="Times New Roman" w:cs="Times New Roman"/>
                <w:color w:val="000000"/>
                <w:sz w:val="24"/>
                <w:szCs w:val="24"/>
                <w:bdr w:val="none" w:sz="0" w:space="0" w:color="auto" w:frame="1"/>
              </w:rPr>
              <w:t>ie</w:t>
            </w:r>
            <w:r w:rsidRPr="003B4EF2">
              <w:rPr>
                <w:rFonts w:ascii="Times New Roman" w:eastAsia="Times New Roman" w:hAnsi="Times New Roman" w:cs="Times New Roman"/>
                <w:color w:val="000000"/>
                <w:sz w:val="24"/>
                <w:szCs w:val="24"/>
                <w:bdr w:val="none" w:sz="0" w:space="0" w:color="auto" w:frame="1"/>
              </w:rPr>
              <w:t>kėją (-</w:t>
            </w:r>
            <w:proofErr w:type="spellStart"/>
            <w:r w:rsidRPr="003B4EF2">
              <w:rPr>
                <w:rFonts w:ascii="Times New Roman" w:eastAsia="Times New Roman" w:hAnsi="Times New Roman" w:cs="Times New Roman"/>
                <w:color w:val="000000"/>
                <w:sz w:val="24"/>
                <w:szCs w:val="24"/>
                <w:bdr w:val="none" w:sz="0" w:space="0" w:color="auto" w:frame="1"/>
              </w:rPr>
              <w:t>us</w:t>
            </w:r>
            <w:proofErr w:type="spellEnd"/>
            <w:r w:rsidRPr="003B4EF2">
              <w:rPr>
                <w:rFonts w:ascii="Times New Roman" w:eastAsia="Times New Roman" w:hAnsi="Times New Roman" w:cs="Times New Roman"/>
                <w:color w:val="000000"/>
                <w:sz w:val="24"/>
                <w:szCs w:val="24"/>
                <w:bdr w:val="none" w:sz="0" w:space="0" w:color="auto" w:frame="1"/>
              </w:rPr>
              <w:t>)</w:t>
            </w:r>
          </w:p>
        </w:tc>
        <w:tc>
          <w:tcPr>
            <w:tcW w:w="2116" w:type="pct"/>
            <w:tcBorders>
              <w:top w:val="single" w:sz="4" w:space="0" w:color="auto"/>
              <w:left w:val="single" w:sz="4" w:space="0" w:color="auto"/>
              <w:bottom w:val="single" w:sz="4" w:space="0" w:color="auto"/>
              <w:right w:val="single" w:sz="4" w:space="0" w:color="auto"/>
            </w:tcBorders>
          </w:tcPr>
          <w:p w14:paraId="781A1891" w14:textId="77777777" w:rsidR="0025076B" w:rsidRPr="003B4EF2" w:rsidRDefault="0025076B" w:rsidP="00ED77C6">
            <w:pPr>
              <w:autoSpaceDE w:val="0"/>
              <w:autoSpaceDN w:val="0"/>
              <w:adjustRightInd w:val="0"/>
              <w:spacing w:line="256" w:lineRule="auto"/>
              <w:rPr>
                <w:rFonts w:ascii="Times New Roman" w:eastAsia="Times New Roman" w:hAnsi="Times New Roman" w:cs="Times New Roman"/>
                <w:color w:val="000000"/>
                <w:sz w:val="24"/>
                <w:szCs w:val="24"/>
                <w:bdr w:val="none" w:sz="0" w:space="0" w:color="auto" w:frame="1"/>
              </w:rPr>
            </w:pPr>
          </w:p>
        </w:tc>
      </w:tr>
    </w:tbl>
    <w:p w14:paraId="13ABD55F" w14:textId="77777777" w:rsidR="0025076B" w:rsidRPr="003B4EF2" w:rsidRDefault="0025076B" w:rsidP="0025076B">
      <w:pPr>
        <w:rPr>
          <w:rFonts w:ascii="Times New Roman" w:eastAsia="Times New Roman" w:hAnsi="Times New Roman" w:cs="Times New Roman"/>
          <w:sz w:val="24"/>
          <w:szCs w:val="24"/>
          <w:lang w:eastAsia="en-US"/>
        </w:rPr>
      </w:pPr>
    </w:p>
    <w:p w14:paraId="42255D0D" w14:textId="77777777" w:rsidR="0025076B" w:rsidRPr="003B4EF2" w:rsidRDefault="0025076B" w:rsidP="00FE4DFF">
      <w:pPr>
        <w:numPr>
          <w:ilvl w:val="0"/>
          <w:numId w:val="38"/>
        </w:numPr>
        <w:tabs>
          <w:tab w:val="left" w:pos="0"/>
        </w:tabs>
        <w:autoSpaceDN w:val="0"/>
        <w:spacing w:after="0" w:line="240" w:lineRule="auto"/>
        <w:contextualSpacing/>
        <w:jc w:val="center"/>
        <w:rPr>
          <w:rFonts w:ascii="Times New Roman" w:eastAsia="Times New Roman" w:hAnsi="Times New Roman" w:cs="Times New Roman"/>
          <w:b/>
          <w:sz w:val="24"/>
          <w:szCs w:val="20"/>
          <w:bdr w:val="none" w:sz="0" w:space="0" w:color="auto" w:frame="1"/>
        </w:rPr>
      </w:pPr>
      <w:r w:rsidRPr="003B4EF2">
        <w:rPr>
          <w:rFonts w:ascii="Times New Roman" w:eastAsia="Times New Roman" w:hAnsi="Times New Roman" w:cs="Times New Roman"/>
          <w:b/>
          <w:sz w:val="24"/>
          <w:szCs w:val="20"/>
          <w:bdr w:val="none" w:sz="0" w:space="0" w:color="auto" w:frame="1"/>
        </w:rPr>
        <w:t>PASIŪLYMO KAINA</w:t>
      </w:r>
    </w:p>
    <w:p w14:paraId="2E6F96C3" w14:textId="77777777" w:rsidR="0025076B" w:rsidRPr="003B4EF2" w:rsidRDefault="0025076B" w:rsidP="0025076B">
      <w:pPr>
        <w:rPr>
          <w:rFonts w:ascii="Times New Roman" w:eastAsia="Times New Roman" w:hAnsi="Times New Roman" w:cs="Times New Roman"/>
          <w:sz w:val="24"/>
          <w:szCs w:val="24"/>
          <w:lang w:eastAsia="en-US"/>
        </w:rPr>
      </w:pPr>
    </w:p>
    <w:p w14:paraId="09F784EB" w14:textId="77777777" w:rsidR="0025076B" w:rsidRPr="003B4EF2" w:rsidRDefault="0025076B" w:rsidP="0025076B">
      <w:pPr>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Šiuo pasiūlymu pažymime, kad sutinkame su visomis Atvirų šaltinių žvalgybos nuotolinio mokymo paslaugų pirkimo sąlygomis, pateiktomis Pirkimo dokumentuose.</w:t>
      </w:r>
    </w:p>
    <w:p w14:paraId="77B2E92F" w14:textId="77777777" w:rsidR="0025076B" w:rsidRPr="003B4EF2" w:rsidRDefault="0025076B" w:rsidP="0025076B">
      <w:pPr>
        <w:rPr>
          <w:rFonts w:ascii="Times New Roman" w:eastAsia="Times New Roman" w:hAnsi="Times New Roman" w:cs="Times New Roman"/>
          <w:sz w:val="24"/>
          <w:szCs w:val="24"/>
          <w:lang w:eastAsia="en-US"/>
        </w:rPr>
      </w:pPr>
    </w:p>
    <w:p w14:paraId="25A8AAA9" w14:textId="77777777" w:rsidR="0025076B" w:rsidRPr="003B4EF2" w:rsidRDefault="0025076B" w:rsidP="0025076B">
      <w:pPr>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Mes siūlome šias paslaugas: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851"/>
        <w:gridCol w:w="992"/>
        <w:gridCol w:w="1417"/>
        <w:gridCol w:w="1418"/>
        <w:gridCol w:w="1417"/>
      </w:tblGrid>
      <w:tr w:rsidR="0025076B" w:rsidRPr="003B4EF2" w14:paraId="3055363E" w14:textId="77777777" w:rsidTr="00ED77C6">
        <w:trPr>
          <w:cantSplit/>
          <w:trHeight w:val="70"/>
          <w:tblHeader/>
        </w:trPr>
        <w:tc>
          <w:tcPr>
            <w:tcW w:w="709" w:type="dxa"/>
            <w:vAlign w:val="center"/>
          </w:tcPr>
          <w:p w14:paraId="52A7CF2A" w14:textId="77777777" w:rsidR="0025076B" w:rsidRPr="003B4EF2" w:rsidRDefault="0025076B" w:rsidP="00ED77C6">
            <w:pPr>
              <w:jc w:val="center"/>
              <w:rPr>
                <w:rFonts w:ascii="Times New Roman" w:eastAsia="Times New Roman" w:hAnsi="Times New Roman" w:cs="Times New Roman"/>
                <w:b/>
                <w:bCs/>
                <w:sz w:val="24"/>
                <w:szCs w:val="24"/>
                <w:lang w:eastAsia="en-US"/>
              </w:rPr>
            </w:pPr>
            <w:r w:rsidRPr="003B4EF2">
              <w:rPr>
                <w:rFonts w:ascii="Times New Roman" w:eastAsia="Times New Roman" w:hAnsi="Times New Roman" w:cs="Times New Roman"/>
                <w:b/>
                <w:bCs/>
                <w:sz w:val="24"/>
                <w:szCs w:val="24"/>
                <w:lang w:eastAsia="en-US"/>
              </w:rPr>
              <w:t>Eil. Nr.</w:t>
            </w:r>
          </w:p>
        </w:tc>
        <w:tc>
          <w:tcPr>
            <w:tcW w:w="2835" w:type="dxa"/>
            <w:vAlign w:val="center"/>
          </w:tcPr>
          <w:p w14:paraId="0AC359D3" w14:textId="77777777" w:rsidR="0025076B" w:rsidRPr="003B4EF2" w:rsidRDefault="0025076B" w:rsidP="00ED77C6">
            <w:pPr>
              <w:jc w:val="center"/>
              <w:rPr>
                <w:rFonts w:ascii="Times New Roman" w:eastAsia="Times New Roman" w:hAnsi="Times New Roman" w:cs="Times New Roman"/>
                <w:b/>
                <w:bCs/>
                <w:sz w:val="24"/>
                <w:szCs w:val="24"/>
                <w:lang w:eastAsia="en-US"/>
              </w:rPr>
            </w:pPr>
            <w:r w:rsidRPr="003B4EF2">
              <w:rPr>
                <w:rFonts w:ascii="Times New Roman" w:eastAsia="Times New Roman" w:hAnsi="Times New Roman" w:cs="Times New Roman"/>
                <w:b/>
                <w:bCs/>
                <w:sz w:val="24"/>
                <w:szCs w:val="24"/>
                <w:lang w:eastAsia="en-US"/>
              </w:rPr>
              <w:t>Pirkimo objekto pavadinimas</w:t>
            </w:r>
          </w:p>
        </w:tc>
        <w:tc>
          <w:tcPr>
            <w:tcW w:w="851" w:type="dxa"/>
            <w:vAlign w:val="center"/>
          </w:tcPr>
          <w:p w14:paraId="0359A5C9" w14:textId="77777777" w:rsidR="0025076B" w:rsidRPr="003B4EF2" w:rsidRDefault="0025076B" w:rsidP="00ED77C6">
            <w:pPr>
              <w:jc w:val="center"/>
              <w:rPr>
                <w:rFonts w:ascii="Times New Roman" w:eastAsia="Times New Roman" w:hAnsi="Times New Roman" w:cs="Times New Roman"/>
                <w:b/>
                <w:bCs/>
                <w:sz w:val="24"/>
                <w:szCs w:val="24"/>
                <w:lang w:eastAsia="en-US"/>
              </w:rPr>
            </w:pPr>
            <w:r w:rsidRPr="003B4EF2">
              <w:rPr>
                <w:rFonts w:ascii="Times New Roman" w:eastAsia="Times New Roman" w:hAnsi="Times New Roman" w:cs="Times New Roman"/>
                <w:b/>
                <w:bCs/>
                <w:sz w:val="24"/>
                <w:szCs w:val="24"/>
                <w:lang w:eastAsia="en-US"/>
              </w:rPr>
              <w:t>Mato vnt.</w:t>
            </w:r>
          </w:p>
        </w:tc>
        <w:tc>
          <w:tcPr>
            <w:tcW w:w="992" w:type="dxa"/>
            <w:vAlign w:val="center"/>
          </w:tcPr>
          <w:p w14:paraId="2139B0FD" w14:textId="77777777" w:rsidR="0025076B" w:rsidRPr="003B4EF2" w:rsidRDefault="0025076B" w:rsidP="00ED77C6">
            <w:pPr>
              <w:jc w:val="center"/>
              <w:rPr>
                <w:rFonts w:ascii="Times New Roman" w:eastAsia="Times New Roman" w:hAnsi="Times New Roman" w:cs="Times New Roman"/>
                <w:b/>
                <w:bCs/>
                <w:sz w:val="24"/>
                <w:szCs w:val="24"/>
                <w:lang w:eastAsia="en-US"/>
              </w:rPr>
            </w:pPr>
            <w:r w:rsidRPr="003B4EF2">
              <w:rPr>
                <w:rFonts w:ascii="Times New Roman" w:eastAsia="Times New Roman" w:hAnsi="Times New Roman" w:cs="Times New Roman"/>
                <w:b/>
                <w:bCs/>
                <w:sz w:val="24"/>
                <w:szCs w:val="24"/>
                <w:lang w:eastAsia="en-US"/>
              </w:rPr>
              <w:t>Kiekis</w:t>
            </w:r>
          </w:p>
        </w:tc>
        <w:tc>
          <w:tcPr>
            <w:tcW w:w="1417" w:type="dxa"/>
            <w:vAlign w:val="center"/>
          </w:tcPr>
          <w:p w14:paraId="3D47B0C1" w14:textId="77777777" w:rsidR="0025076B" w:rsidRPr="003B4EF2" w:rsidRDefault="0025076B" w:rsidP="00ED77C6">
            <w:pPr>
              <w:jc w:val="center"/>
              <w:rPr>
                <w:rFonts w:ascii="Times New Roman" w:eastAsia="Times New Roman" w:hAnsi="Times New Roman" w:cs="Times New Roman"/>
                <w:b/>
                <w:bCs/>
                <w:sz w:val="24"/>
                <w:szCs w:val="24"/>
                <w:lang w:eastAsia="en-US"/>
              </w:rPr>
            </w:pPr>
            <w:r w:rsidRPr="003B4EF2">
              <w:rPr>
                <w:rFonts w:ascii="Times New Roman" w:eastAsia="Times New Roman" w:hAnsi="Times New Roman" w:cs="Times New Roman"/>
                <w:b/>
                <w:sz w:val="24"/>
                <w:szCs w:val="24"/>
                <w:lang w:eastAsia="en-US"/>
              </w:rPr>
              <w:t>Vnt. kaina, Eur be PVM</w:t>
            </w:r>
          </w:p>
        </w:tc>
        <w:tc>
          <w:tcPr>
            <w:tcW w:w="1418" w:type="dxa"/>
            <w:vAlign w:val="center"/>
          </w:tcPr>
          <w:p w14:paraId="0254A399" w14:textId="77777777" w:rsidR="0025076B" w:rsidRPr="003B4EF2" w:rsidRDefault="0025076B" w:rsidP="00ED77C6">
            <w:pPr>
              <w:jc w:val="center"/>
              <w:rPr>
                <w:rFonts w:ascii="Times New Roman" w:eastAsia="Times New Roman" w:hAnsi="Times New Roman" w:cs="Times New Roman"/>
                <w:b/>
                <w:bCs/>
                <w:sz w:val="24"/>
                <w:szCs w:val="24"/>
                <w:lang w:eastAsia="en-US"/>
              </w:rPr>
            </w:pPr>
            <w:r w:rsidRPr="003B4EF2">
              <w:rPr>
                <w:rFonts w:ascii="Times New Roman" w:eastAsia="Times New Roman" w:hAnsi="Times New Roman" w:cs="Times New Roman"/>
                <w:b/>
                <w:sz w:val="24"/>
                <w:szCs w:val="24"/>
                <w:lang w:eastAsia="en-US"/>
              </w:rPr>
              <w:t>Vnt. kaina, Eur su PVM</w:t>
            </w:r>
          </w:p>
        </w:tc>
        <w:tc>
          <w:tcPr>
            <w:tcW w:w="1417" w:type="dxa"/>
            <w:vAlign w:val="center"/>
          </w:tcPr>
          <w:p w14:paraId="0414E300" w14:textId="77777777" w:rsidR="0025076B" w:rsidRPr="003B4EF2" w:rsidRDefault="0025076B" w:rsidP="00ED77C6">
            <w:pPr>
              <w:jc w:val="center"/>
              <w:rPr>
                <w:rFonts w:ascii="Times New Roman" w:eastAsia="Times New Roman" w:hAnsi="Times New Roman" w:cs="Times New Roman"/>
                <w:b/>
                <w:bCs/>
                <w:sz w:val="24"/>
                <w:szCs w:val="24"/>
                <w:lang w:eastAsia="en-US"/>
              </w:rPr>
            </w:pPr>
            <w:r w:rsidRPr="003B4EF2">
              <w:rPr>
                <w:rFonts w:ascii="Times New Roman" w:eastAsia="Times New Roman" w:hAnsi="Times New Roman" w:cs="Times New Roman"/>
                <w:b/>
                <w:bCs/>
                <w:sz w:val="24"/>
                <w:szCs w:val="24"/>
                <w:lang w:eastAsia="en-US"/>
              </w:rPr>
              <w:t>Suma, Eur su PVM</w:t>
            </w:r>
          </w:p>
        </w:tc>
      </w:tr>
      <w:tr w:rsidR="0025076B" w:rsidRPr="003B4EF2" w14:paraId="606E39C0" w14:textId="77777777" w:rsidTr="00ED77C6">
        <w:trPr>
          <w:trHeight w:val="624"/>
        </w:trPr>
        <w:tc>
          <w:tcPr>
            <w:tcW w:w="709" w:type="dxa"/>
            <w:vAlign w:val="center"/>
          </w:tcPr>
          <w:p w14:paraId="500EBEAE" w14:textId="77777777" w:rsidR="0025076B" w:rsidRPr="003B4EF2" w:rsidRDefault="0025076B" w:rsidP="00ED77C6">
            <w:pPr>
              <w:ind w:right="-40"/>
              <w:jc w:val="center"/>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1.</w:t>
            </w:r>
          </w:p>
        </w:tc>
        <w:tc>
          <w:tcPr>
            <w:tcW w:w="2835" w:type="dxa"/>
            <w:vAlign w:val="center"/>
          </w:tcPr>
          <w:p w14:paraId="60B605D1" w14:textId="77777777" w:rsidR="0025076B" w:rsidRPr="003B4EF2" w:rsidRDefault="0025076B" w:rsidP="00ED77C6">
            <w:pPr>
              <w:jc w:val="center"/>
              <w:rPr>
                <w:rFonts w:ascii="Times New Roman" w:eastAsia="Times New Roman" w:hAnsi="Times New Roman" w:cs="Times New Roman"/>
                <w:iCs/>
                <w:sz w:val="24"/>
                <w:szCs w:val="24"/>
                <w:lang w:eastAsia="en-US"/>
              </w:rPr>
            </w:pPr>
          </w:p>
        </w:tc>
        <w:tc>
          <w:tcPr>
            <w:tcW w:w="851" w:type="dxa"/>
            <w:vAlign w:val="center"/>
          </w:tcPr>
          <w:p w14:paraId="420A1AF6" w14:textId="77777777" w:rsidR="0025076B" w:rsidRPr="003B4EF2" w:rsidRDefault="0025076B" w:rsidP="00ED77C6">
            <w:pPr>
              <w:ind w:left="-94" w:right="-108"/>
              <w:jc w:val="center"/>
              <w:rPr>
                <w:rFonts w:ascii="Times New Roman" w:eastAsia="Times New Roman" w:hAnsi="Times New Roman" w:cs="Times New Roman"/>
                <w:sz w:val="24"/>
                <w:szCs w:val="24"/>
                <w:lang w:eastAsia="en-US"/>
              </w:rPr>
            </w:pPr>
          </w:p>
        </w:tc>
        <w:tc>
          <w:tcPr>
            <w:tcW w:w="992" w:type="dxa"/>
            <w:vAlign w:val="center"/>
          </w:tcPr>
          <w:p w14:paraId="18B928C2" w14:textId="77777777" w:rsidR="0025076B" w:rsidRPr="003B4EF2" w:rsidRDefault="0025076B" w:rsidP="00ED77C6">
            <w:pPr>
              <w:jc w:val="center"/>
              <w:rPr>
                <w:rFonts w:ascii="Times New Roman" w:eastAsia="Times New Roman" w:hAnsi="Times New Roman" w:cs="Times New Roman"/>
                <w:sz w:val="24"/>
                <w:szCs w:val="24"/>
                <w:lang w:eastAsia="en-US"/>
              </w:rPr>
            </w:pPr>
          </w:p>
        </w:tc>
        <w:tc>
          <w:tcPr>
            <w:tcW w:w="1417" w:type="dxa"/>
            <w:vAlign w:val="center"/>
          </w:tcPr>
          <w:p w14:paraId="125D68B4" w14:textId="77777777" w:rsidR="0025076B" w:rsidRPr="003B4EF2" w:rsidRDefault="0025076B" w:rsidP="00ED77C6">
            <w:pPr>
              <w:jc w:val="right"/>
              <w:rPr>
                <w:rFonts w:ascii="Times New Roman" w:eastAsia="Times New Roman" w:hAnsi="Times New Roman" w:cs="Times New Roman"/>
                <w:sz w:val="24"/>
                <w:szCs w:val="24"/>
                <w:lang w:eastAsia="en-US"/>
              </w:rPr>
            </w:pPr>
          </w:p>
        </w:tc>
        <w:tc>
          <w:tcPr>
            <w:tcW w:w="1418" w:type="dxa"/>
            <w:vAlign w:val="center"/>
          </w:tcPr>
          <w:p w14:paraId="24868D25" w14:textId="77777777" w:rsidR="0025076B" w:rsidRPr="003B4EF2" w:rsidRDefault="0025076B" w:rsidP="00ED77C6">
            <w:pPr>
              <w:jc w:val="right"/>
              <w:rPr>
                <w:rFonts w:ascii="Times New Roman" w:eastAsia="Times New Roman" w:hAnsi="Times New Roman" w:cs="Times New Roman"/>
                <w:sz w:val="24"/>
                <w:szCs w:val="24"/>
                <w:lang w:eastAsia="en-US"/>
              </w:rPr>
            </w:pPr>
          </w:p>
        </w:tc>
        <w:tc>
          <w:tcPr>
            <w:tcW w:w="1417" w:type="dxa"/>
            <w:vAlign w:val="center"/>
          </w:tcPr>
          <w:p w14:paraId="58E1906B" w14:textId="77777777" w:rsidR="0025076B" w:rsidRPr="003B4EF2" w:rsidRDefault="0025076B" w:rsidP="00ED77C6">
            <w:pPr>
              <w:jc w:val="right"/>
              <w:rPr>
                <w:rFonts w:ascii="Times New Roman" w:eastAsia="Times New Roman" w:hAnsi="Times New Roman" w:cs="Times New Roman"/>
                <w:sz w:val="24"/>
                <w:szCs w:val="24"/>
                <w:lang w:eastAsia="en-US"/>
              </w:rPr>
            </w:pPr>
          </w:p>
        </w:tc>
      </w:tr>
      <w:tr w:rsidR="0025076B" w:rsidRPr="003B4EF2" w14:paraId="5C02D67A" w14:textId="77777777" w:rsidTr="00ED77C6">
        <w:trPr>
          <w:trHeight w:val="655"/>
        </w:trPr>
        <w:tc>
          <w:tcPr>
            <w:tcW w:w="3544" w:type="dxa"/>
            <w:gridSpan w:val="2"/>
            <w:vAlign w:val="center"/>
          </w:tcPr>
          <w:p w14:paraId="7FAA75A1" w14:textId="77777777" w:rsidR="0025076B" w:rsidRPr="003B4EF2" w:rsidRDefault="0025076B" w:rsidP="00ED77C6">
            <w:pPr>
              <w:jc w:val="right"/>
              <w:rPr>
                <w:rFonts w:ascii="Times New Roman" w:eastAsia="Times New Roman" w:hAnsi="Times New Roman" w:cs="Times New Roman"/>
                <w:b/>
                <w:bCs/>
                <w:sz w:val="24"/>
                <w:szCs w:val="24"/>
                <w:lang w:eastAsia="en-US"/>
              </w:rPr>
            </w:pPr>
            <w:r w:rsidRPr="003B4EF2">
              <w:rPr>
                <w:rFonts w:ascii="Times New Roman" w:eastAsia="Times New Roman" w:hAnsi="Times New Roman" w:cs="Times New Roman"/>
                <w:b/>
                <w:bCs/>
                <w:sz w:val="24"/>
                <w:szCs w:val="24"/>
                <w:lang w:eastAsia="en-US"/>
              </w:rPr>
              <w:t>Iš viso</w:t>
            </w:r>
          </w:p>
        </w:tc>
        <w:tc>
          <w:tcPr>
            <w:tcW w:w="851" w:type="dxa"/>
            <w:vAlign w:val="center"/>
          </w:tcPr>
          <w:p w14:paraId="496F9D7F" w14:textId="77777777" w:rsidR="0025076B" w:rsidRPr="003B4EF2" w:rsidRDefault="0025076B" w:rsidP="00ED77C6">
            <w:pPr>
              <w:ind w:left="-94" w:right="-108"/>
              <w:jc w:val="center"/>
              <w:rPr>
                <w:rFonts w:ascii="Times New Roman" w:eastAsia="Times New Roman" w:hAnsi="Times New Roman" w:cs="Times New Roman"/>
                <w:sz w:val="24"/>
                <w:szCs w:val="24"/>
                <w:lang w:eastAsia="en-US"/>
              </w:rPr>
            </w:pPr>
          </w:p>
        </w:tc>
        <w:tc>
          <w:tcPr>
            <w:tcW w:w="992" w:type="dxa"/>
            <w:vAlign w:val="center"/>
          </w:tcPr>
          <w:p w14:paraId="59F9DC4A" w14:textId="77777777" w:rsidR="0025076B" w:rsidRPr="003B4EF2" w:rsidRDefault="0025076B" w:rsidP="00ED77C6">
            <w:pPr>
              <w:jc w:val="center"/>
              <w:rPr>
                <w:rFonts w:ascii="Times New Roman" w:eastAsia="Times New Roman" w:hAnsi="Times New Roman" w:cs="Times New Roman"/>
                <w:sz w:val="24"/>
                <w:szCs w:val="24"/>
                <w:lang w:eastAsia="en-US"/>
              </w:rPr>
            </w:pPr>
          </w:p>
        </w:tc>
        <w:tc>
          <w:tcPr>
            <w:tcW w:w="1417" w:type="dxa"/>
            <w:vAlign w:val="center"/>
          </w:tcPr>
          <w:p w14:paraId="6184E3D7" w14:textId="77777777" w:rsidR="0025076B" w:rsidRPr="003B4EF2" w:rsidRDefault="0025076B" w:rsidP="00ED77C6">
            <w:pPr>
              <w:jc w:val="right"/>
              <w:rPr>
                <w:rFonts w:ascii="Times New Roman" w:eastAsia="Times New Roman" w:hAnsi="Times New Roman" w:cs="Times New Roman"/>
                <w:sz w:val="24"/>
                <w:szCs w:val="24"/>
                <w:lang w:eastAsia="en-US"/>
              </w:rPr>
            </w:pPr>
          </w:p>
        </w:tc>
        <w:tc>
          <w:tcPr>
            <w:tcW w:w="1418" w:type="dxa"/>
            <w:vAlign w:val="center"/>
          </w:tcPr>
          <w:p w14:paraId="42258A98" w14:textId="77777777" w:rsidR="0025076B" w:rsidRPr="003B4EF2" w:rsidRDefault="0025076B" w:rsidP="00ED77C6">
            <w:pPr>
              <w:jc w:val="right"/>
              <w:rPr>
                <w:rFonts w:ascii="Times New Roman" w:eastAsia="Times New Roman" w:hAnsi="Times New Roman" w:cs="Times New Roman"/>
                <w:sz w:val="24"/>
                <w:szCs w:val="24"/>
                <w:lang w:eastAsia="en-US"/>
              </w:rPr>
            </w:pPr>
          </w:p>
        </w:tc>
        <w:tc>
          <w:tcPr>
            <w:tcW w:w="1417" w:type="dxa"/>
            <w:vAlign w:val="center"/>
          </w:tcPr>
          <w:p w14:paraId="3542BABE" w14:textId="77777777" w:rsidR="0025076B" w:rsidRPr="003B4EF2" w:rsidRDefault="0025076B" w:rsidP="00ED77C6">
            <w:pPr>
              <w:jc w:val="right"/>
              <w:rPr>
                <w:rFonts w:ascii="Times New Roman" w:eastAsia="Times New Roman" w:hAnsi="Times New Roman" w:cs="Times New Roman"/>
                <w:sz w:val="24"/>
                <w:szCs w:val="24"/>
                <w:lang w:eastAsia="en-US"/>
              </w:rPr>
            </w:pPr>
          </w:p>
        </w:tc>
      </w:tr>
    </w:tbl>
    <w:p w14:paraId="73EADCC9" w14:textId="77777777" w:rsidR="0025076B" w:rsidRPr="003B4EF2" w:rsidRDefault="0025076B" w:rsidP="0025076B">
      <w:pPr>
        <w:rPr>
          <w:rFonts w:ascii="Times New Roman" w:eastAsia="Times New Roman" w:hAnsi="Times New Roman" w:cs="Times New Roman"/>
          <w:sz w:val="24"/>
          <w:szCs w:val="24"/>
          <w:lang w:eastAsia="en-US"/>
        </w:rPr>
      </w:pPr>
    </w:p>
    <w:p w14:paraId="1424FC64" w14:textId="77777777" w:rsidR="0025076B" w:rsidRPr="003B4EF2" w:rsidRDefault="0025076B" w:rsidP="0025076B">
      <w:pPr>
        <w:tabs>
          <w:tab w:val="center" w:pos="4677"/>
          <w:tab w:val="right" w:pos="9355"/>
        </w:tabs>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Bendra pasiūlymo kaina be PVM __________________________________________ Eur ____ ct</w:t>
      </w:r>
    </w:p>
    <w:p w14:paraId="69F3350F" w14:textId="77777777" w:rsidR="0025076B" w:rsidRPr="003B4EF2" w:rsidRDefault="0025076B" w:rsidP="0025076B">
      <w:pPr>
        <w:tabs>
          <w:tab w:val="center" w:pos="4677"/>
          <w:tab w:val="right" w:pos="9355"/>
        </w:tabs>
        <w:rPr>
          <w:rFonts w:ascii="Times New Roman" w:eastAsia="Times New Roman" w:hAnsi="Times New Roman" w:cs="Times New Roman"/>
          <w:sz w:val="24"/>
          <w:szCs w:val="24"/>
          <w:lang w:eastAsia="en-US"/>
        </w:rPr>
      </w:pPr>
    </w:p>
    <w:p w14:paraId="32476B26" w14:textId="77777777" w:rsidR="0025076B" w:rsidRPr="003B4EF2" w:rsidRDefault="0025076B" w:rsidP="0025076B">
      <w:pPr>
        <w:tabs>
          <w:tab w:val="center" w:pos="4677"/>
          <w:tab w:val="right" w:pos="9355"/>
        </w:tabs>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Pridėtinės vertės mokestis (PVM) __________________________________________ Eur ____ ct</w:t>
      </w:r>
    </w:p>
    <w:p w14:paraId="78E65D74" w14:textId="77777777" w:rsidR="0025076B" w:rsidRPr="003B4EF2" w:rsidRDefault="0025076B" w:rsidP="0025076B">
      <w:pPr>
        <w:tabs>
          <w:tab w:val="center" w:pos="4677"/>
          <w:tab w:val="right" w:pos="9355"/>
        </w:tabs>
        <w:rPr>
          <w:rFonts w:ascii="Times New Roman" w:eastAsia="Times New Roman" w:hAnsi="Times New Roman" w:cs="Times New Roman"/>
          <w:sz w:val="24"/>
          <w:szCs w:val="24"/>
          <w:lang w:eastAsia="en-US"/>
        </w:rPr>
      </w:pPr>
    </w:p>
    <w:p w14:paraId="389C2460" w14:textId="77777777" w:rsidR="0025076B" w:rsidRPr="003B4EF2" w:rsidRDefault="0025076B" w:rsidP="0025076B">
      <w:pPr>
        <w:tabs>
          <w:tab w:val="center" w:pos="4677"/>
          <w:tab w:val="right" w:pos="9355"/>
        </w:tabs>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Bendra pasiūlymo kaina su PVM ___________________________________________ Eur ____ ct</w:t>
      </w:r>
    </w:p>
    <w:p w14:paraId="592C4CD1" w14:textId="77777777" w:rsidR="0025076B" w:rsidRPr="003B4EF2" w:rsidRDefault="0025076B" w:rsidP="0025076B">
      <w:pPr>
        <w:ind w:firstLine="4820"/>
        <w:rPr>
          <w:rFonts w:ascii="Times New Roman" w:eastAsia="Times New Roman" w:hAnsi="Times New Roman" w:cs="Times New Roman"/>
          <w:sz w:val="20"/>
          <w:szCs w:val="24"/>
          <w:lang w:eastAsia="en-US"/>
        </w:rPr>
      </w:pPr>
      <w:r w:rsidRPr="003B4EF2">
        <w:rPr>
          <w:rFonts w:ascii="Times New Roman" w:eastAsia="Times New Roman" w:hAnsi="Times New Roman" w:cs="Times New Roman"/>
          <w:sz w:val="20"/>
          <w:szCs w:val="24"/>
          <w:lang w:eastAsia="en-US"/>
        </w:rPr>
        <w:t>(suma skaičiais ir žodžiais)</w:t>
      </w:r>
    </w:p>
    <w:p w14:paraId="138BD4E1" w14:textId="77777777" w:rsidR="0025076B" w:rsidRPr="003B4EF2" w:rsidRDefault="0025076B" w:rsidP="0025076B">
      <w:pPr>
        <w:rPr>
          <w:rFonts w:ascii="Times New Roman" w:eastAsia="Times New Roman" w:hAnsi="Times New Roman" w:cs="Times New Roman"/>
          <w:iCs/>
          <w:sz w:val="24"/>
          <w:szCs w:val="24"/>
          <w:lang w:eastAsia="en-US"/>
        </w:rPr>
      </w:pPr>
    </w:p>
    <w:p w14:paraId="7672853D" w14:textId="77777777" w:rsidR="0025076B" w:rsidRPr="003B4EF2" w:rsidRDefault="0025076B" w:rsidP="0025076B">
      <w:pPr>
        <w:rPr>
          <w:rFonts w:ascii="Times New Roman" w:eastAsia="Times New Roman" w:hAnsi="Times New Roman" w:cs="Times New Roman"/>
          <w:i/>
          <w:sz w:val="24"/>
          <w:szCs w:val="24"/>
          <w:u w:val="single"/>
          <w:lang w:eastAsia="en-US"/>
        </w:rPr>
      </w:pPr>
      <w:r w:rsidRPr="003B4EF2">
        <w:rPr>
          <w:rFonts w:ascii="Times New Roman" w:eastAsia="Times New Roman" w:hAnsi="Times New Roman" w:cs="Times New Roman"/>
          <w:i/>
          <w:sz w:val="24"/>
          <w:szCs w:val="24"/>
          <w:u w:val="single"/>
          <w:lang w:eastAsia="en-US"/>
        </w:rPr>
        <w:t xml:space="preserve">Kaina turi būti nurodoma, paliekant </w:t>
      </w:r>
      <w:r w:rsidRPr="003B4EF2">
        <w:rPr>
          <w:rFonts w:ascii="Times New Roman" w:eastAsia="Times New Roman" w:hAnsi="Times New Roman" w:cs="Times New Roman"/>
          <w:bCs/>
          <w:i/>
          <w:sz w:val="24"/>
          <w:szCs w:val="24"/>
          <w:u w:val="single"/>
          <w:lang w:eastAsia="en-US"/>
        </w:rPr>
        <w:t xml:space="preserve">du </w:t>
      </w:r>
      <w:r w:rsidRPr="003B4EF2">
        <w:rPr>
          <w:rFonts w:ascii="Times New Roman" w:eastAsia="Times New Roman" w:hAnsi="Times New Roman" w:cs="Times New Roman"/>
          <w:i/>
          <w:sz w:val="24"/>
          <w:szCs w:val="24"/>
          <w:u w:val="single"/>
          <w:lang w:eastAsia="en-US"/>
        </w:rPr>
        <w:t>skaitmenis po kablelio.</w:t>
      </w:r>
    </w:p>
    <w:p w14:paraId="226E7CA2" w14:textId="77777777" w:rsidR="0025076B" w:rsidRPr="003B4EF2" w:rsidRDefault="0025076B" w:rsidP="0025076B">
      <w:pPr>
        <w:rPr>
          <w:rFonts w:ascii="Times New Roman" w:eastAsia="Times New Roman" w:hAnsi="Times New Roman" w:cs="Times New Roman"/>
          <w:sz w:val="24"/>
          <w:szCs w:val="24"/>
          <w:lang w:eastAsia="en-US"/>
        </w:rPr>
      </w:pPr>
    </w:p>
    <w:p w14:paraId="03B015EB" w14:textId="77777777" w:rsidR="0025076B" w:rsidRPr="003B4EF2" w:rsidRDefault="0025076B" w:rsidP="0025076B">
      <w:pPr>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Į kainą įskaitomi visi galimi mokesčiai ir išlaidos, susiję su pirkimo sutarties įvykdymu.</w:t>
      </w:r>
    </w:p>
    <w:p w14:paraId="15457B4A" w14:textId="77777777" w:rsidR="0025076B" w:rsidRPr="003B4EF2" w:rsidRDefault="0025076B" w:rsidP="0025076B">
      <w:pPr>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Jei suma skaičiais neatitinka sumos žodžiais, teisinga laikoma suma žodžiais. Tais atvejais, kai pagal galiojančius teisės aktus t</w:t>
      </w:r>
      <w:r>
        <w:rPr>
          <w:rFonts w:ascii="Times New Roman" w:eastAsia="Times New Roman" w:hAnsi="Times New Roman" w:cs="Times New Roman"/>
          <w:sz w:val="24"/>
          <w:szCs w:val="24"/>
          <w:lang w:eastAsia="en-US"/>
        </w:rPr>
        <w:t>ie</w:t>
      </w:r>
      <w:r w:rsidRPr="003B4EF2">
        <w:rPr>
          <w:rFonts w:ascii="Times New Roman" w:eastAsia="Times New Roman" w:hAnsi="Times New Roman" w:cs="Times New Roman"/>
          <w:sz w:val="24"/>
          <w:szCs w:val="24"/>
          <w:lang w:eastAsia="en-US"/>
        </w:rPr>
        <w:t>kėjui nereikia mokėti PVM, jis nurodo priežastis, dėl kurių PVM nemoka.</w:t>
      </w:r>
    </w:p>
    <w:p w14:paraId="25979216" w14:textId="77777777" w:rsidR="0025076B" w:rsidRPr="003B4EF2" w:rsidRDefault="0025076B" w:rsidP="0025076B">
      <w:pPr>
        <w:shd w:val="clear" w:color="auto" w:fill="FFFFFF" w:themeFill="background1"/>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Patvirtiname, kad visos Atvirų šaltinių žvalgybos nuotolinio mokymo paslaugos bus suteiktos ne vėliau kaip nurodyta pirkimo dokumentuose.</w:t>
      </w:r>
    </w:p>
    <w:p w14:paraId="42CC256B" w14:textId="77777777" w:rsidR="0025076B" w:rsidRPr="003B4EF2" w:rsidRDefault="0025076B" w:rsidP="0025076B">
      <w:pPr>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Siūlomos Atvirų šaltinių žvalgybos nuotolinio mokymo paslaugos, kurios bus suteiktos Baltijos šalių muitinių, dalyvaujančių Vidaus saugumo fondo 2021–2027 m. programos projekte Nr. VSF/2023/222 „Kova su nusikaltimais akcizų srityje Baltijos jūros regione“, specialistams, visiškai atitinka pirkimo dokumentuose, įskaitant Pirkimo dokumentų 1 priede nustatytus bendruosius reikalavimus, taip pat turinio  reikalavimus, ir jų savybės yra tokios:</w:t>
      </w:r>
    </w:p>
    <w:p w14:paraId="2CC44207" w14:textId="77777777" w:rsidR="0025076B" w:rsidRPr="003B4EF2" w:rsidRDefault="0025076B" w:rsidP="0025076B">
      <w:pPr>
        <w:rPr>
          <w:rFonts w:ascii="Times New Roman" w:eastAsia="Times New Roman" w:hAnsi="Times New Roman" w:cs="Times New Roman"/>
          <w:sz w:val="24"/>
          <w:szCs w:val="24"/>
          <w:lang w:eastAsia="en-US"/>
        </w:rPr>
      </w:pPr>
    </w:p>
    <w:tbl>
      <w:tblPr>
        <w:tblStyle w:val="TSLentel1"/>
        <w:tblW w:w="9628" w:type="dxa"/>
        <w:tblLook w:val="04A0" w:firstRow="1" w:lastRow="0" w:firstColumn="1" w:lastColumn="0" w:noHBand="0" w:noVBand="1"/>
      </w:tblPr>
      <w:tblGrid>
        <w:gridCol w:w="1098"/>
        <w:gridCol w:w="2032"/>
        <w:gridCol w:w="3374"/>
        <w:gridCol w:w="3124"/>
      </w:tblGrid>
      <w:tr w:rsidR="0025076B" w:rsidRPr="003B4EF2" w14:paraId="5C2D55BF" w14:textId="77777777" w:rsidTr="00ED77C6">
        <w:trPr>
          <w:tblHeader/>
        </w:trPr>
        <w:tc>
          <w:tcPr>
            <w:tcW w:w="1098" w:type="dxa"/>
            <w:tcBorders>
              <w:top w:val="single" w:sz="4" w:space="0" w:color="auto"/>
              <w:left w:val="single" w:sz="4" w:space="0" w:color="auto"/>
              <w:bottom w:val="single" w:sz="4" w:space="0" w:color="auto"/>
              <w:right w:val="single" w:sz="4" w:space="0" w:color="auto"/>
            </w:tcBorders>
            <w:vAlign w:val="center"/>
            <w:hideMark/>
          </w:tcPr>
          <w:p w14:paraId="0025DD50" w14:textId="77777777" w:rsidR="0025076B" w:rsidRPr="003B4EF2" w:rsidRDefault="0025076B" w:rsidP="00ED77C6">
            <w:pPr>
              <w:jc w:val="center"/>
              <w:rPr>
                <w:rFonts w:ascii="Times New Roman" w:eastAsia="Times New Roman" w:hAnsi="Times New Roman" w:cs="Times New Roman"/>
                <w:sz w:val="24"/>
                <w:szCs w:val="24"/>
              </w:rPr>
            </w:pPr>
            <w:r w:rsidRPr="003B4EF2">
              <w:rPr>
                <w:rFonts w:ascii="Times New Roman" w:eastAsia="Times New Roman" w:hAnsi="Times New Roman" w:cs="Times New Roman"/>
                <w:b/>
                <w:bCs/>
                <w:sz w:val="24"/>
                <w:szCs w:val="24"/>
              </w:rPr>
              <w:t>Eil. Nr.</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7A80693" w14:textId="77777777" w:rsidR="0025076B" w:rsidRPr="003B4EF2" w:rsidRDefault="0025076B" w:rsidP="00ED77C6">
            <w:pPr>
              <w:jc w:val="center"/>
              <w:rPr>
                <w:rFonts w:ascii="Times New Roman" w:eastAsia="Times New Roman" w:hAnsi="Times New Roman" w:cs="Times New Roman"/>
                <w:sz w:val="24"/>
                <w:szCs w:val="24"/>
              </w:rPr>
            </w:pPr>
            <w:r w:rsidRPr="003B4EF2">
              <w:rPr>
                <w:rFonts w:ascii="Times New Roman" w:eastAsia="Calibri" w:hAnsi="Times New Roman" w:cs="Times New Roman"/>
                <w:b/>
                <w:bCs/>
                <w:sz w:val="24"/>
                <w:szCs w:val="24"/>
              </w:rPr>
              <w:t>Komponento / charakteristikos pavadinimas</w:t>
            </w:r>
          </w:p>
        </w:tc>
        <w:tc>
          <w:tcPr>
            <w:tcW w:w="3374" w:type="dxa"/>
            <w:tcBorders>
              <w:top w:val="single" w:sz="4" w:space="0" w:color="auto"/>
              <w:left w:val="single" w:sz="4" w:space="0" w:color="auto"/>
              <w:bottom w:val="single" w:sz="4" w:space="0" w:color="auto"/>
              <w:right w:val="single" w:sz="4" w:space="0" w:color="auto"/>
            </w:tcBorders>
            <w:vAlign w:val="center"/>
            <w:hideMark/>
          </w:tcPr>
          <w:p w14:paraId="14111E4E" w14:textId="77777777" w:rsidR="0025076B" w:rsidRPr="003B4EF2" w:rsidRDefault="0025076B" w:rsidP="00ED77C6">
            <w:pPr>
              <w:jc w:val="center"/>
              <w:rPr>
                <w:rFonts w:ascii="Times New Roman" w:eastAsia="Times New Roman" w:hAnsi="Times New Roman" w:cs="Times New Roman"/>
                <w:sz w:val="24"/>
                <w:szCs w:val="24"/>
              </w:rPr>
            </w:pPr>
            <w:r w:rsidRPr="003B4EF2">
              <w:rPr>
                <w:rFonts w:ascii="Times New Roman" w:eastAsia="Calibri" w:hAnsi="Times New Roman" w:cs="Times New Roman"/>
                <w:b/>
                <w:bCs/>
                <w:sz w:val="24"/>
                <w:szCs w:val="24"/>
              </w:rPr>
              <w:t>Reikalaujama komponento / charakteristikos minimali reikšmė</w:t>
            </w:r>
          </w:p>
        </w:tc>
        <w:tc>
          <w:tcPr>
            <w:tcW w:w="3124" w:type="dxa"/>
            <w:tcBorders>
              <w:top w:val="single" w:sz="4" w:space="0" w:color="auto"/>
              <w:left w:val="single" w:sz="4" w:space="0" w:color="auto"/>
              <w:bottom w:val="single" w:sz="4" w:space="0" w:color="auto"/>
              <w:right w:val="single" w:sz="4" w:space="0" w:color="auto"/>
            </w:tcBorders>
          </w:tcPr>
          <w:p w14:paraId="6FC46396" w14:textId="77777777" w:rsidR="0025076B" w:rsidRPr="003B4EF2" w:rsidRDefault="0025076B" w:rsidP="00ED77C6">
            <w:pPr>
              <w:jc w:val="center"/>
              <w:rPr>
                <w:rFonts w:ascii="Times New Roman" w:eastAsia="Calibri" w:hAnsi="Times New Roman" w:cs="Times New Roman"/>
                <w:b/>
                <w:bCs/>
                <w:sz w:val="24"/>
                <w:szCs w:val="24"/>
              </w:rPr>
            </w:pPr>
            <w:r w:rsidRPr="003B4EF2">
              <w:rPr>
                <w:rFonts w:ascii="Times New Roman" w:eastAsia="Calibri" w:hAnsi="Times New Roman" w:cs="Times New Roman"/>
                <w:b/>
                <w:bCs/>
                <w:sz w:val="24"/>
                <w:szCs w:val="24"/>
              </w:rPr>
              <w:t>Tiekėjo siūlomo komponento / charakteristikos reikšmė*</w:t>
            </w:r>
          </w:p>
        </w:tc>
      </w:tr>
      <w:tr w:rsidR="0025076B" w:rsidRPr="003B4EF2" w14:paraId="3FF57C3A" w14:textId="77777777" w:rsidTr="00ED77C6">
        <w:tc>
          <w:tcPr>
            <w:tcW w:w="1098" w:type="dxa"/>
            <w:tcBorders>
              <w:top w:val="single" w:sz="4" w:space="0" w:color="auto"/>
              <w:left w:val="single" w:sz="4" w:space="0" w:color="auto"/>
              <w:bottom w:val="single" w:sz="4" w:space="0" w:color="auto"/>
              <w:right w:val="single" w:sz="4" w:space="0" w:color="auto"/>
            </w:tcBorders>
          </w:tcPr>
          <w:p w14:paraId="523F5BB9"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1.</w:t>
            </w:r>
          </w:p>
        </w:tc>
        <w:tc>
          <w:tcPr>
            <w:tcW w:w="8530" w:type="dxa"/>
            <w:gridSpan w:val="3"/>
            <w:tcBorders>
              <w:top w:val="single" w:sz="4" w:space="0" w:color="auto"/>
              <w:left w:val="single" w:sz="4" w:space="0" w:color="auto"/>
              <w:bottom w:val="single" w:sz="4" w:space="0" w:color="auto"/>
              <w:right w:val="single" w:sz="4" w:space="0" w:color="auto"/>
            </w:tcBorders>
          </w:tcPr>
          <w:p w14:paraId="63AEB227"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Bendrieji reikalavimai 2 punkte nurodytiems mokymams:</w:t>
            </w:r>
          </w:p>
        </w:tc>
      </w:tr>
      <w:tr w:rsidR="0025076B" w:rsidRPr="003B4EF2" w14:paraId="6A33FCA0" w14:textId="77777777" w:rsidTr="00ED77C6">
        <w:tc>
          <w:tcPr>
            <w:tcW w:w="1098" w:type="dxa"/>
            <w:tcBorders>
              <w:top w:val="single" w:sz="4" w:space="0" w:color="auto"/>
              <w:left w:val="single" w:sz="4" w:space="0" w:color="auto"/>
              <w:bottom w:val="single" w:sz="4" w:space="0" w:color="auto"/>
              <w:right w:val="single" w:sz="4" w:space="0" w:color="auto"/>
            </w:tcBorders>
          </w:tcPr>
          <w:p w14:paraId="47AB92CA"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1.1.</w:t>
            </w:r>
          </w:p>
        </w:tc>
        <w:tc>
          <w:tcPr>
            <w:tcW w:w="2032" w:type="dxa"/>
            <w:tcBorders>
              <w:top w:val="single" w:sz="4" w:space="0" w:color="auto"/>
              <w:left w:val="single" w:sz="4" w:space="0" w:color="auto"/>
              <w:bottom w:val="single" w:sz="4" w:space="0" w:color="auto"/>
              <w:right w:val="single" w:sz="4" w:space="0" w:color="auto"/>
            </w:tcBorders>
          </w:tcPr>
          <w:p w14:paraId="1C2B216F"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Informacijos apie nuotolinius mokymus prieinamumas</w:t>
            </w:r>
          </w:p>
        </w:tc>
        <w:tc>
          <w:tcPr>
            <w:tcW w:w="3374" w:type="dxa"/>
            <w:tcBorders>
              <w:top w:val="single" w:sz="4" w:space="0" w:color="auto"/>
              <w:left w:val="single" w:sz="4" w:space="0" w:color="auto"/>
              <w:bottom w:val="single" w:sz="4" w:space="0" w:color="auto"/>
              <w:right w:val="single" w:sz="4" w:space="0" w:color="auto"/>
            </w:tcBorders>
          </w:tcPr>
          <w:p w14:paraId="3DAE4ED4"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Informacija apie nuotolinius mokymus turi būti pateikta viešai prieinamoje interneto svetainėje.</w:t>
            </w:r>
          </w:p>
        </w:tc>
        <w:tc>
          <w:tcPr>
            <w:tcW w:w="3124" w:type="dxa"/>
            <w:tcBorders>
              <w:top w:val="single" w:sz="4" w:space="0" w:color="auto"/>
              <w:left w:val="single" w:sz="4" w:space="0" w:color="auto"/>
              <w:bottom w:val="single" w:sz="4" w:space="0" w:color="auto"/>
              <w:right w:val="single" w:sz="4" w:space="0" w:color="auto"/>
            </w:tcBorders>
          </w:tcPr>
          <w:p w14:paraId="6312FAFF" w14:textId="77777777" w:rsidR="0025076B" w:rsidRPr="003B4EF2" w:rsidRDefault="0025076B" w:rsidP="00ED77C6">
            <w:pPr>
              <w:rPr>
                <w:rFonts w:ascii="Times New Roman" w:eastAsia="Times New Roman" w:hAnsi="Times New Roman" w:cs="Times New Roman"/>
                <w:sz w:val="24"/>
                <w:szCs w:val="24"/>
              </w:rPr>
            </w:pPr>
          </w:p>
        </w:tc>
      </w:tr>
      <w:tr w:rsidR="0025076B" w:rsidRPr="003B4EF2" w14:paraId="660B6E4C" w14:textId="77777777" w:rsidTr="00ED77C6">
        <w:tc>
          <w:tcPr>
            <w:tcW w:w="1098" w:type="dxa"/>
            <w:tcBorders>
              <w:top w:val="single" w:sz="4" w:space="0" w:color="auto"/>
              <w:left w:val="single" w:sz="4" w:space="0" w:color="auto"/>
              <w:bottom w:val="single" w:sz="4" w:space="0" w:color="auto"/>
              <w:right w:val="single" w:sz="4" w:space="0" w:color="auto"/>
            </w:tcBorders>
          </w:tcPr>
          <w:p w14:paraId="676F66DB"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1.2.</w:t>
            </w:r>
          </w:p>
        </w:tc>
        <w:tc>
          <w:tcPr>
            <w:tcW w:w="2032" w:type="dxa"/>
            <w:tcBorders>
              <w:top w:val="single" w:sz="4" w:space="0" w:color="auto"/>
              <w:left w:val="single" w:sz="4" w:space="0" w:color="auto"/>
              <w:bottom w:val="single" w:sz="4" w:space="0" w:color="auto"/>
              <w:right w:val="single" w:sz="4" w:space="0" w:color="auto"/>
            </w:tcBorders>
          </w:tcPr>
          <w:p w14:paraId="37C9CC81"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Dalyvių skaičius</w:t>
            </w:r>
          </w:p>
        </w:tc>
        <w:tc>
          <w:tcPr>
            <w:tcW w:w="3374" w:type="dxa"/>
            <w:tcBorders>
              <w:top w:val="single" w:sz="4" w:space="0" w:color="auto"/>
              <w:left w:val="single" w:sz="4" w:space="0" w:color="auto"/>
              <w:bottom w:val="single" w:sz="4" w:space="0" w:color="auto"/>
              <w:right w:val="single" w:sz="4" w:space="0" w:color="auto"/>
            </w:tcBorders>
          </w:tcPr>
          <w:p w14:paraId="53B74EBF"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Turi būti apmokyta ne mažiau kaip 20 dalyvių.</w:t>
            </w:r>
          </w:p>
        </w:tc>
        <w:tc>
          <w:tcPr>
            <w:tcW w:w="3124" w:type="dxa"/>
            <w:tcBorders>
              <w:top w:val="single" w:sz="4" w:space="0" w:color="auto"/>
              <w:left w:val="single" w:sz="4" w:space="0" w:color="auto"/>
              <w:bottom w:val="single" w:sz="4" w:space="0" w:color="auto"/>
              <w:right w:val="single" w:sz="4" w:space="0" w:color="auto"/>
            </w:tcBorders>
          </w:tcPr>
          <w:p w14:paraId="3A54E614"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238518DD" w14:textId="77777777" w:rsidTr="00ED77C6">
        <w:tc>
          <w:tcPr>
            <w:tcW w:w="1098" w:type="dxa"/>
            <w:tcBorders>
              <w:top w:val="single" w:sz="4" w:space="0" w:color="auto"/>
              <w:left w:val="single" w:sz="4" w:space="0" w:color="auto"/>
              <w:bottom w:val="single" w:sz="4" w:space="0" w:color="auto"/>
              <w:right w:val="single" w:sz="4" w:space="0" w:color="auto"/>
            </w:tcBorders>
          </w:tcPr>
          <w:p w14:paraId="5F933C10"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1.3.</w:t>
            </w:r>
          </w:p>
        </w:tc>
        <w:tc>
          <w:tcPr>
            <w:tcW w:w="2032" w:type="dxa"/>
            <w:tcBorders>
              <w:top w:val="single" w:sz="4" w:space="0" w:color="auto"/>
              <w:left w:val="single" w:sz="4" w:space="0" w:color="auto"/>
              <w:bottom w:val="single" w:sz="4" w:space="0" w:color="auto"/>
              <w:right w:val="single" w:sz="4" w:space="0" w:color="auto"/>
            </w:tcBorders>
          </w:tcPr>
          <w:p w14:paraId="2E742594"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Nuotolinių mokymų vieta</w:t>
            </w:r>
          </w:p>
        </w:tc>
        <w:tc>
          <w:tcPr>
            <w:tcW w:w="3374" w:type="dxa"/>
            <w:tcBorders>
              <w:top w:val="single" w:sz="4" w:space="0" w:color="auto"/>
              <w:left w:val="single" w:sz="4" w:space="0" w:color="auto"/>
              <w:bottom w:val="single" w:sz="4" w:space="0" w:color="auto"/>
              <w:right w:val="single" w:sz="4" w:space="0" w:color="auto"/>
            </w:tcBorders>
          </w:tcPr>
          <w:p w14:paraId="38D26A98" w14:textId="77777777" w:rsidR="0025076B" w:rsidRPr="003B4EF2" w:rsidRDefault="0025076B" w:rsidP="00ED77C6">
            <w:pPr>
              <w:contextualSpacing/>
              <w:rPr>
                <w:rFonts w:ascii="Times New Roman" w:eastAsia="Times New Roman" w:hAnsi="Times New Roman" w:cs="Times New Roman"/>
                <w:bCs/>
                <w:sz w:val="24"/>
                <w:szCs w:val="24"/>
              </w:rPr>
            </w:pPr>
            <w:r w:rsidRPr="003B4EF2">
              <w:rPr>
                <w:rFonts w:ascii="Times New Roman" w:eastAsia="Times New Roman" w:hAnsi="Times New Roman" w:cs="Times New Roman"/>
                <w:sz w:val="24"/>
                <w:szCs w:val="24"/>
              </w:rPr>
              <w:t xml:space="preserve">Nuotolinių mokymų dalyviams turi būti suteikta nuotolinė prieiga prie nuotolinių </w:t>
            </w:r>
            <w:r w:rsidRPr="003B4EF2">
              <w:rPr>
                <w:rFonts w:ascii="Times New Roman" w:eastAsia="Times New Roman" w:hAnsi="Times New Roman" w:cs="Times New Roman"/>
                <w:bCs/>
                <w:sz w:val="24"/>
                <w:szCs w:val="24"/>
              </w:rPr>
              <w:t>mokymų platformos.</w:t>
            </w:r>
          </w:p>
          <w:p w14:paraId="7B501C29"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bCs/>
                <w:sz w:val="24"/>
                <w:szCs w:val="24"/>
              </w:rPr>
              <w:t>Tiekėjas turi pateikti aktyvią (veikiančią) nuorodą į nuotolinių mokymų platformą ar jos demonstracinę versiją arba kitomis priemonėmis įrodyti Perkančiajai organizacijai, kad yra galimybė naudotis siūloma nuotolinių mokymų platforma.</w:t>
            </w:r>
          </w:p>
        </w:tc>
        <w:tc>
          <w:tcPr>
            <w:tcW w:w="3124" w:type="dxa"/>
            <w:tcBorders>
              <w:top w:val="single" w:sz="4" w:space="0" w:color="auto"/>
              <w:left w:val="single" w:sz="4" w:space="0" w:color="auto"/>
              <w:bottom w:val="single" w:sz="4" w:space="0" w:color="auto"/>
              <w:right w:val="single" w:sz="4" w:space="0" w:color="auto"/>
            </w:tcBorders>
          </w:tcPr>
          <w:p w14:paraId="4B555405"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37FF0F86" w14:textId="77777777" w:rsidTr="00ED77C6">
        <w:tc>
          <w:tcPr>
            <w:tcW w:w="1098" w:type="dxa"/>
            <w:tcBorders>
              <w:top w:val="single" w:sz="4" w:space="0" w:color="auto"/>
              <w:left w:val="single" w:sz="4" w:space="0" w:color="auto"/>
              <w:bottom w:val="single" w:sz="4" w:space="0" w:color="auto"/>
              <w:right w:val="single" w:sz="4" w:space="0" w:color="auto"/>
            </w:tcBorders>
          </w:tcPr>
          <w:p w14:paraId="44178FFB"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hAnsi="Times New Roman" w:cs="Times New Roman"/>
                <w:sz w:val="24"/>
                <w:szCs w:val="24"/>
              </w:rPr>
              <w:t>1.4.</w:t>
            </w:r>
          </w:p>
        </w:tc>
        <w:tc>
          <w:tcPr>
            <w:tcW w:w="2032" w:type="dxa"/>
            <w:tcBorders>
              <w:top w:val="single" w:sz="4" w:space="0" w:color="auto"/>
              <w:left w:val="single" w:sz="4" w:space="0" w:color="auto"/>
              <w:bottom w:val="single" w:sz="4" w:space="0" w:color="auto"/>
              <w:right w:val="single" w:sz="4" w:space="0" w:color="auto"/>
            </w:tcBorders>
          </w:tcPr>
          <w:p w14:paraId="56FB64C7"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Nuotolinių mokymų pradžia</w:t>
            </w:r>
          </w:p>
        </w:tc>
        <w:tc>
          <w:tcPr>
            <w:tcW w:w="3374" w:type="dxa"/>
            <w:tcBorders>
              <w:top w:val="single" w:sz="4" w:space="0" w:color="auto"/>
              <w:left w:val="single" w:sz="4" w:space="0" w:color="auto"/>
              <w:bottom w:val="single" w:sz="4" w:space="0" w:color="auto"/>
              <w:right w:val="single" w:sz="4" w:space="0" w:color="auto"/>
            </w:tcBorders>
          </w:tcPr>
          <w:p w14:paraId="055602E9"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bCs/>
                <w:sz w:val="24"/>
                <w:szCs w:val="24"/>
              </w:rPr>
              <w:t>Turi būti nustatyta dalyvių nuotolinio prisijungimo prie mokymų platformos data, konkrečią nuotolinių mokymų datą suderinus su Perkančiąja organizacija iš anksto (ne vėliau kaip prieš 5 darbo dienas iki nuotolinių mokymų pradžios).</w:t>
            </w:r>
          </w:p>
        </w:tc>
        <w:tc>
          <w:tcPr>
            <w:tcW w:w="3124" w:type="dxa"/>
            <w:tcBorders>
              <w:top w:val="single" w:sz="4" w:space="0" w:color="auto"/>
              <w:left w:val="single" w:sz="4" w:space="0" w:color="auto"/>
              <w:bottom w:val="single" w:sz="4" w:space="0" w:color="auto"/>
              <w:right w:val="single" w:sz="4" w:space="0" w:color="auto"/>
            </w:tcBorders>
          </w:tcPr>
          <w:p w14:paraId="4FBA453D"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304CAC5A" w14:textId="77777777" w:rsidTr="00ED77C6">
        <w:tc>
          <w:tcPr>
            <w:tcW w:w="1098" w:type="dxa"/>
            <w:tcBorders>
              <w:top w:val="single" w:sz="4" w:space="0" w:color="auto"/>
              <w:left w:val="single" w:sz="4" w:space="0" w:color="auto"/>
              <w:bottom w:val="single" w:sz="4" w:space="0" w:color="auto"/>
              <w:right w:val="single" w:sz="4" w:space="0" w:color="auto"/>
            </w:tcBorders>
          </w:tcPr>
          <w:p w14:paraId="4F0363C4"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hAnsi="Times New Roman" w:cs="Times New Roman"/>
                <w:sz w:val="24"/>
                <w:szCs w:val="24"/>
              </w:rPr>
              <w:t>1.5.</w:t>
            </w:r>
          </w:p>
        </w:tc>
        <w:tc>
          <w:tcPr>
            <w:tcW w:w="2032" w:type="dxa"/>
            <w:tcBorders>
              <w:top w:val="single" w:sz="4" w:space="0" w:color="auto"/>
              <w:left w:val="single" w:sz="4" w:space="0" w:color="auto"/>
              <w:bottom w:val="single" w:sz="4" w:space="0" w:color="auto"/>
              <w:right w:val="single" w:sz="4" w:space="0" w:color="auto"/>
            </w:tcBorders>
          </w:tcPr>
          <w:p w14:paraId="5017391C"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Nuotolinių mokymų trukmė</w:t>
            </w:r>
          </w:p>
        </w:tc>
        <w:tc>
          <w:tcPr>
            <w:tcW w:w="3374" w:type="dxa"/>
            <w:tcBorders>
              <w:top w:val="single" w:sz="4" w:space="0" w:color="auto"/>
              <w:left w:val="single" w:sz="4" w:space="0" w:color="auto"/>
              <w:bottom w:val="single" w:sz="4" w:space="0" w:color="auto"/>
              <w:right w:val="single" w:sz="4" w:space="0" w:color="auto"/>
            </w:tcBorders>
          </w:tcPr>
          <w:p w14:paraId="25F6B805"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bCs/>
                <w:sz w:val="24"/>
                <w:szCs w:val="24"/>
              </w:rPr>
              <w:t>Turi būti ne mažiau kaip 5 darbo dienos (po 3,5 akad. valandas per dieną).</w:t>
            </w:r>
          </w:p>
        </w:tc>
        <w:tc>
          <w:tcPr>
            <w:tcW w:w="3124" w:type="dxa"/>
            <w:tcBorders>
              <w:top w:val="single" w:sz="4" w:space="0" w:color="auto"/>
              <w:left w:val="single" w:sz="4" w:space="0" w:color="auto"/>
              <w:bottom w:val="single" w:sz="4" w:space="0" w:color="auto"/>
              <w:right w:val="single" w:sz="4" w:space="0" w:color="auto"/>
            </w:tcBorders>
          </w:tcPr>
          <w:p w14:paraId="04FE7149"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69E4E0E1" w14:textId="77777777" w:rsidTr="00ED77C6">
        <w:tc>
          <w:tcPr>
            <w:tcW w:w="1098" w:type="dxa"/>
            <w:tcBorders>
              <w:top w:val="single" w:sz="4" w:space="0" w:color="auto"/>
              <w:left w:val="single" w:sz="4" w:space="0" w:color="auto"/>
              <w:bottom w:val="single" w:sz="4" w:space="0" w:color="auto"/>
              <w:right w:val="single" w:sz="4" w:space="0" w:color="auto"/>
            </w:tcBorders>
          </w:tcPr>
          <w:p w14:paraId="087CC055"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hAnsi="Times New Roman" w:cs="Times New Roman"/>
                <w:sz w:val="24"/>
                <w:szCs w:val="24"/>
              </w:rPr>
              <w:t>1.6.</w:t>
            </w:r>
          </w:p>
        </w:tc>
        <w:tc>
          <w:tcPr>
            <w:tcW w:w="2032" w:type="dxa"/>
            <w:tcBorders>
              <w:top w:val="single" w:sz="4" w:space="0" w:color="auto"/>
              <w:left w:val="single" w:sz="4" w:space="0" w:color="auto"/>
              <w:bottom w:val="single" w:sz="4" w:space="0" w:color="auto"/>
              <w:right w:val="single" w:sz="4" w:space="0" w:color="auto"/>
            </w:tcBorders>
          </w:tcPr>
          <w:p w14:paraId="34EB22DE"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Nuotolinių mokymų kalba</w:t>
            </w:r>
          </w:p>
        </w:tc>
        <w:tc>
          <w:tcPr>
            <w:tcW w:w="3374" w:type="dxa"/>
            <w:tcBorders>
              <w:top w:val="single" w:sz="4" w:space="0" w:color="auto"/>
              <w:left w:val="single" w:sz="4" w:space="0" w:color="auto"/>
              <w:bottom w:val="single" w:sz="4" w:space="0" w:color="auto"/>
              <w:right w:val="single" w:sz="4" w:space="0" w:color="auto"/>
            </w:tcBorders>
          </w:tcPr>
          <w:p w14:paraId="3BA57C02"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Anglų k.</w:t>
            </w:r>
          </w:p>
        </w:tc>
        <w:tc>
          <w:tcPr>
            <w:tcW w:w="3124" w:type="dxa"/>
            <w:tcBorders>
              <w:top w:val="single" w:sz="4" w:space="0" w:color="auto"/>
              <w:left w:val="single" w:sz="4" w:space="0" w:color="auto"/>
              <w:bottom w:val="single" w:sz="4" w:space="0" w:color="auto"/>
              <w:right w:val="single" w:sz="4" w:space="0" w:color="auto"/>
            </w:tcBorders>
          </w:tcPr>
          <w:p w14:paraId="56933F01"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5A12620B" w14:textId="77777777" w:rsidTr="00ED77C6">
        <w:tc>
          <w:tcPr>
            <w:tcW w:w="1098" w:type="dxa"/>
            <w:tcBorders>
              <w:top w:val="single" w:sz="4" w:space="0" w:color="auto"/>
              <w:left w:val="single" w:sz="4" w:space="0" w:color="auto"/>
              <w:bottom w:val="single" w:sz="4" w:space="0" w:color="auto"/>
              <w:right w:val="single" w:sz="4" w:space="0" w:color="auto"/>
            </w:tcBorders>
          </w:tcPr>
          <w:p w14:paraId="0C93F793"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1.7.</w:t>
            </w:r>
          </w:p>
        </w:tc>
        <w:tc>
          <w:tcPr>
            <w:tcW w:w="2032" w:type="dxa"/>
            <w:tcBorders>
              <w:top w:val="single" w:sz="4" w:space="0" w:color="auto"/>
              <w:left w:val="single" w:sz="4" w:space="0" w:color="auto"/>
              <w:bottom w:val="single" w:sz="4" w:space="0" w:color="auto"/>
              <w:right w:val="single" w:sz="4" w:space="0" w:color="auto"/>
            </w:tcBorders>
          </w:tcPr>
          <w:p w14:paraId="238D8218"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Mokomoji medžiaga</w:t>
            </w:r>
          </w:p>
        </w:tc>
        <w:tc>
          <w:tcPr>
            <w:tcW w:w="3374" w:type="dxa"/>
            <w:tcBorders>
              <w:top w:val="single" w:sz="4" w:space="0" w:color="auto"/>
              <w:left w:val="single" w:sz="4" w:space="0" w:color="auto"/>
              <w:bottom w:val="single" w:sz="4" w:space="0" w:color="auto"/>
              <w:right w:val="single" w:sz="4" w:space="0" w:color="auto"/>
            </w:tcBorders>
          </w:tcPr>
          <w:p w14:paraId="06C49555"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 xml:space="preserve">Nuotolinių mokymų dalyviams </w:t>
            </w:r>
            <w:r w:rsidRPr="003B4EF2">
              <w:rPr>
                <w:rFonts w:ascii="Times New Roman" w:eastAsia="Times New Roman" w:hAnsi="Times New Roman" w:cs="Times New Roman"/>
                <w:bCs/>
                <w:sz w:val="24"/>
                <w:szCs w:val="24"/>
              </w:rPr>
              <w:t xml:space="preserve">ne vėliau kaip prieš 5 darbo dienas iki nuotolinių mokymų pradžios </w:t>
            </w:r>
            <w:r w:rsidRPr="003B4EF2">
              <w:rPr>
                <w:rFonts w:ascii="Times New Roman" w:eastAsia="Times New Roman" w:hAnsi="Times New Roman" w:cs="Times New Roman"/>
                <w:sz w:val="24"/>
                <w:szCs w:val="24"/>
              </w:rPr>
              <w:t>turi būti pateikta mokomoji medžiaga anglų kalba.</w:t>
            </w:r>
          </w:p>
        </w:tc>
        <w:tc>
          <w:tcPr>
            <w:tcW w:w="3124" w:type="dxa"/>
            <w:tcBorders>
              <w:top w:val="single" w:sz="4" w:space="0" w:color="auto"/>
              <w:left w:val="single" w:sz="4" w:space="0" w:color="auto"/>
              <w:bottom w:val="single" w:sz="4" w:space="0" w:color="auto"/>
              <w:right w:val="single" w:sz="4" w:space="0" w:color="auto"/>
            </w:tcBorders>
          </w:tcPr>
          <w:p w14:paraId="3EA1A3B6"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62D726FA" w14:textId="77777777" w:rsidTr="00ED77C6">
        <w:tc>
          <w:tcPr>
            <w:tcW w:w="1098" w:type="dxa"/>
            <w:tcBorders>
              <w:top w:val="single" w:sz="4" w:space="0" w:color="auto"/>
              <w:left w:val="single" w:sz="4" w:space="0" w:color="auto"/>
              <w:bottom w:val="single" w:sz="4" w:space="0" w:color="auto"/>
              <w:right w:val="single" w:sz="4" w:space="0" w:color="auto"/>
            </w:tcBorders>
          </w:tcPr>
          <w:p w14:paraId="0E48338A"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1.8.</w:t>
            </w:r>
          </w:p>
        </w:tc>
        <w:tc>
          <w:tcPr>
            <w:tcW w:w="2032" w:type="dxa"/>
            <w:tcBorders>
              <w:top w:val="single" w:sz="4" w:space="0" w:color="auto"/>
              <w:left w:val="single" w:sz="4" w:space="0" w:color="auto"/>
              <w:bottom w:val="single" w:sz="4" w:space="0" w:color="auto"/>
              <w:right w:val="single" w:sz="4" w:space="0" w:color="auto"/>
            </w:tcBorders>
          </w:tcPr>
          <w:p w14:paraId="02EDEC0F"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bCs/>
                <w:sz w:val="24"/>
                <w:szCs w:val="24"/>
              </w:rPr>
              <w:t>Nuotolinių mokymų lygis</w:t>
            </w:r>
          </w:p>
        </w:tc>
        <w:tc>
          <w:tcPr>
            <w:tcW w:w="3374" w:type="dxa"/>
            <w:tcBorders>
              <w:top w:val="single" w:sz="4" w:space="0" w:color="auto"/>
              <w:left w:val="single" w:sz="4" w:space="0" w:color="auto"/>
              <w:bottom w:val="single" w:sz="4" w:space="0" w:color="auto"/>
              <w:right w:val="single" w:sz="4" w:space="0" w:color="auto"/>
            </w:tcBorders>
          </w:tcPr>
          <w:p w14:paraId="7C85B464"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bCs/>
                <w:sz w:val="24"/>
                <w:szCs w:val="24"/>
              </w:rPr>
              <w:t xml:space="preserve">Turi būti pradinis lygis (angl. </w:t>
            </w:r>
            <w:r w:rsidRPr="003B4EF2">
              <w:rPr>
                <w:rFonts w:ascii="Times New Roman" w:eastAsia="Times New Roman" w:hAnsi="Times New Roman" w:cs="Times New Roman"/>
                <w:bCs/>
                <w:i/>
                <w:iCs/>
                <w:sz w:val="24"/>
                <w:szCs w:val="24"/>
              </w:rPr>
              <w:t>Basic</w:t>
            </w:r>
            <w:r w:rsidRPr="003B4EF2">
              <w:rPr>
                <w:rFonts w:ascii="Times New Roman" w:eastAsia="Times New Roman" w:hAnsi="Times New Roman" w:cs="Times New Roman"/>
                <w:bCs/>
                <w:sz w:val="24"/>
                <w:szCs w:val="24"/>
              </w:rPr>
              <w:t>).</w:t>
            </w:r>
          </w:p>
        </w:tc>
        <w:tc>
          <w:tcPr>
            <w:tcW w:w="3124" w:type="dxa"/>
            <w:tcBorders>
              <w:top w:val="single" w:sz="4" w:space="0" w:color="auto"/>
              <w:left w:val="single" w:sz="4" w:space="0" w:color="auto"/>
              <w:bottom w:val="single" w:sz="4" w:space="0" w:color="auto"/>
              <w:right w:val="single" w:sz="4" w:space="0" w:color="auto"/>
            </w:tcBorders>
          </w:tcPr>
          <w:p w14:paraId="30666255"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65C39F8D" w14:textId="77777777" w:rsidTr="00ED77C6">
        <w:tc>
          <w:tcPr>
            <w:tcW w:w="1098" w:type="dxa"/>
            <w:tcBorders>
              <w:top w:val="single" w:sz="4" w:space="0" w:color="auto"/>
              <w:left w:val="single" w:sz="4" w:space="0" w:color="auto"/>
              <w:bottom w:val="single" w:sz="4" w:space="0" w:color="auto"/>
              <w:right w:val="single" w:sz="4" w:space="0" w:color="auto"/>
            </w:tcBorders>
          </w:tcPr>
          <w:p w14:paraId="72FF2553"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1.9.</w:t>
            </w:r>
          </w:p>
        </w:tc>
        <w:tc>
          <w:tcPr>
            <w:tcW w:w="2032" w:type="dxa"/>
            <w:tcBorders>
              <w:top w:val="single" w:sz="4" w:space="0" w:color="auto"/>
              <w:left w:val="single" w:sz="4" w:space="0" w:color="auto"/>
              <w:bottom w:val="single" w:sz="4" w:space="0" w:color="auto"/>
              <w:right w:val="single" w:sz="4" w:space="0" w:color="auto"/>
            </w:tcBorders>
          </w:tcPr>
          <w:p w14:paraId="4147DF8E" w14:textId="77777777" w:rsidR="0025076B" w:rsidRPr="003B4EF2" w:rsidRDefault="0025076B" w:rsidP="00ED77C6">
            <w:pPr>
              <w:rPr>
                <w:rFonts w:ascii="Times New Roman" w:eastAsia="Times New Roman" w:hAnsi="Times New Roman" w:cs="Times New Roman"/>
                <w:bCs/>
                <w:sz w:val="24"/>
                <w:szCs w:val="24"/>
              </w:rPr>
            </w:pPr>
            <w:r w:rsidRPr="003B4EF2">
              <w:rPr>
                <w:rFonts w:ascii="Times New Roman" w:eastAsia="Times New Roman" w:hAnsi="Times New Roman" w:cs="Times New Roman"/>
                <w:sz w:val="24"/>
                <w:szCs w:val="24"/>
              </w:rPr>
              <w:t>Dalyvavimo nuotoliniuose mokymuose patvirtinimas</w:t>
            </w:r>
          </w:p>
        </w:tc>
        <w:tc>
          <w:tcPr>
            <w:tcW w:w="3374" w:type="dxa"/>
            <w:tcBorders>
              <w:top w:val="single" w:sz="4" w:space="0" w:color="auto"/>
              <w:left w:val="single" w:sz="4" w:space="0" w:color="auto"/>
              <w:bottom w:val="single" w:sz="4" w:space="0" w:color="auto"/>
              <w:right w:val="single" w:sz="4" w:space="0" w:color="auto"/>
            </w:tcBorders>
          </w:tcPr>
          <w:p w14:paraId="7D5834E8"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Po nuotolinių mokymų kiekvienam dalyviui turi būti išduotas mokymų baigimo pažymėjimas, patvirtinantis, kad būtent šis konkretus asmuo dalyvavo mokymuose.</w:t>
            </w:r>
          </w:p>
        </w:tc>
        <w:tc>
          <w:tcPr>
            <w:tcW w:w="3124" w:type="dxa"/>
            <w:tcBorders>
              <w:top w:val="single" w:sz="4" w:space="0" w:color="auto"/>
              <w:left w:val="single" w:sz="4" w:space="0" w:color="auto"/>
              <w:bottom w:val="single" w:sz="4" w:space="0" w:color="auto"/>
              <w:right w:val="single" w:sz="4" w:space="0" w:color="auto"/>
            </w:tcBorders>
          </w:tcPr>
          <w:p w14:paraId="3BF29ED2"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132DEE3F" w14:textId="77777777" w:rsidTr="00ED77C6">
        <w:tc>
          <w:tcPr>
            <w:tcW w:w="1098" w:type="dxa"/>
            <w:tcBorders>
              <w:top w:val="single" w:sz="4" w:space="0" w:color="auto"/>
              <w:left w:val="single" w:sz="4" w:space="0" w:color="auto"/>
              <w:bottom w:val="single" w:sz="4" w:space="0" w:color="auto"/>
              <w:right w:val="single" w:sz="4" w:space="0" w:color="auto"/>
            </w:tcBorders>
          </w:tcPr>
          <w:p w14:paraId="1CCCC615"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1.10.</w:t>
            </w:r>
          </w:p>
        </w:tc>
        <w:tc>
          <w:tcPr>
            <w:tcW w:w="2032" w:type="dxa"/>
            <w:tcBorders>
              <w:top w:val="single" w:sz="4" w:space="0" w:color="auto"/>
              <w:left w:val="single" w:sz="4" w:space="0" w:color="auto"/>
              <w:bottom w:val="single" w:sz="4" w:space="0" w:color="auto"/>
              <w:right w:val="single" w:sz="4" w:space="0" w:color="auto"/>
            </w:tcBorders>
          </w:tcPr>
          <w:p w14:paraId="76D7CFA5"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Raktiniai žodžiai</w:t>
            </w:r>
          </w:p>
        </w:tc>
        <w:tc>
          <w:tcPr>
            <w:tcW w:w="3374" w:type="dxa"/>
            <w:tcBorders>
              <w:top w:val="single" w:sz="4" w:space="0" w:color="auto"/>
              <w:left w:val="single" w:sz="4" w:space="0" w:color="auto"/>
              <w:bottom w:val="single" w:sz="4" w:space="0" w:color="auto"/>
              <w:right w:val="single" w:sz="4" w:space="0" w:color="auto"/>
            </w:tcBorders>
          </w:tcPr>
          <w:p w14:paraId="5045D9BD" w14:textId="77777777" w:rsidR="0025076B" w:rsidRPr="003B4EF2" w:rsidRDefault="0025076B" w:rsidP="00ED77C6">
            <w:pPr>
              <w:contextualSpacing/>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Nuotolinių mokymų metu demonstruojant OSINT įrankių funkcionalumą turi būti naudojami raktiniai žodžiai: narkotikai, vaistai, dopingas, ginklai, cigaretės, elektroninės cigaretės, alkoholis, sankcionuojamos prekės</w:t>
            </w:r>
          </w:p>
        </w:tc>
        <w:tc>
          <w:tcPr>
            <w:tcW w:w="3124" w:type="dxa"/>
            <w:tcBorders>
              <w:top w:val="single" w:sz="4" w:space="0" w:color="auto"/>
              <w:left w:val="single" w:sz="4" w:space="0" w:color="auto"/>
              <w:bottom w:val="single" w:sz="4" w:space="0" w:color="auto"/>
              <w:right w:val="single" w:sz="4" w:space="0" w:color="auto"/>
            </w:tcBorders>
          </w:tcPr>
          <w:p w14:paraId="22BEF79C"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5CEFFB7D" w14:textId="77777777" w:rsidTr="00ED77C6">
        <w:tc>
          <w:tcPr>
            <w:tcW w:w="1098" w:type="dxa"/>
            <w:tcBorders>
              <w:top w:val="single" w:sz="4" w:space="0" w:color="auto"/>
              <w:left w:val="single" w:sz="4" w:space="0" w:color="auto"/>
              <w:bottom w:val="single" w:sz="4" w:space="0" w:color="auto"/>
              <w:right w:val="single" w:sz="4" w:space="0" w:color="auto"/>
            </w:tcBorders>
          </w:tcPr>
          <w:p w14:paraId="6419A0CE" w14:textId="77777777" w:rsidR="0025076B" w:rsidRPr="003B4EF2" w:rsidRDefault="0025076B" w:rsidP="00ED77C6">
            <w:pPr>
              <w:rPr>
                <w:rFonts w:ascii="Times New Roman" w:hAnsi="Times New Roman" w:cs="Times New Roman"/>
                <w:b/>
                <w:bCs/>
                <w:sz w:val="24"/>
                <w:szCs w:val="24"/>
              </w:rPr>
            </w:pPr>
            <w:r w:rsidRPr="003B4EF2">
              <w:rPr>
                <w:rFonts w:ascii="Times New Roman" w:hAnsi="Times New Roman" w:cs="Times New Roman"/>
                <w:b/>
                <w:bCs/>
                <w:sz w:val="24"/>
                <w:szCs w:val="24"/>
              </w:rPr>
              <w:t>2.</w:t>
            </w:r>
          </w:p>
        </w:tc>
        <w:tc>
          <w:tcPr>
            <w:tcW w:w="8530" w:type="dxa"/>
            <w:gridSpan w:val="3"/>
            <w:tcBorders>
              <w:top w:val="single" w:sz="4" w:space="0" w:color="auto"/>
              <w:left w:val="single" w:sz="4" w:space="0" w:color="auto"/>
              <w:bottom w:val="single" w:sz="4" w:space="0" w:color="auto"/>
              <w:right w:val="single" w:sz="4" w:space="0" w:color="auto"/>
            </w:tcBorders>
          </w:tcPr>
          <w:p w14:paraId="463AE856" w14:textId="77777777" w:rsidR="0025076B" w:rsidRPr="003B4EF2" w:rsidRDefault="0025076B" w:rsidP="00ED77C6">
            <w:pPr>
              <w:contextualSpacing/>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Reikalavimai mokymų turiniui:</w:t>
            </w:r>
          </w:p>
        </w:tc>
      </w:tr>
      <w:tr w:rsidR="0025076B" w:rsidRPr="003B4EF2" w14:paraId="2FB70B50" w14:textId="77777777" w:rsidTr="00ED77C6">
        <w:tc>
          <w:tcPr>
            <w:tcW w:w="1098" w:type="dxa"/>
            <w:tcBorders>
              <w:top w:val="single" w:sz="4" w:space="0" w:color="auto"/>
              <w:left w:val="single" w:sz="4" w:space="0" w:color="auto"/>
              <w:bottom w:val="single" w:sz="4" w:space="0" w:color="auto"/>
              <w:right w:val="single" w:sz="4" w:space="0" w:color="auto"/>
            </w:tcBorders>
          </w:tcPr>
          <w:p w14:paraId="7D8FD8DA"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2.1.</w:t>
            </w:r>
          </w:p>
        </w:tc>
        <w:tc>
          <w:tcPr>
            <w:tcW w:w="2032" w:type="dxa"/>
            <w:tcBorders>
              <w:top w:val="single" w:sz="4" w:space="0" w:color="auto"/>
              <w:left w:val="single" w:sz="4" w:space="0" w:color="auto"/>
              <w:bottom w:val="single" w:sz="4" w:space="0" w:color="auto"/>
              <w:right w:val="single" w:sz="4" w:space="0" w:color="auto"/>
            </w:tcBorders>
          </w:tcPr>
          <w:p w14:paraId="127F195C" w14:textId="77777777" w:rsidR="0025076B" w:rsidRPr="003B4EF2" w:rsidRDefault="0025076B" w:rsidP="00ED77C6">
            <w:pPr>
              <w:rPr>
                <w:rFonts w:ascii="Times New Roman" w:eastAsia="Times New Roman" w:hAnsi="Times New Roman" w:cs="Times New Roman"/>
                <w:bCs/>
                <w:sz w:val="24"/>
                <w:szCs w:val="24"/>
              </w:rPr>
            </w:pPr>
            <w:r w:rsidRPr="003B4EF2">
              <w:rPr>
                <w:rFonts w:ascii="Times New Roman" w:eastAsia="Times New Roman" w:hAnsi="Times New Roman" w:cs="Times New Roman"/>
                <w:bCs/>
                <w:sz w:val="24"/>
                <w:szCs w:val="24"/>
              </w:rPr>
              <w:t>Nuotolinių mokymų pavadinimas</w:t>
            </w:r>
          </w:p>
        </w:tc>
        <w:tc>
          <w:tcPr>
            <w:tcW w:w="3374" w:type="dxa"/>
            <w:tcBorders>
              <w:top w:val="single" w:sz="4" w:space="0" w:color="auto"/>
              <w:left w:val="single" w:sz="4" w:space="0" w:color="auto"/>
              <w:bottom w:val="single" w:sz="4" w:space="0" w:color="auto"/>
              <w:right w:val="single" w:sz="4" w:space="0" w:color="auto"/>
            </w:tcBorders>
          </w:tcPr>
          <w:p w14:paraId="30FCA322" w14:textId="77777777" w:rsidR="0025076B" w:rsidRPr="003B4EF2" w:rsidRDefault="0025076B" w:rsidP="00ED77C6">
            <w:pPr>
              <w:contextualSpacing/>
              <w:rPr>
                <w:rFonts w:ascii="Times New Roman" w:eastAsia="Times New Roman" w:hAnsi="Times New Roman" w:cs="Times New Roman"/>
                <w:b/>
                <w:sz w:val="24"/>
                <w:szCs w:val="24"/>
              </w:rPr>
            </w:pPr>
            <w:r w:rsidRPr="003B4EF2">
              <w:rPr>
                <w:rFonts w:ascii="Times New Roman" w:eastAsia="Times New Roman" w:hAnsi="Times New Roman" w:cs="Times New Roman"/>
                <w:b/>
                <w:sz w:val="24"/>
                <w:szCs w:val="24"/>
              </w:rPr>
              <w:t xml:space="preserve">OSINT: </w:t>
            </w:r>
            <w:proofErr w:type="spellStart"/>
            <w:r w:rsidRPr="003B4EF2">
              <w:rPr>
                <w:rFonts w:ascii="Times New Roman" w:eastAsia="Times New Roman" w:hAnsi="Times New Roman" w:cs="Times New Roman"/>
                <w:b/>
                <w:i/>
                <w:iCs/>
                <w:sz w:val="24"/>
                <w:szCs w:val="24"/>
              </w:rPr>
              <w:t>Foundations</w:t>
            </w:r>
            <w:proofErr w:type="spellEnd"/>
            <w:r w:rsidRPr="003B4EF2">
              <w:rPr>
                <w:rFonts w:ascii="Times New Roman" w:eastAsia="Times New Roman" w:hAnsi="Times New Roman" w:cs="Times New Roman"/>
                <w:b/>
                <w:sz w:val="24"/>
                <w:szCs w:val="24"/>
              </w:rPr>
              <w:t xml:space="preserve"> (</w:t>
            </w:r>
            <w:proofErr w:type="spellStart"/>
            <w:r w:rsidRPr="003B4EF2">
              <w:rPr>
                <w:rFonts w:ascii="Times New Roman" w:eastAsia="Times New Roman" w:hAnsi="Times New Roman" w:cs="Times New Roman"/>
                <w:b/>
                <w:i/>
                <w:iCs/>
                <w:sz w:val="24"/>
                <w:szCs w:val="24"/>
              </w:rPr>
              <w:t>Virtual</w:t>
            </w:r>
            <w:proofErr w:type="spellEnd"/>
            <w:r w:rsidRPr="003B4EF2">
              <w:rPr>
                <w:rFonts w:ascii="Times New Roman" w:eastAsia="Times New Roman" w:hAnsi="Times New Roman" w:cs="Times New Roman"/>
                <w:b/>
                <w:i/>
                <w:iCs/>
                <w:sz w:val="24"/>
                <w:szCs w:val="24"/>
              </w:rPr>
              <w:t xml:space="preserve"> </w:t>
            </w:r>
            <w:proofErr w:type="spellStart"/>
            <w:r w:rsidRPr="003B4EF2">
              <w:rPr>
                <w:rFonts w:ascii="Times New Roman" w:eastAsia="Times New Roman" w:hAnsi="Times New Roman" w:cs="Times New Roman"/>
                <w:b/>
                <w:i/>
                <w:iCs/>
                <w:sz w:val="24"/>
                <w:szCs w:val="24"/>
              </w:rPr>
              <w:t>Course</w:t>
            </w:r>
            <w:proofErr w:type="spellEnd"/>
            <w:r w:rsidRPr="003B4EF2">
              <w:rPr>
                <w:rFonts w:ascii="Times New Roman" w:eastAsia="Times New Roman" w:hAnsi="Times New Roman" w:cs="Times New Roman"/>
                <w:b/>
                <w:sz w:val="24"/>
                <w:szCs w:val="24"/>
              </w:rPr>
              <w:t>) mokymai</w:t>
            </w:r>
          </w:p>
        </w:tc>
        <w:tc>
          <w:tcPr>
            <w:tcW w:w="3124" w:type="dxa"/>
            <w:tcBorders>
              <w:top w:val="single" w:sz="4" w:space="0" w:color="auto"/>
              <w:left w:val="single" w:sz="4" w:space="0" w:color="auto"/>
              <w:bottom w:val="single" w:sz="4" w:space="0" w:color="auto"/>
              <w:right w:val="single" w:sz="4" w:space="0" w:color="auto"/>
            </w:tcBorders>
          </w:tcPr>
          <w:p w14:paraId="670B187B"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08C37B97" w14:textId="77777777" w:rsidTr="00ED77C6">
        <w:tc>
          <w:tcPr>
            <w:tcW w:w="1098" w:type="dxa"/>
            <w:tcBorders>
              <w:top w:val="single" w:sz="4" w:space="0" w:color="auto"/>
              <w:left w:val="single" w:sz="4" w:space="0" w:color="auto"/>
              <w:bottom w:val="single" w:sz="4" w:space="0" w:color="auto"/>
              <w:right w:val="single" w:sz="4" w:space="0" w:color="auto"/>
            </w:tcBorders>
          </w:tcPr>
          <w:p w14:paraId="1C39D3BB" w14:textId="77777777" w:rsidR="0025076B" w:rsidRPr="003B4EF2" w:rsidRDefault="0025076B" w:rsidP="00ED77C6">
            <w:pPr>
              <w:rPr>
                <w:rFonts w:ascii="Times New Roman" w:hAnsi="Times New Roman" w:cs="Times New Roman"/>
                <w:b/>
                <w:bCs/>
                <w:sz w:val="24"/>
                <w:szCs w:val="24"/>
              </w:rPr>
            </w:pPr>
            <w:r w:rsidRPr="003B4EF2">
              <w:rPr>
                <w:rFonts w:ascii="Times New Roman" w:hAnsi="Times New Roman" w:cs="Times New Roman"/>
                <w:b/>
                <w:bCs/>
                <w:sz w:val="24"/>
                <w:szCs w:val="24"/>
              </w:rPr>
              <w:t>2.2.</w:t>
            </w:r>
          </w:p>
        </w:tc>
        <w:tc>
          <w:tcPr>
            <w:tcW w:w="2032" w:type="dxa"/>
            <w:tcBorders>
              <w:top w:val="single" w:sz="4" w:space="0" w:color="auto"/>
              <w:left w:val="single" w:sz="4" w:space="0" w:color="auto"/>
              <w:bottom w:val="single" w:sz="4" w:space="0" w:color="auto"/>
              <w:right w:val="single" w:sz="4" w:space="0" w:color="auto"/>
            </w:tcBorders>
          </w:tcPr>
          <w:p w14:paraId="717C7456"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Nuotolinių mokymų tema Nr. 1</w:t>
            </w:r>
          </w:p>
        </w:tc>
        <w:tc>
          <w:tcPr>
            <w:tcW w:w="3374" w:type="dxa"/>
            <w:tcBorders>
              <w:top w:val="single" w:sz="4" w:space="0" w:color="auto"/>
              <w:left w:val="single" w:sz="4" w:space="0" w:color="auto"/>
              <w:bottom w:val="single" w:sz="4" w:space="0" w:color="auto"/>
              <w:right w:val="single" w:sz="4" w:space="0" w:color="auto"/>
            </w:tcBorders>
          </w:tcPr>
          <w:p w14:paraId="4E880B6A"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Reikalavimų planavimas</w:t>
            </w:r>
          </w:p>
        </w:tc>
        <w:tc>
          <w:tcPr>
            <w:tcW w:w="3124" w:type="dxa"/>
            <w:tcBorders>
              <w:top w:val="single" w:sz="4" w:space="0" w:color="auto"/>
              <w:left w:val="single" w:sz="4" w:space="0" w:color="auto"/>
              <w:bottom w:val="single" w:sz="4" w:space="0" w:color="auto"/>
              <w:right w:val="single" w:sz="4" w:space="0" w:color="auto"/>
            </w:tcBorders>
          </w:tcPr>
          <w:p w14:paraId="542ACB3B" w14:textId="77777777" w:rsidR="0025076B" w:rsidRPr="003B4EF2" w:rsidRDefault="0025076B" w:rsidP="00ED77C6">
            <w:pPr>
              <w:contextualSpacing/>
              <w:rPr>
                <w:rFonts w:ascii="Times New Roman" w:eastAsia="Times New Roman" w:hAnsi="Times New Roman" w:cs="Times New Roman"/>
                <w:b/>
                <w:bCs/>
                <w:sz w:val="24"/>
                <w:szCs w:val="24"/>
              </w:rPr>
            </w:pPr>
          </w:p>
        </w:tc>
      </w:tr>
      <w:tr w:rsidR="0025076B" w:rsidRPr="003B4EF2" w14:paraId="519F0161" w14:textId="77777777" w:rsidTr="00ED77C6">
        <w:tc>
          <w:tcPr>
            <w:tcW w:w="1098" w:type="dxa"/>
            <w:tcBorders>
              <w:top w:val="single" w:sz="4" w:space="0" w:color="auto"/>
              <w:left w:val="single" w:sz="4" w:space="0" w:color="auto"/>
              <w:bottom w:val="single" w:sz="4" w:space="0" w:color="auto"/>
              <w:right w:val="single" w:sz="4" w:space="0" w:color="auto"/>
            </w:tcBorders>
          </w:tcPr>
          <w:p w14:paraId="4E690B93"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2.2.1.</w:t>
            </w:r>
          </w:p>
        </w:tc>
        <w:tc>
          <w:tcPr>
            <w:tcW w:w="2032" w:type="dxa"/>
            <w:tcBorders>
              <w:top w:val="single" w:sz="4" w:space="0" w:color="auto"/>
              <w:left w:val="single" w:sz="4" w:space="0" w:color="auto"/>
              <w:bottom w:val="single" w:sz="4" w:space="0" w:color="auto"/>
              <w:right w:val="single" w:sz="4" w:space="0" w:color="auto"/>
            </w:tcBorders>
          </w:tcPr>
          <w:p w14:paraId="2EEDD754"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Įvadas į OSINT</w:t>
            </w:r>
          </w:p>
        </w:tc>
        <w:tc>
          <w:tcPr>
            <w:tcW w:w="3374" w:type="dxa"/>
            <w:tcBorders>
              <w:top w:val="single" w:sz="4" w:space="0" w:color="auto"/>
              <w:left w:val="single" w:sz="4" w:space="0" w:color="auto"/>
              <w:bottom w:val="single" w:sz="4" w:space="0" w:color="auto"/>
              <w:right w:val="single" w:sz="4" w:space="0" w:color="auto"/>
            </w:tcBorders>
          </w:tcPr>
          <w:p w14:paraId="756A6B95" w14:textId="77777777" w:rsidR="0025076B" w:rsidRPr="003B4EF2" w:rsidRDefault="0025076B" w:rsidP="00FE4DFF">
            <w:pPr>
              <w:numPr>
                <w:ilvl w:val="0"/>
                <w:numId w:val="29"/>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OSINT įvairovė (</w:t>
            </w:r>
            <w:proofErr w:type="spellStart"/>
            <w:r w:rsidRPr="003B4EF2">
              <w:rPr>
                <w:rFonts w:ascii="Times New Roman" w:eastAsia="Times New Roman" w:hAnsi="Times New Roman" w:cs="Times New Roman"/>
                <w:i/>
                <w:iCs/>
                <w:sz w:val="24"/>
                <w:szCs w:val="24"/>
              </w:rPr>
              <w:t>online</w:t>
            </w:r>
            <w:proofErr w:type="spellEnd"/>
            <w:r w:rsidRPr="003B4EF2">
              <w:rPr>
                <w:rFonts w:ascii="Times New Roman" w:eastAsia="Times New Roman" w:hAnsi="Times New Roman" w:cs="Times New Roman"/>
                <w:sz w:val="24"/>
                <w:szCs w:val="24"/>
              </w:rPr>
              <w:t xml:space="preserve">, </w:t>
            </w:r>
            <w:proofErr w:type="spellStart"/>
            <w:r w:rsidRPr="003B4EF2">
              <w:rPr>
                <w:rFonts w:ascii="Times New Roman" w:eastAsia="Times New Roman" w:hAnsi="Times New Roman" w:cs="Times New Roman"/>
                <w:i/>
                <w:iCs/>
                <w:sz w:val="24"/>
                <w:szCs w:val="24"/>
              </w:rPr>
              <w:t>offline</w:t>
            </w:r>
            <w:proofErr w:type="spellEnd"/>
            <w:r w:rsidRPr="003B4EF2">
              <w:rPr>
                <w:rFonts w:ascii="Times New Roman" w:eastAsia="Times New Roman" w:hAnsi="Times New Roman" w:cs="Times New Roman"/>
                <w:sz w:val="24"/>
                <w:szCs w:val="24"/>
              </w:rPr>
              <w:t>, kt.);</w:t>
            </w:r>
          </w:p>
          <w:p w14:paraId="0EAE2A91" w14:textId="77777777" w:rsidR="0025076B" w:rsidRPr="003B4EF2" w:rsidRDefault="0025076B" w:rsidP="00FE4DFF">
            <w:pPr>
              <w:numPr>
                <w:ilvl w:val="0"/>
                <w:numId w:val="29"/>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OSINT pranašumai ir apribojimai;</w:t>
            </w:r>
          </w:p>
          <w:p w14:paraId="4AA3C4D5" w14:textId="77777777" w:rsidR="0025076B" w:rsidRPr="003B4EF2" w:rsidRDefault="0025076B" w:rsidP="00FE4DFF">
            <w:pPr>
              <w:numPr>
                <w:ilvl w:val="0"/>
                <w:numId w:val="29"/>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OSINT strateginis ir taktinis (operacinis) lygiai;</w:t>
            </w:r>
          </w:p>
          <w:p w14:paraId="07C2F626" w14:textId="77777777" w:rsidR="0025076B" w:rsidRPr="003B4EF2" w:rsidRDefault="0025076B" w:rsidP="00FE4DFF">
            <w:pPr>
              <w:numPr>
                <w:ilvl w:val="0"/>
                <w:numId w:val="29"/>
              </w:numPr>
              <w:tabs>
                <w:tab w:val="num" w:pos="159"/>
              </w:tabs>
              <w:ind w:left="0" w:firstLine="0"/>
              <w:rPr>
                <w:rFonts w:ascii="Times New Roman" w:eastAsia="Times New Roman" w:hAnsi="Times New Roman" w:cs="Times New Roman"/>
                <w:sz w:val="24"/>
                <w:szCs w:val="24"/>
              </w:rPr>
            </w:pPr>
            <w:proofErr w:type="spellStart"/>
            <w:r w:rsidRPr="003B4EF2">
              <w:rPr>
                <w:rFonts w:ascii="Times New Roman" w:eastAsia="Times New Roman" w:hAnsi="Times New Roman" w:cs="Times New Roman"/>
                <w:i/>
                <w:iCs/>
                <w:sz w:val="24"/>
                <w:szCs w:val="24"/>
              </w:rPr>
              <w:t>Lean</w:t>
            </w:r>
            <w:proofErr w:type="spellEnd"/>
            <w:r w:rsidRPr="003B4EF2">
              <w:rPr>
                <w:rFonts w:ascii="Times New Roman" w:eastAsia="Times New Roman" w:hAnsi="Times New Roman" w:cs="Times New Roman"/>
                <w:i/>
                <w:iCs/>
                <w:sz w:val="24"/>
                <w:szCs w:val="24"/>
              </w:rPr>
              <w:t xml:space="preserve"> </w:t>
            </w:r>
            <w:proofErr w:type="spellStart"/>
            <w:r w:rsidRPr="003B4EF2">
              <w:rPr>
                <w:rFonts w:ascii="Times New Roman" w:eastAsia="Times New Roman" w:hAnsi="Times New Roman" w:cs="Times New Roman"/>
                <w:i/>
                <w:iCs/>
                <w:sz w:val="24"/>
                <w:szCs w:val="24"/>
              </w:rPr>
              <w:t>Intelligence</w:t>
            </w:r>
            <w:proofErr w:type="spellEnd"/>
            <w:r w:rsidRPr="003B4EF2">
              <w:rPr>
                <w:rFonts w:ascii="Times New Roman" w:eastAsia="Times New Roman" w:hAnsi="Times New Roman" w:cs="Times New Roman"/>
                <w:sz w:val="24"/>
                <w:szCs w:val="24"/>
              </w:rPr>
              <w:t xml:space="preserve"> metodikos pristatymas;</w:t>
            </w:r>
          </w:p>
          <w:p w14:paraId="5D69D051" w14:textId="77777777" w:rsidR="0025076B" w:rsidRPr="003B4EF2" w:rsidRDefault="0025076B" w:rsidP="00FE4DFF">
            <w:pPr>
              <w:numPr>
                <w:ilvl w:val="0"/>
                <w:numId w:val="29"/>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Teisiniai ir etiniai apribojimai.</w:t>
            </w:r>
          </w:p>
        </w:tc>
        <w:tc>
          <w:tcPr>
            <w:tcW w:w="3124" w:type="dxa"/>
            <w:tcBorders>
              <w:top w:val="single" w:sz="4" w:space="0" w:color="auto"/>
              <w:left w:val="single" w:sz="4" w:space="0" w:color="auto"/>
              <w:bottom w:val="single" w:sz="4" w:space="0" w:color="auto"/>
              <w:right w:val="single" w:sz="4" w:space="0" w:color="auto"/>
            </w:tcBorders>
          </w:tcPr>
          <w:p w14:paraId="3F699C53"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53B6A9F6" w14:textId="77777777" w:rsidTr="00ED77C6">
        <w:tc>
          <w:tcPr>
            <w:tcW w:w="1098" w:type="dxa"/>
            <w:tcBorders>
              <w:top w:val="single" w:sz="4" w:space="0" w:color="auto"/>
              <w:left w:val="single" w:sz="4" w:space="0" w:color="auto"/>
              <w:bottom w:val="single" w:sz="4" w:space="0" w:color="auto"/>
              <w:right w:val="single" w:sz="4" w:space="0" w:color="auto"/>
            </w:tcBorders>
          </w:tcPr>
          <w:p w14:paraId="5C04CF49"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2.2.2.</w:t>
            </w:r>
          </w:p>
        </w:tc>
        <w:tc>
          <w:tcPr>
            <w:tcW w:w="2032" w:type="dxa"/>
            <w:tcBorders>
              <w:top w:val="single" w:sz="4" w:space="0" w:color="auto"/>
              <w:left w:val="single" w:sz="4" w:space="0" w:color="auto"/>
              <w:bottom w:val="single" w:sz="4" w:space="0" w:color="auto"/>
              <w:right w:val="single" w:sz="4" w:space="0" w:color="auto"/>
            </w:tcBorders>
          </w:tcPr>
          <w:p w14:paraId="3F9116AF"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Valdymo reikalavimai</w:t>
            </w:r>
          </w:p>
        </w:tc>
        <w:tc>
          <w:tcPr>
            <w:tcW w:w="3374" w:type="dxa"/>
            <w:tcBorders>
              <w:top w:val="single" w:sz="4" w:space="0" w:color="auto"/>
              <w:left w:val="single" w:sz="4" w:space="0" w:color="auto"/>
              <w:bottom w:val="single" w:sz="4" w:space="0" w:color="auto"/>
              <w:right w:val="single" w:sz="4" w:space="0" w:color="auto"/>
            </w:tcBorders>
          </w:tcPr>
          <w:p w14:paraId="3C201862" w14:textId="77777777" w:rsidR="0025076B" w:rsidRPr="003B4EF2" w:rsidRDefault="0025076B" w:rsidP="00FE4DFF">
            <w:pPr>
              <w:numPr>
                <w:ilvl w:val="0"/>
                <w:numId w:val="30"/>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Darbas su OSINT tyrimų užsakovais;</w:t>
            </w:r>
          </w:p>
          <w:p w14:paraId="36543527" w14:textId="77777777" w:rsidR="0025076B" w:rsidRPr="003B4EF2" w:rsidRDefault="0025076B" w:rsidP="00FE4DFF">
            <w:pPr>
              <w:numPr>
                <w:ilvl w:val="0"/>
                <w:numId w:val="30"/>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Reikalavimų duomenų rinkimui nustatymas;</w:t>
            </w:r>
          </w:p>
          <w:p w14:paraId="5787F2EE" w14:textId="77777777" w:rsidR="0025076B" w:rsidRPr="003B4EF2" w:rsidRDefault="0025076B" w:rsidP="00FE4DFF">
            <w:pPr>
              <w:numPr>
                <w:ilvl w:val="0"/>
                <w:numId w:val="30"/>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Pagrindinių žvalgybos temų pristatymas;</w:t>
            </w:r>
          </w:p>
          <w:p w14:paraId="157F8588" w14:textId="77777777" w:rsidR="0025076B" w:rsidRPr="003B4EF2" w:rsidRDefault="0025076B" w:rsidP="00FE4DFF">
            <w:pPr>
              <w:numPr>
                <w:ilvl w:val="0"/>
                <w:numId w:val="30"/>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Duomenų rinkimo planavimas: įrankiai ir aplinkos;</w:t>
            </w:r>
          </w:p>
          <w:p w14:paraId="5832698D" w14:textId="77777777" w:rsidR="0025076B" w:rsidRPr="003B4EF2" w:rsidRDefault="0025076B" w:rsidP="00FE4DFF">
            <w:pPr>
              <w:numPr>
                <w:ilvl w:val="0"/>
                <w:numId w:val="30"/>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Raktinių žodžių bazės sukūrimas.</w:t>
            </w:r>
          </w:p>
        </w:tc>
        <w:tc>
          <w:tcPr>
            <w:tcW w:w="3124" w:type="dxa"/>
            <w:tcBorders>
              <w:top w:val="single" w:sz="4" w:space="0" w:color="auto"/>
              <w:left w:val="single" w:sz="4" w:space="0" w:color="auto"/>
              <w:bottom w:val="single" w:sz="4" w:space="0" w:color="auto"/>
              <w:right w:val="single" w:sz="4" w:space="0" w:color="auto"/>
            </w:tcBorders>
          </w:tcPr>
          <w:p w14:paraId="21083A70"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2483602E" w14:textId="77777777" w:rsidTr="00ED77C6">
        <w:tc>
          <w:tcPr>
            <w:tcW w:w="1098" w:type="dxa"/>
            <w:tcBorders>
              <w:top w:val="single" w:sz="4" w:space="0" w:color="auto"/>
              <w:left w:val="single" w:sz="4" w:space="0" w:color="auto"/>
              <w:bottom w:val="single" w:sz="4" w:space="0" w:color="auto"/>
              <w:right w:val="single" w:sz="4" w:space="0" w:color="auto"/>
            </w:tcBorders>
          </w:tcPr>
          <w:p w14:paraId="21A322F4" w14:textId="77777777" w:rsidR="0025076B" w:rsidRPr="003B4EF2" w:rsidRDefault="0025076B" w:rsidP="00ED77C6">
            <w:pPr>
              <w:rPr>
                <w:rFonts w:ascii="Times New Roman" w:hAnsi="Times New Roman" w:cs="Times New Roman"/>
                <w:b/>
                <w:bCs/>
                <w:sz w:val="24"/>
                <w:szCs w:val="24"/>
              </w:rPr>
            </w:pPr>
            <w:r w:rsidRPr="003B4EF2">
              <w:rPr>
                <w:rFonts w:ascii="Times New Roman" w:hAnsi="Times New Roman" w:cs="Times New Roman"/>
                <w:b/>
                <w:bCs/>
                <w:sz w:val="24"/>
                <w:szCs w:val="24"/>
              </w:rPr>
              <w:t>2.3.</w:t>
            </w:r>
          </w:p>
        </w:tc>
        <w:tc>
          <w:tcPr>
            <w:tcW w:w="2032" w:type="dxa"/>
            <w:tcBorders>
              <w:top w:val="single" w:sz="4" w:space="0" w:color="auto"/>
              <w:left w:val="single" w:sz="4" w:space="0" w:color="auto"/>
              <w:bottom w:val="single" w:sz="4" w:space="0" w:color="auto"/>
              <w:right w:val="single" w:sz="4" w:space="0" w:color="auto"/>
            </w:tcBorders>
          </w:tcPr>
          <w:p w14:paraId="0A80A34A"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Nuotolinių mokymų tema Nr. 2</w:t>
            </w:r>
          </w:p>
        </w:tc>
        <w:tc>
          <w:tcPr>
            <w:tcW w:w="3374" w:type="dxa"/>
            <w:tcBorders>
              <w:top w:val="single" w:sz="4" w:space="0" w:color="auto"/>
              <w:left w:val="single" w:sz="4" w:space="0" w:color="auto"/>
              <w:bottom w:val="single" w:sz="4" w:space="0" w:color="auto"/>
              <w:right w:val="single" w:sz="4" w:space="0" w:color="auto"/>
            </w:tcBorders>
          </w:tcPr>
          <w:p w14:paraId="04050DA7"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Atvirų šaltinių žvalgybos duomenų rinkimo automatizavimas</w:t>
            </w:r>
          </w:p>
        </w:tc>
        <w:tc>
          <w:tcPr>
            <w:tcW w:w="3124" w:type="dxa"/>
            <w:tcBorders>
              <w:top w:val="single" w:sz="4" w:space="0" w:color="auto"/>
              <w:left w:val="single" w:sz="4" w:space="0" w:color="auto"/>
              <w:bottom w:val="single" w:sz="4" w:space="0" w:color="auto"/>
              <w:right w:val="single" w:sz="4" w:space="0" w:color="auto"/>
            </w:tcBorders>
          </w:tcPr>
          <w:p w14:paraId="50E962E2" w14:textId="77777777" w:rsidR="0025076B" w:rsidRPr="003B4EF2" w:rsidRDefault="0025076B" w:rsidP="00ED77C6">
            <w:pPr>
              <w:contextualSpacing/>
              <w:rPr>
                <w:rFonts w:ascii="Times New Roman" w:eastAsia="Times New Roman" w:hAnsi="Times New Roman" w:cs="Times New Roman"/>
                <w:b/>
                <w:bCs/>
                <w:sz w:val="24"/>
                <w:szCs w:val="24"/>
              </w:rPr>
            </w:pPr>
          </w:p>
        </w:tc>
      </w:tr>
      <w:tr w:rsidR="0025076B" w:rsidRPr="003B4EF2" w14:paraId="6412ECAB" w14:textId="77777777" w:rsidTr="00ED77C6">
        <w:tc>
          <w:tcPr>
            <w:tcW w:w="1098" w:type="dxa"/>
            <w:tcBorders>
              <w:top w:val="single" w:sz="4" w:space="0" w:color="auto"/>
              <w:left w:val="single" w:sz="4" w:space="0" w:color="auto"/>
              <w:bottom w:val="single" w:sz="4" w:space="0" w:color="auto"/>
              <w:right w:val="single" w:sz="4" w:space="0" w:color="auto"/>
            </w:tcBorders>
          </w:tcPr>
          <w:p w14:paraId="5F0D83A6"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2.3.1.</w:t>
            </w:r>
          </w:p>
        </w:tc>
        <w:tc>
          <w:tcPr>
            <w:tcW w:w="2032" w:type="dxa"/>
            <w:tcBorders>
              <w:top w:val="single" w:sz="4" w:space="0" w:color="auto"/>
              <w:left w:val="single" w:sz="4" w:space="0" w:color="auto"/>
              <w:bottom w:val="single" w:sz="4" w:space="0" w:color="auto"/>
              <w:right w:val="single" w:sz="4" w:space="0" w:color="auto"/>
            </w:tcBorders>
          </w:tcPr>
          <w:p w14:paraId="24806753"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Naršyklės parengimas</w:t>
            </w:r>
          </w:p>
        </w:tc>
        <w:tc>
          <w:tcPr>
            <w:tcW w:w="3374" w:type="dxa"/>
            <w:tcBorders>
              <w:top w:val="single" w:sz="4" w:space="0" w:color="auto"/>
              <w:left w:val="single" w:sz="4" w:space="0" w:color="auto"/>
              <w:bottom w:val="single" w:sz="4" w:space="0" w:color="auto"/>
              <w:right w:val="single" w:sz="4" w:space="0" w:color="auto"/>
            </w:tcBorders>
          </w:tcPr>
          <w:p w14:paraId="6D08A3D5" w14:textId="77777777" w:rsidR="0025076B" w:rsidRPr="003B4EF2" w:rsidRDefault="0025076B" w:rsidP="00FE4DFF">
            <w:pPr>
              <w:numPr>
                <w:ilvl w:val="0"/>
                <w:numId w:val="31"/>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OSINT tyrėjo privatumo nustatymų konfigūravimas;</w:t>
            </w:r>
          </w:p>
          <w:p w14:paraId="7F82038F" w14:textId="77777777" w:rsidR="0025076B" w:rsidRPr="003B4EF2" w:rsidRDefault="0025076B" w:rsidP="00FE4DFF">
            <w:pPr>
              <w:numPr>
                <w:ilvl w:val="0"/>
                <w:numId w:val="31"/>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Paieškos nustatymų konfigūravimas;</w:t>
            </w:r>
          </w:p>
          <w:p w14:paraId="39CF756B" w14:textId="77777777" w:rsidR="0025076B" w:rsidRPr="003B4EF2" w:rsidRDefault="0025076B" w:rsidP="00FE4DFF">
            <w:pPr>
              <w:numPr>
                <w:ilvl w:val="0"/>
                <w:numId w:val="31"/>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Esminiai OSINT įrankiai ir plėtiniai;</w:t>
            </w:r>
          </w:p>
          <w:p w14:paraId="66D85612" w14:textId="77777777" w:rsidR="0025076B" w:rsidRPr="003B4EF2" w:rsidRDefault="0025076B" w:rsidP="00FE4DFF">
            <w:pPr>
              <w:numPr>
                <w:ilvl w:val="0"/>
                <w:numId w:val="31"/>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OSINT įrankių valdymas.</w:t>
            </w:r>
          </w:p>
        </w:tc>
        <w:tc>
          <w:tcPr>
            <w:tcW w:w="3124" w:type="dxa"/>
            <w:tcBorders>
              <w:top w:val="single" w:sz="4" w:space="0" w:color="auto"/>
              <w:left w:val="single" w:sz="4" w:space="0" w:color="auto"/>
              <w:bottom w:val="single" w:sz="4" w:space="0" w:color="auto"/>
              <w:right w:val="single" w:sz="4" w:space="0" w:color="auto"/>
            </w:tcBorders>
          </w:tcPr>
          <w:p w14:paraId="146AE654"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64E4FB91" w14:textId="77777777" w:rsidTr="00ED77C6">
        <w:tc>
          <w:tcPr>
            <w:tcW w:w="1098" w:type="dxa"/>
            <w:tcBorders>
              <w:top w:val="single" w:sz="4" w:space="0" w:color="auto"/>
              <w:left w:val="single" w:sz="4" w:space="0" w:color="auto"/>
              <w:bottom w:val="single" w:sz="4" w:space="0" w:color="auto"/>
              <w:right w:val="single" w:sz="4" w:space="0" w:color="auto"/>
            </w:tcBorders>
          </w:tcPr>
          <w:p w14:paraId="450E5940"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2.3.2.</w:t>
            </w:r>
          </w:p>
        </w:tc>
        <w:tc>
          <w:tcPr>
            <w:tcW w:w="2032" w:type="dxa"/>
            <w:tcBorders>
              <w:top w:val="single" w:sz="4" w:space="0" w:color="auto"/>
              <w:left w:val="single" w:sz="4" w:space="0" w:color="auto"/>
              <w:bottom w:val="single" w:sz="4" w:space="0" w:color="auto"/>
              <w:right w:val="single" w:sz="4" w:space="0" w:color="auto"/>
            </w:tcBorders>
          </w:tcPr>
          <w:p w14:paraId="5282D320"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OSINT duomenų rinkimo automatizavimas</w:t>
            </w:r>
          </w:p>
        </w:tc>
        <w:tc>
          <w:tcPr>
            <w:tcW w:w="3374" w:type="dxa"/>
            <w:tcBorders>
              <w:top w:val="single" w:sz="4" w:space="0" w:color="auto"/>
              <w:left w:val="single" w:sz="4" w:space="0" w:color="auto"/>
              <w:bottom w:val="single" w:sz="4" w:space="0" w:color="auto"/>
              <w:right w:val="single" w:sz="4" w:space="0" w:color="auto"/>
            </w:tcBorders>
          </w:tcPr>
          <w:p w14:paraId="7FEA5B85" w14:textId="77777777" w:rsidR="0025076B" w:rsidRPr="003B4EF2" w:rsidRDefault="0025076B" w:rsidP="00FE4DFF">
            <w:pPr>
              <w:numPr>
                <w:ilvl w:val="0"/>
                <w:numId w:val="32"/>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Darbas su RSS kanalais;</w:t>
            </w:r>
          </w:p>
          <w:p w14:paraId="5CC608E8" w14:textId="77777777" w:rsidR="0025076B" w:rsidRPr="003B4EF2" w:rsidRDefault="0025076B" w:rsidP="00FE4DFF">
            <w:pPr>
              <w:numPr>
                <w:ilvl w:val="0"/>
                <w:numId w:val="32"/>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Darbas su duomenų kaupikliais;</w:t>
            </w:r>
          </w:p>
          <w:p w14:paraId="34509568" w14:textId="77777777" w:rsidR="0025076B" w:rsidRPr="003B4EF2" w:rsidRDefault="0025076B" w:rsidP="00FE4DFF">
            <w:pPr>
              <w:numPr>
                <w:ilvl w:val="0"/>
                <w:numId w:val="32"/>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Duomenų generavimas iš naujienų šaltinių;</w:t>
            </w:r>
          </w:p>
          <w:p w14:paraId="12808A8E" w14:textId="77777777" w:rsidR="0025076B" w:rsidRPr="003B4EF2" w:rsidRDefault="0025076B" w:rsidP="00FE4DFF">
            <w:pPr>
              <w:numPr>
                <w:ilvl w:val="0"/>
                <w:numId w:val="32"/>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Duomenų generavimas iš tinklaraščių.</w:t>
            </w:r>
          </w:p>
        </w:tc>
        <w:tc>
          <w:tcPr>
            <w:tcW w:w="3124" w:type="dxa"/>
            <w:tcBorders>
              <w:top w:val="single" w:sz="4" w:space="0" w:color="auto"/>
              <w:left w:val="single" w:sz="4" w:space="0" w:color="auto"/>
              <w:bottom w:val="single" w:sz="4" w:space="0" w:color="auto"/>
              <w:right w:val="single" w:sz="4" w:space="0" w:color="auto"/>
            </w:tcBorders>
          </w:tcPr>
          <w:p w14:paraId="68501FE8"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34349CA2" w14:textId="77777777" w:rsidTr="00ED77C6">
        <w:tc>
          <w:tcPr>
            <w:tcW w:w="1098" w:type="dxa"/>
            <w:tcBorders>
              <w:top w:val="single" w:sz="4" w:space="0" w:color="auto"/>
              <w:left w:val="single" w:sz="4" w:space="0" w:color="auto"/>
              <w:bottom w:val="single" w:sz="4" w:space="0" w:color="auto"/>
              <w:right w:val="single" w:sz="4" w:space="0" w:color="auto"/>
            </w:tcBorders>
          </w:tcPr>
          <w:p w14:paraId="3F93E648"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2.3.3</w:t>
            </w:r>
          </w:p>
        </w:tc>
        <w:tc>
          <w:tcPr>
            <w:tcW w:w="2032" w:type="dxa"/>
            <w:tcBorders>
              <w:top w:val="single" w:sz="4" w:space="0" w:color="auto"/>
              <w:left w:val="single" w:sz="4" w:space="0" w:color="auto"/>
              <w:bottom w:val="single" w:sz="4" w:space="0" w:color="auto"/>
              <w:right w:val="single" w:sz="4" w:space="0" w:color="auto"/>
            </w:tcBorders>
          </w:tcPr>
          <w:p w14:paraId="27F6349F"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SOCMINT duomenų rinkimo automatizavimas</w:t>
            </w:r>
          </w:p>
        </w:tc>
        <w:tc>
          <w:tcPr>
            <w:tcW w:w="3374" w:type="dxa"/>
            <w:tcBorders>
              <w:top w:val="single" w:sz="4" w:space="0" w:color="auto"/>
              <w:left w:val="single" w:sz="4" w:space="0" w:color="auto"/>
              <w:bottom w:val="single" w:sz="4" w:space="0" w:color="auto"/>
              <w:right w:val="single" w:sz="4" w:space="0" w:color="auto"/>
            </w:tcBorders>
          </w:tcPr>
          <w:p w14:paraId="2B4D70C9" w14:textId="77777777" w:rsidR="0025076B" w:rsidRPr="003B4EF2" w:rsidRDefault="0025076B" w:rsidP="00FE4DFF">
            <w:pPr>
              <w:numPr>
                <w:ilvl w:val="0"/>
                <w:numId w:val="33"/>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Duomenų generavimas iš socialinių tinklų platformų;</w:t>
            </w:r>
          </w:p>
          <w:p w14:paraId="54EC8B43" w14:textId="77777777" w:rsidR="0025076B" w:rsidRPr="003B4EF2" w:rsidRDefault="0025076B" w:rsidP="00FE4DFF">
            <w:pPr>
              <w:numPr>
                <w:ilvl w:val="0"/>
                <w:numId w:val="33"/>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Duomenų generavimas iš užsienio kalbų šaltinių;</w:t>
            </w:r>
          </w:p>
          <w:p w14:paraId="11A764AE" w14:textId="77777777" w:rsidR="0025076B" w:rsidRPr="003B4EF2" w:rsidRDefault="0025076B" w:rsidP="00FE4DFF">
            <w:pPr>
              <w:numPr>
                <w:ilvl w:val="0"/>
                <w:numId w:val="33"/>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Šaltinių bazės išplėtimas: patarimai ir geriausia praktika;</w:t>
            </w:r>
          </w:p>
          <w:p w14:paraId="5DCE2ACB" w14:textId="77777777" w:rsidR="0025076B" w:rsidRPr="003B4EF2" w:rsidRDefault="0025076B" w:rsidP="00FE4DFF">
            <w:pPr>
              <w:numPr>
                <w:ilvl w:val="0"/>
                <w:numId w:val="33"/>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Sklaidos kanalų valdymas: patarimai ir geriausia praktika;</w:t>
            </w:r>
          </w:p>
          <w:p w14:paraId="494CA7CE" w14:textId="77777777" w:rsidR="0025076B" w:rsidRPr="003B4EF2" w:rsidRDefault="0025076B" w:rsidP="00FE4DFF">
            <w:pPr>
              <w:numPr>
                <w:ilvl w:val="0"/>
                <w:numId w:val="33"/>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OSINT šaltinių indeksavimas ir bendrinimas.</w:t>
            </w:r>
          </w:p>
        </w:tc>
        <w:tc>
          <w:tcPr>
            <w:tcW w:w="3124" w:type="dxa"/>
            <w:tcBorders>
              <w:top w:val="single" w:sz="4" w:space="0" w:color="auto"/>
              <w:left w:val="single" w:sz="4" w:space="0" w:color="auto"/>
              <w:bottom w:val="single" w:sz="4" w:space="0" w:color="auto"/>
              <w:right w:val="single" w:sz="4" w:space="0" w:color="auto"/>
            </w:tcBorders>
          </w:tcPr>
          <w:p w14:paraId="1CCE5F8E"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60630BA5" w14:textId="77777777" w:rsidTr="00ED77C6">
        <w:tc>
          <w:tcPr>
            <w:tcW w:w="1098" w:type="dxa"/>
            <w:tcBorders>
              <w:top w:val="single" w:sz="4" w:space="0" w:color="auto"/>
              <w:left w:val="single" w:sz="4" w:space="0" w:color="auto"/>
              <w:bottom w:val="single" w:sz="4" w:space="0" w:color="auto"/>
              <w:right w:val="single" w:sz="4" w:space="0" w:color="auto"/>
            </w:tcBorders>
          </w:tcPr>
          <w:p w14:paraId="6169C8B8" w14:textId="77777777" w:rsidR="0025076B" w:rsidRPr="003B4EF2" w:rsidRDefault="0025076B" w:rsidP="00ED77C6">
            <w:pPr>
              <w:rPr>
                <w:rFonts w:ascii="Times New Roman" w:hAnsi="Times New Roman" w:cs="Times New Roman"/>
                <w:b/>
                <w:bCs/>
                <w:sz w:val="24"/>
                <w:szCs w:val="24"/>
              </w:rPr>
            </w:pPr>
            <w:r w:rsidRPr="003B4EF2">
              <w:rPr>
                <w:rFonts w:ascii="Times New Roman" w:hAnsi="Times New Roman" w:cs="Times New Roman"/>
                <w:b/>
                <w:bCs/>
                <w:sz w:val="24"/>
                <w:szCs w:val="24"/>
              </w:rPr>
              <w:t>2.4.</w:t>
            </w:r>
          </w:p>
        </w:tc>
        <w:tc>
          <w:tcPr>
            <w:tcW w:w="2032" w:type="dxa"/>
            <w:tcBorders>
              <w:top w:val="single" w:sz="4" w:space="0" w:color="auto"/>
              <w:left w:val="single" w:sz="4" w:space="0" w:color="auto"/>
              <w:bottom w:val="single" w:sz="4" w:space="0" w:color="auto"/>
              <w:right w:val="single" w:sz="4" w:space="0" w:color="auto"/>
            </w:tcBorders>
          </w:tcPr>
          <w:p w14:paraId="32461AD4"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Nuotolinių mokymų tema Nr. 3</w:t>
            </w:r>
          </w:p>
        </w:tc>
        <w:tc>
          <w:tcPr>
            <w:tcW w:w="3374" w:type="dxa"/>
            <w:tcBorders>
              <w:top w:val="single" w:sz="4" w:space="0" w:color="auto"/>
              <w:left w:val="single" w:sz="4" w:space="0" w:color="auto"/>
              <w:bottom w:val="single" w:sz="4" w:space="0" w:color="auto"/>
              <w:right w:val="single" w:sz="4" w:space="0" w:color="auto"/>
            </w:tcBorders>
          </w:tcPr>
          <w:p w14:paraId="468004A4"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Paieška internete</w:t>
            </w:r>
          </w:p>
        </w:tc>
        <w:tc>
          <w:tcPr>
            <w:tcW w:w="3124" w:type="dxa"/>
            <w:tcBorders>
              <w:top w:val="single" w:sz="4" w:space="0" w:color="auto"/>
              <w:left w:val="single" w:sz="4" w:space="0" w:color="auto"/>
              <w:bottom w:val="single" w:sz="4" w:space="0" w:color="auto"/>
              <w:right w:val="single" w:sz="4" w:space="0" w:color="auto"/>
            </w:tcBorders>
          </w:tcPr>
          <w:p w14:paraId="383EE850" w14:textId="77777777" w:rsidR="0025076B" w:rsidRPr="003B4EF2" w:rsidRDefault="0025076B" w:rsidP="00ED77C6">
            <w:pPr>
              <w:contextualSpacing/>
              <w:rPr>
                <w:rFonts w:ascii="Times New Roman" w:eastAsia="Times New Roman" w:hAnsi="Times New Roman" w:cs="Times New Roman"/>
                <w:b/>
                <w:bCs/>
                <w:sz w:val="24"/>
                <w:szCs w:val="24"/>
              </w:rPr>
            </w:pPr>
          </w:p>
        </w:tc>
      </w:tr>
      <w:tr w:rsidR="0025076B" w:rsidRPr="003B4EF2" w14:paraId="07FE13B0" w14:textId="77777777" w:rsidTr="00ED77C6">
        <w:tc>
          <w:tcPr>
            <w:tcW w:w="1098" w:type="dxa"/>
            <w:tcBorders>
              <w:top w:val="single" w:sz="4" w:space="0" w:color="auto"/>
              <w:left w:val="single" w:sz="4" w:space="0" w:color="auto"/>
              <w:bottom w:val="single" w:sz="4" w:space="0" w:color="auto"/>
              <w:right w:val="single" w:sz="4" w:space="0" w:color="auto"/>
            </w:tcBorders>
          </w:tcPr>
          <w:p w14:paraId="52C296D3" w14:textId="77777777" w:rsidR="0025076B" w:rsidRPr="003B4EF2" w:rsidRDefault="0025076B" w:rsidP="00ED77C6">
            <w:pPr>
              <w:rPr>
                <w:rFonts w:ascii="Times New Roman" w:hAnsi="Times New Roman" w:cs="Times New Roman"/>
                <w:sz w:val="24"/>
                <w:szCs w:val="24"/>
              </w:rPr>
            </w:pPr>
            <w:r w:rsidRPr="003B4EF2">
              <w:rPr>
                <w:rFonts w:ascii="Times New Roman" w:hAnsi="Times New Roman" w:cs="Times New Roman"/>
                <w:sz w:val="24"/>
                <w:szCs w:val="24"/>
              </w:rPr>
              <w:t>2.4.1.</w:t>
            </w:r>
          </w:p>
        </w:tc>
        <w:tc>
          <w:tcPr>
            <w:tcW w:w="2032" w:type="dxa"/>
            <w:tcBorders>
              <w:top w:val="single" w:sz="4" w:space="0" w:color="auto"/>
              <w:left w:val="single" w:sz="4" w:space="0" w:color="auto"/>
              <w:bottom w:val="single" w:sz="4" w:space="0" w:color="auto"/>
              <w:right w:val="single" w:sz="4" w:space="0" w:color="auto"/>
            </w:tcBorders>
          </w:tcPr>
          <w:p w14:paraId="0E210D59"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Paieškos internete reikalavimai</w:t>
            </w:r>
          </w:p>
        </w:tc>
        <w:tc>
          <w:tcPr>
            <w:tcW w:w="3374" w:type="dxa"/>
            <w:tcBorders>
              <w:top w:val="single" w:sz="4" w:space="0" w:color="auto"/>
              <w:left w:val="single" w:sz="4" w:space="0" w:color="auto"/>
              <w:bottom w:val="single" w:sz="4" w:space="0" w:color="auto"/>
              <w:right w:val="single" w:sz="4" w:space="0" w:color="auto"/>
            </w:tcBorders>
          </w:tcPr>
          <w:p w14:paraId="2509CA01" w14:textId="77777777" w:rsidR="0025076B" w:rsidRPr="003B4EF2" w:rsidRDefault="0025076B" w:rsidP="00FE4DFF">
            <w:pPr>
              <w:numPr>
                <w:ilvl w:val="0"/>
                <w:numId w:val="34"/>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Šiuolaikiniai duomenų paieškos iššūkiai;</w:t>
            </w:r>
          </w:p>
          <w:p w14:paraId="03974476" w14:textId="77777777" w:rsidR="0025076B" w:rsidRPr="003B4EF2" w:rsidRDefault="0025076B" w:rsidP="00FE4DFF">
            <w:pPr>
              <w:numPr>
                <w:ilvl w:val="0"/>
                <w:numId w:val="34"/>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Pagrindinės duomenų paieškos strategijos;</w:t>
            </w:r>
          </w:p>
          <w:p w14:paraId="5D2A09E7" w14:textId="77777777" w:rsidR="0025076B" w:rsidRPr="003B4EF2" w:rsidRDefault="0025076B" w:rsidP="00FE4DFF">
            <w:pPr>
              <w:numPr>
                <w:ilvl w:val="0"/>
                <w:numId w:val="34"/>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Rekomenduojamos paieškos sistemos;</w:t>
            </w:r>
          </w:p>
          <w:p w14:paraId="30CAD51C" w14:textId="77777777" w:rsidR="0025076B" w:rsidRPr="003B4EF2" w:rsidRDefault="0025076B" w:rsidP="00FE4DFF">
            <w:pPr>
              <w:numPr>
                <w:ilvl w:val="0"/>
                <w:numId w:val="34"/>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Darbas su paieškos operatoriais;</w:t>
            </w:r>
          </w:p>
          <w:p w14:paraId="705E661D" w14:textId="77777777" w:rsidR="0025076B" w:rsidRPr="003B4EF2" w:rsidRDefault="0025076B" w:rsidP="00FE4DFF">
            <w:pPr>
              <w:numPr>
                <w:ilvl w:val="0"/>
                <w:numId w:val="34"/>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Sudėtingų duomenų užklausų kūrimas;</w:t>
            </w:r>
          </w:p>
          <w:p w14:paraId="708069A8" w14:textId="77777777" w:rsidR="0025076B" w:rsidRPr="003B4EF2" w:rsidRDefault="0025076B" w:rsidP="00FE4DFF">
            <w:pPr>
              <w:numPr>
                <w:ilvl w:val="0"/>
                <w:numId w:val="34"/>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Produktyvumo didinimas naudojant duomenų paieškos plėtinius;</w:t>
            </w:r>
          </w:p>
          <w:p w14:paraId="09624D71" w14:textId="77777777" w:rsidR="0025076B" w:rsidRPr="003B4EF2" w:rsidRDefault="0025076B" w:rsidP="00FE4DFF">
            <w:pPr>
              <w:numPr>
                <w:ilvl w:val="0"/>
                <w:numId w:val="34"/>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Darbas su užsienio kalbos turiniu;</w:t>
            </w:r>
          </w:p>
          <w:p w14:paraId="1B41A1D3" w14:textId="77777777" w:rsidR="0025076B" w:rsidRPr="003B4EF2" w:rsidRDefault="0025076B" w:rsidP="00FE4DFF">
            <w:pPr>
              <w:numPr>
                <w:ilvl w:val="0"/>
                <w:numId w:val="34"/>
              </w:numPr>
              <w:tabs>
                <w:tab w:val="num" w:pos="159"/>
              </w:tabs>
              <w:ind w:left="0"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Duomenų užklausų automatizavimas.</w:t>
            </w:r>
          </w:p>
        </w:tc>
        <w:tc>
          <w:tcPr>
            <w:tcW w:w="3124" w:type="dxa"/>
            <w:tcBorders>
              <w:top w:val="single" w:sz="4" w:space="0" w:color="auto"/>
              <w:left w:val="single" w:sz="4" w:space="0" w:color="auto"/>
              <w:bottom w:val="single" w:sz="4" w:space="0" w:color="auto"/>
              <w:right w:val="single" w:sz="4" w:space="0" w:color="auto"/>
            </w:tcBorders>
          </w:tcPr>
          <w:p w14:paraId="3FE9D0DA"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58F55605" w14:textId="77777777" w:rsidTr="00ED77C6">
        <w:tc>
          <w:tcPr>
            <w:tcW w:w="1098" w:type="dxa"/>
            <w:tcBorders>
              <w:top w:val="single" w:sz="4" w:space="0" w:color="auto"/>
              <w:left w:val="single" w:sz="4" w:space="0" w:color="auto"/>
              <w:bottom w:val="single" w:sz="4" w:space="0" w:color="auto"/>
              <w:right w:val="single" w:sz="4" w:space="0" w:color="auto"/>
            </w:tcBorders>
          </w:tcPr>
          <w:p w14:paraId="39460E45" w14:textId="77777777" w:rsidR="0025076B" w:rsidRPr="003B4EF2" w:rsidRDefault="0025076B" w:rsidP="00ED77C6">
            <w:pPr>
              <w:rPr>
                <w:rFonts w:ascii="Times New Roman" w:hAnsi="Times New Roman" w:cs="Times New Roman"/>
                <w:b/>
                <w:bCs/>
                <w:sz w:val="24"/>
                <w:szCs w:val="24"/>
              </w:rPr>
            </w:pPr>
          </w:p>
        </w:tc>
        <w:tc>
          <w:tcPr>
            <w:tcW w:w="2032" w:type="dxa"/>
            <w:tcBorders>
              <w:top w:val="single" w:sz="4" w:space="0" w:color="auto"/>
              <w:left w:val="single" w:sz="4" w:space="0" w:color="auto"/>
              <w:bottom w:val="single" w:sz="4" w:space="0" w:color="auto"/>
              <w:right w:val="single" w:sz="4" w:space="0" w:color="auto"/>
            </w:tcBorders>
          </w:tcPr>
          <w:p w14:paraId="4F9E43E8"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Nuotolinių mokymų tema Nr. 4</w:t>
            </w:r>
          </w:p>
        </w:tc>
        <w:tc>
          <w:tcPr>
            <w:tcW w:w="3374" w:type="dxa"/>
            <w:tcBorders>
              <w:top w:val="single" w:sz="4" w:space="0" w:color="auto"/>
              <w:left w:val="single" w:sz="4" w:space="0" w:color="auto"/>
              <w:bottom w:val="single" w:sz="4" w:space="0" w:color="auto"/>
              <w:right w:val="single" w:sz="4" w:space="0" w:color="auto"/>
            </w:tcBorders>
          </w:tcPr>
          <w:p w14:paraId="05A00921" w14:textId="77777777" w:rsidR="0025076B" w:rsidRPr="003B4EF2" w:rsidRDefault="0025076B" w:rsidP="00ED77C6">
            <w:pPr>
              <w:rPr>
                <w:rFonts w:ascii="Times New Roman" w:eastAsia="Times New Roman" w:hAnsi="Times New Roman" w:cs="Times New Roman"/>
                <w:b/>
                <w:bCs/>
                <w:sz w:val="24"/>
                <w:szCs w:val="24"/>
              </w:rPr>
            </w:pPr>
            <w:r w:rsidRPr="003B4EF2">
              <w:rPr>
                <w:rFonts w:ascii="Times New Roman" w:eastAsia="Times New Roman" w:hAnsi="Times New Roman" w:cs="Times New Roman"/>
                <w:b/>
                <w:bCs/>
                <w:sz w:val="24"/>
                <w:szCs w:val="24"/>
              </w:rPr>
              <w:t>Privatumo ir produktyvumo gerinimas</w:t>
            </w:r>
          </w:p>
        </w:tc>
        <w:tc>
          <w:tcPr>
            <w:tcW w:w="3124" w:type="dxa"/>
            <w:tcBorders>
              <w:top w:val="single" w:sz="4" w:space="0" w:color="auto"/>
              <w:left w:val="single" w:sz="4" w:space="0" w:color="auto"/>
              <w:bottom w:val="single" w:sz="4" w:space="0" w:color="auto"/>
              <w:right w:val="single" w:sz="4" w:space="0" w:color="auto"/>
            </w:tcBorders>
          </w:tcPr>
          <w:p w14:paraId="678AF567" w14:textId="77777777" w:rsidR="0025076B" w:rsidRPr="003B4EF2" w:rsidRDefault="0025076B" w:rsidP="00ED77C6">
            <w:pPr>
              <w:contextualSpacing/>
              <w:rPr>
                <w:rFonts w:ascii="Times New Roman" w:eastAsia="Times New Roman" w:hAnsi="Times New Roman" w:cs="Times New Roman"/>
                <w:b/>
                <w:bCs/>
                <w:sz w:val="24"/>
                <w:szCs w:val="24"/>
              </w:rPr>
            </w:pPr>
          </w:p>
        </w:tc>
      </w:tr>
      <w:tr w:rsidR="0025076B" w:rsidRPr="003B4EF2" w14:paraId="1396AFE6" w14:textId="77777777" w:rsidTr="00ED77C6">
        <w:tc>
          <w:tcPr>
            <w:tcW w:w="1098" w:type="dxa"/>
            <w:tcBorders>
              <w:top w:val="single" w:sz="4" w:space="0" w:color="auto"/>
              <w:left w:val="single" w:sz="4" w:space="0" w:color="auto"/>
              <w:bottom w:val="single" w:sz="4" w:space="0" w:color="auto"/>
              <w:right w:val="single" w:sz="4" w:space="0" w:color="auto"/>
            </w:tcBorders>
          </w:tcPr>
          <w:p w14:paraId="56F1E358" w14:textId="77777777" w:rsidR="0025076B" w:rsidRPr="003B4EF2" w:rsidRDefault="0025076B" w:rsidP="00ED77C6">
            <w:pPr>
              <w:rPr>
                <w:rFonts w:ascii="Times New Roman" w:hAnsi="Times New Roman"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8AB8588"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Efektyvus duomenų valdymas ir naudojimas</w:t>
            </w:r>
          </w:p>
        </w:tc>
        <w:tc>
          <w:tcPr>
            <w:tcW w:w="3374" w:type="dxa"/>
            <w:tcBorders>
              <w:top w:val="single" w:sz="4" w:space="0" w:color="auto"/>
              <w:left w:val="single" w:sz="4" w:space="0" w:color="auto"/>
              <w:bottom w:val="single" w:sz="4" w:space="0" w:color="auto"/>
              <w:right w:val="single" w:sz="4" w:space="0" w:color="auto"/>
            </w:tcBorders>
          </w:tcPr>
          <w:p w14:paraId="072E6EBA" w14:textId="77777777" w:rsidR="0025076B" w:rsidRPr="003B4EF2" w:rsidRDefault="0025076B" w:rsidP="00FE4DFF">
            <w:pPr>
              <w:numPr>
                <w:ilvl w:val="0"/>
                <w:numId w:val="35"/>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Duomenų valdymo įrankiai ir būdai;</w:t>
            </w:r>
          </w:p>
          <w:p w14:paraId="1B5A9184" w14:textId="77777777" w:rsidR="0025076B" w:rsidRPr="003B4EF2" w:rsidRDefault="0025076B" w:rsidP="00FE4DFF">
            <w:pPr>
              <w:numPr>
                <w:ilvl w:val="0"/>
                <w:numId w:val="35"/>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Analizė per duomenų lyginimą ir sintezę;</w:t>
            </w:r>
          </w:p>
          <w:p w14:paraId="7C8D346A" w14:textId="77777777" w:rsidR="0025076B" w:rsidRPr="003B4EF2" w:rsidRDefault="0025076B" w:rsidP="00FE4DFF">
            <w:pPr>
              <w:numPr>
                <w:ilvl w:val="0"/>
                <w:numId w:val="35"/>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Išankstinės analizės kontrolinis sąrašas.</w:t>
            </w:r>
          </w:p>
        </w:tc>
        <w:tc>
          <w:tcPr>
            <w:tcW w:w="3124" w:type="dxa"/>
            <w:tcBorders>
              <w:top w:val="single" w:sz="4" w:space="0" w:color="auto"/>
              <w:left w:val="single" w:sz="4" w:space="0" w:color="auto"/>
              <w:bottom w:val="single" w:sz="4" w:space="0" w:color="auto"/>
              <w:right w:val="single" w:sz="4" w:space="0" w:color="auto"/>
            </w:tcBorders>
          </w:tcPr>
          <w:p w14:paraId="5020C0F1"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5BC5885F" w14:textId="77777777" w:rsidTr="00ED77C6">
        <w:tc>
          <w:tcPr>
            <w:tcW w:w="1098" w:type="dxa"/>
            <w:tcBorders>
              <w:top w:val="single" w:sz="4" w:space="0" w:color="auto"/>
              <w:left w:val="single" w:sz="4" w:space="0" w:color="auto"/>
              <w:bottom w:val="single" w:sz="4" w:space="0" w:color="auto"/>
              <w:right w:val="single" w:sz="4" w:space="0" w:color="auto"/>
            </w:tcBorders>
          </w:tcPr>
          <w:p w14:paraId="16E6D5EF" w14:textId="77777777" w:rsidR="0025076B" w:rsidRPr="003B4EF2" w:rsidRDefault="0025076B" w:rsidP="00ED77C6">
            <w:pPr>
              <w:rPr>
                <w:rFonts w:ascii="Times New Roman" w:hAnsi="Times New Roman"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0AA0153"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OSINT tyrėjo privatumas ir saugumas</w:t>
            </w:r>
          </w:p>
        </w:tc>
        <w:tc>
          <w:tcPr>
            <w:tcW w:w="3374" w:type="dxa"/>
            <w:tcBorders>
              <w:top w:val="single" w:sz="4" w:space="0" w:color="auto"/>
              <w:left w:val="single" w:sz="4" w:space="0" w:color="auto"/>
              <w:bottom w:val="single" w:sz="4" w:space="0" w:color="auto"/>
              <w:right w:val="single" w:sz="4" w:space="0" w:color="auto"/>
            </w:tcBorders>
          </w:tcPr>
          <w:p w14:paraId="05019C48" w14:textId="77777777" w:rsidR="0025076B" w:rsidRPr="003B4EF2" w:rsidRDefault="0025076B" w:rsidP="00FE4DFF">
            <w:pPr>
              <w:numPr>
                <w:ilvl w:val="0"/>
                <w:numId w:val="36"/>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Grėsmių supratimas;</w:t>
            </w:r>
          </w:p>
          <w:p w14:paraId="29D52271" w14:textId="77777777" w:rsidR="0025076B" w:rsidRPr="003B4EF2" w:rsidRDefault="0025076B" w:rsidP="00FE4DFF">
            <w:pPr>
              <w:numPr>
                <w:ilvl w:val="0"/>
                <w:numId w:val="36"/>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Skaitmeninių pėdsakų valdymas;</w:t>
            </w:r>
          </w:p>
          <w:p w14:paraId="709709F0" w14:textId="77777777" w:rsidR="0025076B" w:rsidRPr="003B4EF2" w:rsidRDefault="0025076B" w:rsidP="00FE4DFF">
            <w:pPr>
              <w:numPr>
                <w:ilvl w:val="0"/>
                <w:numId w:val="36"/>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Tinkamo saugumo lygio pasirinkimas.</w:t>
            </w:r>
          </w:p>
        </w:tc>
        <w:tc>
          <w:tcPr>
            <w:tcW w:w="3124" w:type="dxa"/>
            <w:tcBorders>
              <w:top w:val="single" w:sz="4" w:space="0" w:color="auto"/>
              <w:left w:val="single" w:sz="4" w:space="0" w:color="auto"/>
              <w:bottom w:val="single" w:sz="4" w:space="0" w:color="auto"/>
              <w:right w:val="single" w:sz="4" w:space="0" w:color="auto"/>
            </w:tcBorders>
          </w:tcPr>
          <w:p w14:paraId="6D652190" w14:textId="77777777" w:rsidR="0025076B" w:rsidRPr="003B4EF2" w:rsidRDefault="0025076B" w:rsidP="00ED77C6">
            <w:pPr>
              <w:contextualSpacing/>
              <w:rPr>
                <w:rFonts w:ascii="Times New Roman" w:eastAsia="Times New Roman" w:hAnsi="Times New Roman" w:cs="Times New Roman"/>
                <w:sz w:val="24"/>
                <w:szCs w:val="24"/>
              </w:rPr>
            </w:pPr>
          </w:p>
        </w:tc>
      </w:tr>
      <w:tr w:rsidR="0025076B" w:rsidRPr="003B4EF2" w14:paraId="525C2D84" w14:textId="77777777" w:rsidTr="00ED77C6">
        <w:tc>
          <w:tcPr>
            <w:tcW w:w="1098" w:type="dxa"/>
            <w:tcBorders>
              <w:top w:val="single" w:sz="4" w:space="0" w:color="auto"/>
              <w:left w:val="single" w:sz="4" w:space="0" w:color="auto"/>
              <w:bottom w:val="single" w:sz="4" w:space="0" w:color="auto"/>
              <w:right w:val="single" w:sz="4" w:space="0" w:color="auto"/>
            </w:tcBorders>
          </w:tcPr>
          <w:p w14:paraId="440D967A" w14:textId="77777777" w:rsidR="0025076B" w:rsidRPr="003B4EF2" w:rsidRDefault="0025076B" w:rsidP="00ED77C6">
            <w:pPr>
              <w:rPr>
                <w:rFonts w:ascii="Times New Roman" w:hAnsi="Times New Roman"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852AAB9" w14:textId="77777777" w:rsidR="0025076B" w:rsidRPr="003B4EF2" w:rsidRDefault="0025076B" w:rsidP="00ED77C6">
            <w:pPr>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Privatumo ir saugos įrankiai</w:t>
            </w:r>
          </w:p>
        </w:tc>
        <w:tc>
          <w:tcPr>
            <w:tcW w:w="3374" w:type="dxa"/>
            <w:tcBorders>
              <w:top w:val="single" w:sz="4" w:space="0" w:color="auto"/>
              <w:left w:val="single" w:sz="4" w:space="0" w:color="auto"/>
              <w:bottom w:val="single" w:sz="4" w:space="0" w:color="auto"/>
              <w:right w:val="single" w:sz="4" w:space="0" w:color="auto"/>
            </w:tcBorders>
          </w:tcPr>
          <w:p w14:paraId="766C6454" w14:textId="77777777" w:rsidR="0025076B" w:rsidRPr="003B4EF2" w:rsidRDefault="0025076B" w:rsidP="00FE4DFF">
            <w:pPr>
              <w:numPr>
                <w:ilvl w:val="0"/>
                <w:numId w:val="37"/>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Naudotojo paskyrų apsauga;</w:t>
            </w:r>
          </w:p>
          <w:p w14:paraId="3751E4A6" w14:textId="77777777" w:rsidR="0025076B" w:rsidRPr="003B4EF2" w:rsidRDefault="0025076B" w:rsidP="00FE4DFF">
            <w:pPr>
              <w:numPr>
                <w:ilvl w:val="0"/>
                <w:numId w:val="37"/>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Saugi paieška ir naršymas;</w:t>
            </w:r>
          </w:p>
          <w:p w14:paraId="5BBD9124" w14:textId="77777777" w:rsidR="0025076B" w:rsidRPr="003B4EF2" w:rsidRDefault="0025076B" w:rsidP="00FE4DFF">
            <w:pPr>
              <w:numPr>
                <w:ilvl w:val="0"/>
                <w:numId w:val="37"/>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Darbas su privatumą didinančiais paieškos varikliais;</w:t>
            </w:r>
          </w:p>
          <w:p w14:paraId="1275EDF1" w14:textId="77777777" w:rsidR="0025076B" w:rsidRPr="003B4EF2" w:rsidRDefault="0025076B" w:rsidP="00FE4DFF">
            <w:pPr>
              <w:numPr>
                <w:ilvl w:val="0"/>
                <w:numId w:val="37"/>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Darbas su VPN kanalais;</w:t>
            </w:r>
          </w:p>
          <w:p w14:paraId="5136048D" w14:textId="77777777" w:rsidR="0025076B" w:rsidRPr="003B4EF2" w:rsidRDefault="0025076B" w:rsidP="00FE4DFF">
            <w:pPr>
              <w:numPr>
                <w:ilvl w:val="0"/>
                <w:numId w:val="37"/>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Darbas su slaptažodžių administratoriais;</w:t>
            </w:r>
          </w:p>
          <w:p w14:paraId="20597270" w14:textId="77777777" w:rsidR="0025076B" w:rsidRPr="003B4EF2" w:rsidRDefault="0025076B" w:rsidP="00FE4DFF">
            <w:pPr>
              <w:numPr>
                <w:ilvl w:val="0"/>
                <w:numId w:val="37"/>
              </w:numPr>
              <w:tabs>
                <w:tab w:val="num" w:pos="159"/>
              </w:tabs>
              <w:ind w:firstLine="0"/>
              <w:rPr>
                <w:rFonts w:ascii="Times New Roman" w:eastAsia="Times New Roman" w:hAnsi="Times New Roman" w:cs="Times New Roman"/>
                <w:sz w:val="24"/>
                <w:szCs w:val="24"/>
              </w:rPr>
            </w:pPr>
            <w:r w:rsidRPr="003B4EF2">
              <w:rPr>
                <w:rFonts w:ascii="Times New Roman" w:eastAsia="Times New Roman" w:hAnsi="Times New Roman" w:cs="Times New Roman"/>
                <w:sz w:val="24"/>
                <w:szCs w:val="24"/>
              </w:rPr>
              <w:t>Apsauga nuo virusų ir kenkėjiškų programų.</w:t>
            </w:r>
          </w:p>
        </w:tc>
        <w:tc>
          <w:tcPr>
            <w:tcW w:w="3124" w:type="dxa"/>
            <w:tcBorders>
              <w:top w:val="single" w:sz="4" w:space="0" w:color="auto"/>
              <w:left w:val="single" w:sz="4" w:space="0" w:color="auto"/>
              <w:bottom w:val="single" w:sz="4" w:space="0" w:color="auto"/>
              <w:right w:val="single" w:sz="4" w:space="0" w:color="auto"/>
            </w:tcBorders>
          </w:tcPr>
          <w:p w14:paraId="2287E4AB" w14:textId="77777777" w:rsidR="0025076B" w:rsidRPr="003B4EF2" w:rsidRDefault="0025076B" w:rsidP="00ED77C6">
            <w:pPr>
              <w:contextualSpacing/>
              <w:rPr>
                <w:rFonts w:ascii="Times New Roman" w:eastAsia="Times New Roman" w:hAnsi="Times New Roman" w:cs="Times New Roman"/>
                <w:sz w:val="24"/>
                <w:szCs w:val="24"/>
              </w:rPr>
            </w:pPr>
          </w:p>
        </w:tc>
      </w:tr>
    </w:tbl>
    <w:p w14:paraId="354B000A" w14:textId="77777777" w:rsidR="0025076B" w:rsidRPr="003B4EF2" w:rsidRDefault="0025076B" w:rsidP="0025076B">
      <w:pPr>
        <w:rPr>
          <w:rFonts w:ascii="Times New Roman" w:eastAsia="Times New Roman" w:hAnsi="Times New Roman" w:cs="Times New Roman"/>
          <w:sz w:val="22"/>
          <w:szCs w:val="22"/>
          <w:lang w:eastAsia="en-US"/>
        </w:rPr>
      </w:pPr>
      <w:r w:rsidRPr="003B4EF2">
        <w:rPr>
          <w:rFonts w:ascii="Times New Roman" w:eastAsia="Times New Roman" w:hAnsi="Times New Roman" w:cs="Times New Roman"/>
          <w:b/>
          <w:sz w:val="22"/>
          <w:szCs w:val="22"/>
          <w:lang w:eastAsia="en-US"/>
        </w:rPr>
        <w:t>*</w:t>
      </w:r>
      <w:r w:rsidRPr="003B4EF2">
        <w:rPr>
          <w:rFonts w:ascii="Times New Roman" w:eastAsia="Times New Roman" w:hAnsi="Times New Roman" w:cs="Times New Roman"/>
          <w:b/>
          <w:bCs/>
          <w:i/>
          <w:iCs/>
          <w:sz w:val="22"/>
          <w:szCs w:val="22"/>
          <w:lang w:eastAsia="en-US"/>
        </w:rPr>
        <w:t>Pateikiant privaloma užpildyti reikalaujamą informaciją.</w:t>
      </w:r>
    </w:p>
    <w:p w14:paraId="194D465E" w14:textId="77777777" w:rsidR="0025076B" w:rsidRPr="003B4EF2" w:rsidRDefault="0025076B" w:rsidP="0025076B">
      <w:pPr>
        <w:tabs>
          <w:tab w:val="num" w:pos="709"/>
        </w:tabs>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Jeigu šis pasiūlymas bus pripažintas laimėjusiu, įsipareigojame laikytis pasiūlyme pateiktų ir nustatytų sąlygų bei nesiimti jokių veiksmų, galinčių sutrukdyti pasiūlymui priimti arba sutarčiai pasirašyti bei jai įsigalioti.</w:t>
      </w:r>
    </w:p>
    <w:p w14:paraId="4491499B" w14:textId="77777777" w:rsidR="0025076B" w:rsidRPr="003B4EF2" w:rsidRDefault="0025076B" w:rsidP="0025076B">
      <w:pPr>
        <w:tabs>
          <w:tab w:val="num" w:pos="709"/>
        </w:tabs>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 xml:space="preserve">Kartu su pasiūlymu pateikiami </w:t>
      </w:r>
      <w:r w:rsidRPr="003B4EF2">
        <w:rPr>
          <w:rFonts w:ascii="Times New Roman" w:eastAsia="Times New Roman" w:hAnsi="Times New Roman" w:cs="Times New Roman"/>
          <w:sz w:val="24"/>
          <w:szCs w:val="24"/>
          <w:u w:val="single"/>
          <w:lang w:eastAsia="en-US"/>
        </w:rPr>
        <w:t>šie dokumentai</w:t>
      </w:r>
      <w:r w:rsidRPr="003B4EF2">
        <w:rPr>
          <w:rFonts w:ascii="Times New Roman" w:eastAsia="Times New Roman" w:hAnsi="Times New Roman" w:cs="Times New Roman"/>
          <w:sz w:val="24"/>
          <w:szCs w:val="24"/>
          <w:lang w:eastAsia="en-US"/>
        </w:rPr>
        <w:t xml:space="preserve"> (pasirašydamas pasiūlymą ar kiekvieną dokumentą patvirtinu, kad dokumentų kopijos yra tikros):</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789"/>
        <w:gridCol w:w="1909"/>
        <w:gridCol w:w="3504"/>
      </w:tblGrid>
      <w:tr w:rsidR="0025076B" w:rsidRPr="003B4EF2" w14:paraId="24C79BF2" w14:textId="77777777" w:rsidTr="00ED77C6">
        <w:tc>
          <w:tcPr>
            <w:tcW w:w="396" w:type="pct"/>
            <w:tcBorders>
              <w:top w:val="single" w:sz="4" w:space="0" w:color="auto"/>
              <w:left w:val="single" w:sz="4" w:space="0" w:color="auto"/>
              <w:bottom w:val="single" w:sz="4" w:space="0" w:color="auto"/>
              <w:right w:val="single" w:sz="4" w:space="0" w:color="auto"/>
            </w:tcBorders>
            <w:vAlign w:val="center"/>
            <w:hideMark/>
          </w:tcPr>
          <w:p w14:paraId="14C1A7C3" w14:textId="77777777" w:rsidR="0025076B" w:rsidRPr="003B4EF2" w:rsidRDefault="0025076B" w:rsidP="00ED77C6">
            <w:pPr>
              <w:autoSpaceDN w:val="0"/>
              <w:spacing w:line="256" w:lineRule="auto"/>
              <w:jc w:val="center"/>
              <w:rPr>
                <w:rFonts w:ascii="Times New Roman" w:eastAsia="Times New Roman" w:hAnsi="Times New Roman" w:cs="Times New Roman"/>
                <w:b/>
                <w:bCs/>
                <w:sz w:val="24"/>
                <w:szCs w:val="24"/>
                <w:bdr w:val="none" w:sz="0" w:space="0" w:color="auto" w:frame="1"/>
              </w:rPr>
            </w:pPr>
            <w:r w:rsidRPr="003B4EF2">
              <w:rPr>
                <w:rFonts w:ascii="Times New Roman" w:eastAsia="Times New Roman" w:hAnsi="Times New Roman" w:cs="Times New Roman"/>
                <w:b/>
                <w:bCs/>
                <w:sz w:val="24"/>
                <w:szCs w:val="24"/>
                <w:bdr w:val="none" w:sz="0" w:space="0" w:color="auto" w:frame="1"/>
              </w:rPr>
              <w:t>Eil. Nr.</w:t>
            </w:r>
          </w:p>
        </w:tc>
        <w:tc>
          <w:tcPr>
            <w:tcW w:w="1896" w:type="pct"/>
            <w:tcBorders>
              <w:top w:val="single" w:sz="4" w:space="0" w:color="auto"/>
              <w:left w:val="single" w:sz="4" w:space="0" w:color="auto"/>
              <w:bottom w:val="single" w:sz="4" w:space="0" w:color="auto"/>
              <w:right w:val="single" w:sz="4" w:space="0" w:color="auto"/>
            </w:tcBorders>
            <w:vAlign w:val="center"/>
            <w:hideMark/>
          </w:tcPr>
          <w:p w14:paraId="644D9F42" w14:textId="77777777" w:rsidR="0025076B" w:rsidRPr="003B4EF2" w:rsidRDefault="0025076B" w:rsidP="00ED77C6">
            <w:pPr>
              <w:autoSpaceDN w:val="0"/>
              <w:spacing w:line="256" w:lineRule="auto"/>
              <w:jc w:val="center"/>
              <w:rPr>
                <w:rFonts w:ascii="Times New Roman" w:eastAsia="Times New Roman" w:hAnsi="Times New Roman" w:cs="Times New Roman"/>
                <w:b/>
                <w:bCs/>
                <w:sz w:val="24"/>
                <w:szCs w:val="24"/>
                <w:bdr w:val="none" w:sz="0" w:space="0" w:color="auto" w:frame="1"/>
              </w:rPr>
            </w:pPr>
            <w:r w:rsidRPr="003B4EF2">
              <w:rPr>
                <w:rFonts w:ascii="Times New Roman" w:eastAsia="Times New Roman" w:hAnsi="Times New Roman" w:cs="Times New Roman"/>
                <w:b/>
                <w:bCs/>
                <w:sz w:val="24"/>
                <w:szCs w:val="24"/>
                <w:bdr w:val="none" w:sz="0" w:space="0" w:color="auto" w:frame="1"/>
              </w:rPr>
              <w:t>Pateiktų dokumentų pavadinimas</w:t>
            </w:r>
          </w:p>
        </w:tc>
        <w:tc>
          <w:tcPr>
            <w:tcW w:w="955" w:type="pct"/>
            <w:tcBorders>
              <w:top w:val="single" w:sz="4" w:space="0" w:color="auto"/>
              <w:left w:val="single" w:sz="4" w:space="0" w:color="auto"/>
              <w:bottom w:val="single" w:sz="4" w:space="0" w:color="auto"/>
              <w:right w:val="single" w:sz="4" w:space="0" w:color="auto"/>
            </w:tcBorders>
            <w:hideMark/>
          </w:tcPr>
          <w:p w14:paraId="10E38264" w14:textId="77777777" w:rsidR="0025076B" w:rsidRPr="003B4EF2" w:rsidRDefault="0025076B" w:rsidP="00ED77C6">
            <w:pPr>
              <w:autoSpaceDN w:val="0"/>
              <w:spacing w:line="256" w:lineRule="auto"/>
              <w:jc w:val="center"/>
              <w:rPr>
                <w:rFonts w:ascii="Times New Roman" w:eastAsia="Times New Roman" w:hAnsi="Times New Roman" w:cs="Times New Roman"/>
                <w:b/>
                <w:bCs/>
                <w:sz w:val="24"/>
                <w:szCs w:val="24"/>
                <w:bdr w:val="none" w:sz="0" w:space="0" w:color="auto" w:frame="1"/>
              </w:rPr>
            </w:pPr>
            <w:r w:rsidRPr="003B4EF2">
              <w:rPr>
                <w:rFonts w:ascii="Times New Roman" w:eastAsia="Times New Roman" w:hAnsi="Times New Roman" w:cs="Times New Roman"/>
                <w:b/>
                <w:bCs/>
                <w:sz w:val="24"/>
                <w:szCs w:val="24"/>
                <w:bdr w:val="none" w:sz="0" w:space="0" w:color="auto" w:frame="1"/>
              </w:rPr>
              <w:t>Ar dokumentas konfidencialus?</w:t>
            </w:r>
          </w:p>
          <w:p w14:paraId="030E00E3" w14:textId="77777777" w:rsidR="0025076B" w:rsidRPr="003B4EF2" w:rsidRDefault="0025076B" w:rsidP="00ED77C6">
            <w:pPr>
              <w:autoSpaceDN w:val="0"/>
              <w:spacing w:line="256" w:lineRule="auto"/>
              <w:jc w:val="center"/>
              <w:rPr>
                <w:rFonts w:ascii="Times New Roman" w:eastAsia="Times New Roman" w:hAnsi="Times New Roman" w:cs="Times New Roman"/>
                <w:b/>
                <w:bCs/>
                <w:sz w:val="24"/>
                <w:szCs w:val="24"/>
                <w:bdr w:val="none" w:sz="0" w:space="0" w:color="auto" w:frame="1"/>
              </w:rPr>
            </w:pPr>
            <w:r w:rsidRPr="003B4EF2">
              <w:rPr>
                <w:rFonts w:ascii="Times New Roman" w:eastAsia="Times New Roman" w:hAnsi="Times New Roman" w:cs="Times New Roman"/>
                <w:b/>
                <w:bCs/>
                <w:sz w:val="24"/>
                <w:szCs w:val="24"/>
                <w:bdr w:val="none" w:sz="0" w:space="0" w:color="auto" w:frame="1"/>
              </w:rPr>
              <w:t>(Taip / Ne)</w:t>
            </w:r>
          </w:p>
        </w:tc>
        <w:tc>
          <w:tcPr>
            <w:tcW w:w="1753" w:type="pct"/>
            <w:tcBorders>
              <w:top w:val="single" w:sz="4" w:space="0" w:color="auto"/>
              <w:left w:val="single" w:sz="4" w:space="0" w:color="auto"/>
              <w:bottom w:val="single" w:sz="4" w:space="0" w:color="auto"/>
              <w:right w:val="single" w:sz="4" w:space="0" w:color="auto"/>
            </w:tcBorders>
            <w:hideMark/>
          </w:tcPr>
          <w:p w14:paraId="4B44ADAD" w14:textId="77777777" w:rsidR="0025076B" w:rsidRPr="003B4EF2" w:rsidRDefault="0025076B" w:rsidP="00ED77C6">
            <w:pPr>
              <w:autoSpaceDN w:val="0"/>
              <w:spacing w:line="256" w:lineRule="auto"/>
              <w:jc w:val="center"/>
              <w:rPr>
                <w:rFonts w:ascii="Times New Roman" w:eastAsia="Times New Roman" w:hAnsi="Times New Roman" w:cs="Times New Roman"/>
                <w:b/>
                <w:bCs/>
                <w:sz w:val="24"/>
                <w:szCs w:val="24"/>
                <w:bdr w:val="none" w:sz="0" w:space="0" w:color="auto" w:frame="1"/>
              </w:rPr>
            </w:pPr>
            <w:r w:rsidRPr="003B4EF2">
              <w:rPr>
                <w:rFonts w:ascii="Times New Roman" w:eastAsia="Times New Roman" w:hAnsi="Times New Roman" w:cs="Times New Roman"/>
                <w:b/>
                <w:bCs/>
                <w:sz w:val="24"/>
                <w:szCs w:val="24"/>
                <w:bdr w:val="none" w:sz="0" w:space="0" w:color="auto" w:frame="1"/>
              </w:rPr>
              <w:t>Paaiškinimas, kokia konkreti informacija dokumente yra konfidenciali*</w:t>
            </w:r>
          </w:p>
        </w:tc>
      </w:tr>
      <w:tr w:rsidR="0025076B" w:rsidRPr="003B4EF2" w14:paraId="0BF93FE8" w14:textId="77777777" w:rsidTr="00ED77C6">
        <w:trPr>
          <w:trHeight w:val="454"/>
        </w:trPr>
        <w:tc>
          <w:tcPr>
            <w:tcW w:w="396" w:type="pct"/>
            <w:tcBorders>
              <w:top w:val="single" w:sz="4" w:space="0" w:color="auto"/>
              <w:left w:val="single" w:sz="4" w:space="0" w:color="auto"/>
              <w:bottom w:val="single" w:sz="4" w:space="0" w:color="auto"/>
              <w:right w:val="single" w:sz="4" w:space="0" w:color="auto"/>
            </w:tcBorders>
          </w:tcPr>
          <w:p w14:paraId="18B65215"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2577A7D4"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7A6E2C54"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6FA79B2F"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r>
      <w:tr w:rsidR="0025076B" w:rsidRPr="003B4EF2" w14:paraId="4B5738B1" w14:textId="77777777" w:rsidTr="00ED77C6">
        <w:trPr>
          <w:trHeight w:val="454"/>
        </w:trPr>
        <w:tc>
          <w:tcPr>
            <w:tcW w:w="396" w:type="pct"/>
            <w:tcBorders>
              <w:top w:val="single" w:sz="4" w:space="0" w:color="auto"/>
              <w:left w:val="single" w:sz="4" w:space="0" w:color="auto"/>
              <w:bottom w:val="single" w:sz="4" w:space="0" w:color="auto"/>
              <w:right w:val="single" w:sz="4" w:space="0" w:color="auto"/>
            </w:tcBorders>
          </w:tcPr>
          <w:p w14:paraId="7415550F"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716D1FF9"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027099A8"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34C381CC"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r>
      <w:tr w:rsidR="0025076B" w:rsidRPr="003B4EF2" w14:paraId="0160EB99" w14:textId="77777777" w:rsidTr="00ED77C6">
        <w:trPr>
          <w:trHeight w:val="454"/>
        </w:trPr>
        <w:tc>
          <w:tcPr>
            <w:tcW w:w="396" w:type="pct"/>
            <w:tcBorders>
              <w:top w:val="single" w:sz="4" w:space="0" w:color="auto"/>
              <w:left w:val="single" w:sz="4" w:space="0" w:color="auto"/>
              <w:bottom w:val="single" w:sz="4" w:space="0" w:color="auto"/>
              <w:right w:val="single" w:sz="4" w:space="0" w:color="auto"/>
            </w:tcBorders>
          </w:tcPr>
          <w:p w14:paraId="6C26B703"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2447F0B1"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76E980DA"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77012121" w14:textId="77777777" w:rsidR="0025076B" w:rsidRPr="003B4EF2" w:rsidRDefault="0025076B" w:rsidP="00ED77C6">
            <w:pPr>
              <w:autoSpaceDN w:val="0"/>
              <w:spacing w:line="256" w:lineRule="auto"/>
              <w:rPr>
                <w:rFonts w:ascii="Times New Roman" w:eastAsia="Times New Roman" w:hAnsi="Times New Roman" w:cs="Times New Roman"/>
                <w:sz w:val="24"/>
                <w:szCs w:val="24"/>
                <w:bdr w:val="none" w:sz="0" w:space="0" w:color="auto" w:frame="1"/>
              </w:rPr>
            </w:pPr>
          </w:p>
        </w:tc>
      </w:tr>
    </w:tbl>
    <w:p w14:paraId="7E3B02C0" w14:textId="77777777" w:rsidR="0025076B" w:rsidRPr="003B4EF2" w:rsidRDefault="0025076B" w:rsidP="0025076B">
      <w:pPr>
        <w:autoSpaceDN w:val="0"/>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bdr w:val="none" w:sz="0" w:space="0" w:color="auto" w:frame="1"/>
        </w:rPr>
        <w:t>*</w:t>
      </w:r>
      <w:r w:rsidRPr="003B4EF2">
        <w:rPr>
          <w:rFonts w:ascii="Times New Roman" w:eastAsia="Times New Roman" w:hAnsi="Times New Roman" w:cs="Times New Roman"/>
          <w:i/>
          <w:sz w:val="20"/>
          <w:szCs w:val="24"/>
          <w:bdr w:val="none" w:sz="0" w:space="0" w:color="auto" w:frame="1"/>
        </w:rPr>
        <w:t>T</w:t>
      </w:r>
      <w:r>
        <w:rPr>
          <w:rFonts w:ascii="Times New Roman" w:eastAsia="Times New Roman" w:hAnsi="Times New Roman" w:cs="Times New Roman"/>
          <w:i/>
          <w:sz w:val="20"/>
          <w:szCs w:val="24"/>
          <w:bdr w:val="none" w:sz="0" w:space="0" w:color="auto" w:frame="1"/>
        </w:rPr>
        <w:t>ie</w:t>
      </w:r>
      <w:r w:rsidRPr="003B4EF2">
        <w:rPr>
          <w:rFonts w:ascii="Times New Roman" w:eastAsia="Times New Roman" w:hAnsi="Times New Roman" w:cs="Times New Roman"/>
          <w:i/>
          <w:sz w:val="20"/>
          <w:szCs w:val="24"/>
          <w:bdr w:val="none" w:sz="0" w:space="0" w:color="auto" w:frame="1"/>
        </w:rPr>
        <w:t>kėjas negali nurodyti, kad visas pasiūlymas yra konfidencialus. Informacija, kurią viešai skelbti įpareigoja Lietuvos Respublikos įstatymai, negali būti t</w:t>
      </w:r>
      <w:r>
        <w:rPr>
          <w:rFonts w:ascii="Times New Roman" w:eastAsia="Times New Roman" w:hAnsi="Times New Roman" w:cs="Times New Roman"/>
          <w:i/>
          <w:sz w:val="20"/>
          <w:szCs w:val="24"/>
          <w:bdr w:val="none" w:sz="0" w:space="0" w:color="auto" w:frame="1"/>
        </w:rPr>
        <w:t>ie</w:t>
      </w:r>
      <w:r w:rsidRPr="003B4EF2">
        <w:rPr>
          <w:rFonts w:ascii="Times New Roman" w:eastAsia="Times New Roman" w:hAnsi="Times New Roman" w:cs="Times New Roman"/>
          <w:i/>
          <w:sz w:val="20"/>
          <w:szCs w:val="24"/>
          <w:bdr w:val="none" w:sz="0" w:space="0" w:color="auto" w:frame="1"/>
        </w:rPr>
        <w:t>kėjo nurodoma kaip</w:t>
      </w:r>
      <w:r w:rsidRPr="003B4EF2">
        <w:rPr>
          <w:rFonts w:ascii="Times New Roman" w:eastAsia="Times New Roman" w:hAnsi="Times New Roman" w:cs="Times New Roman"/>
          <w:i/>
          <w:sz w:val="24"/>
          <w:szCs w:val="24"/>
          <w:bdr w:val="none" w:sz="0" w:space="0" w:color="auto" w:frame="1"/>
        </w:rPr>
        <w:t xml:space="preserve"> </w:t>
      </w:r>
      <w:r w:rsidRPr="003B4EF2">
        <w:rPr>
          <w:rFonts w:ascii="Times New Roman" w:eastAsia="Times New Roman" w:hAnsi="Times New Roman" w:cs="Times New Roman"/>
          <w:i/>
          <w:sz w:val="20"/>
          <w:szCs w:val="24"/>
          <w:bdr w:val="none" w:sz="0" w:space="0" w:color="auto" w:frame="1"/>
        </w:rPr>
        <w:t>konfidenciali. T</w:t>
      </w:r>
      <w:r>
        <w:rPr>
          <w:rFonts w:ascii="Times New Roman" w:eastAsia="Times New Roman" w:hAnsi="Times New Roman" w:cs="Times New Roman"/>
          <w:i/>
          <w:sz w:val="20"/>
          <w:szCs w:val="24"/>
          <w:bdr w:val="none" w:sz="0" w:space="0" w:color="auto" w:frame="1"/>
        </w:rPr>
        <w:t>ie</w:t>
      </w:r>
      <w:r w:rsidRPr="003B4EF2">
        <w:rPr>
          <w:rFonts w:ascii="Times New Roman" w:eastAsia="Times New Roman" w:hAnsi="Times New Roman" w:cs="Times New Roman"/>
          <w:i/>
          <w:sz w:val="20"/>
          <w:szCs w:val="24"/>
          <w:bdr w:val="none" w:sz="0" w:space="0" w:color="auto" w:frame="1"/>
        </w:rPr>
        <w:t xml:space="preserve">kėjui nenurodžius, kokia informacija yra konfidenciali, laikoma, kad konfidencialios informacijos pasiūlyme nėra. </w:t>
      </w:r>
    </w:p>
    <w:p w14:paraId="38E58C78" w14:textId="77777777" w:rsidR="0025076B" w:rsidRPr="003B4EF2" w:rsidRDefault="0025076B" w:rsidP="0025076B">
      <w:pPr>
        <w:ind w:firstLine="567"/>
        <w:rPr>
          <w:rFonts w:ascii="Times New Roman" w:eastAsia="Times New Roman" w:hAnsi="Times New Roman" w:cs="Times New Roman"/>
          <w:sz w:val="24"/>
          <w:szCs w:val="24"/>
          <w:lang w:eastAsia="en-US"/>
        </w:rPr>
      </w:pPr>
      <w:r w:rsidRPr="003B4EF2">
        <w:rPr>
          <w:rFonts w:ascii="Times New Roman" w:eastAsia="Times New Roman" w:hAnsi="Times New Roman" w:cs="Times New Roman"/>
          <w:sz w:val="24"/>
          <w:szCs w:val="24"/>
          <w:lang w:eastAsia="en-US"/>
        </w:rPr>
        <w:t>Pasiūlymas galioja iki termino, nustatyto pirkimo dokumentuose, arba nurodyti konkrečią datą 2025 m. ______________________ ___ d.</w:t>
      </w:r>
    </w:p>
    <w:p w14:paraId="594A9B41" w14:textId="77777777" w:rsidR="0025076B" w:rsidRPr="003B4EF2" w:rsidRDefault="0025076B" w:rsidP="0025076B">
      <w:pPr>
        <w:rPr>
          <w:rFonts w:ascii="Times New Roman" w:eastAsia="Times New Roman" w:hAnsi="Times New Roman" w:cs="Times New Roman"/>
          <w:sz w:val="24"/>
          <w:szCs w:val="24"/>
          <w:lang w:eastAsia="en-US"/>
        </w:rPr>
      </w:pPr>
    </w:p>
    <w:p w14:paraId="1E32E747" w14:textId="77777777" w:rsidR="0025076B" w:rsidRPr="003B4EF2" w:rsidRDefault="0025076B" w:rsidP="0025076B">
      <w:pPr>
        <w:rPr>
          <w:rFonts w:ascii="Times New Roman" w:eastAsia="Times New Roman" w:hAnsi="Times New Roman" w:cs="Times New Roman"/>
          <w:sz w:val="24"/>
          <w:szCs w:val="24"/>
          <w:lang w:eastAsia="en-US"/>
        </w:rPr>
      </w:pPr>
    </w:p>
    <w:tbl>
      <w:tblPr>
        <w:tblW w:w="9645" w:type="dxa"/>
        <w:tblInd w:w="108" w:type="dxa"/>
        <w:tblLayout w:type="fixed"/>
        <w:tblLook w:val="01E0" w:firstRow="1" w:lastRow="1" w:firstColumn="1" w:lastColumn="1" w:noHBand="0" w:noVBand="0"/>
      </w:tblPr>
      <w:tblGrid>
        <w:gridCol w:w="3284"/>
        <w:gridCol w:w="604"/>
        <w:gridCol w:w="1787"/>
        <w:gridCol w:w="701"/>
        <w:gridCol w:w="3269"/>
      </w:tblGrid>
      <w:tr w:rsidR="0025076B" w:rsidRPr="003B4EF2" w14:paraId="6E320B58" w14:textId="77777777" w:rsidTr="00ED77C6">
        <w:trPr>
          <w:trHeight w:val="285"/>
        </w:trPr>
        <w:tc>
          <w:tcPr>
            <w:tcW w:w="3284" w:type="dxa"/>
            <w:tcBorders>
              <w:top w:val="nil"/>
              <w:left w:val="nil"/>
              <w:bottom w:val="single" w:sz="4" w:space="0" w:color="auto"/>
              <w:right w:val="nil"/>
            </w:tcBorders>
          </w:tcPr>
          <w:p w14:paraId="21DF6064" w14:textId="77777777" w:rsidR="0025076B" w:rsidRPr="003B4EF2" w:rsidRDefault="0025076B" w:rsidP="00ED77C6">
            <w:pPr>
              <w:ind w:right="-1"/>
              <w:rPr>
                <w:rFonts w:ascii="Times New Roman" w:eastAsia="Times New Roman" w:hAnsi="Times New Roman" w:cs="Times New Roman"/>
                <w:sz w:val="24"/>
                <w:szCs w:val="24"/>
                <w:lang w:eastAsia="en-US"/>
              </w:rPr>
            </w:pPr>
          </w:p>
        </w:tc>
        <w:tc>
          <w:tcPr>
            <w:tcW w:w="604" w:type="dxa"/>
          </w:tcPr>
          <w:p w14:paraId="1181AEC1" w14:textId="77777777" w:rsidR="0025076B" w:rsidRPr="003B4EF2" w:rsidRDefault="0025076B" w:rsidP="00ED77C6">
            <w:pPr>
              <w:ind w:right="-1" w:firstLine="600"/>
              <w:jc w:val="center"/>
              <w:rPr>
                <w:rFonts w:ascii="Times New Roman" w:eastAsia="Times New Roman" w:hAnsi="Times New Roman" w:cs="Times New Roman"/>
                <w:sz w:val="24"/>
                <w:szCs w:val="24"/>
                <w:lang w:eastAsia="en-US"/>
              </w:rPr>
            </w:pPr>
          </w:p>
        </w:tc>
        <w:tc>
          <w:tcPr>
            <w:tcW w:w="1787" w:type="dxa"/>
            <w:tcBorders>
              <w:top w:val="nil"/>
              <w:left w:val="nil"/>
              <w:bottom w:val="single" w:sz="4" w:space="0" w:color="auto"/>
              <w:right w:val="nil"/>
            </w:tcBorders>
          </w:tcPr>
          <w:p w14:paraId="3719CE19" w14:textId="77777777" w:rsidR="0025076B" w:rsidRPr="003B4EF2" w:rsidRDefault="0025076B" w:rsidP="00ED77C6">
            <w:pPr>
              <w:ind w:right="-1"/>
              <w:rPr>
                <w:rFonts w:ascii="Times New Roman" w:eastAsia="Times New Roman" w:hAnsi="Times New Roman" w:cs="Times New Roman"/>
                <w:sz w:val="24"/>
                <w:szCs w:val="24"/>
                <w:lang w:eastAsia="en-US"/>
              </w:rPr>
            </w:pPr>
          </w:p>
        </w:tc>
        <w:tc>
          <w:tcPr>
            <w:tcW w:w="701" w:type="dxa"/>
          </w:tcPr>
          <w:p w14:paraId="74046075" w14:textId="77777777" w:rsidR="0025076B" w:rsidRPr="003B4EF2" w:rsidRDefault="0025076B" w:rsidP="00ED77C6">
            <w:pPr>
              <w:ind w:right="-1" w:firstLine="600"/>
              <w:jc w:val="center"/>
              <w:rPr>
                <w:rFonts w:ascii="Times New Roman" w:eastAsia="Times New Roman" w:hAnsi="Times New Roman" w:cs="Times New Roman"/>
                <w:sz w:val="24"/>
                <w:szCs w:val="24"/>
                <w:lang w:eastAsia="en-US"/>
              </w:rPr>
            </w:pPr>
          </w:p>
        </w:tc>
        <w:tc>
          <w:tcPr>
            <w:tcW w:w="3269" w:type="dxa"/>
            <w:tcBorders>
              <w:top w:val="nil"/>
              <w:left w:val="nil"/>
              <w:bottom w:val="single" w:sz="4" w:space="0" w:color="auto"/>
            </w:tcBorders>
          </w:tcPr>
          <w:p w14:paraId="66F55E5D" w14:textId="77777777" w:rsidR="0025076B" w:rsidRPr="003B4EF2" w:rsidRDefault="0025076B" w:rsidP="00ED77C6">
            <w:pPr>
              <w:ind w:right="-1"/>
              <w:jc w:val="center"/>
              <w:rPr>
                <w:rFonts w:ascii="Times New Roman" w:eastAsia="Times New Roman" w:hAnsi="Times New Roman" w:cs="Times New Roman"/>
                <w:sz w:val="24"/>
                <w:szCs w:val="24"/>
                <w:lang w:eastAsia="en-US"/>
              </w:rPr>
            </w:pPr>
          </w:p>
        </w:tc>
      </w:tr>
    </w:tbl>
    <w:p w14:paraId="10EA2EF3" w14:textId="749C3C87" w:rsidR="00FE4DFF" w:rsidRDefault="00FE4DFF" w:rsidP="0025076B">
      <w:pPr>
        <w:contextualSpacing/>
        <w:rPr>
          <w:rFonts w:ascii="Times New Roman" w:eastAsiaTheme="minorHAnsi" w:hAnsi="Times New Roman" w:cs="Times New Roman"/>
          <w:sz w:val="24"/>
          <w:szCs w:val="24"/>
          <w:lang w:eastAsia="en-US"/>
        </w:rPr>
      </w:pPr>
    </w:p>
    <w:p w14:paraId="28CAF258" w14:textId="77777777" w:rsidR="00FE4DFF" w:rsidRDefault="00FE4DF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452341B3" w14:textId="77777777" w:rsidR="0025076B" w:rsidRPr="003B4EF2" w:rsidRDefault="0025076B" w:rsidP="0025076B">
      <w:pPr>
        <w:contextualSpacing/>
        <w:rPr>
          <w:rFonts w:ascii="Times New Roman" w:eastAsiaTheme="minorHAnsi" w:hAnsi="Times New Roman" w:cs="Times New Roman"/>
          <w:sz w:val="24"/>
          <w:szCs w:val="24"/>
          <w:lang w:eastAsia="en-US"/>
        </w:rPr>
      </w:pPr>
    </w:p>
    <w:p w14:paraId="0317DD0C" w14:textId="77777777" w:rsidR="0025076B" w:rsidRDefault="0025076B" w:rsidP="0025076B">
      <w:pPr>
        <w:pStyle w:val="NoSpacing"/>
        <w:tabs>
          <w:tab w:val="left" w:pos="3960"/>
        </w:tabs>
        <w:spacing w:line="276" w:lineRule="auto"/>
        <w:contextualSpacing/>
        <w:rPr>
          <w:noProof/>
          <w:szCs w:val="24"/>
        </w:rPr>
      </w:pPr>
    </w:p>
    <w:tbl>
      <w:tblPr>
        <w:tblStyle w:val="TSLent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12"/>
        <w:gridCol w:w="3210"/>
      </w:tblGrid>
      <w:tr w:rsidR="0025076B" w:rsidRPr="003B4EF2" w14:paraId="66F5A051" w14:textId="77777777" w:rsidTr="00ED77C6">
        <w:tc>
          <w:tcPr>
            <w:tcW w:w="4106" w:type="dxa"/>
            <w:vAlign w:val="center"/>
          </w:tcPr>
          <w:p w14:paraId="4587D4C0" w14:textId="77777777" w:rsidR="0025076B" w:rsidRPr="003B4EF2" w:rsidRDefault="0025076B" w:rsidP="00ED77C6">
            <w:pPr>
              <w:tabs>
                <w:tab w:val="left" w:pos="709"/>
              </w:tabs>
              <w:rPr>
                <w:rFonts w:ascii="Times New Roman" w:eastAsia="Times New Roman" w:hAnsi="Times New Roman" w:cs="Times New Roman"/>
                <w:sz w:val="24"/>
                <w:szCs w:val="24"/>
              </w:rPr>
            </w:pPr>
            <w:r w:rsidRPr="003B4EF2">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14:anchorId="3DD34472" wp14:editId="6CF5A473">
                  <wp:simplePos x="0" y="0"/>
                  <wp:positionH relativeFrom="column">
                    <wp:posOffset>-56515</wp:posOffset>
                  </wp:positionH>
                  <wp:positionV relativeFrom="paragraph">
                    <wp:posOffset>45085</wp:posOffset>
                  </wp:positionV>
                  <wp:extent cx="2314575" cy="484505"/>
                  <wp:effectExtent l="0" t="0" r="9525" b="0"/>
                  <wp:wrapNone/>
                  <wp:docPr id="53968477" name="Picture 96809384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06F996DB" w14:textId="77777777" w:rsidR="0025076B" w:rsidRPr="003B4EF2" w:rsidRDefault="0025076B" w:rsidP="00ED77C6">
            <w:pPr>
              <w:tabs>
                <w:tab w:val="left" w:pos="709"/>
              </w:tabs>
              <w:rPr>
                <w:rFonts w:ascii="Times New Roman" w:eastAsia="Times New Roman" w:hAnsi="Times New Roman" w:cs="Times New Roman"/>
                <w:sz w:val="24"/>
                <w:szCs w:val="24"/>
              </w:rPr>
            </w:pPr>
          </w:p>
        </w:tc>
        <w:tc>
          <w:tcPr>
            <w:tcW w:w="3210" w:type="dxa"/>
          </w:tcPr>
          <w:p w14:paraId="301D1684" w14:textId="77777777" w:rsidR="0025076B" w:rsidRPr="003B4EF2" w:rsidRDefault="0025076B" w:rsidP="00ED77C6">
            <w:pPr>
              <w:tabs>
                <w:tab w:val="left" w:pos="709"/>
              </w:tabs>
              <w:jc w:val="right"/>
              <w:rPr>
                <w:rFonts w:ascii="Times New Roman" w:eastAsia="Times New Roman" w:hAnsi="Times New Roman" w:cs="Times New Roman"/>
                <w:sz w:val="24"/>
                <w:szCs w:val="24"/>
              </w:rPr>
            </w:pPr>
            <w:r w:rsidRPr="003B4EF2">
              <w:rPr>
                <w:rFonts w:ascii="Times New Roman" w:eastAsia="Times New Roman" w:hAnsi="Times New Roman" w:cs="Times New Roman"/>
                <w:noProof/>
                <w:sz w:val="24"/>
                <w:szCs w:val="24"/>
              </w:rPr>
              <w:drawing>
                <wp:inline distT="0" distB="0" distL="0" distR="0" wp14:anchorId="26B2C438" wp14:editId="331E5650">
                  <wp:extent cx="1661371" cy="704850"/>
                  <wp:effectExtent l="0" t="0" r="0" b="0"/>
                  <wp:docPr id="1688662417"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78141F82" w14:textId="77777777" w:rsidR="0025076B" w:rsidRPr="00C536C5" w:rsidRDefault="0025076B" w:rsidP="0025076B">
      <w:pPr>
        <w:pStyle w:val="NoSpacing"/>
        <w:tabs>
          <w:tab w:val="left" w:pos="3960"/>
        </w:tabs>
        <w:spacing w:line="276" w:lineRule="auto"/>
        <w:contextualSpacing/>
        <w:rPr>
          <w:rFonts w:ascii="Times New Roman" w:eastAsiaTheme="minorHAnsi" w:hAnsi="Times New Roman" w:cs="Times New Roman"/>
          <w:sz w:val="24"/>
          <w:szCs w:val="24"/>
        </w:rPr>
      </w:pPr>
    </w:p>
    <w:p w14:paraId="3709C77F" w14:textId="77777777" w:rsidR="0025076B" w:rsidRPr="00D12E02" w:rsidRDefault="0025076B" w:rsidP="0025076B">
      <w:pPr>
        <w:ind w:left="5184" w:firstLine="6"/>
        <w:jc w:val="right"/>
        <w:rPr>
          <w:rFonts w:ascii="Times New Roman" w:hAnsi="Times New Roman" w:cs="Times New Roman"/>
          <w:szCs w:val="24"/>
        </w:rPr>
      </w:pPr>
      <w:r w:rsidRPr="00D12E02">
        <w:rPr>
          <w:rFonts w:ascii="Times New Roman" w:hAnsi="Times New Roman" w:cs="Times New Roman"/>
          <w:szCs w:val="24"/>
        </w:rPr>
        <w:t xml:space="preserve">Pirkimo sąlygų </w:t>
      </w:r>
      <w:r>
        <w:rPr>
          <w:rFonts w:ascii="Times New Roman" w:hAnsi="Times New Roman" w:cs="Times New Roman"/>
          <w:szCs w:val="24"/>
        </w:rPr>
        <w:t>6</w:t>
      </w:r>
      <w:r w:rsidRPr="00D12E02">
        <w:rPr>
          <w:rFonts w:ascii="Times New Roman" w:hAnsi="Times New Roman" w:cs="Times New Roman"/>
          <w:szCs w:val="24"/>
        </w:rPr>
        <w:t xml:space="preserve">  priedas</w:t>
      </w:r>
    </w:p>
    <w:p w14:paraId="0D3723FD" w14:textId="77777777" w:rsidR="0025076B" w:rsidRPr="00D12E02" w:rsidRDefault="0025076B" w:rsidP="0025076B">
      <w:pPr>
        <w:ind w:left="5184" w:firstLine="6"/>
        <w:jc w:val="center"/>
        <w:rPr>
          <w:rFonts w:ascii="Times New Roman" w:hAnsi="Times New Roman" w:cs="Times New Roman"/>
          <w:szCs w:val="24"/>
        </w:rPr>
      </w:pPr>
      <w:r>
        <w:rPr>
          <w:rFonts w:ascii="Times New Roman" w:hAnsi="Times New Roman" w:cs="Times New Roman"/>
          <w:szCs w:val="24"/>
        </w:rPr>
        <w:t xml:space="preserve">                                           </w:t>
      </w:r>
      <w:r w:rsidRPr="00D12E02">
        <w:rPr>
          <w:rFonts w:ascii="Times New Roman" w:hAnsi="Times New Roman" w:cs="Times New Roman"/>
          <w:szCs w:val="24"/>
        </w:rPr>
        <w:t>„</w:t>
      </w:r>
      <w:r>
        <w:rPr>
          <w:rFonts w:ascii="Times New Roman" w:hAnsi="Times New Roman" w:cs="Times New Roman"/>
          <w:szCs w:val="24"/>
        </w:rPr>
        <w:t>Terminai</w:t>
      </w:r>
      <w:r w:rsidRPr="00D12E02">
        <w:rPr>
          <w:rFonts w:ascii="Times New Roman" w:hAnsi="Times New Roman" w:cs="Times New Roman"/>
          <w:szCs w:val="24"/>
        </w:rPr>
        <w:t>“</w:t>
      </w:r>
    </w:p>
    <w:p w14:paraId="176C5404" w14:textId="77777777" w:rsidR="0025076B" w:rsidRDefault="0025076B" w:rsidP="0025076B">
      <w:pPr>
        <w:jc w:val="center"/>
        <w:rPr>
          <w:szCs w:val="24"/>
        </w:rPr>
      </w:pPr>
    </w:p>
    <w:p w14:paraId="31DFCC49" w14:textId="77777777" w:rsidR="0025076B" w:rsidRPr="00FC1A0A" w:rsidRDefault="0025076B" w:rsidP="0025076B">
      <w:pPr>
        <w:jc w:val="center"/>
        <w:rPr>
          <w:szCs w:val="24"/>
        </w:rPr>
      </w:pPr>
      <w:r>
        <w:rPr>
          <w:szCs w:val="24"/>
        </w:rPr>
        <w:t xml:space="preserve">                                                      </w:t>
      </w:r>
    </w:p>
    <w:p w14:paraId="71ACD426" w14:textId="77777777" w:rsidR="0025076B" w:rsidRDefault="0025076B" w:rsidP="0025076B">
      <w:pPr>
        <w:rPr>
          <w:rFonts w:ascii="Times New Roman" w:eastAsiaTheme="minorHAnsi" w:hAnsi="Times New Roman" w:cs="Times New Roman"/>
          <w:b/>
          <w:iCs/>
          <w:sz w:val="24"/>
          <w:szCs w:val="24"/>
        </w:rPr>
      </w:pPr>
      <w:r>
        <w:rPr>
          <w:rFonts w:ascii="Times New Roman" w:eastAsiaTheme="minorHAnsi" w:hAnsi="Times New Roman" w:cs="Times New Roman"/>
          <w:b/>
          <w:iCs/>
          <w:sz w:val="24"/>
          <w:szCs w:val="24"/>
        </w:rPr>
        <w:t xml:space="preserve">                                                                   </w:t>
      </w:r>
      <w:r w:rsidRPr="006E1CE8">
        <w:rPr>
          <w:rFonts w:ascii="Times New Roman" w:eastAsiaTheme="minorHAnsi" w:hAnsi="Times New Roman" w:cs="Times New Roman"/>
          <w:b/>
          <w:iCs/>
          <w:sz w:val="24"/>
          <w:szCs w:val="24"/>
        </w:rPr>
        <w:t>TERMINAI</w:t>
      </w:r>
    </w:p>
    <w:p w14:paraId="0E53A886" w14:textId="77777777" w:rsidR="0025076B" w:rsidRPr="006E1CE8" w:rsidRDefault="0025076B" w:rsidP="0025076B">
      <w:pPr>
        <w:rPr>
          <w:rFonts w:ascii="Times New Roman" w:eastAsiaTheme="minorHAnsi" w:hAnsi="Times New Roman" w:cs="Times New Roman"/>
          <w:b/>
          <w:iCs/>
          <w:sz w:val="24"/>
          <w:szCs w:val="24"/>
        </w:rPr>
      </w:pPr>
    </w:p>
    <w:tbl>
      <w:tblPr>
        <w:tblStyle w:val="TableGrid2"/>
        <w:tblW w:w="9923" w:type="dxa"/>
        <w:tblInd w:w="137" w:type="dxa"/>
        <w:tblLayout w:type="fixed"/>
        <w:tblLook w:val="04A0" w:firstRow="1" w:lastRow="0" w:firstColumn="1" w:lastColumn="0" w:noHBand="0" w:noVBand="1"/>
      </w:tblPr>
      <w:tblGrid>
        <w:gridCol w:w="567"/>
        <w:gridCol w:w="2410"/>
        <w:gridCol w:w="2693"/>
        <w:gridCol w:w="4253"/>
      </w:tblGrid>
      <w:tr w:rsidR="0025076B" w:rsidRPr="003549C9" w14:paraId="6307E3B7" w14:textId="77777777" w:rsidTr="00ED77C6">
        <w:trPr>
          <w:trHeight w:val="20"/>
        </w:trPr>
        <w:tc>
          <w:tcPr>
            <w:tcW w:w="567" w:type="dxa"/>
          </w:tcPr>
          <w:p w14:paraId="3A74D3C1" w14:textId="77777777" w:rsidR="0025076B" w:rsidRPr="003549C9" w:rsidRDefault="0025076B" w:rsidP="00ED77C6">
            <w:pPr>
              <w:rPr>
                <w:sz w:val="24"/>
                <w:szCs w:val="24"/>
              </w:rPr>
            </w:pPr>
            <w:r w:rsidRPr="003549C9">
              <w:rPr>
                <w:sz w:val="24"/>
                <w:szCs w:val="24"/>
              </w:rPr>
              <w:t>Eil.</w:t>
            </w:r>
          </w:p>
          <w:p w14:paraId="2EEC59FF" w14:textId="77777777" w:rsidR="0025076B" w:rsidRPr="003549C9" w:rsidRDefault="0025076B" w:rsidP="00ED77C6">
            <w:pPr>
              <w:rPr>
                <w:sz w:val="24"/>
                <w:szCs w:val="24"/>
              </w:rPr>
            </w:pPr>
            <w:r w:rsidRPr="003549C9">
              <w:rPr>
                <w:sz w:val="24"/>
                <w:szCs w:val="24"/>
              </w:rPr>
              <w:t>Nr.</w:t>
            </w:r>
          </w:p>
        </w:tc>
        <w:tc>
          <w:tcPr>
            <w:tcW w:w="2410" w:type="dxa"/>
          </w:tcPr>
          <w:p w14:paraId="3C455F08" w14:textId="77777777" w:rsidR="0025076B" w:rsidRPr="003549C9" w:rsidRDefault="0025076B" w:rsidP="00ED77C6">
            <w:pPr>
              <w:rPr>
                <w:sz w:val="24"/>
                <w:szCs w:val="24"/>
              </w:rPr>
            </w:pPr>
            <w:r w:rsidRPr="003549C9">
              <w:rPr>
                <w:b/>
                <w:sz w:val="24"/>
                <w:szCs w:val="24"/>
              </w:rPr>
              <w:t xml:space="preserve">VEIKSMAS </w:t>
            </w:r>
          </w:p>
        </w:tc>
        <w:tc>
          <w:tcPr>
            <w:tcW w:w="2693" w:type="dxa"/>
            <w:hideMark/>
          </w:tcPr>
          <w:p w14:paraId="4C5B961D" w14:textId="77777777" w:rsidR="0025076B" w:rsidRPr="003549C9" w:rsidRDefault="0025076B" w:rsidP="00ED77C6">
            <w:pPr>
              <w:ind w:firstLine="34"/>
              <w:rPr>
                <w:b/>
                <w:sz w:val="24"/>
                <w:szCs w:val="24"/>
              </w:rPr>
            </w:pPr>
            <w:r w:rsidRPr="003549C9">
              <w:rPr>
                <w:b/>
                <w:sz w:val="24"/>
                <w:szCs w:val="24"/>
              </w:rPr>
              <w:t>DATA/DIENŲ SKAIČIUS/ LAIKAS</w:t>
            </w:r>
          </w:p>
          <w:p w14:paraId="709AB910" w14:textId="77777777" w:rsidR="0025076B" w:rsidRPr="003549C9" w:rsidRDefault="0025076B" w:rsidP="00ED77C6">
            <w:pPr>
              <w:ind w:firstLine="34"/>
              <w:rPr>
                <w:sz w:val="24"/>
                <w:szCs w:val="24"/>
              </w:rPr>
            </w:pPr>
            <w:r w:rsidRPr="003549C9">
              <w:rPr>
                <w:sz w:val="24"/>
                <w:szCs w:val="24"/>
              </w:rPr>
              <w:t>(Lietuvos laiku)</w:t>
            </w:r>
          </w:p>
        </w:tc>
        <w:tc>
          <w:tcPr>
            <w:tcW w:w="4253" w:type="dxa"/>
            <w:hideMark/>
          </w:tcPr>
          <w:p w14:paraId="7ABA958B" w14:textId="77777777" w:rsidR="0025076B" w:rsidRPr="003549C9" w:rsidRDefault="0025076B" w:rsidP="00ED77C6">
            <w:pPr>
              <w:ind w:firstLine="34"/>
              <w:rPr>
                <w:b/>
                <w:sz w:val="24"/>
                <w:szCs w:val="24"/>
              </w:rPr>
            </w:pPr>
            <w:r w:rsidRPr="003549C9">
              <w:rPr>
                <w:b/>
                <w:sz w:val="24"/>
                <w:szCs w:val="24"/>
              </w:rPr>
              <w:t>PASTABOS</w:t>
            </w:r>
          </w:p>
        </w:tc>
      </w:tr>
      <w:tr w:rsidR="0025076B" w:rsidRPr="003549C9" w14:paraId="7E2C948F" w14:textId="77777777" w:rsidTr="00ED77C6">
        <w:trPr>
          <w:trHeight w:val="20"/>
        </w:trPr>
        <w:tc>
          <w:tcPr>
            <w:tcW w:w="567" w:type="dxa"/>
          </w:tcPr>
          <w:p w14:paraId="40B7C4D0" w14:textId="77777777" w:rsidR="0025076B" w:rsidRPr="003549C9" w:rsidRDefault="0025076B" w:rsidP="00ED77C6">
            <w:pPr>
              <w:rPr>
                <w:bCs/>
                <w:sz w:val="24"/>
                <w:szCs w:val="24"/>
              </w:rPr>
            </w:pPr>
            <w:r w:rsidRPr="003549C9">
              <w:rPr>
                <w:bCs/>
                <w:sz w:val="24"/>
                <w:szCs w:val="24"/>
              </w:rPr>
              <w:t>1.</w:t>
            </w:r>
          </w:p>
        </w:tc>
        <w:tc>
          <w:tcPr>
            <w:tcW w:w="2410" w:type="dxa"/>
          </w:tcPr>
          <w:p w14:paraId="65063787" w14:textId="77777777" w:rsidR="0025076B" w:rsidRPr="003549C9" w:rsidRDefault="0025076B" w:rsidP="00ED77C6">
            <w:pPr>
              <w:rPr>
                <w:bCs/>
                <w:sz w:val="24"/>
                <w:szCs w:val="24"/>
              </w:rPr>
            </w:pPr>
            <w:r w:rsidRPr="003549C9">
              <w:rPr>
                <w:bCs/>
                <w:sz w:val="24"/>
                <w:szCs w:val="24"/>
              </w:rPr>
              <w:t>Pasiūlymų pateikimo terminas</w:t>
            </w:r>
          </w:p>
        </w:tc>
        <w:tc>
          <w:tcPr>
            <w:tcW w:w="2693" w:type="dxa"/>
          </w:tcPr>
          <w:p w14:paraId="3A8D1953" w14:textId="77777777" w:rsidR="0025076B" w:rsidRPr="003549C9" w:rsidRDefault="0025076B" w:rsidP="00ED77C6">
            <w:pPr>
              <w:ind w:firstLine="34"/>
              <w:rPr>
                <w:sz w:val="24"/>
                <w:szCs w:val="24"/>
              </w:rPr>
            </w:pPr>
            <w:r w:rsidRPr="003549C9">
              <w:rPr>
                <w:sz w:val="24"/>
                <w:szCs w:val="24"/>
              </w:rPr>
              <w:t xml:space="preserve">Bus nurodytas skelbime apie pirkimą. </w:t>
            </w:r>
          </w:p>
        </w:tc>
        <w:tc>
          <w:tcPr>
            <w:tcW w:w="4253" w:type="dxa"/>
          </w:tcPr>
          <w:p w14:paraId="5211527A" w14:textId="77777777" w:rsidR="0025076B" w:rsidRPr="003549C9" w:rsidRDefault="0025076B" w:rsidP="00ED77C6">
            <w:pPr>
              <w:rPr>
                <w:sz w:val="24"/>
                <w:szCs w:val="24"/>
              </w:rPr>
            </w:pPr>
            <w:r w:rsidRPr="003549C9">
              <w:rPr>
                <w:sz w:val="24"/>
                <w:szCs w:val="24"/>
              </w:rPr>
              <w:t>Perkančioji organizacija turi teisę pratęsti pasiūlymų pateikimo terminą.</w:t>
            </w:r>
          </w:p>
          <w:p w14:paraId="7D95FD8A" w14:textId="77777777" w:rsidR="0025076B" w:rsidRPr="003549C9" w:rsidRDefault="0025076B" w:rsidP="00ED77C6">
            <w:pPr>
              <w:ind w:firstLine="34"/>
              <w:rPr>
                <w:color w:val="7030A0"/>
                <w:sz w:val="24"/>
                <w:szCs w:val="24"/>
              </w:rPr>
            </w:pPr>
          </w:p>
        </w:tc>
      </w:tr>
      <w:tr w:rsidR="0025076B" w:rsidRPr="003549C9" w14:paraId="533086ED" w14:textId="77777777" w:rsidTr="00ED77C6">
        <w:trPr>
          <w:trHeight w:val="20"/>
        </w:trPr>
        <w:tc>
          <w:tcPr>
            <w:tcW w:w="567" w:type="dxa"/>
          </w:tcPr>
          <w:p w14:paraId="0F4C34DA" w14:textId="77777777" w:rsidR="0025076B" w:rsidRPr="003549C9" w:rsidRDefault="0025076B" w:rsidP="00ED77C6">
            <w:pPr>
              <w:rPr>
                <w:bCs/>
                <w:sz w:val="24"/>
                <w:szCs w:val="24"/>
              </w:rPr>
            </w:pPr>
            <w:r w:rsidRPr="003549C9">
              <w:rPr>
                <w:bCs/>
                <w:sz w:val="24"/>
                <w:szCs w:val="24"/>
              </w:rPr>
              <w:t>2.</w:t>
            </w:r>
          </w:p>
        </w:tc>
        <w:tc>
          <w:tcPr>
            <w:tcW w:w="2410" w:type="dxa"/>
          </w:tcPr>
          <w:p w14:paraId="79944F41" w14:textId="77777777" w:rsidR="0025076B" w:rsidRPr="003549C9" w:rsidRDefault="0025076B" w:rsidP="00ED77C6">
            <w:pPr>
              <w:rPr>
                <w:bCs/>
                <w:sz w:val="24"/>
                <w:szCs w:val="24"/>
              </w:rPr>
            </w:pPr>
            <w:r w:rsidRPr="003549C9">
              <w:rPr>
                <w:sz w:val="24"/>
                <w:szCs w:val="24"/>
              </w:rPr>
              <w:t>Pasiūlymą patikslinti pirkimo dokumentus arba prašymus dėl pirkimo dokumentų paaiškinimų tiekėjas turi pateikti ne vėliau kaip:</w:t>
            </w:r>
          </w:p>
        </w:tc>
        <w:tc>
          <w:tcPr>
            <w:tcW w:w="2693" w:type="dxa"/>
          </w:tcPr>
          <w:p w14:paraId="49B17C6E" w14:textId="77777777" w:rsidR="0025076B" w:rsidRPr="003549C9" w:rsidRDefault="0025076B" w:rsidP="00ED77C6">
            <w:pPr>
              <w:rPr>
                <w:sz w:val="24"/>
                <w:szCs w:val="24"/>
              </w:rPr>
            </w:pPr>
            <w:r w:rsidRPr="003549C9">
              <w:rPr>
                <w:sz w:val="24"/>
                <w:szCs w:val="24"/>
              </w:rPr>
              <w:t xml:space="preserve">Likus </w:t>
            </w:r>
            <w:r w:rsidRPr="003549C9">
              <w:rPr>
                <w:b/>
                <w:sz w:val="24"/>
                <w:szCs w:val="24"/>
              </w:rPr>
              <w:t>2 darbo dienoms</w:t>
            </w:r>
            <w:r w:rsidRPr="003549C9">
              <w:rPr>
                <w:sz w:val="24"/>
                <w:szCs w:val="24"/>
              </w:rPr>
              <w:t xml:space="preserve"> iki pasiūlymų pateikimo termino pabaigos.</w:t>
            </w:r>
          </w:p>
        </w:tc>
        <w:tc>
          <w:tcPr>
            <w:tcW w:w="4253" w:type="dxa"/>
          </w:tcPr>
          <w:p w14:paraId="38FF5FB4" w14:textId="77777777" w:rsidR="0025076B" w:rsidRPr="003549C9" w:rsidRDefault="0025076B" w:rsidP="00ED77C6">
            <w:pPr>
              <w:ind w:firstLine="34"/>
              <w:rPr>
                <w:color w:val="7030A0"/>
                <w:sz w:val="24"/>
                <w:szCs w:val="24"/>
              </w:rPr>
            </w:pPr>
          </w:p>
          <w:p w14:paraId="38074AC4" w14:textId="77777777" w:rsidR="0025076B" w:rsidRPr="003549C9" w:rsidRDefault="0025076B" w:rsidP="00ED77C6">
            <w:pPr>
              <w:ind w:firstLine="34"/>
              <w:rPr>
                <w:color w:val="7030A0"/>
                <w:sz w:val="24"/>
                <w:szCs w:val="24"/>
              </w:rPr>
            </w:pPr>
          </w:p>
          <w:p w14:paraId="0ACC1AE5" w14:textId="77777777" w:rsidR="0025076B" w:rsidRPr="003549C9" w:rsidRDefault="0025076B" w:rsidP="00ED77C6">
            <w:pPr>
              <w:ind w:firstLine="34"/>
              <w:rPr>
                <w:color w:val="7030A0"/>
                <w:sz w:val="24"/>
                <w:szCs w:val="24"/>
              </w:rPr>
            </w:pPr>
          </w:p>
        </w:tc>
      </w:tr>
      <w:tr w:rsidR="0025076B" w:rsidRPr="003549C9" w14:paraId="6B677076" w14:textId="77777777" w:rsidTr="00ED77C6">
        <w:trPr>
          <w:trHeight w:val="20"/>
        </w:trPr>
        <w:tc>
          <w:tcPr>
            <w:tcW w:w="567" w:type="dxa"/>
          </w:tcPr>
          <w:p w14:paraId="07B513BC" w14:textId="77777777" w:rsidR="0025076B" w:rsidRPr="003549C9" w:rsidRDefault="0025076B" w:rsidP="00ED77C6">
            <w:pPr>
              <w:rPr>
                <w:bCs/>
                <w:sz w:val="24"/>
                <w:szCs w:val="24"/>
              </w:rPr>
            </w:pPr>
            <w:r w:rsidRPr="003549C9">
              <w:rPr>
                <w:bCs/>
                <w:sz w:val="24"/>
                <w:szCs w:val="24"/>
              </w:rPr>
              <w:t>3.</w:t>
            </w:r>
          </w:p>
        </w:tc>
        <w:tc>
          <w:tcPr>
            <w:tcW w:w="2410" w:type="dxa"/>
          </w:tcPr>
          <w:p w14:paraId="48C2BA69" w14:textId="77777777" w:rsidR="0025076B" w:rsidRPr="003549C9" w:rsidRDefault="0025076B" w:rsidP="00ED77C6">
            <w:pPr>
              <w:rPr>
                <w:sz w:val="24"/>
                <w:szCs w:val="24"/>
              </w:rPr>
            </w:pPr>
            <w:r w:rsidRPr="003549C9">
              <w:rPr>
                <w:rFonts w:eastAsia="Arial"/>
                <w:sz w:val="24"/>
                <w:szCs w:val="24"/>
              </w:rPr>
              <w:t xml:space="preserve">Perkančioji organizacija </w:t>
            </w:r>
            <w:r w:rsidRPr="003549C9">
              <w:rPr>
                <w:sz w:val="24"/>
                <w:szCs w:val="24"/>
              </w:rPr>
              <w:t>pirkimo dokumentų paaiškinimą, patikslinimą pateikia visiems dalyviams:</w:t>
            </w:r>
          </w:p>
        </w:tc>
        <w:tc>
          <w:tcPr>
            <w:tcW w:w="2693" w:type="dxa"/>
          </w:tcPr>
          <w:p w14:paraId="717620F0" w14:textId="77777777" w:rsidR="0025076B" w:rsidRPr="003549C9" w:rsidRDefault="0025076B" w:rsidP="00ED77C6">
            <w:pPr>
              <w:rPr>
                <w:sz w:val="24"/>
                <w:szCs w:val="24"/>
              </w:rPr>
            </w:pPr>
            <w:r w:rsidRPr="003549C9">
              <w:rPr>
                <w:bCs/>
                <w:sz w:val="24"/>
                <w:szCs w:val="24"/>
              </w:rPr>
              <w:t>Likus ne mažiau kaip</w:t>
            </w:r>
            <w:r w:rsidRPr="003549C9">
              <w:rPr>
                <w:b/>
                <w:sz w:val="24"/>
                <w:szCs w:val="24"/>
              </w:rPr>
              <w:t xml:space="preserve"> 2 darbo dienoms</w:t>
            </w:r>
            <w:r w:rsidRPr="003549C9">
              <w:rPr>
                <w:sz w:val="24"/>
                <w:szCs w:val="24"/>
              </w:rPr>
              <w:t xml:space="preserve"> iki pasiūlymų pateikimo termino pabaigos.</w:t>
            </w:r>
          </w:p>
        </w:tc>
        <w:tc>
          <w:tcPr>
            <w:tcW w:w="4253" w:type="dxa"/>
          </w:tcPr>
          <w:p w14:paraId="5BDA8C60" w14:textId="77777777" w:rsidR="0025076B" w:rsidRPr="003549C9" w:rsidRDefault="0025076B" w:rsidP="00ED77C6">
            <w:pPr>
              <w:rPr>
                <w:color w:val="7030A0"/>
                <w:sz w:val="24"/>
                <w:szCs w:val="24"/>
              </w:rPr>
            </w:pPr>
            <w:r w:rsidRPr="003549C9">
              <w:rPr>
                <w:color w:val="000000"/>
                <w:sz w:val="24"/>
                <w:szCs w:val="24"/>
              </w:rPr>
              <w:t xml:space="preserve">Jei paaiškinimai ar patikslinimai teikiami perkančiosios organizacijos iniciatyva, jų pateikimo terminas nesikeičia. </w:t>
            </w:r>
          </w:p>
          <w:p w14:paraId="6A481C02" w14:textId="77777777" w:rsidR="0025076B" w:rsidRPr="003549C9" w:rsidRDefault="0025076B" w:rsidP="00ED77C6">
            <w:pPr>
              <w:ind w:firstLine="34"/>
              <w:rPr>
                <w:color w:val="7030A0"/>
                <w:sz w:val="24"/>
                <w:szCs w:val="24"/>
              </w:rPr>
            </w:pPr>
          </w:p>
        </w:tc>
      </w:tr>
      <w:tr w:rsidR="0025076B" w:rsidRPr="003549C9" w14:paraId="6528E301" w14:textId="77777777" w:rsidTr="00ED77C6">
        <w:trPr>
          <w:trHeight w:val="1055"/>
        </w:trPr>
        <w:tc>
          <w:tcPr>
            <w:tcW w:w="567" w:type="dxa"/>
          </w:tcPr>
          <w:p w14:paraId="7A5242BE" w14:textId="77777777" w:rsidR="0025076B" w:rsidRPr="003549C9" w:rsidRDefault="0025076B" w:rsidP="00ED77C6">
            <w:pPr>
              <w:rPr>
                <w:bCs/>
                <w:sz w:val="24"/>
                <w:szCs w:val="24"/>
              </w:rPr>
            </w:pPr>
            <w:r w:rsidRPr="003549C9">
              <w:rPr>
                <w:bCs/>
                <w:sz w:val="24"/>
                <w:szCs w:val="24"/>
              </w:rPr>
              <w:t>4.</w:t>
            </w:r>
          </w:p>
        </w:tc>
        <w:tc>
          <w:tcPr>
            <w:tcW w:w="2410" w:type="dxa"/>
            <w:hideMark/>
          </w:tcPr>
          <w:p w14:paraId="40D7782C" w14:textId="77777777" w:rsidR="0025076B" w:rsidRPr="003549C9" w:rsidRDefault="0025076B" w:rsidP="00ED77C6">
            <w:pPr>
              <w:rPr>
                <w:sz w:val="24"/>
                <w:szCs w:val="24"/>
              </w:rPr>
            </w:pPr>
            <w:r w:rsidRPr="003549C9">
              <w:rPr>
                <w:sz w:val="24"/>
                <w:szCs w:val="24"/>
              </w:rPr>
              <w:t>Pradinis susipažinimas su CVP IS priemonėmis gautais pasiūlymais</w:t>
            </w:r>
          </w:p>
        </w:tc>
        <w:tc>
          <w:tcPr>
            <w:tcW w:w="2693" w:type="dxa"/>
            <w:hideMark/>
          </w:tcPr>
          <w:p w14:paraId="252A0149" w14:textId="77777777" w:rsidR="0025076B" w:rsidRPr="003549C9" w:rsidRDefault="0025076B" w:rsidP="00ED77C6">
            <w:pPr>
              <w:ind w:firstLine="34"/>
              <w:rPr>
                <w:sz w:val="24"/>
                <w:szCs w:val="24"/>
              </w:rPr>
            </w:pPr>
            <w:r w:rsidRPr="003549C9">
              <w:rPr>
                <w:sz w:val="24"/>
                <w:szCs w:val="24"/>
              </w:rPr>
              <w:t xml:space="preserve">Pradedamas ne anksčiau nei </w:t>
            </w:r>
            <w:r w:rsidRPr="003549C9">
              <w:rPr>
                <w:color w:val="000000" w:themeColor="text1"/>
                <w:sz w:val="24"/>
                <w:szCs w:val="24"/>
              </w:rPr>
              <w:t>po 30 minučių</w:t>
            </w:r>
            <w:r w:rsidRPr="003549C9">
              <w:rPr>
                <w:sz w:val="24"/>
                <w:szCs w:val="24"/>
              </w:rPr>
              <w:t xml:space="preserve"> po galutinių pasiūlymų pateikimo termino pabaigos</w:t>
            </w:r>
          </w:p>
        </w:tc>
        <w:tc>
          <w:tcPr>
            <w:tcW w:w="4253" w:type="dxa"/>
            <w:hideMark/>
          </w:tcPr>
          <w:p w14:paraId="57800411" w14:textId="77777777" w:rsidR="0025076B" w:rsidRPr="003549C9" w:rsidRDefault="0025076B" w:rsidP="00ED77C6">
            <w:pPr>
              <w:ind w:firstLine="34"/>
              <w:rPr>
                <w:iCs/>
                <w:sz w:val="24"/>
                <w:szCs w:val="24"/>
              </w:rPr>
            </w:pPr>
          </w:p>
        </w:tc>
      </w:tr>
      <w:tr w:rsidR="0025076B" w:rsidRPr="003549C9" w14:paraId="15368160" w14:textId="77777777" w:rsidTr="00ED77C6">
        <w:trPr>
          <w:trHeight w:val="20"/>
        </w:trPr>
        <w:tc>
          <w:tcPr>
            <w:tcW w:w="567" w:type="dxa"/>
          </w:tcPr>
          <w:p w14:paraId="6C998D9A" w14:textId="77777777" w:rsidR="0025076B" w:rsidRPr="003549C9" w:rsidRDefault="0025076B" w:rsidP="00ED77C6">
            <w:pPr>
              <w:rPr>
                <w:bCs/>
                <w:sz w:val="24"/>
                <w:szCs w:val="24"/>
              </w:rPr>
            </w:pPr>
            <w:r w:rsidRPr="003549C9">
              <w:rPr>
                <w:bCs/>
                <w:sz w:val="24"/>
                <w:szCs w:val="24"/>
              </w:rPr>
              <w:t>5.</w:t>
            </w:r>
          </w:p>
        </w:tc>
        <w:tc>
          <w:tcPr>
            <w:tcW w:w="2410" w:type="dxa"/>
          </w:tcPr>
          <w:p w14:paraId="59DA50E5" w14:textId="77777777" w:rsidR="0025076B" w:rsidRPr="003549C9" w:rsidRDefault="0025076B" w:rsidP="00ED77C6">
            <w:pPr>
              <w:rPr>
                <w:sz w:val="24"/>
                <w:szCs w:val="24"/>
              </w:rPr>
            </w:pPr>
            <w:r w:rsidRPr="003549C9">
              <w:rPr>
                <w:bCs/>
                <w:sz w:val="24"/>
                <w:szCs w:val="24"/>
              </w:rPr>
              <w:t>Pasiūlymo galiojimo ir pasiūlymo galiojimo užtikrinimo (jei taikoma) terminas ne trumpesnis kaip</w:t>
            </w:r>
          </w:p>
        </w:tc>
        <w:tc>
          <w:tcPr>
            <w:tcW w:w="2693" w:type="dxa"/>
          </w:tcPr>
          <w:p w14:paraId="275E3616" w14:textId="77777777" w:rsidR="0025076B" w:rsidRPr="003549C9" w:rsidRDefault="0025076B" w:rsidP="00ED77C6">
            <w:pPr>
              <w:ind w:firstLine="34"/>
              <w:rPr>
                <w:sz w:val="24"/>
                <w:szCs w:val="24"/>
              </w:rPr>
            </w:pPr>
            <w:r w:rsidRPr="003549C9">
              <w:rPr>
                <w:sz w:val="24"/>
                <w:szCs w:val="24"/>
              </w:rPr>
              <w:t xml:space="preserve">60 (šešiasdešimt) dienų nuo pasiūlymų pateikimo galutinio termino pabaigos. </w:t>
            </w:r>
          </w:p>
        </w:tc>
        <w:tc>
          <w:tcPr>
            <w:tcW w:w="4253" w:type="dxa"/>
          </w:tcPr>
          <w:p w14:paraId="644DBC1D" w14:textId="77777777" w:rsidR="0025076B" w:rsidRPr="003549C9" w:rsidRDefault="0025076B" w:rsidP="00ED77C6">
            <w:pPr>
              <w:ind w:firstLine="34"/>
              <w:rPr>
                <w:sz w:val="24"/>
                <w:szCs w:val="24"/>
              </w:rPr>
            </w:pPr>
          </w:p>
        </w:tc>
      </w:tr>
      <w:tr w:rsidR="0025076B" w:rsidRPr="003549C9" w14:paraId="67F173A9" w14:textId="77777777" w:rsidTr="00ED77C6">
        <w:trPr>
          <w:trHeight w:val="20"/>
        </w:trPr>
        <w:tc>
          <w:tcPr>
            <w:tcW w:w="567" w:type="dxa"/>
          </w:tcPr>
          <w:p w14:paraId="670DF55F" w14:textId="77777777" w:rsidR="0025076B" w:rsidRPr="003549C9" w:rsidRDefault="0025076B" w:rsidP="00ED77C6">
            <w:pPr>
              <w:rPr>
                <w:bCs/>
                <w:sz w:val="24"/>
                <w:szCs w:val="24"/>
              </w:rPr>
            </w:pPr>
            <w:r w:rsidRPr="003549C9">
              <w:rPr>
                <w:bCs/>
                <w:sz w:val="24"/>
                <w:szCs w:val="24"/>
              </w:rPr>
              <w:t>6.</w:t>
            </w:r>
          </w:p>
        </w:tc>
        <w:tc>
          <w:tcPr>
            <w:tcW w:w="2410" w:type="dxa"/>
          </w:tcPr>
          <w:p w14:paraId="1D8B31E1" w14:textId="77777777" w:rsidR="0025076B" w:rsidRPr="003549C9" w:rsidRDefault="0025076B" w:rsidP="00ED77C6">
            <w:pPr>
              <w:rPr>
                <w:sz w:val="24"/>
                <w:szCs w:val="24"/>
              </w:rPr>
            </w:pPr>
            <w:r w:rsidRPr="003549C9">
              <w:rPr>
                <w:rFonts w:eastAsia="Arial"/>
                <w:sz w:val="24"/>
                <w:szCs w:val="24"/>
              </w:rPr>
              <w:t>Perkančioji organizacija</w:t>
            </w:r>
            <w:r w:rsidRPr="003549C9">
              <w:rPr>
                <w:sz w:val="24"/>
                <w:szCs w:val="24"/>
              </w:rPr>
              <w:t xml:space="preserve"> atsako dalyviui, ar jis sutinka priimti dalyvio siūlomą pasiūlymo galiojimo užtikrinimą patvirtinantį dokumentą ne vėliau kaip per</w:t>
            </w:r>
          </w:p>
        </w:tc>
        <w:tc>
          <w:tcPr>
            <w:tcW w:w="2693" w:type="dxa"/>
          </w:tcPr>
          <w:p w14:paraId="00053B97" w14:textId="77777777" w:rsidR="0025076B" w:rsidRPr="003549C9" w:rsidRDefault="0025076B" w:rsidP="00ED77C6">
            <w:pPr>
              <w:ind w:firstLine="34"/>
              <w:rPr>
                <w:sz w:val="24"/>
                <w:szCs w:val="24"/>
              </w:rPr>
            </w:pPr>
            <w:r w:rsidRPr="003549C9">
              <w:rPr>
                <w:iCs/>
                <w:sz w:val="24"/>
                <w:szCs w:val="24"/>
              </w:rPr>
              <w:t xml:space="preserve">3 (tris) darbo dienas </w:t>
            </w:r>
            <w:r w:rsidRPr="003549C9">
              <w:rPr>
                <w:sz w:val="24"/>
                <w:szCs w:val="24"/>
              </w:rPr>
              <w:t>nuo prašymo gavimo dienos</w:t>
            </w:r>
          </w:p>
          <w:p w14:paraId="63CBC1D5" w14:textId="77777777" w:rsidR="0025076B" w:rsidRPr="003549C9" w:rsidRDefault="0025076B" w:rsidP="00ED77C6">
            <w:pPr>
              <w:ind w:firstLine="34"/>
              <w:rPr>
                <w:sz w:val="24"/>
                <w:szCs w:val="24"/>
              </w:rPr>
            </w:pPr>
          </w:p>
        </w:tc>
        <w:tc>
          <w:tcPr>
            <w:tcW w:w="4253" w:type="dxa"/>
          </w:tcPr>
          <w:p w14:paraId="1AD7E824" w14:textId="77777777" w:rsidR="0025076B" w:rsidRPr="003549C9" w:rsidRDefault="0025076B" w:rsidP="00ED77C6">
            <w:pPr>
              <w:ind w:firstLine="34"/>
              <w:rPr>
                <w:sz w:val="24"/>
                <w:szCs w:val="24"/>
              </w:rPr>
            </w:pPr>
            <w:r w:rsidRPr="003549C9">
              <w:rPr>
                <w:sz w:val="24"/>
                <w:szCs w:val="24"/>
              </w:rPr>
              <w:t>Netaikoma</w:t>
            </w:r>
          </w:p>
        </w:tc>
      </w:tr>
      <w:tr w:rsidR="0025076B" w:rsidRPr="003549C9" w14:paraId="5C4FFD3D" w14:textId="77777777" w:rsidTr="00ED77C6">
        <w:trPr>
          <w:trHeight w:val="20"/>
        </w:trPr>
        <w:tc>
          <w:tcPr>
            <w:tcW w:w="567" w:type="dxa"/>
          </w:tcPr>
          <w:p w14:paraId="34EEF848" w14:textId="77777777" w:rsidR="0025076B" w:rsidRPr="003549C9" w:rsidRDefault="0025076B" w:rsidP="00ED77C6">
            <w:pPr>
              <w:rPr>
                <w:bCs/>
                <w:sz w:val="24"/>
                <w:szCs w:val="24"/>
              </w:rPr>
            </w:pPr>
            <w:r w:rsidRPr="003549C9">
              <w:rPr>
                <w:bCs/>
                <w:sz w:val="24"/>
                <w:szCs w:val="24"/>
              </w:rPr>
              <w:t>7.</w:t>
            </w:r>
          </w:p>
        </w:tc>
        <w:tc>
          <w:tcPr>
            <w:tcW w:w="2410" w:type="dxa"/>
          </w:tcPr>
          <w:p w14:paraId="4EB7AC7C" w14:textId="77777777" w:rsidR="0025076B" w:rsidRPr="003549C9" w:rsidRDefault="0025076B" w:rsidP="00ED77C6">
            <w:pPr>
              <w:rPr>
                <w:sz w:val="24"/>
                <w:szCs w:val="24"/>
              </w:rPr>
            </w:pPr>
            <w:r w:rsidRPr="003549C9">
              <w:rPr>
                <w:sz w:val="24"/>
                <w:szCs w:val="24"/>
              </w:rPr>
              <w:t>Pasiūlymo galiojimo užtikrinimas pirkimo dalyviui grąžinamas (arba atsisakoma teisių į jį) per</w:t>
            </w:r>
          </w:p>
        </w:tc>
        <w:tc>
          <w:tcPr>
            <w:tcW w:w="2693" w:type="dxa"/>
          </w:tcPr>
          <w:p w14:paraId="7760F213" w14:textId="77777777" w:rsidR="0025076B" w:rsidRPr="003549C9" w:rsidRDefault="0025076B" w:rsidP="00ED77C6">
            <w:pPr>
              <w:ind w:firstLine="34"/>
              <w:rPr>
                <w:sz w:val="24"/>
                <w:szCs w:val="24"/>
              </w:rPr>
            </w:pPr>
            <w:r w:rsidRPr="003549C9">
              <w:rPr>
                <w:iCs/>
                <w:sz w:val="24"/>
                <w:szCs w:val="24"/>
              </w:rPr>
              <w:t xml:space="preserve">5  (penkias) darbo dienas </w:t>
            </w:r>
            <w:r w:rsidRPr="003549C9">
              <w:rPr>
                <w:sz w:val="24"/>
                <w:szCs w:val="24"/>
              </w:rPr>
              <w:t>nuo prašymo gavimo dienos</w:t>
            </w:r>
          </w:p>
          <w:p w14:paraId="5D33CBB8" w14:textId="77777777" w:rsidR="0025076B" w:rsidRPr="003549C9" w:rsidRDefault="0025076B" w:rsidP="00ED77C6">
            <w:pPr>
              <w:ind w:firstLine="34"/>
              <w:rPr>
                <w:sz w:val="24"/>
                <w:szCs w:val="24"/>
              </w:rPr>
            </w:pPr>
          </w:p>
        </w:tc>
        <w:tc>
          <w:tcPr>
            <w:tcW w:w="4253" w:type="dxa"/>
          </w:tcPr>
          <w:p w14:paraId="271B45C2" w14:textId="77777777" w:rsidR="0025076B" w:rsidRPr="003549C9" w:rsidRDefault="0025076B" w:rsidP="00ED77C6">
            <w:pPr>
              <w:ind w:firstLine="34"/>
              <w:rPr>
                <w:sz w:val="24"/>
                <w:szCs w:val="24"/>
              </w:rPr>
            </w:pPr>
            <w:r w:rsidRPr="003549C9">
              <w:rPr>
                <w:sz w:val="24"/>
                <w:szCs w:val="24"/>
              </w:rPr>
              <w:t>Netaikoma</w:t>
            </w:r>
          </w:p>
        </w:tc>
      </w:tr>
      <w:tr w:rsidR="0025076B" w:rsidRPr="003549C9" w14:paraId="0718B217" w14:textId="77777777" w:rsidTr="00ED77C6">
        <w:trPr>
          <w:trHeight w:val="20"/>
        </w:trPr>
        <w:tc>
          <w:tcPr>
            <w:tcW w:w="567" w:type="dxa"/>
          </w:tcPr>
          <w:p w14:paraId="03B2FE3B" w14:textId="77777777" w:rsidR="0025076B" w:rsidRPr="003549C9" w:rsidRDefault="0025076B" w:rsidP="00ED77C6">
            <w:pPr>
              <w:rPr>
                <w:bCs/>
                <w:sz w:val="24"/>
                <w:szCs w:val="24"/>
              </w:rPr>
            </w:pPr>
            <w:r w:rsidRPr="003549C9">
              <w:rPr>
                <w:bCs/>
                <w:sz w:val="24"/>
                <w:szCs w:val="24"/>
              </w:rPr>
              <w:t>8.</w:t>
            </w:r>
          </w:p>
        </w:tc>
        <w:tc>
          <w:tcPr>
            <w:tcW w:w="2410" w:type="dxa"/>
          </w:tcPr>
          <w:p w14:paraId="04CFD496" w14:textId="77777777" w:rsidR="0025076B" w:rsidRPr="003549C9" w:rsidRDefault="0025076B" w:rsidP="00ED77C6">
            <w:pPr>
              <w:rPr>
                <w:sz w:val="24"/>
                <w:szCs w:val="24"/>
              </w:rPr>
            </w:pPr>
            <w:r w:rsidRPr="003549C9">
              <w:rPr>
                <w:rFonts w:eastAsia="Arial"/>
                <w:sz w:val="24"/>
                <w:szCs w:val="24"/>
              </w:rPr>
              <w:t>Perkančioji organizacija</w:t>
            </w:r>
            <w:r w:rsidRPr="003549C9">
              <w:rPr>
                <w:sz w:val="24"/>
                <w:szCs w:val="24"/>
              </w:rPr>
              <w:t xml:space="preserve"> informuoja dalyvius apie EBVPD vertinimo rezultatus, jeigu taikoma, ne vėliau kaip per</w:t>
            </w:r>
          </w:p>
        </w:tc>
        <w:tc>
          <w:tcPr>
            <w:tcW w:w="2693" w:type="dxa"/>
          </w:tcPr>
          <w:p w14:paraId="341B25FB" w14:textId="77777777" w:rsidR="0025076B" w:rsidRPr="003549C9" w:rsidRDefault="0025076B" w:rsidP="00ED77C6">
            <w:pPr>
              <w:ind w:firstLine="34"/>
              <w:rPr>
                <w:sz w:val="24"/>
                <w:szCs w:val="24"/>
              </w:rPr>
            </w:pPr>
            <w:r w:rsidRPr="003549C9">
              <w:rPr>
                <w:bCs/>
                <w:sz w:val="24"/>
                <w:szCs w:val="24"/>
              </w:rPr>
              <w:t>3 (tris) darbo dienas nuo sprendimo priėmimo dienos</w:t>
            </w:r>
          </w:p>
        </w:tc>
        <w:tc>
          <w:tcPr>
            <w:tcW w:w="4253" w:type="dxa"/>
          </w:tcPr>
          <w:p w14:paraId="108CDD76" w14:textId="77777777" w:rsidR="0025076B" w:rsidRPr="003549C9" w:rsidRDefault="0025076B" w:rsidP="00ED77C6">
            <w:pPr>
              <w:ind w:firstLine="34"/>
              <w:rPr>
                <w:sz w:val="24"/>
                <w:szCs w:val="24"/>
              </w:rPr>
            </w:pPr>
            <w:r w:rsidRPr="003549C9">
              <w:rPr>
                <w:sz w:val="24"/>
                <w:szCs w:val="24"/>
              </w:rPr>
              <w:t>Netaikoma</w:t>
            </w:r>
          </w:p>
        </w:tc>
      </w:tr>
      <w:tr w:rsidR="0025076B" w:rsidRPr="003549C9" w14:paraId="4ED07ACB" w14:textId="77777777" w:rsidTr="00ED77C6">
        <w:trPr>
          <w:trHeight w:val="20"/>
        </w:trPr>
        <w:tc>
          <w:tcPr>
            <w:tcW w:w="567" w:type="dxa"/>
          </w:tcPr>
          <w:p w14:paraId="5974D500" w14:textId="77777777" w:rsidR="0025076B" w:rsidRPr="003549C9" w:rsidRDefault="0025076B" w:rsidP="00ED77C6">
            <w:pPr>
              <w:rPr>
                <w:bCs/>
                <w:sz w:val="24"/>
                <w:szCs w:val="24"/>
              </w:rPr>
            </w:pPr>
            <w:r w:rsidRPr="003549C9">
              <w:rPr>
                <w:bCs/>
                <w:sz w:val="24"/>
                <w:szCs w:val="24"/>
              </w:rPr>
              <w:t>9.</w:t>
            </w:r>
          </w:p>
        </w:tc>
        <w:tc>
          <w:tcPr>
            <w:tcW w:w="2410" w:type="dxa"/>
            <w:hideMark/>
          </w:tcPr>
          <w:p w14:paraId="721C4720" w14:textId="77777777" w:rsidR="0025076B" w:rsidRPr="003549C9" w:rsidRDefault="0025076B" w:rsidP="00ED77C6">
            <w:pPr>
              <w:rPr>
                <w:sz w:val="24"/>
                <w:szCs w:val="24"/>
              </w:rPr>
            </w:pPr>
            <w:r w:rsidRPr="003549C9">
              <w:rPr>
                <w:rFonts w:eastAsia="Arial"/>
                <w:sz w:val="24"/>
                <w:szCs w:val="24"/>
              </w:rPr>
              <w:t>Perkančioji organizacija</w:t>
            </w:r>
            <w:r w:rsidRPr="003549C9">
              <w:rPr>
                <w:sz w:val="24"/>
                <w:szCs w:val="24"/>
              </w:rPr>
              <w:t xml:space="preserve"> dalyviams praneša apie priimtą sprendimą nustatyti laimėjusį pasiūlymą, dėl kurio bus sudaroma sutartis ne vėliau kaip per</w:t>
            </w:r>
          </w:p>
        </w:tc>
        <w:tc>
          <w:tcPr>
            <w:tcW w:w="2693" w:type="dxa"/>
            <w:hideMark/>
          </w:tcPr>
          <w:p w14:paraId="41E18691" w14:textId="77777777" w:rsidR="0025076B" w:rsidRPr="003549C9" w:rsidRDefault="0025076B" w:rsidP="00ED77C6">
            <w:pPr>
              <w:ind w:firstLine="34"/>
              <w:rPr>
                <w:bCs/>
                <w:sz w:val="24"/>
                <w:szCs w:val="24"/>
              </w:rPr>
            </w:pPr>
            <w:r w:rsidRPr="003549C9">
              <w:rPr>
                <w:bCs/>
                <w:sz w:val="24"/>
                <w:szCs w:val="24"/>
              </w:rPr>
              <w:t>3 (tris) darbo dienas nuo sprendimo priėmimo dienos</w:t>
            </w:r>
          </w:p>
        </w:tc>
        <w:tc>
          <w:tcPr>
            <w:tcW w:w="4253" w:type="dxa"/>
            <w:hideMark/>
          </w:tcPr>
          <w:p w14:paraId="03F450E8" w14:textId="77777777" w:rsidR="0025076B" w:rsidRPr="003549C9" w:rsidRDefault="0025076B" w:rsidP="00ED77C6">
            <w:pPr>
              <w:ind w:firstLine="34"/>
              <w:rPr>
                <w:sz w:val="24"/>
                <w:szCs w:val="24"/>
              </w:rPr>
            </w:pPr>
          </w:p>
        </w:tc>
      </w:tr>
      <w:tr w:rsidR="0025076B" w:rsidRPr="00D12E02" w14:paraId="7325D0B6" w14:textId="77777777" w:rsidTr="00ED77C6">
        <w:trPr>
          <w:trHeight w:val="20"/>
        </w:trPr>
        <w:tc>
          <w:tcPr>
            <w:tcW w:w="567" w:type="dxa"/>
          </w:tcPr>
          <w:p w14:paraId="2F03A586" w14:textId="77777777" w:rsidR="0025076B" w:rsidRPr="00D12E02" w:rsidRDefault="0025076B" w:rsidP="00ED77C6">
            <w:pPr>
              <w:rPr>
                <w:bCs/>
                <w:sz w:val="24"/>
                <w:szCs w:val="24"/>
              </w:rPr>
            </w:pPr>
            <w:r w:rsidRPr="00D12E02">
              <w:rPr>
                <w:bCs/>
                <w:sz w:val="24"/>
                <w:szCs w:val="24"/>
              </w:rPr>
              <w:t>10.</w:t>
            </w:r>
          </w:p>
        </w:tc>
        <w:tc>
          <w:tcPr>
            <w:tcW w:w="2410" w:type="dxa"/>
            <w:hideMark/>
          </w:tcPr>
          <w:p w14:paraId="39F1CF1C" w14:textId="77777777" w:rsidR="0025076B" w:rsidRPr="00D12E02" w:rsidRDefault="0025076B" w:rsidP="00ED77C6">
            <w:pPr>
              <w:rPr>
                <w:color w:val="000000"/>
                <w:sz w:val="24"/>
                <w:szCs w:val="24"/>
                <w:shd w:val="clear" w:color="auto" w:fill="FFFFFF"/>
              </w:rPr>
            </w:pPr>
            <w:r w:rsidRPr="00D12E02">
              <w:rPr>
                <w:color w:val="000000"/>
                <w:sz w:val="24"/>
                <w:szCs w:val="24"/>
                <w:shd w:val="clear" w:color="auto" w:fill="FFFFFF"/>
              </w:rPr>
              <w:t xml:space="preserve">Dalyvis turi teisę pateikti pretenziją </w:t>
            </w:r>
            <w:r w:rsidRPr="00D12E02">
              <w:rPr>
                <w:rFonts w:eastAsia="Arial"/>
                <w:sz w:val="24"/>
                <w:szCs w:val="24"/>
              </w:rPr>
              <w:t xml:space="preserve">perkančiajai organizacijai </w:t>
            </w:r>
            <w:r w:rsidRPr="00D12E02">
              <w:rPr>
                <w:sz w:val="24"/>
                <w:szCs w:val="24"/>
                <w:shd w:val="clear" w:color="auto" w:fill="FFFFFF"/>
              </w:rPr>
              <w:t xml:space="preserve">pateikti prašymą ar </w:t>
            </w:r>
            <w:r w:rsidRPr="00D12E02">
              <w:rPr>
                <w:color w:val="000000"/>
                <w:sz w:val="24"/>
                <w:szCs w:val="24"/>
                <w:shd w:val="clear" w:color="auto" w:fill="FFFFFF"/>
              </w:rPr>
              <w:t xml:space="preserve">pareikšti ieškinį teismui </w:t>
            </w:r>
            <w:r w:rsidRPr="00D12E02">
              <w:rPr>
                <w:sz w:val="24"/>
                <w:szCs w:val="24"/>
              </w:rPr>
              <w:t>ne vėliau kaip per</w:t>
            </w:r>
          </w:p>
        </w:tc>
        <w:tc>
          <w:tcPr>
            <w:tcW w:w="2693" w:type="dxa"/>
            <w:hideMark/>
          </w:tcPr>
          <w:p w14:paraId="0CA33F50" w14:textId="77777777" w:rsidR="0025076B" w:rsidRPr="00D12E02" w:rsidRDefault="0025076B" w:rsidP="00ED77C6">
            <w:pPr>
              <w:ind w:firstLine="34"/>
              <w:rPr>
                <w:sz w:val="24"/>
                <w:szCs w:val="24"/>
              </w:rPr>
            </w:pPr>
            <w:r w:rsidRPr="00D12E02">
              <w:rPr>
                <w:sz w:val="24"/>
                <w:szCs w:val="24"/>
              </w:rPr>
              <w:t>5 (penkias) darbo dienas</w:t>
            </w:r>
          </w:p>
          <w:p w14:paraId="6DC0A73E" w14:textId="77777777" w:rsidR="0025076B" w:rsidRPr="00D12E02" w:rsidRDefault="0025076B" w:rsidP="00ED77C6">
            <w:pPr>
              <w:ind w:firstLine="34"/>
              <w:rPr>
                <w:sz w:val="24"/>
                <w:szCs w:val="24"/>
              </w:rPr>
            </w:pPr>
          </w:p>
          <w:p w14:paraId="12DCE4CC" w14:textId="77777777" w:rsidR="0025076B" w:rsidRPr="00D12E02" w:rsidRDefault="0025076B" w:rsidP="00ED77C6">
            <w:pPr>
              <w:ind w:firstLine="34"/>
              <w:rPr>
                <w:sz w:val="24"/>
                <w:szCs w:val="24"/>
              </w:rPr>
            </w:pPr>
            <w:r w:rsidRPr="00D12E02">
              <w:rPr>
                <w:sz w:val="24"/>
                <w:szCs w:val="24"/>
              </w:rPr>
              <w:t xml:space="preserve">nuo </w:t>
            </w:r>
            <w:r w:rsidRPr="00D12E02">
              <w:rPr>
                <w:rFonts w:eastAsia="Arial"/>
                <w:sz w:val="24"/>
                <w:szCs w:val="24"/>
              </w:rPr>
              <w:t xml:space="preserve">perkančiosios organizacijos </w:t>
            </w:r>
            <w:r w:rsidRPr="00D12E02">
              <w:rPr>
                <w:sz w:val="24"/>
                <w:szCs w:val="24"/>
              </w:rPr>
              <w:t xml:space="preserve">pranešimo raštu apie jos priimtą sprendimą išsiuntimo tiekėjams dienos arba nuo paskelbimo apie </w:t>
            </w:r>
            <w:r w:rsidRPr="00D12E02">
              <w:rPr>
                <w:rFonts w:eastAsia="Arial"/>
                <w:sz w:val="24"/>
                <w:szCs w:val="24"/>
              </w:rPr>
              <w:t xml:space="preserve"> perkančiosios organizacijos </w:t>
            </w:r>
            <w:r w:rsidRPr="00D12E02">
              <w:rPr>
                <w:sz w:val="24"/>
                <w:szCs w:val="24"/>
              </w:rPr>
              <w:t xml:space="preserve">priimtus sprendimus dienos, jei VPĮ nenumato reikalavimo raštu informuoti tiekėjus apie </w:t>
            </w:r>
            <w:r w:rsidRPr="00D12E02">
              <w:rPr>
                <w:rFonts w:eastAsia="Arial"/>
                <w:sz w:val="24"/>
                <w:szCs w:val="24"/>
              </w:rPr>
              <w:t xml:space="preserve"> perkančiosios organizacijos </w:t>
            </w:r>
            <w:r w:rsidRPr="00D12E02">
              <w:rPr>
                <w:sz w:val="24"/>
                <w:szCs w:val="24"/>
              </w:rPr>
              <w:t>priimtus sprendimus;</w:t>
            </w:r>
          </w:p>
          <w:p w14:paraId="3F420F8C" w14:textId="77777777" w:rsidR="0025076B" w:rsidRPr="00D12E02" w:rsidRDefault="0025076B" w:rsidP="00ED77C6">
            <w:pPr>
              <w:ind w:firstLine="34"/>
              <w:rPr>
                <w:sz w:val="24"/>
                <w:szCs w:val="24"/>
              </w:rPr>
            </w:pPr>
          </w:p>
          <w:p w14:paraId="645B327E" w14:textId="77777777" w:rsidR="0025076B" w:rsidRPr="00D12E02" w:rsidRDefault="0025076B" w:rsidP="00ED77C6">
            <w:pPr>
              <w:ind w:firstLine="34"/>
              <w:rPr>
                <w:sz w:val="24"/>
                <w:szCs w:val="24"/>
              </w:rPr>
            </w:pPr>
            <w:r w:rsidRPr="00D12E02">
              <w:rPr>
                <w:sz w:val="24"/>
                <w:szCs w:val="24"/>
              </w:rPr>
              <w:t xml:space="preserve">15 (penkiolika) dienų nuo pranešimo išsiuntimo tiekėjams dienos, jeigu šis pranešimas nebuvo siunčiamas elektroninėmis priemonėmis. </w:t>
            </w:r>
          </w:p>
          <w:p w14:paraId="19ACF44D" w14:textId="77777777" w:rsidR="0025076B" w:rsidRPr="00D12E02" w:rsidRDefault="0025076B" w:rsidP="00ED77C6">
            <w:pPr>
              <w:ind w:firstLine="34"/>
              <w:rPr>
                <w:sz w:val="24"/>
                <w:szCs w:val="24"/>
              </w:rPr>
            </w:pPr>
          </w:p>
        </w:tc>
        <w:tc>
          <w:tcPr>
            <w:tcW w:w="4253" w:type="dxa"/>
            <w:hideMark/>
          </w:tcPr>
          <w:p w14:paraId="1B24F05D" w14:textId="77777777" w:rsidR="0025076B" w:rsidRPr="00D12E02" w:rsidRDefault="0025076B" w:rsidP="00ED77C6">
            <w:pPr>
              <w:ind w:firstLine="34"/>
              <w:rPr>
                <w:bCs/>
                <w:color w:val="7030A0"/>
                <w:sz w:val="24"/>
                <w:szCs w:val="24"/>
              </w:rPr>
            </w:pPr>
          </w:p>
        </w:tc>
      </w:tr>
      <w:tr w:rsidR="0025076B" w:rsidRPr="00D12E02" w14:paraId="3B809B08" w14:textId="77777777" w:rsidTr="00ED77C6">
        <w:trPr>
          <w:trHeight w:val="20"/>
        </w:trPr>
        <w:tc>
          <w:tcPr>
            <w:tcW w:w="567" w:type="dxa"/>
          </w:tcPr>
          <w:p w14:paraId="0CC4C76A" w14:textId="77777777" w:rsidR="0025076B" w:rsidRPr="00D12E02" w:rsidRDefault="0025076B" w:rsidP="00ED77C6">
            <w:pPr>
              <w:rPr>
                <w:sz w:val="24"/>
                <w:szCs w:val="24"/>
              </w:rPr>
            </w:pPr>
            <w:r w:rsidRPr="00D12E02">
              <w:rPr>
                <w:sz w:val="24"/>
                <w:szCs w:val="24"/>
              </w:rPr>
              <w:t>11.</w:t>
            </w:r>
          </w:p>
        </w:tc>
        <w:tc>
          <w:tcPr>
            <w:tcW w:w="2410" w:type="dxa"/>
            <w:hideMark/>
          </w:tcPr>
          <w:p w14:paraId="7422D332" w14:textId="77777777" w:rsidR="0025076B" w:rsidRPr="00D12E02" w:rsidRDefault="0025076B" w:rsidP="00ED77C6">
            <w:pPr>
              <w:rPr>
                <w:sz w:val="24"/>
                <w:szCs w:val="24"/>
              </w:rPr>
            </w:pPr>
            <w:r w:rsidRPr="00D12E02">
              <w:rPr>
                <w:rFonts w:eastAsia="Arial"/>
                <w:color w:val="0078D4"/>
                <w:sz w:val="24"/>
                <w:szCs w:val="24"/>
              </w:rPr>
              <w:t xml:space="preserve"> </w:t>
            </w:r>
            <w:r w:rsidRPr="00D12E02">
              <w:rPr>
                <w:rFonts w:eastAsia="Arial"/>
                <w:sz w:val="24"/>
                <w:szCs w:val="24"/>
              </w:rPr>
              <w:t xml:space="preserve">Perkančioji organizacija </w:t>
            </w:r>
            <w:r w:rsidRPr="00D12E0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93" w:type="dxa"/>
            <w:hideMark/>
          </w:tcPr>
          <w:p w14:paraId="770D0D03" w14:textId="77777777" w:rsidR="0025076B" w:rsidRPr="00D12E02" w:rsidRDefault="0025076B" w:rsidP="00ED77C6">
            <w:pPr>
              <w:ind w:firstLine="34"/>
              <w:rPr>
                <w:sz w:val="24"/>
                <w:szCs w:val="24"/>
              </w:rPr>
            </w:pPr>
            <w:r w:rsidRPr="00D12E02">
              <w:rPr>
                <w:sz w:val="24"/>
                <w:szCs w:val="24"/>
              </w:rPr>
              <w:t>6 (šešias) darbo dienas nuo pretenzijos gavimo dienos</w:t>
            </w:r>
          </w:p>
        </w:tc>
        <w:tc>
          <w:tcPr>
            <w:tcW w:w="4253" w:type="dxa"/>
            <w:hideMark/>
          </w:tcPr>
          <w:p w14:paraId="4AB92300" w14:textId="77777777" w:rsidR="0025076B" w:rsidRPr="00D12E02" w:rsidRDefault="0025076B" w:rsidP="00ED77C6">
            <w:pPr>
              <w:ind w:firstLine="34"/>
              <w:rPr>
                <w:sz w:val="24"/>
                <w:szCs w:val="24"/>
              </w:rPr>
            </w:pPr>
          </w:p>
        </w:tc>
      </w:tr>
      <w:tr w:rsidR="0025076B" w:rsidRPr="00D12E02" w14:paraId="5D357B52" w14:textId="77777777" w:rsidTr="00ED77C6">
        <w:trPr>
          <w:trHeight w:val="20"/>
        </w:trPr>
        <w:tc>
          <w:tcPr>
            <w:tcW w:w="567" w:type="dxa"/>
          </w:tcPr>
          <w:p w14:paraId="4FC84830" w14:textId="77777777" w:rsidR="0025076B" w:rsidRPr="00D12E02" w:rsidRDefault="0025076B" w:rsidP="00ED77C6">
            <w:pPr>
              <w:rPr>
                <w:bCs/>
                <w:sz w:val="24"/>
                <w:szCs w:val="24"/>
              </w:rPr>
            </w:pPr>
            <w:r w:rsidRPr="00D12E02">
              <w:rPr>
                <w:bCs/>
                <w:sz w:val="24"/>
                <w:szCs w:val="24"/>
              </w:rPr>
              <w:t>12.</w:t>
            </w:r>
          </w:p>
        </w:tc>
        <w:tc>
          <w:tcPr>
            <w:tcW w:w="2410" w:type="dxa"/>
            <w:hideMark/>
          </w:tcPr>
          <w:p w14:paraId="518641D0" w14:textId="77777777" w:rsidR="0025076B" w:rsidRPr="00D12E02" w:rsidRDefault="0025076B" w:rsidP="00ED77C6">
            <w:pPr>
              <w:rPr>
                <w:sz w:val="24"/>
                <w:szCs w:val="24"/>
              </w:rPr>
            </w:pPr>
            <w:r w:rsidRPr="00D12E02">
              <w:rPr>
                <w:sz w:val="24"/>
                <w:szCs w:val="24"/>
              </w:rPr>
              <w:t xml:space="preserve">Jeigu </w:t>
            </w:r>
            <w:r w:rsidRPr="00D12E02">
              <w:rPr>
                <w:rFonts w:eastAsia="Arial"/>
                <w:sz w:val="24"/>
                <w:szCs w:val="24"/>
              </w:rPr>
              <w:t xml:space="preserve"> perkančioji organizacija </w:t>
            </w:r>
            <w:r w:rsidRPr="00D12E0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693" w:type="dxa"/>
            <w:hideMark/>
          </w:tcPr>
          <w:p w14:paraId="2697A361" w14:textId="77777777" w:rsidR="0025076B" w:rsidRPr="00D12E02" w:rsidRDefault="0025076B" w:rsidP="00ED77C6">
            <w:pPr>
              <w:ind w:firstLine="34"/>
              <w:rPr>
                <w:sz w:val="24"/>
                <w:szCs w:val="24"/>
                <w:highlight w:val="yellow"/>
              </w:rPr>
            </w:pPr>
            <w:r w:rsidRPr="00D12E02">
              <w:rPr>
                <w:sz w:val="24"/>
                <w:szCs w:val="24"/>
              </w:rPr>
              <w:t xml:space="preserve">per 15 (penkiolika) dienų nuo dienos, kurią </w:t>
            </w:r>
            <w:r w:rsidRPr="00D12E02">
              <w:rPr>
                <w:rFonts w:eastAsia="Arial"/>
                <w:sz w:val="24"/>
                <w:szCs w:val="24"/>
              </w:rPr>
              <w:t xml:space="preserve">perkančioji organizacija </w:t>
            </w:r>
            <w:r w:rsidRPr="00D12E02">
              <w:rPr>
                <w:sz w:val="24"/>
                <w:szCs w:val="24"/>
              </w:rPr>
              <w:t xml:space="preserve">turėjo raštu pranešti apie priimtą sprendimą </w:t>
            </w:r>
          </w:p>
        </w:tc>
        <w:tc>
          <w:tcPr>
            <w:tcW w:w="4253" w:type="dxa"/>
            <w:hideMark/>
          </w:tcPr>
          <w:p w14:paraId="22637969" w14:textId="77777777" w:rsidR="0025076B" w:rsidRPr="00D12E02" w:rsidRDefault="0025076B" w:rsidP="00ED77C6">
            <w:pPr>
              <w:ind w:firstLine="34"/>
              <w:rPr>
                <w:sz w:val="24"/>
                <w:szCs w:val="24"/>
              </w:rPr>
            </w:pPr>
          </w:p>
        </w:tc>
      </w:tr>
    </w:tbl>
    <w:p w14:paraId="67C8F23F" w14:textId="77777777" w:rsidR="0025076B" w:rsidRPr="00D12E02" w:rsidRDefault="0025076B" w:rsidP="0025076B">
      <w:pPr>
        <w:rPr>
          <w:rFonts w:ascii="Times New Roman" w:hAnsi="Times New Roman" w:cs="Times New Roman"/>
          <w:sz w:val="24"/>
          <w:szCs w:val="24"/>
        </w:rPr>
      </w:pPr>
    </w:p>
    <w:p w14:paraId="23024596" w14:textId="77777777" w:rsidR="0025076B" w:rsidRPr="00D12E02" w:rsidRDefault="0025076B" w:rsidP="0025076B">
      <w:pPr>
        <w:rPr>
          <w:rFonts w:ascii="Times New Roman" w:hAnsi="Times New Roman" w:cs="Times New Roman"/>
          <w:sz w:val="24"/>
          <w:szCs w:val="24"/>
        </w:rPr>
      </w:pPr>
    </w:p>
    <w:p w14:paraId="2DBF87BF" w14:textId="77777777" w:rsidR="0025076B" w:rsidRDefault="0025076B" w:rsidP="00FE4DFF">
      <w:pPr>
        <w:rPr>
          <w:rFonts w:ascii="Times New Roman" w:hAnsi="Times New Roman" w:cs="Times New Roman"/>
          <w:szCs w:val="24"/>
        </w:rPr>
      </w:pPr>
    </w:p>
    <w:p w14:paraId="27C76728" w14:textId="77777777" w:rsidR="0025076B" w:rsidRPr="00D12E02" w:rsidRDefault="0025076B" w:rsidP="0025076B">
      <w:pPr>
        <w:ind w:left="5184" w:firstLine="6"/>
        <w:jc w:val="right"/>
        <w:rPr>
          <w:rFonts w:ascii="Times New Roman" w:hAnsi="Times New Roman" w:cs="Times New Roman"/>
          <w:szCs w:val="24"/>
        </w:rPr>
      </w:pPr>
      <w:r>
        <w:rPr>
          <w:rFonts w:ascii="Times New Roman" w:hAnsi="Times New Roman" w:cs="Times New Roman"/>
          <w:szCs w:val="24"/>
        </w:rPr>
        <w:t>P</w:t>
      </w:r>
      <w:r w:rsidRPr="00D12E02">
        <w:rPr>
          <w:rFonts w:ascii="Times New Roman" w:hAnsi="Times New Roman" w:cs="Times New Roman"/>
          <w:szCs w:val="24"/>
        </w:rPr>
        <w:t>irkimo sąlygų 7  priedas</w:t>
      </w:r>
    </w:p>
    <w:p w14:paraId="27CD28EC" w14:textId="77777777" w:rsidR="0025076B" w:rsidRDefault="0025076B" w:rsidP="0025076B">
      <w:pPr>
        <w:ind w:left="5184" w:firstLine="6"/>
        <w:jc w:val="center"/>
        <w:rPr>
          <w:rFonts w:ascii="Times New Roman" w:hAnsi="Times New Roman" w:cs="Times New Roman"/>
          <w:szCs w:val="24"/>
        </w:rPr>
      </w:pPr>
      <w:r>
        <w:rPr>
          <w:rFonts w:ascii="Times New Roman" w:hAnsi="Times New Roman" w:cs="Times New Roman"/>
          <w:szCs w:val="24"/>
        </w:rPr>
        <w:t xml:space="preserve">                                           </w:t>
      </w:r>
      <w:r w:rsidRPr="00D12E02">
        <w:rPr>
          <w:rFonts w:ascii="Times New Roman" w:hAnsi="Times New Roman" w:cs="Times New Roman"/>
          <w:szCs w:val="24"/>
        </w:rPr>
        <w:t>„Tiekėjo deklaracija“</w:t>
      </w:r>
    </w:p>
    <w:p w14:paraId="04A7B2D7" w14:textId="77777777" w:rsidR="0025076B" w:rsidRDefault="0025076B" w:rsidP="0025076B">
      <w:pPr>
        <w:ind w:left="5184" w:firstLine="6"/>
        <w:jc w:val="center"/>
        <w:rPr>
          <w:rFonts w:ascii="Times New Roman" w:hAnsi="Times New Roman" w:cs="Times New Roman"/>
          <w:szCs w:val="24"/>
        </w:rPr>
      </w:pPr>
    </w:p>
    <w:p w14:paraId="30849210" w14:textId="77777777" w:rsidR="0025076B" w:rsidRDefault="0025076B" w:rsidP="0025076B">
      <w:pPr>
        <w:ind w:left="5184" w:firstLine="6"/>
        <w:jc w:val="center"/>
        <w:rPr>
          <w:rFonts w:ascii="Times New Roman" w:hAnsi="Times New Roman" w:cs="Times New Roman"/>
          <w:szCs w:val="24"/>
        </w:rPr>
      </w:pPr>
    </w:p>
    <w:p w14:paraId="68E42CE0" w14:textId="77777777" w:rsidR="0025076B" w:rsidRPr="00D12E02" w:rsidRDefault="0025076B" w:rsidP="0025076B">
      <w:pPr>
        <w:ind w:left="5184" w:firstLine="6"/>
        <w:jc w:val="center"/>
        <w:rPr>
          <w:rFonts w:ascii="Times New Roman" w:hAnsi="Times New Roman" w:cs="Times New Roman"/>
          <w:szCs w:val="24"/>
        </w:rPr>
      </w:pPr>
    </w:p>
    <w:p w14:paraId="149A8F01" w14:textId="77777777" w:rsidR="0025076B" w:rsidRPr="00D12E02" w:rsidRDefault="0025076B" w:rsidP="0025076B">
      <w:pPr>
        <w:rPr>
          <w:rFonts w:ascii="Times New Roman" w:hAnsi="Times New Roman" w:cs="Times New Roman"/>
          <w:sz w:val="16"/>
          <w:szCs w:val="16"/>
        </w:rPr>
      </w:pPr>
    </w:p>
    <w:p w14:paraId="086CD5FC" w14:textId="77777777" w:rsidR="0025076B" w:rsidRPr="00D12E02" w:rsidRDefault="0025076B" w:rsidP="0025076B">
      <w:pPr>
        <w:jc w:val="center"/>
        <w:rPr>
          <w:rFonts w:ascii="Times New Roman" w:hAnsi="Times New Roman" w:cs="Times New Roman"/>
          <w:szCs w:val="24"/>
        </w:rPr>
      </w:pPr>
      <w:r w:rsidRPr="00D12E02">
        <w:rPr>
          <w:rFonts w:ascii="Times New Roman" w:hAnsi="Times New Roman" w:cs="Times New Roman"/>
          <w:szCs w:val="24"/>
        </w:rPr>
        <w:t>Herbas arba prekių ženklas</w:t>
      </w:r>
    </w:p>
    <w:p w14:paraId="5259D600" w14:textId="77777777" w:rsidR="0025076B" w:rsidRPr="00D12E02" w:rsidRDefault="0025076B" w:rsidP="0025076B">
      <w:pPr>
        <w:jc w:val="center"/>
        <w:rPr>
          <w:rFonts w:ascii="Times New Roman" w:hAnsi="Times New Roman" w:cs="Times New Roman"/>
          <w:szCs w:val="24"/>
        </w:rPr>
      </w:pPr>
    </w:p>
    <w:p w14:paraId="5B739358" w14:textId="77777777" w:rsidR="0025076B" w:rsidRPr="00D12E02" w:rsidRDefault="0025076B" w:rsidP="0025076B">
      <w:pPr>
        <w:jc w:val="center"/>
        <w:rPr>
          <w:rFonts w:ascii="Times New Roman" w:hAnsi="Times New Roman" w:cs="Times New Roman"/>
          <w:szCs w:val="24"/>
        </w:rPr>
      </w:pPr>
      <w:r w:rsidRPr="00D12E02">
        <w:rPr>
          <w:rFonts w:ascii="Times New Roman" w:hAnsi="Times New Roman" w:cs="Times New Roman"/>
          <w:szCs w:val="24"/>
        </w:rPr>
        <w:t>________________________________________</w:t>
      </w:r>
    </w:p>
    <w:p w14:paraId="7BE86C89" w14:textId="77777777" w:rsidR="0025076B" w:rsidRPr="00D12E02" w:rsidRDefault="0025076B" w:rsidP="0025076B">
      <w:pPr>
        <w:jc w:val="center"/>
        <w:rPr>
          <w:rFonts w:ascii="Times New Roman" w:hAnsi="Times New Roman" w:cs="Times New Roman"/>
          <w:sz w:val="18"/>
          <w:szCs w:val="18"/>
        </w:rPr>
      </w:pPr>
      <w:r w:rsidRPr="00D12E02">
        <w:rPr>
          <w:rFonts w:ascii="Times New Roman" w:hAnsi="Times New Roman" w:cs="Times New Roman"/>
          <w:sz w:val="18"/>
          <w:szCs w:val="18"/>
        </w:rPr>
        <w:t>(Tiekėjo pavadinimas)</w:t>
      </w:r>
    </w:p>
    <w:p w14:paraId="1E98AE3F" w14:textId="77777777" w:rsidR="0025076B" w:rsidRPr="00D12E02" w:rsidRDefault="0025076B" w:rsidP="0025076B">
      <w:pPr>
        <w:jc w:val="center"/>
        <w:rPr>
          <w:rFonts w:ascii="Times New Roman" w:hAnsi="Times New Roman" w:cs="Times New Roman"/>
          <w:szCs w:val="24"/>
        </w:rPr>
      </w:pPr>
    </w:p>
    <w:p w14:paraId="62615EB5" w14:textId="77777777" w:rsidR="0025076B" w:rsidRPr="00D12E02" w:rsidRDefault="0025076B" w:rsidP="0025076B">
      <w:pPr>
        <w:jc w:val="center"/>
        <w:rPr>
          <w:rFonts w:ascii="Times New Roman" w:hAnsi="Times New Roman" w:cs="Times New Roman"/>
          <w:szCs w:val="24"/>
        </w:rPr>
      </w:pPr>
      <w:r w:rsidRPr="00D12E02">
        <w:rPr>
          <w:rFonts w:ascii="Times New Roman" w:hAnsi="Times New Roman" w:cs="Times New Roman"/>
          <w:szCs w:val="24"/>
        </w:rPr>
        <w:t>(Juridinio asmens teisinė forma, buveinė, kontaktinė informacija, registro, kuriami kaupiami ir saugomi duomenys apie t</w:t>
      </w:r>
      <w:r>
        <w:rPr>
          <w:rFonts w:ascii="Times New Roman" w:hAnsi="Times New Roman" w:cs="Times New Roman"/>
          <w:szCs w:val="24"/>
        </w:rPr>
        <w:t>ie</w:t>
      </w:r>
      <w:r w:rsidRPr="00D12E02">
        <w:rPr>
          <w:rFonts w:ascii="Times New Roman" w:hAnsi="Times New Roman" w:cs="Times New Roman"/>
          <w:szCs w:val="24"/>
        </w:rPr>
        <w:t>kėją, pavadinimas, juridinio asmens kodas, pridėtinės vertės mokesčio mokėtojo kodas, jei juridinis asmuo yra pridėtinės vertės mokesčio mokėtojas)</w:t>
      </w:r>
    </w:p>
    <w:p w14:paraId="4C7B2BF5" w14:textId="77777777" w:rsidR="0025076B" w:rsidRPr="00D12E02" w:rsidRDefault="0025076B" w:rsidP="0025076B">
      <w:pPr>
        <w:rPr>
          <w:rFonts w:ascii="Times New Roman" w:hAnsi="Times New Roman" w:cs="Times New Roman"/>
          <w:szCs w:val="24"/>
        </w:rPr>
      </w:pPr>
    </w:p>
    <w:p w14:paraId="2C52268E"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______________________________</w:t>
      </w:r>
    </w:p>
    <w:p w14:paraId="669DD32D" w14:textId="77777777" w:rsidR="0025076B" w:rsidRPr="00D12E02" w:rsidRDefault="0025076B" w:rsidP="0025076B">
      <w:pPr>
        <w:rPr>
          <w:rFonts w:ascii="Times New Roman" w:hAnsi="Times New Roman" w:cs="Times New Roman"/>
          <w:sz w:val="18"/>
          <w:szCs w:val="18"/>
        </w:rPr>
      </w:pPr>
      <w:r>
        <w:rPr>
          <w:rFonts w:ascii="Times New Roman" w:hAnsi="Times New Roman" w:cs="Times New Roman"/>
          <w:szCs w:val="24"/>
        </w:rPr>
        <w:t xml:space="preserve">          </w:t>
      </w:r>
      <w:r w:rsidRPr="00D12E02">
        <w:rPr>
          <w:rFonts w:ascii="Times New Roman" w:hAnsi="Times New Roman" w:cs="Times New Roman"/>
          <w:szCs w:val="24"/>
        </w:rPr>
        <w:t xml:space="preserve"> </w:t>
      </w:r>
      <w:r w:rsidRPr="00D12E02">
        <w:rPr>
          <w:rFonts w:ascii="Times New Roman" w:hAnsi="Times New Roman" w:cs="Times New Roman"/>
          <w:sz w:val="18"/>
          <w:szCs w:val="18"/>
        </w:rPr>
        <w:t>(Adresatas (</w:t>
      </w:r>
      <w:r>
        <w:rPr>
          <w:rFonts w:ascii="Times New Roman" w:hAnsi="Times New Roman" w:cs="Times New Roman"/>
          <w:sz w:val="18"/>
          <w:szCs w:val="18"/>
        </w:rPr>
        <w:t xml:space="preserve">Įgaliotoji </w:t>
      </w:r>
      <w:r w:rsidRPr="00D12E02">
        <w:rPr>
          <w:rFonts w:ascii="Times New Roman" w:hAnsi="Times New Roman" w:cs="Times New Roman"/>
          <w:sz w:val="18"/>
          <w:szCs w:val="18"/>
        </w:rPr>
        <w:t>perkančioji organizacija)</w:t>
      </w:r>
    </w:p>
    <w:p w14:paraId="4FBB4B06" w14:textId="77777777" w:rsidR="0025076B" w:rsidRPr="00D12E02" w:rsidRDefault="0025076B" w:rsidP="0025076B">
      <w:pPr>
        <w:rPr>
          <w:rFonts w:ascii="Times New Roman" w:hAnsi="Times New Roman" w:cs="Times New Roman"/>
          <w:szCs w:val="24"/>
        </w:rPr>
      </w:pPr>
    </w:p>
    <w:p w14:paraId="5F3A11AD" w14:textId="77777777" w:rsidR="0025076B" w:rsidRPr="00D12E02" w:rsidRDefault="0025076B" w:rsidP="0025076B">
      <w:pPr>
        <w:jc w:val="center"/>
        <w:rPr>
          <w:rFonts w:ascii="Times New Roman" w:hAnsi="Times New Roman" w:cs="Times New Roman"/>
          <w:b/>
          <w:szCs w:val="24"/>
        </w:rPr>
      </w:pPr>
      <w:r w:rsidRPr="00D12E02">
        <w:rPr>
          <w:rFonts w:ascii="Times New Roman" w:hAnsi="Times New Roman" w:cs="Times New Roman"/>
          <w:b/>
          <w:szCs w:val="24"/>
        </w:rPr>
        <w:t>TIEKĖJO DEKLARACIJA</w:t>
      </w:r>
    </w:p>
    <w:p w14:paraId="51C4F449" w14:textId="77777777" w:rsidR="0025076B" w:rsidRPr="00D12E02" w:rsidRDefault="0025076B" w:rsidP="0025076B">
      <w:pPr>
        <w:jc w:val="center"/>
        <w:rPr>
          <w:rFonts w:ascii="Times New Roman" w:hAnsi="Times New Roman" w:cs="Times New Roman"/>
          <w:szCs w:val="24"/>
        </w:rPr>
      </w:pPr>
    </w:p>
    <w:p w14:paraId="0BDC7794" w14:textId="77777777" w:rsidR="0025076B" w:rsidRPr="00D12E02" w:rsidRDefault="0025076B" w:rsidP="0025076B">
      <w:pPr>
        <w:jc w:val="center"/>
        <w:rPr>
          <w:rFonts w:ascii="Times New Roman" w:hAnsi="Times New Roman" w:cs="Times New Roman"/>
          <w:szCs w:val="24"/>
        </w:rPr>
      </w:pPr>
      <w:r w:rsidRPr="00D12E02">
        <w:rPr>
          <w:rFonts w:ascii="Times New Roman" w:hAnsi="Times New Roman" w:cs="Times New Roman"/>
          <w:szCs w:val="24"/>
        </w:rPr>
        <w:t>______________ Nr. ______</w:t>
      </w:r>
    </w:p>
    <w:p w14:paraId="23E42130" w14:textId="77777777" w:rsidR="0025076B" w:rsidRPr="00D12E02" w:rsidRDefault="0025076B" w:rsidP="0025076B">
      <w:pPr>
        <w:rPr>
          <w:rFonts w:ascii="Times New Roman" w:hAnsi="Times New Roman" w:cs="Times New Roman"/>
          <w:sz w:val="18"/>
          <w:szCs w:val="18"/>
        </w:rPr>
      </w:pP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 w:val="18"/>
          <w:szCs w:val="18"/>
        </w:rPr>
        <w:t xml:space="preserve">  (Data)</w:t>
      </w:r>
    </w:p>
    <w:p w14:paraId="01D9FFAA" w14:textId="77777777" w:rsidR="0025076B" w:rsidRPr="00D12E02" w:rsidRDefault="0025076B" w:rsidP="0025076B">
      <w:pPr>
        <w:jc w:val="center"/>
        <w:rPr>
          <w:rFonts w:ascii="Times New Roman" w:hAnsi="Times New Roman" w:cs="Times New Roman"/>
          <w:szCs w:val="24"/>
        </w:rPr>
      </w:pPr>
      <w:r w:rsidRPr="00D12E02">
        <w:rPr>
          <w:rFonts w:ascii="Times New Roman" w:hAnsi="Times New Roman" w:cs="Times New Roman"/>
          <w:szCs w:val="24"/>
        </w:rPr>
        <w:t>________________</w:t>
      </w:r>
    </w:p>
    <w:p w14:paraId="2331CC57" w14:textId="77777777" w:rsidR="0025076B" w:rsidRPr="00D12E02" w:rsidRDefault="0025076B" w:rsidP="0025076B">
      <w:pPr>
        <w:jc w:val="center"/>
        <w:rPr>
          <w:rFonts w:ascii="Times New Roman" w:hAnsi="Times New Roman" w:cs="Times New Roman"/>
          <w:sz w:val="18"/>
          <w:szCs w:val="18"/>
        </w:rPr>
      </w:pPr>
      <w:r w:rsidRPr="00D12E02">
        <w:rPr>
          <w:rFonts w:ascii="Times New Roman" w:hAnsi="Times New Roman" w:cs="Times New Roman"/>
          <w:sz w:val="18"/>
          <w:szCs w:val="18"/>
        </w:rPr>
        <w:t>(Sudarymo vieta)</w:t>
      </w:r>
    </w:p>
    <w:p w14:paraId="4878E632" w14:textId="77777777" w:rsidR="0025076B" w:rsidRPr="00D12E02" w:rsidRDefault="0025076B" w:rsidP="0025076B">
      <w:pPr>
        <w:rPr>
          <w:rFonts w:ascii="Times New Roman" w:hAnsi="Times New Roman" w:cs="Times New Roman"/>
          <w:szCs w:val="24"/>
        </w:rPr>
      </w:pPr>
    </w:p>
    <w:p w14:paraId="6123ECAC"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ab/>
        <w:t>1.Aš _____________________________________________________________________ ,</w:t>
      </w:r>
    </w:p>
    <w:p w14:paraId="3A3B5A87" w14:textId="77777777" w:rsidR="0025076B" w:rsidRPr="00D12E02" w:rsidRDefault="0025076B" w:rsidP="0025076B">
      <w:pPr>
        <w:rPr>
          <w:rFonts w:ascii="Times New Roman" w:hAnsi="Times New Roman" w:cs="Times New Roman"/>
          <w:sz w:val="18"/>
          <w:szCs w:val="18"/>
        </w:rPr>
      </w:pP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 w:val="18"/>
          <w:szCs w:val="18"/>
        </w:rPr>
        <w:t xml:space="preserve">             (Tiekėjo vadovo ar jo įgalioto asmens pareigų pavadinimas, vardas ir pavardė)</w:t>
      </w:r>
    </w:p>
    <w:p w14:paraId="120CB0EE"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tvirtinu, kad mano vadovaujamas (-a) (atstovaujamas (-a)) ________________________________ ,</w:t>
      </w:r>
    </w:p>
    <w:p w14:paraId="0BEC63AB" w14:textId="77777777" w:rsidR="0025076B" w:rsidRPr="00D12E02" w:rsidRDefault="0025076B" w:rsidP="0025076B">
      <w:pPr>
        <w:rPr>
          <w:rFonts w:ascii="Times New Roman" w:hAnsi="Times New Roman" w:cs="Times New Roman"/>
          <w:sz w:val="18"/>
          <w:szCs w:val="18"/>
        </w:rPr>
      </w:pP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 w:val="18"/>
          <w:szCs w:val="18"/>
        </w:rPr>
        <w:t xml:space="preserve">                                                                  (Tiekėjo pavadinimas)</w:t>
      </w:r>
    </w:p>
    <w:p w14:paraId="06B85C5C"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Dalyvaujantis (-i)__________________________________________________________________</w:t>
      </w:r>
    </w:p>
    <w:p w14:paraId="69BBE29A" w14:textId="77777777" w:rsidR="0025076B" w:rsidRPr="00D12E02" w:rsidRDefault="0025076B" w:rsidP="0025076B">
      <w:pPr>
        <w:rPr>
          <w:rFonts w:ascii="Times New Roman" w:hAnsi="Times New Roman" w:cs="Times New Roman"/>
          <w:sz w:val="18"/>
          <w:szCs w:val="18"/>
        </w:rPr>
      </w:pP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 w:val="18"/>
          <w:szCs w:val="18"/>
        </w:rPr>
        <w:t xml:space="preserve">                                               (Įgaliotosios perkančiosios organizacijos pavadinimas)</w:t>
      </w:r>
    </w:p>
    <w:p w14:paraId="67F11C16"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atliekamame _____________________________________________________________________</w:t>
      </w:r>
    </w:p>
    <w:p w14:paraId="27CF78A5" w14:textId="77777777" w:rsidR="0025076B" w:rsidRPr="00D12E02" w:rsidRDefault="0025076B" w:rsidP="0025076B">
      <w:pPr>
        <w:rPr>
          <w:rFonts w:ascii="Times New Roman" w:hAnsi="Times New Roman" w:cs="Times New Roman"/>
          <w:sz w:val="18"/>
          <w:szCs w:val="18"/>
        </w:rPr>
      </w:pPr>
      <w:r w:rsidRPr="00D12E02">
        <w:rPr>
          <w:rFonts w:ascii="Times New Roman" w:hAnsi="Times New Roman" w:cs="Times New Roman"/>
          <w:szCs w:val="24"/>
        </w:rPr>
        <w:tab/>
      </w:r>
      <w:r w:rsidRPr="00D12E02">
        <w:rPr>
          <w:rFonts w:ascii="Times New Roman" w:hAnsi="Times New Roman" w:cs="Times New Roman"/>
          <w:szCs w:val="24"/>
        </w:rPr>
        <w:tab/>
      </w:r>
      <w:r w:rsidRPr="00D12E02">
        <w:rPr>
          <w:rFonts w:ascii="Times New Roman" w:hAnsi="Times New Roman" w:cs="Times New Roman"/>
          <w:sz w:val="18"/>
          <w:szCs w:val="18"/>
        </w:rPr>
        <w:t xml:space="preserve">                                                 (Pirkimo objekto pavadinimas, pirkimo kodas, pirkimo būdas)</w:t>
      </w:r>
    </w:p>
    <w:p w14:paraId="5D54270F"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_______________________________________________________________________________,</w:t>
      </w:r>
    </w:p>
    <w:p w14:paraId="006B517B" w14:textId="77777777" w:rsidR="0025076B" w:rsidRPr="00D12E02" w:rsidRDefault="0025076B" w:rsidP="0025076B">
      <w:pPr>
        <w:rPr>
          <w:rFonts w:ascii="Times New Roman" w:hAnsi="Times New Roman" w:cs="Times New Roman"/>
          <w:szCs w:val="24"/>
        </w:rPr>
      </w:pPr>
    </w:p>
    <w:p w14:paraId="302185CB"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nėra su kreditoriais sudaręs taikos sutarties, sustabdęs ar apribojęs savo veiklos, nesiekiama priverstinio likvidavimo procedūros ar susitarimo su kreditoriais, taip pat nėra padaręs rimto profesinio pažeidimo, kurį perkančioji organizacija gali įrodyti bet kokiomis teisėtomis priemonėmis, įskaitant informacijos apsaugos ar tiekimo patikimumo įsipareigojimų pažeidimą įgyvendinant ankstesnį pirkimą.</w:t>
      </w:r>
    </w:p>
    <w:p w14:paraId="111699BD"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ab/>
        <w:t>2. Man žinoma, kad jeigu mano pateikta deklaracija yra melaginga, pateiktas pasiūlymas bus atmestas.</w:t>
      </w:r>
    </w:p>
    <w:p w14:paraId="2B14903C"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ab/>
        <w:t>3. T</w:t>
      </w:r>
      <w:r>
        <w:rPr>
          <w:rFonts w:ascii="Times New Roman" w:hAnsi="Times New Roman" w:cs="Times New Roman"/>
          <w:szCs w:val="24"/>
        </w:rPr>
        <w:t>ie</w:t>
      </w:r>
      <w:r w:rsidRPr="00D12E02">
        <w:rPr>
          <w:rFonts w:ascii="Times New Roman" w:hAnsi="Times New Roman" w:cs="Times New Roman"/>
          <w:szCs w:val="24"/>
        </w:rPr>
        <w:t>kėjas už deklaracijoje pateiktos informacijos teisingumą atsako įstatymų nustatyta tvarka.</w:t>
      </w:r>
    </w:p>
    <w:p w14:paraId="4EEE2234" w14:textId="77777777" w:rsidR="0025076B" w:rsidRPr="00D12E02" w:rsidRDefault="0025076B" w:rsidP="0025076B">
      <w:pPr>
        <w:rPr>
          <w:rFonts w:ascii="Times New Roman" w:hAnsi="Times New Roman" w:cs="Times New Roman"/>
          <w:szCs w:val="24"/>
        </w:rPr>
      </w:pPr>
    </w:p>
    <w:p w14:paraId="20A30344" w14:textId="77777777" w:rsidR="0025076B" w:rsidRPr="00D12E02" w:rsidRDefault="0025076B" w:rsidP="0025076B">
      <w:pPr>
        <w:rPr>
          <w:rFonts w:ascii="Times New Roman" w:hAnsi="Times New Roman" w:cs="Times New Roman"/>
          <w:szCs w:val="24"/>
        </w:rPr>
      </w:pPr>
    </w:p>
    <w:p w14:paraId="28C105BF" w14:textId="77777777" w:rsidR="0025076B" w:rsidRPr="00D12E02" w:rsidRDefault="0025076B" w:rsidP="0025076B">
      <w:pPr>
        <w:rPr>
          <w:rFonts w:ascii="Times New Roman" w:hAnsi="Times New Roman" w:cs="Times New Roman"/>
          <w:szCs w:val="24"/>
        </w:rPr>
      </w:pPr>
      <w:r w:rsidRPr="00D12E02">
        <w:rPr>
          <w:rFonts w:ascii="Times New Roman" w:hAnsi="Times New Roman" w:cs="Times New Roman"/>
          <w:szCs w:val="24"/>
        </w:rPr>
        <w:t xml:space="preserve">___________________________________ </w:t>
      </w:r>
      <w:r w:rsidRPr="00D12E02">
        <w:rPr>
          <w:rFonts w:ascii="Times New Roman" w:hAnsi="Times New Roman" w:cs="Times New Roman"/>
          <w:szCs w:val="24"/>
        </w:rPr>
        <w:tab/>
        <w:t>_________________</w:t>
      </w:r>
      <w:r w:rsidRPr="00D12E02">
        <w:rPr>
          <w:rFonts w:ascii="Times New Roman" w:hAnsi="Times New Roman" w:cs="Times New Roman"/>
          <w:szCs w:val="24"/>
        </w:rPr>
        <w:tab/>
        <w:t>______________________</w:t>
      </w:r>
    </w:p>
    <w:p w14:paraId="10063327" w14:textId="77777777" w:rsidR="0025076B" w:rsidRPr="00D12E02" w:rsidRDefault="0025076B" w:rsidP="0025076B">
      <w:pPr>
        <w:rPr>
          <w:rFonts w:ascii="Times New Roman" w:hAnsi="Times New Roman" w:cs="Times New Roman"/>
          <w:sz w:val="18"/>
          <w:szCs w:val="18"/>
        </w:rPr>
      </w:pPr>
      <w:r w:rsidRPr="00D12E02">
        <w:rPr>
          <w:rFonts w:ascii="Times New Roman" w:hAnsi="Times New Roman" w:cs="Times New Roman"/>
          <w:sz w:val="18"/>
          <w:szCs w:val="18"/>
        </w:rPr>
        <w:t xml:space="preserve"> (Deklaraciją sudariusio asmens pareigų pavadinimas)</w:t>
      </w:r>
      <w:r w:rsidRPr="00D12E02">
        <w:rPr>
          <w:rFonts w:ascii="Times New Roman" w:hAnsi="Times New Roman" w:cs="Times New Roman"/>
          <w:sz w:val="18"/>
          <w:szCs w:val="18"/>
        </w:rPr>
        <w:tab/>
        <w:t xml:space="preserve">                 (parašas)</w:t>
      </w:r>
      <w:r w:rsidRPr="00D12E02">
        <w:rPr>
          <w:rFonts w:ascii="Times New Roman" w:hAnsi="Times New Roman" w:cs="Times New Roman"/>
          <w:sz w:val="18"/>
          <w:szCs w:val="18"/>
        </w:rPr>
        <w:tab/>
        <w:t xml:space="preserve">                                (Vardas, pavardė)</w:t>
      </w:r>
    </w:p>
    <w:p w14:paraId="7D4C251A" w14:textId="47220BE4" w:rsidR="0025076B" w:rsidRDefault="0025076B">
      <w:pPr>
        <w:rPr>
          <w:rFonts w:eastAsia="Times New Roman" w:cstheme="minorHAnsi"/>
          <w:color w:val="000000"/>
        </w:rPr>
      </w:pPr>
      <w:r>
        <w:rPr>
          <w:rFonts w:eastAsia="Times New Roman" w:cstheme="minorHAnsi"/>
          <w:color w:val="000000"/>
        </w:rPr>
        <w:br w:type="page"/>
      </w:r>
    </w:p>
    <w:p w14:paraId="13B028A0" w14:textId="77777777" w:rsidR="00FE4DFF" w:rsidRDefault="00FE4DFF" w:rsidP="00FE4DFF">
      <w:pPr>
        <w:tabs>
          <w:tab w:val="center" w:pos="4986"/>
        </w:tabs>
        <w:rPr>
          <w:b/>
          <w:caps/>
        </w:rPr>
      </w:pPr>
      <w:r w:rsidRPr="0074353B">
        <w:rPr>
          <w:noProof/>
          <w:szCs w:val="24"/>
        </w:rPr>
        <w:drawing>
          <wp:anchor distT="0" distB="0" distL="114300" distR="114300" simplePos="0" relativeHeight="251668480" behindDoc="0" locked="0" layoutInCell="1" allowOverlap="1" wp14:anchorId="4B6F030A" wp14:editId="7CD464A1">
            <wp:simplePos x="0" y="0"/>
            <wp:positionH relativeFrom="column">
              <wp:posOffset>0</wp:posOffset>
            </wp:positionH>
            <wp:positionV relativeFrom="paragraph">
              <wp:posOffset>-635</wp:posOffset>
            </wp:positionV>
            <wp:extent cx="2314575" cy="484505"/>
            <wp:effectExtent l="0" t="0" r="9525" b="0"/>
            <wp:wrapNone/>
            <wp:docPr id="1253843450" name="Picture 125384345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rPr>
        <w:t xml:space="preserve">     </w:t>
      </w:r>
      <w:r>
        <w:rPr>
          <w:b/>
          <w:caps/>
        </w:rPr>
        <w:tab/>
      </w:r>
      <w:r>
        <w:rPr>
          <w:noProof/>
          <w:szCs w:val="24"/>
        </w:rPr>
        <w:t xml:space="preserve">                                                                                                 </w:t>
      </w:r>
      <w:r w:rsidRPr="0074353B">
        <w:rPr>
          <w:noProof/>
          <w:szCs w:val="24"/>
        </w:rPr>
        <w:drawing>
          <wp:inline distT="0" distB="0" distL="0" distR="0" wp14:anchorId="7B25780F" wp14:editId="677BD627">
            <wp:extent cx="1661371" cy="704850"/>
            <wp:effectExtent l="0" t="0" r="0" b="0"/>
            <wp:docPr id="1728458452"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p w14:paraId="681337B2" w14:textId="77777777" w:rsidR="00FE4DFF" w:rsidRDefault="00FE4DFF" w:rsidP="00FE4DFF">
      <w:pPr>
        <w:rPr>
          <w:b/>
          <w:caps/>
        </w:rPr>
      </w:pPr>
    </w:p>
    <w:p w14:paraId="444CA2FF" w14:textId="77777777" w:rsidR="00FE4DFF" w:rsidRDefault="00FE4DFF" w:rsidP="00FE4DFF">
      <w:pPr>
        <w:tabs>
          <w:tab w:val="left" w:pos="4200"/>
        </w:tabs>
        <w:rPr>
          <w:b/>
          <w:caps/>
        </w:rPr>
      </w:pPr>
      <w:r>
        <w:rPr>
          <w:b/>
          <w:caps/>
        </w:rPr>
        <w:tab/>
      </w:r>
    </w:p>
    <w:p w14:paraId="4B15E9BA" w14:textId="77777777" w:rsidR="00FE4DFF" w:rsidRPr="002D3E6C" w:rsidRDefault="00FE4DFF" w:rsidP="00FE4DFF">
      <w:pPr>
        <w:textAlignment w:val="baseline"/>
        <w:rPr>
          <w:szCs w:val="24"/>
        </w:rPr>
      </w:pPr>
      <w:r>
        <w:rPr>
          <w:szCs w:val="24"/>
        </w:rPr>
        <w:t xml:space="preserve">                                                                                       </w:t>
      </w:r>
      <w:r w:rsidRPr="002D3E6C">
        <w:rPr>
          <w:szCs w:val="24"/>
        </w:rPr>
        <w:t>Pirkimo sąlygų</w:t>
      </w:r>
      <w:r>
        <w:rPr>
          <w:szCs w:val="24"/>
        </w:rPr>
        <w:t xml:space="preserve"> </w:t>
      </w:r>
      <w:r w:rsidRPr="002D3E6C">
        <w:rPr>
          <w:szCs w:val="24"/>
        </w:rPr>
        <w:t xml:space="preserve"> </w:t>
      </w:r>
      <w:r>
        <w:rPr>
          <w:szCs w:val="24"/>
        </w:rPr>
        <w:t xml:space="preserve">5 </w:t>
      </w:r>
      <w:r w:rsidRPr="002D3E6C">
        <w:rPr>
          <w:szCs w:val="24"/>
        </w:rPr>
        <w:t xml:space="preserve"> priedas „ Sutarties projektas“</w:t>
      </w:r>
    </w:p>
    <w:p w14:paraId="22B45D4A" w14:textId="77777777" w:rsidR="00FE4DFF" w:rsidRDefault="00FE4DFF" w:rsidP="00FE4DFF">
      <w:pPr>
        <w:widowControl w:val="0"/>
        <w:pBdr>
          <w:top w:val="nil"/>
          <w:left w:val="nil"/>
          <w:bottom w:val="nil"/>
          <w:right w:val="nil"/>
          <w:between w:val="nil"/>
        </w:pBdr>
        <w:tabs>
          <w:tab w:val="left" w:pos="567"/>
          <w:tab w:val="left" w:pos="851"/>
        </w:tabs>
        <w:jc w:val="center"/>
        <w:rPr>
          <w:b/>
          <w:caps/>
          <w:szCs w:val="24"/>
        </w:rPr>
      </w:pPr>
    </w:p>
    <w:p w14:paraId="7C6B95C1" w14:textId="77777777" w:rsidR="00FE4DFF" w:rsidRDefault="00FE4DFF" w:rsidP="00FE4DFF">
      <w:pPr>
        <w:tabs>
          <w:tab w:val="left" w:pos="4200"/>
        </w:tabs>
        <w:rPr>
          <w:b/>
          <w:caps/>
        </w:rPr>
      </w:pPr>
      <w:r>
        <w:rPr>
          <w:b/>
          <w:caps/>
        </w:rPr>
        <w:t xml:space="preserve">                                                                                                        </w:t>
      </w:r>
    </w:p>
    <w:p w14:paraId="465CFDF5" w14:textId="77777777" w:rsidR="00FE4DFF" w:rsidRDefault="00FE4DFF" w:rsidP="00FE4DFF">
      <w:pPr>
        <w:jc w:val="center"/>
        <w:rPr>
          <w:b/>
          <w:caps/>
        </w:rPr>
      </w:pPr>
    </w:p>
    <w:p w14:paraId="788768C2" w14:textId="77777777" w:rsidR="00FE4DFF" w:rsidRDefault="00FE4DFF" w:rsidP="00FE4DFF">
      <w:pPr>
        <w:jc w:val="center"/>
        <w:rPr>
          <w:b/>
          <w:caps/>
        </w:rPr>
      </w:pPr>
      <w:r>
        <w:rPr>
          <w:b/>
          <w:caps/>
        </w:rPr>
        <w:t>PASLAUGŲ pirkimo</w:t>
      </w:r>
      <w:r>
        <w:rPr>
          <w:rFonts w:eastAsia="Arial"/>
        </w:rPr>
        <w:t>–</w:t>
      </w:r>
      <w:r>
        <w:rPr>
          <w:b/>
          <w:caps/>
        </w:rPr>
        <w:t>pardavimo sutarties Bendrosios sąlygos</w:t>
      </w:r>
    </w:p>
    <w:p w14:paraId="7DCAC2A0" w14:textId="77777777" w:rsidR="00FE4DFF" w:rsidRDefault="00FE4DFF" w:rsidP="00FE4DFF">
      <w:pPr>
        <w:jc w:val="center"/>
      </w:pPr>
    </w:p>
    <w:p w14:paraId="6699608B" w14:textId="77777777" w:rsidR="00FE4DFF" w:rsidRDefault="00FE4DFF" w:rsidP="00FE4DFF">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519AE68" w14:textId="77777777" w:rsidR="00FE4DFF" w:rsidRDefault="00FE4DFF" w:rsidP="00FE4DFF">
      <w:pPr>
        <w:keepNext/>
        <w:keepLines/>
        <w:tabs>
          <w:tab w:val="left" w:pos="426"/>
        </w:tabs>
        <w:jc w:val="both"/>
        <w:rPr>
          <w:rFonts w:eastAsia="Cambria"/>
          <w:b/>
          <w:bCs/>
          <w:caps/>
          <w14:numSpacing w14:val="tabular"/>
        </w:rPr>
      </w:pPr>
    </w:p>
    <w:p w14:paraId="65449390" w14:textId="77777777" w:rsidR="00FE4DFF" w:rsidRDefault="00FE4DFF" w:rsidP="00FE4D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12DDD59B" w14:textId="77777777" w:rsidR="00FE4DFF" w:rsidRDefault="00FE4DFF" w:rsidP="00FE4D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63584A10" w14:textId="77777777" w:rsidR="00FE4DFF" w:rsidRDefault="00FE4DFF" w:rsidP="00FE4DFF">
      <w:pPr>
        <w:widowControl w:val="0"/>
        <w:tabs>
          <w:tab w:val="left" w:pos="567"/>
        </w:tabs>
        <w:jc w:val="both"/>
        <w:rPr>
          <w:rFonts w:eastAsia="Cambria"/>
          <w:b/>
          <w:bCs/>
        </w:rPr>
      </w:pPr>
      <w:r>
        <w:rPr>
          <w:rFonts w:eastAsia="Cambria"/>
        </w:rPr>
        <w:t>1.1.1. Šioje Sutartyje didžiąja raide rašomos sąvokos turi šias nurodytas reikšmes:</w:t>
      </w:r>
    </w:p>
    <w:p w14:paraId="4D1E2ED7"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9F7BE95"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05710C0" w14:textId="77777777" w:rsidR="00FE4DFF" w:rsidRDefault="00FE4DFF" w:rsidP="00FE4DF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2A7F8D" w14:textId="77777777" w:rsidR="00FE4DFF" w:rsidRDefault="00FE4DFF" w:rsidP="00FE4DF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6C09FA" w14:textId="77777777" w:rsidR="00FE4DFF" w:rsidRDefault="00FE4DFF" w:rsidP="00FE4DF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C7C024" w14:textId="77777777" w:rsidR="00FE4DFF" w:rsidRDefault="00FE4DFF" w:rsidP="00FE4DFF">
      <w:pPr>
        <w:jc w:val="both"/>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D231CE3" w14:textId="77777777" w:rsidR="00FE4DFF" w:rsidRDefault="00FE4DFF" w:rsidP="00FE4DF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7181B64"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DF8685" w14:textId="77777777" w:rsidR="00FE4DFF" w:rsidRDefault="00FE4DFF" w:rsidP="00FE4DF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4388930" w14:textId="77777777" w:rsidR="00FE4DFF" w:rsidRDefault="00FE4DFF" w:rsidP="00FE4DF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7F3CD5A"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F19EA82"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465DF7"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68F6CF4"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538429" w14:textId="77777777" w:rsidR="00FE4DFF" w:rsidRDefault="00FE4DFF" w:rsidP="00FE4DF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A0217FA" w14:textId="77777777" w:rsidR="00FE4DFF" w:rsidRDefault="00FE4DFF" w:rsidP="00FE4DFF">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D5E87B2" w14:textId="77777777" w:rsidR="00FE4DFF" w:rsidRDefault="00FE4DFF" w:rsidP="00FE4DF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888224"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55F58E0C" w14:textId="77777777" w:rsidR="00FE4DFF" w:rsidRDefault="00FE4DFF" w:rsidP="00FE4DF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8573CA6" w14:textId="77777777" w:rsidR="00FE4DFF" w:rsidRDefault="00FE4DFF" w:rsidP="00FE4DF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5BE816C" w14:textId="77777777" w:rsidR="00FE4DFF" w:rsidRDefault="00FE4DFF" w:rsidP="00FE4DFF">
      <w:pPr>
        <w:widowControl w:val="0"/>
        <w:tabs>
          <w:tab w:val="left" w:pos="567"/>
          <w:tab w:val="left" w:pos="851"/>
          <w:tab w:val="left" w:pos="992"/>
          <w:tab w:val="left" w:pos="1134"/>
        </w:tabs>
        <w:jc w:val="both"/>
        <w:rPr>
          <w:rFonts w:eastAsia="Arial"/>
          <w:b/>
          <w:bCs/>
        </w:rPr>
      </w:pPr>
    </w:p>
    <w:p w14:paraId="0877F344" w14:textId="77777777" w:rsidR="00FE4DFF" w:rsidRDefault="00FE4DFF" w:rsidP="00FE4DFF">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BC21CF" w14:textId="77777777" w:rsidR="00FE4DFF" w:rsidRDefault="00FE4DFF" w:rsidP="00FE4DFF">
      <w:pPr>
        <w:keepNext/>
        <w:keepLines/>
        <w:tabs>
          <w:tab w:val="left" w:pos="567"/>
        </w:tabs>
        <w:ind w:left="792"/>
        <w:jc w:val="both"/>
        <w:rPr>
          <w:rFonts w:eastAsia="Cambria"/>
          <w:b/>
          <w:bCs/>
          <w14:numSpacing w14:val="tabular"/>
        </w:rPr>
      </w:pPr>
    </w:p>
    <w:p w14:paraId="586A058C"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663B5BB"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3FBA05"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29D05205"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7E75B7D"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1ADA3CD"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D71BDB3"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8747C7"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D98FA3"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C681ABD"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D672D0"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DFF9192"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080591D" w14:textId="77777777" w:rsidR="00FE4DFF" w:rsidRDefault="00FE4DFF" w:rsidP="00FE4DFF">
      <w:pPr>
        <w:widowControl w:val="0"/>
        <w:tabs>
          <w:tab w:val="left" w:pos="567"/>
          <w:tab w:val="left" w:pos="851"/>
          <w:tab w:val="left" w:pos="992"/>
          <w:tab w:val="left" w:pos="1134"/>
        </w:tabs>
        <w:jc w:val="both"/>
        <w:rPr>
          <w:rFonts w:eastAsia="Arial"/>
          <w:b/>
          <w:bCs/>
        </w:rPr>
      </w:pPr>
    </w:p>
    <w:p w14:paraId="06E7ADE4"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0106BD27"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A9332EB" w14:textId="77777777" w:rsidR="00FE4DFF" w:rsidRDefault="00FE4DFF" w:rsidP="00FE4DF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C155296" w14:textId="77777777" w:rsidR="00FE4DFF" w:rsidRDefault="00FE4DFF" w:rsidP="00FE4DF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590E3B8D" w14:textId="77777777" w:rsidR="00FE4DFF" w:rsidRDefault="00FE4DFF" w:rsidP="00FE4DFF">
      <w:pPr>
        <w:tabs>
          <w:tab w:val="left" w:pos="709"/>
        </w:tabs>
        <w:jc w:val="both"/>
        <w:outlineLvl w:val="2"/>
        <w:rPr>
          <w:rFonts w:eastAsia="Trebuchet MS"/>
          <w:bCs/>
        </w:rPr>
      </w:pPr>
      <w:r>
        <w:rPr>
          <w:rFonts w:eastAsia="Trebuchet MS"/>
          <w:bCs/>
        </w:rPr>
        <w:t>1.3.1.2. Specialiosios sąlygos;</w:t>
      </w:r>
    </w:p>
    <w:p w14:paraId="120F8231" w14:textId="77777777" w:rsidR="00FE4DFF" w:rsidRDefault="00FE4DFF" w:rsidP="00FE4DFF">
      <w:pPr>
        <w:tabs>
          <w:tab w:val="left" w:pos="709"/>
        </w:tabs>
        <w:jc w:val="both"/>
        <w:outlineLvl w:val="2"/>
        <w:rPr>
          <w:rFonts w:eastAsia="Trebuchet MS"/>
          <w:bCs/>
        </w:rPr>
      </w:pPr>
      <w:r>
        <w:rPr>
          <w:rFonts w:eastAsia="Trebuchet MS"/>
          <w:bCs/>
        </w:rPr>
        <w:t>1.3.1.3. Bendrosios sąlygos;</w:t>
      </w:r>
    </w:p>
    <w:p w14:paraId="78024FD7" w14:textId="77777777" w:rsidR="00FE4DFF" w:rsidRDefault="00FE4DFF" w:rsidP="00FE4DFF">
      <w:pPr>
        <w:tabs>
          <w:tab w:val="left" w:pos="709"/>
        </w:tabs>
        <w:jc w:val="both"/>
        <w:outlineLvl w:val="2"/>
        <w:rPr>
          <w:rFonts w:eastAsia="Trebuchet MS"/>
          <w:bCs/>
        </w:rPr>
      </w:pPr>
      <w:r>
        <w:rPr>
          <w:rFonts w:eastAsia="Trebuchet MS"/>
          <w:bCs/>
        </w:rPr>
        <w:t>1.3.1.4. Pirkimo dokumentai (išskyrus techninę specifikaciją);</w:t>
      </w:r>
    </w:p>
    <w:p w14:paraId="0BBDD43C" w14:textId="77777777" w:rsidR="00FE4DFF" w:rsidRDefault="00FE4DFF" w:rsidP="00FE4DFF">
      <w:pPr>
        <w:tabs>
          <w:tab w:val="left" w:pos="709"/>
        </w:tabs>
        <w:jc w:val="both"/>
        <w:outlineLvl w:val="2"/>
        <w:rPr>
          <w:rFonts w:eastAsia="Trebuchet MS"/>
          <w:bCs/>
        </w:rPr>
      </w:pPr>
      <w:r>
        <w:rPr>
          <w:rFonts w:eastAsia="Trebuchet MS"/>
          <w:bCs/>
        </w:rPr>
        <w:t>1.3.1.5. Pasiūlymas;</w:t>
      </w:r>
    </w:p>
    <w:p w14:paraId="0C83AF48" w14:textId="77777777" w:rsidR="00FE4DFF" w:rsidRDefault="00FE4DFF" w:rsidP="00FE4DFF">
      <w:pPr>
        <w:tabs>
          <w:tab w:val="left" w:pos="709"/>
        </w:tabs>
        <w:jc w:val="both"/>
        <w:outlineLvl w:val="2"/>
        <w:rPr>
          <w:rFonts w:eastAsia="Trebuchet MS"/>
          <w:bCs/>
        </w:rPr>
      </w:pPr>
      <w:r>
        <w:rPr>
          <w:rFonts w:eastAsia="Trebuchet MS"/>
          <w:bCs/>
        </w:rPr>
        <w:t>1.3.1.6. Kiti Specialiosiose sąlygose išvardinti priedai.</w:t>
      </w:r>
    </w:p>
    <w:p w14:paraId="32E81A73" w14:textId="77777777" w:rsidR="00FE4DFF" w:rsidRDefault="00FE4DFF" w:rsidP="00FE4DF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4B7796" w14:textId="77777777" w:rsidR="00FE4DFF" w:rsidRDefault="00FE4DFF" w:rsidP="00FE4DF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33765C0"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472954" w14:textId="77777777" w:rsidR="00FE4DFF" w:rsidRDefault="00FE4DFF" w:rsidP="00FE4DFF">
      <w:pPr>
        <w:widowControl w:val="0"/>
        <w:tabs>
          <w:tab w:val="left" w:pos="567"/>
          <w:tab w:val="left" w:pos="851"/>
          <w:tab w:val="left" w:pos="992"/>
          <w:tab w:val="left" w:pos="1134"/>
        </w:tabs>
        <w:jc w:val="both"/>
        <w:rPr>
          <w:rFonts w:eastAsia="Arial"/>
          <w:b/>
          <w:bCs/>
        </w:rPr>
      </w:pPr>
    </w:p>
    <w:p w14:paraId="0809464C"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66DA8FB9"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69C89C4C" w14:textId="77777777" w:rsidR="00FE4DFF" w:rsidRDefault="00FE4DFF" w:rsidP="00FE4DF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21059F" w14:textId="77777777" w:rsidR="00FE4DFF" w:rsidRDefault="00FE4DFF" w:rsidP="00FE4DF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DE181D3" w14:textId="77777777" w:rsidR="00FE4DFF" w:rsidRDefault="00FE4DFF" w:rsidP="00FE4DF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F3E460E" w14:textId="77777777" w:rsidR="00FE4DFF" w:rsidRDefault="00FE4DFF" w:rsidP="00FE4DFF">
      <w:pPr>
        <w:widowControl w:val="0"/>
        <w:tabs>
          <w:tab w:val="left" w:pos="426"/>
          <w:tab w:val="left" w:pos="567"/>
          <w:tab w:val="left" w:pos="851"/>
          <w:tab w:val="left" w:pos="992"/>
          <w:tab w:val="left" w:pos="1134"/>
        </w:tabs>
        <w:jc w:val="both"/>
        <w:rPr>
          <w:rFonts w:eastAsia="Arial"/>
        </w:rPr>
      </w:pPr>
    </w:p>
    <w:p w14:paraId="43126F16"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53C7D54"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CA0CD4A" w14:textId="77777777" w:rsidR="00FE4DFF" w:rsidRDefault="00FE4DFF" w:rsidP="00FE4D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6FF07E8D" w14:textId="77777777" w:rsidR="00FE4DFF" w:rsidRDefault="00FE4DFF" w:rsidP="00FE4D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7833CC00"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62601AD"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1B366C"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03885A" w14:textId="77777777" w:rsidR="00FE4DFF" w:rsidRDefault="00FE4DFF" w:rsidP="00FE4DFF">
      <w:pPr>
        <w:jc w:val="both"/>
      </w:pPr>
      <w:r>
        <w:t>3.1.1.3.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xml:space="preserve">), reikšmes ir parametrus. Šiame papunktyje nurodytų įsipareigojimų laikymosi tikrinimo tvarka nustatoma Specialiosiose sąlygose; </w:t>
      </w:r>
    </w:p>
    <w:p w14:paraId="7892CA98"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2732A9F"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736E3EA"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FD24CCA"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1D8D7D9"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16DD59FB"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4D1A3DC"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988192C"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53A7631"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ED4FB09" w14:textId="77777777" w:rsidR="00FE4DFF" w:rsidRDefault="00FE4DFF" w:rsidP="00FE4DFF">
      <w:pPr>
        <w:jc w:val="both"/>
      </w:pPr>
      <w:r>
        <w:rPr>
          <w:rFonts w:eastAsia="Arial"/>
          <w:kern w:val="2"/>
          <w:szCs w:val="24"/>
        </w:rPr>
        <w:t>3.2.3. Tiekėjas gali keisti ir (ar) pasitelkti subtiekėjus ir (ar) specialistus šiame Sutarties poskyryje nustatytais atvejais ir tvarka.</w:t>
      </w:r>
    </w:p>
    <w:p w14:paraId="6BAF5BD0" w14:textId="77777777" w:rsidR="00FE4DFF" w:rsidRDefault="00FE4DFF" w:rsidP="00FE4DF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6228B5" w14:textId="77777777" w:rsidR="00FE4DFF" w:rsidRDefault="00FE4DFF" w:rsidP="00FE4DFF">
      <w:pPr>
        <w:jc w:val="both"/>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DC08231" w14:textId="77777777" w:rsidR="00FE4DFF" w:rsidRDefault="00FE4DFF" w:rsidP="00FE4DFF">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D4F74DC" w14:textId="77777777" w:rsidR="00FE4DFF" w:rsidRDefault="00FE4DFF" w:rsidP="00FE4DFF">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C42D47E" w14:textId="77777777" w:rsidR="00FE4DFF" w:rsidRDefault="00FE4DFF" w:rsidP="00FE4DF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ADEC4EE" w14:textId="77777777" w:rsidR="00FE4DFF" w:rsidRDefault="00FE4DFF" w:rsidP="00FE4DF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F35D285" w14:textId="77777777" w:rsidR="00FE4DFF" w:rsidRDefault="00FE4DFF" w:rsidP="00FE4DF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EDA4674" w14:textId="77777777" w:rsidR="00FE4DFF" w:rsidRDefault="00FE4DFF" w:rsidP="00FE4DF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DC003" w14:textId="77777777" w:rsidR="00FE4DFF" w:rsidRDefault="00FE4DFF" w:rsidP="00FE4DF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4BEDD6" w14:textId="77777777" w:rsidR="00FE4DFF" w:rsidRDefault="00FE4DFF" w:rsidP="00FE4DF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1EFEDCF" w14:textId="77777777" w:rsidR="00FE4DFF" w:rsidRDefault="00FE4DFF" w:rsidP="00FE4DF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82C11D" w14:textId="77777777" w:rsidR="00FE4DFF" w:rsidRDefault="00FE4DFF" w:rsidP="00FE4DF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37681A" w14:textId="77777777" w:rsidR="00FE4DFF" w:rsidRDefault="00FE4DFF" w:rsidP="00FE4DF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BA193DF" w14:textId="77777777" w:rsidR="00FE4DFF" w:rsidRDefault="00FE4DFF" w:rsidP="00FE4DF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0B2B78A" w14:textId="77777777" w:rsidR="00FE4DFF" w:rsidRDefault="00FE4DFF" w:rsidP="00FE4DFF">
      <w:pPr>
        <w:jc w:val="both"/>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33807B2" w14:textId="77777777" w:rsidR="00FE4DFF" w:rsidRDefault="00FE4DFF" w:rsidP="00FE4DF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8BF3FB" w14:textId="77777777" w:rsidR="00FE4DFF" w:rsidRDefault="00FE4DFF" w:rsidP="00FE4DF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1BC67E" w14:textId="77777777" w:rsidR="00FE4DFF" w:rsidRDefault="00FE4DFF" w:rsidP="00FE4DFF">
      <w:pPr>
        <w:jc w:val="both"/>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79A8F3D" w14:textId="77777777" w:rsidR="00FE4DFF" w:rsidRDefault="00FE4DFF" w:rsidP="00FE4DF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F75EB3B"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29CE08A2"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602DEC4B" w14:textId="77777777" w:rsidR="00FE4DFF" w:rsidRDefault="00FE4DFF" w:rsidP="00FE4DFF">
      <w:pPr>
        <w:widowControl w:val="0"/>
        <w:pBdr>
          <w:top w:val="nil"/>
          <w:left w:val="nil"/>
          <w:bottom w:val="nil"/>
          <w:right w:val="nil"/>
          <w:between w:val="nil"/>
        </w:pBdr>
        <w:tabs>
          <w:tab w:val="left" w:pos="567"/>
        </w:tabs>
        <w:jc w:val="both"/>
        <w:rPr>
          <w:rFonts w:eastAsia="Cambria"/>
          <w:b/>
          <w:bCs/>
        </w:rPr>
      </w:pPr>
    </w:p>
    <w:p w14:paraId="5CCED0FC" w14:textId="77777777" w:rsidR="00FE4DFF" w:rsidRDefault="00FE4DFF" w:rsidP="00FE4DF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34484A"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C5F235"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1E9C55A"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44EF53"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9E36FE" w14:textId="77777777" w:rsidR="00FE4DFF" w:rsidRDefault="00FE4DFF" w:rsidP="00FE4DFF">
      <w:pPr>
        <w:jc w:val="both"/>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3B08113"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5545E5E"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0B4F2EC"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28D8191C"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54804B1"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8B2A6" w14:textId="77777777" w:rsidR="00FE4DFF" w:rsidRDefault="00FE4DFF" w:rsidP="00FE4DF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1A5490"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2ACC03"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5E175AB"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56BEE27"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89BF728"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32657AB8"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7A21BFBB"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C54F6F"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B8541BE"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380FEF"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BC80B9B"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4721399"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66A9B3"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48891F0E"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F792C8F"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AF46EF"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D4128A0"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C047E3" w14:textId="77777777" w:rsidR="00FE4DFF" w:rsidRDefault="00FE4DFF" w:rsidP="00FE4DFF">
      <w:pPr>
        <w:widowControl w:val="0"/>
        <w:tabs>
          <w:tab w:val="left" w:pos="567"/>
          <w:tab w:val="left" w:pos="709"/>
          <w:tab w:val="left" w:pos="851"/>
          <w:tab w:val="left" w:pos="992"/>
          <w:tab w:val="left" w:pos="1134"/>
        </w:tabs>
        <w:jc w:val="both"/>
        <w:rPr>
          <w:rFonts w:eastAsia="Arial"/>
          <w:b/>
          <w:bCs/>
        </w:rPr>
      </w:pPr>
    </w:p>
    <w:p w14:paraId="7692870F"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6E54421B" w14:textId="77777777" w:rsidR="00FE4DFF" w:rsidRDefault="00FE4DFF" w:rsidP="00FE4DF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1790929"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612D69"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7BB82"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814410" w14:textId="77777777" w:rsidR="00FE4DFF" w:rsidRDefault="00FE4DFF" w:rsidP="00FE4DFF">
      <w:pPr>
        <w:widowControl w:val="0"/>
        <w:tabs>
          <w:tab w:val="left" w:pos="567"/>
          <w:tab w:val="left" w:pos="709"/>
          <w:tab w:val="left" w:pos="851"/>
          <w:tab w:val="left" w:pos="992"/>
          <w:tab w:val="left" w:pos="1134"/>
        </w:tabs>
        <w:jc w:val="both"/>
        <w:rPr>
          <w:rFonts w:eastAsia="Arial"/>
          <w:b/>
          <w:bCs/>
        </w:rPr>
      </w:pPr>
    </w:p>
    <w:p w14:paraId="591D11D9"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B428B5F"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52E997AC"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66C8B5B"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D2B1525"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28D72CA5"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1D887B0"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ADA4B4C"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33876CB7"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D62749B"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5204D20" w14:textId="77777777" w:rsidR="00FE4DFF" w:rsidRDefault="00FE4DFF" w:rsidP="00FE4DFF">
      <w:pPr>
        <w:widowControl w:val="0"/>
        <w:tabs>
          <w:tab w:val="left" w:pos="567"/>
          <w:tab w:val="left" w:pos="851"/>
          <w:tab w:val="left" w:pos="992"/>
          <w:tab w:val="left" w:pos="1134"/>
        </w:tabs>
        <w:jc w:val="both"/>
        <w:rPr>
          <w:rFonts w:eastAsia="Arial"/>
          <w:b/>
          <w:bCs/>
        </w:rPr>
      </w:pPr>
    </w:p>
    <w:p w14:paraId="733BB756"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4F5620A"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4BF06F4"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F7A9902"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4C9773"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E5AF9AF"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297F6B"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A0A2BB4"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33B4760"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42DDD14"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8732BD"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3B25AC5"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C5116CD"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DE48B25"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BAC7A9" w14:textId="77777777" w:rsidR="00FE4DFF" w:rsidRDefault="00FE4DFF" w:rsidP="00FE4DFF">
      <w:pPr>
        <w:widowControl w:val="0"/>
        <w:tabs>
          <w:tab w:val="left" w:pos="567"/>
          <w:tab w:val="left" w:pos="709"/>
          <w:tab w:val="left" w:pos="851"/>
          <w:tab w:val="left" w:pos="992"/>
          <w:tab w:val="left" w:pos="1134"/>
        </w:tabs>
        <w:jc w:val="both"/>
        <w:rPr>
          <w:rFonts w:eastAsia="Arial"/>
          <w:b/>
          <w:bCs/>
        </w:rPr>
      </w:pPr>
    </w:p>
    <w:p w14:paraId="1F8A613C"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C0EF2D"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6A4438C" w14:textId="77777777" w:rsidR="00FE4DFF" w:rsidRDefault="00FE4DFF" w:rsidP="00FE4DF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C04687"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5E5579" w14:textId="77777777" w:rsidR="00FE4DFF" w:rsidRDefault="00FE4DFF" w:rsidP="00FE4DF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301F825" w14:textId="77777777" w:rsidR="00FE4DFF" w:rsidRDefault="00FE4DFF" w:rsidP="00FE4DFF">
      <w:pPr>
        <w:jc w:val="both"/>
        <w:rPr>
          <w:rFonts w:eastAsia="Arial"/>
        </w:rPr>
      </w:pPr>
      <w:r>
        <w:rPr>
          <w:rFonts w:eastAsia="Arial"/>
        </w:rPr>
        <w:t>6.3.4. Suteikus visuose etapuose numatytas Paslaugas, t. y. baigus teikti Paslaugas, pasirašomas galutinis suteiktų Paslaugų perdavimo–priėmimo aktas.</w:t>
      </w:r>
    </w:p>
    <w:p w14:paraId="5D998093"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64E67F23"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9A84597"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782B6EE"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CB092B6"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CF9508C"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93CB3A"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E824AB"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D3A198" w14:textId="77777777" w:rsidR="00FE4DFF" w:rsidRDefault="00FE4DFF" w:rsidP="00FE4DFF">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EB063C"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5AE040"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459B06C"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4FD1E96A"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45A9A"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344B0A5"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6D397697" w14:textId="77777777" w:rsidR="00FE4DFF" w:rsidRDefault="00FE4DFF" w:rsidP="00FE4DF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877817" w14:textId="77777777" w:rsidR="00FE4DFF" w:rsidRDefault="00FE4DFF" w:rsidP="00FE4DF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16E04C" w14:textId="77777777" w:rsidR="00FE4DFF" w:rsidRDefault="00FE4DFF" w:rsidP="00FE4DF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A7AA90" w14:textId="77777777" w:rsidR="00FE4DFF" w:rsidRDefault="00FE4DFF" w:rsidP="00FE4DF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5B471FF7"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2A235C6"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F5CE1D" w14:textId="77777777" w:rsidR="00FE4DFF" w:rsidRDefault="00FE4DFF" w:rsidP="00FE4DFF">
      <w:pPr>
        <w:jc w:val="both"/>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7F0F890"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7C97D5" w14:textId="77777777" w:rsidR="00FE4DFF" w:rsidRDefault="00FE4DFF" w:rsidP="00FE4DF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D9B965" w14:textId="77777777" w:rsidR="00FE4DFF" w:rsidRDefault="00FE4DFF" w:rsidP="00FE4DF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BAA2AA3" w14:textId="77777777" w:rsidR="00FE4DFF" w:rsidRDefault="00FE4DFF" w:rsidP="00FE4DF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A328BFA" w14:textId="77777777" w:rsidR="00FE4DFF" w:rsidRDefault="00FE4DFF" w:rsidP="00FE4DFF">
      <w:pPr>
        <w:tabs>
          <w:tab w:val="left" w:pos="567"/>
          <w:tab w:val="left" w:pos="851"/>
          <w:tab w:val="left" w:pos="992"/>
          <w:tab w:val="left" w:pos="1134"/>
        </w:tabs>
        <w:jc w:val="both"/>
      </w:pPr>
      <w:r>
        <w:t>7.2.4. Ekspertizės išvados Šalims yra privalomos.</w:t>
      </w:r>
    </w:p>
    <w:p w14:paraId="4030CAB7" w14:textId="77777777" w:rsidR="00FE4DFF" w:rsidRDefault="00FE4DFF" w:rsidP="00FE4DF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DDA09A" w14:textId="77777777" w:rsidR="00FE4DFF" w:rsidRDefault="00FE4DFF" w:rsidP="00FE4DFF">
      <w:pPr>
        <w:tabs>
          <w:tab w:val="left" w:pos="567"/>
          <w:tab w:val="left" w:pos="851"/>
          <w:tab w:val="left" w:pos="992"/>
          <w:tab w:val="left" w:pos="1134"/>
        </w:tabs>
        <w:jc w:val="both"/>
        <w:rPr>
          <w:rFonts w:eastAsia="Arial"/>
          <w:b/>
          <w:bCs/>
        </w:rPr>
      </w:pPr>
    </w:p>
    <w:p w14:paraId="136710C9"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3FBA484"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E35052"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68D10B7"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C6F56C"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7C2323D"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0E0754"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53C1210"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3C8D9C8C"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BB6B32" w14:textId="77777777" w:rsidR="00FE4DFF" w:rsidRDefault="00FE4DFF" w:rsidP="00FE4DFF">
      <w:pPr>
        <w:widowControl w:val="0"/>
        <w:tabs>
          <w:tab w:val="left" w:pos="567"/>
          <w:tab w:val="left" w:pos="851"/>
          <w:tab w:val="left" w:pos="992"/>
          <w:tab w:val="left" w:pos="1134"/>
        </w:tabs>
        <w:jc w:val="both"/>
        <w:rPr>
          <w:rFonts w:eastAsia="Arial"/>
          <w:b/>
          <w:bCs/>
        </w:rPr>
      </w:pPr>
    </w:p>
    <w:p w14:paraId="740C29D0"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11AD09CD"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65DAD0E"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2C4B2AD"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07605B"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083DCE"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3C37CAE6"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6FA2D6"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CC6B7F2"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8B8E56"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AE067C3"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7DF97A9A"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6E1732F"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720CBB0C"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D70A78E"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5D8D784"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AD0B034"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049F24"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5A29A2"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FBE194" w14:textId="77777777" w:rsidR="00FE4DFF" w:rsidRDefault="00FE4DFF" w:rsidP="00FE4DFF">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4E09A74F" w14:textId="77777777" w:rsidR="00FE4DFF" w:rsidRDefault="00FE4DFF" w:rsidP="00FE4DF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364528C" w14:textId="77777777" w:rsidR="00FE4DFF" w:rsidRDefault="00FE4DFF" w:rsidP="00FE4DF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BF9E54"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29AB59"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D9F3CF8"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0F29C15" w14:textId="77777777" w:rsidR="00FE4DFF" w:rsidRDefault="00FE4DFF" w:rsidP="00FE4DF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65AAEFD"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F80630"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91236F5"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AD30E79"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DDF1E02"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38F1BB5"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68E3A" w14:textId="77777777" w:rsidR="00FE4DFF" w:rsidRDefault="00FE4DFF" w:rsidP="00FE4DF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62B05A2" w14:textId="77777777" w:rsidR="00FE4DFF" w:rsidRDefault="00FE4DFF" w:rsidP="00FE4DF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840B63" w14:textId="77777777" w:rsidR="00FE4DFF" w:rsidRDefault="00FE4DFF" w:rsidP="00FE4DF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B5D8C4" w14:textId="77777777" w:rsidR="00FE4DFF" w:rsidRDefault="00FE4DFF" w:rsidP="00FE4DF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2499E29" w14:textId="77777777" w:rsidR="00FE4DFF" w:rsidRDefault="00FE4DFF" w:rsidP="00FE4DFF">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456542" w14:textId="77777777" w:rsidR="00FE4DFF" w:rsidRDefault="00FE4DFF" w:rsidP="00FE4DFF">
      <w:pPr>
        <w:tabs>
          <w:tab w:val="left" w:pos="567"/>
        </w:tabs>
        <w:jc w:val="both"/>
        <w:textAlignment w:val="baseline"/>
      </w:pPr>
      <w:r>
        <w:t>10.7. Sutarties įvykdymo užtikrinimas turi įsigalioti ne vėliau negu jo pateikimo Pirkėjui dieną.</w:t>
      </w:r>
    </w:p>
    <w:p w14:paraId="7A4A710F" w14:textId="77777777" w:rsidR="00FE4DFF" w:rsidRDefault="00FE4DFF" w:rsidP="00FE4DFF">
      <w:pPr>
        <w:tabs>
          <w:tab w:val="left" w:pos="567"/>
        </w:tabs>
        <w:jc w:val="both"/>
        <w:textAlignment w:val="baseline"/>
      </w:pPr>
      <w:r>
        <w:t>10.8. Sutarties įvykdymo užtikrinimo suma turi būti nurodoma ir išmokama eurais.</w:t>
      </w:r>
    </w:p>
    <w:p w14:paraId="14E055B9" w14:textId="77777777" w:rsidR="00FE4DFF" w:rsidRDefault="00FE4DFF" w:rsidP="00FE4DFF">
      <w:pPr>
        <w:tabs>
          <w:tab w:val="left" w:pos="567"/>
        </w:tabs>
        <w:jc w:val="both"/>
        <w:textAlignment w:val="baseline"/>
      </w:pPr>
      <w:r>
        <w:t>10.9. Sutarties įvykdymo užtikrinimas turi būti surašytas lietuvių arba kita kalba (esant Pirkėjo prašymui, turi būti pateiktas vertimas į lietuvių kalbą).</w:t>
      </w:r>
    </w:p>
    <w:p w14:paraId="7D4544B0" w14:textId="77777777" w:rsidR="00FE4DFF" w:rsidRDefault="00FE4DFF" w:rsidP="00FE4DFF">
      <w:pPr>
        <w:tabs>
          <w:tab w:val="left" w:pos="567"/>
        </w:tabs>
        <w:jc w:val="both"/>
        <w:textAlignment w:val="baseline"/>
      </w:pPr>
      <w:r>
        <w:t>10.10. Sutarties įvykdymo užtikrinime nurodytas jo galiojimo terminas turi būti ne trumpesnis nei nurodytas Specialiosiose sąlygose.</w:t>
      </w:r>
    </w:p>
    <w:p w14:paraId="656913C3" w14:textId="77777777" w:rsidR="00FE4DFF" w:rsidRDefault="00FE4DFF" w:rsidP="00FE4DF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281B8D" w14:textId="77777777" w:rsidR="00FE4DFF" w:rsidRDefault="00FE4DFF" w:rsidP="00FE4DF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B59F6E" w14:textId="77777777" w:rsidR="00FE4DFF" w:rsidRDefault="00FE4DFF" w:rsidP="00FE4DF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B20311" w14:textId="77777777" w:rsidR="00FE4DFF" w:rsidRDefault="00FE4DFF" w:rsidP="00FE4DF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E2CA7A7" w14:textId="77777777" w:rsidR="00FE4DFF" w:rsidRDefault="00FE4DFF" w:rsidP="00FE4DF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286A89" w14:textId="77777777" w:rsidR="00FE4DFF" w:rsidRDefault="00FE4DFF" w:rsidP="00FE4DFF">
      <w:pPr>
        <w:tabs>
          <w:tab w:val="left" w:pos="567"/>
        </w:tabs>
        <w:jc w:val="both"/>
        <w:textAlignment w:val="baseline"/>
      </w:pPr>
      <w:r>
        <w:t>10.16. Pirkėjas gali pasinaudoti Sutarties įvykdymo užtikrinimu, esant bet kuriai iš žemiau nurodytų aplinkybių:</w:t>
      </w:r>
    </w:p>
    <w:p w14:paraId="438C04CD" w14:textId="77777777" w:rsidR="00FE4DFF" w:rsidRDefault="00FE4DFF" w:rsidP="00FE4DFF">
      <w:pPr>
        <w:tabs>
          <w:tab w:val="left" w:pos="567"/>
        </w:tabs>
        <w:jc w:val="both"/>
        <w:textAlignment w:val="baseline"/>
      </w:pPr>
      <w:r>
        <w:t>10.16.1. Tiekėjas neįvykdė, nevykdo arba netinkamai vykdo savo įsipareigojimus pagal Sutartį;</w:t>
      </w:r>
    </w:p>
    <w:p w14:paraId="6DA1100D" w14:textId="77777777" w:rsidR="00FE4DFF" w:rsidRDefault="00FE4DFF" w:rsidP="00FE4DF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56F1ABEC" w14:textId="77777777" w:rsidR="00FE4DFF" w:rsidRDefault="00FE4DFF" w:rsidP="00FE4DF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05D577A" w14:textId="77777777" w:rsidR="00FE4DFF" w:rsidRDefault="00FE4DFF" w:rsidP="00FE4DFF">
      <w:pPr>
        <w:tabs>
          <w:tab w:val="left" w:pos="567"/>
        </w:tabs>
        <w:jc w:val="both"/>
        <w:textAlignment w:val="baseline"/>
      </w:pPr>
      <w:r>
        <w:t>10.16.4. Tiekėjas be pateisinamos priežasties (ne Sutartyje nustatytais atvejais) vienašališkai nutraukia Sutartį.</w:t>
      </w:r>
    </w:p>
    <w:p w14:paraId="67F19585" w14:textId="77777777" w:rsidR="00FE4DFF" w:rsidRDefault="00FE4DFF" w:rsidP="00FE4DFF">
      <w:pPr>
        <w:tabs>
          <w:tab w:val="left" w:pos="567"/>
        </w:tabs>
        <w:jc w:val="both"/>
        <w:textAlignment w:val="baseline"/>
        <w:rPr>
          <w:b/>
          <w:bCs/>
        </w:rPr>
      </w:pPr>
    </w:p>
    <w:p w14:paraId="3A0203FB" w14:textId="77777777" w:rsidR="00FE4DFF" w:rsidRDefault="00FE4DFF" w:rsidP="00FE4DFF">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A5F86E7"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DC73A23"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0E320D"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EA2CE52"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D2296F"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78C54BB"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D9B2F66" w14:textId="77777777" w:rsidR="00FE4DFF" w:rsidRDefault="00FE4DFF" w:rsidP="00FE4DFF">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762F00" w14:textId="77777777" w:rsidR="00FE4DFF" w:rsidRDefault="00FE4DFF" w:rsidP="00FE4DFF">
      <w:pPr>
        <w:keepNext/>
        <w:keepLines/>
        <w:tabs>
          <w:tab w:val="left" w:pos="567"/>
          <w:tab w:val="left" w:pos="851"/>
          <w:tab w:val="left" w:pos="992"/>
          <w:tab w:val="left" w:pos="1134"/>
        </w:tabs>
        <w:jc w:val="center"/>
        <w:rPr>
          <w:rFonts w:eastAsia="Cambria"/>
          <w:b/>
          <w:bCs/>
          <w:caps/>
          <w14:numSpacing w14:val="tabular"/>
        </w:rPr>
      </w:pPr>
    </w:p>
    <w:p w14:paraId="11F5EFC4"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FBE0BC"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95E6B" w14:textId="77777777" w:rsidR="00FE4DFF" w:rsidRDefault="00FE4DFF" w:rsidP="00FE4DF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AD80BB6" w14:textId="77777777" w:rsidR="00FE4DFF" w:rsidRDefault="00FE4DFF" w:rsidP="00FE4DFF">
      <w:pPr>
        <w:tabs>
          <w:tab w:val="left" w:pos="567"/>
        </w:tabs>
        <w:jc w:val="both"/>
        <w:textAlignment w:val="baseline"/>
      </w:pPr>
      <w:r>
        <w:t>12.1.2. Pirkėjas sumoka Tiekėjui ne didesnį kaip Specialiosiose sąlygose nurodyto dydžio Avansą.</w:t>
      </w:r>
    </w:p>
    <w:p w14:paraId="6D45FA9D" w14:textId="77777777" w:rsidR="00FE4DFF" w:rsidRDefault="00FE4DFF" w:rsidP="00FE4DF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AC4D66" w14:textId="77777777" w:rsidR="00FE4DFF" w:rsidRDefault="00FE4DFF" w:rsidP="00FE4DF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D221F57" w14:textId="77777777" w:rsidR="00FE4DFF" w:rsidRDefault="00FE4DFF" w:rsidP="00FE4DF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192BEB" w14:textId="77777777" w:rsidR="00FE4DFF" w:rsidRDefault="00FE4DFF" w:rsidP="00FE4DF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B68BA5" w14:textId="77777777" w:rsidR="00FE4DFF" w:rsidRDefault="00FE4DFF" w:rsidP="00FE4DF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181867" w14:textId="77777777" w:rsidR="00FE4DFF" w:rsidRDefault="00FE4DFF" w:rsidP="00FE4DFF">
      <w:pPr>
        <w:tabs>
          <w:tab w:val="left" w:pos="567"/>
        </w:tabs>
        <w:jc w:val="both"/>
        <w:textAlignment w:val="baseline"/>
      </w:pPr>
      <w:r>
        <w:t>12.1.7. Avanso užtikrinimo suma turi būti nurodoma ir išmokama eurais.</w:t>
      </w:r>
    </w:p>
    <w:p w14:paraId="7A6CF617" w14:textId="77777777" w:rsidR="00FE4DFF" w:rsidRDefault="00FE4DFF" w:rsidP="00FE4DFF">
      <w:pPr>
        <w:tabs>
          <w:tab w:val="left" w:pos="567"/>
        </w:tabs>
        <w:jc w:val="both"/>
        <w:textAlignment w:val="baseline"/>
      </w:pPr>
      <w:r>
        <w:t>12.1.8. Avanso užtikrinimas turi būti surašytas lietuvių arba kita kalba (esant Pirkėjo prašymui, turi būti pateiktas vertimas į lietuvių kalbą).</w:t>
      </w:r>
    </w:p>
    <w:p w14:paraId="4129C5EB" w14:textId="77777777" w:rsidR="00FE4DFF" w:rsidRDefault="00FE4DFF" w:rsidP="00FE4DFF">
      <w:pPr>
        <w:tabs>
          <w:tab w:val="left" w:pos="567"/>
        </w:tabs>
        <w:jc w:val="both"/>
        <w:textAlignment w:val="baseline"/>
      </w:pPr>
      <w:r>
        <w:t>12.1.9. Avanso užtikrinimas, neatitinkantis šiame Sutarties poskyryje nustatytų reikalavimų, nebus priimamas.</w:t>
      </w:r>
    </w:p>
    <w:p w14:paraId="7A9AA20F" w14:textId="77777777" w:rsidR="00FE4DFF" w:rsidRDefault="00FE4DFF" w:rsidP="00FE4DF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48038D" w14:textId="77777777" w:rsidR="00FE4DFF" w:rsidRDefault="00FE4DFF" w:rsidP="00FE4DF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BCF37D" w14:textId="77777777" w:rsidR="00FE4DFF" w:rsidRDefault="00FE4DFF" w:rsidP="00FE4DF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D5F640" w14:textId="77777777" w:rsidR="00FE4DFF" w:rsidRDefault="00FE4DFF" w:rsidP="00FE4DFF">
      <w:pPr>
        <w:tabs>
          <w:tab w:val="left" w:pos="567"/>
        </w:tabs>
        <w:jc w:val="both"/>
        <w:textAlignment w:val="baseline"/>
      </w:pPr>
    </w:p>
    <w:p w14:paraId="5454C832"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539102ED"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2A12FD"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2276C65"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D763B87"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BD685E8"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DBE347"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1AB1E5E"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0CB8D47E"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29BC9F2C"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43313B5" w14:textId="77777777" w:rsidR="00FE4DFF" w:rsidRDefault="00FE4DFF" w:rsidP="00FE4DF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87CD7C"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2E2F9DE"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898A22C"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2925ABC"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03AFB598"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D62CCA"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6180E712"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92D8564"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2631DBA"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3F783E97"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05EE6B"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981DE5"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07BF9551"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CFF49A"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E7B047"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A62890D"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3130C231"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6969F0E"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B6099FA"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3FFE702"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4E13BE"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D58159A"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741638D"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94F151" w14:textId="77777777" w:rsidR="00FE4DFF" w:rsidRDefault="00FE4DFF" w:rsidP="00FE4DF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FA62C8" w14:textId="77777777" w:rsidR="00FE4DFF" w:rsidRDefault="00FE4DFF" w:rsidP="00FE4DFF">
      <w:pPr>
        <w:tabs>
          <w:tab w:val="left" w:pos="0"/>
          <w:tab w:val="left" w:pos="851"/>
          <w:tab w:val="left" w:pos="992"/>
          <w:tab w:val="left" w:pos="1134"/>
        </w:tabs>
        <w:jc w:val="both"/>
        <w:rPr>
          <w:rFonts w:eastAsia="Arial"/>
          <w:b/>
          <w:bCs/>
        </w:rPr>
      </w:pPr>
    </w:p>
    <w:p w14:paraId="6EAC4888"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2676AE3"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347C6C71" w14:textId="77777777" w:rsidR="00FE4DFF" w:rsidRDefault="00FE4DFF" w:rsidP="00FE4DF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4590D0F" w14:textId="77777777" w:rsidR="00FE4DFF" w:rsidRDefault="00FE4DFF" w:rsidP="00FE4DF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56C268" w14:textId="77777777" w:rsidR="00FE4DFF" w:rsidRDefault="00FE4DFF" w:rsidP="00FE4DFF">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6CCDF9" w14:textId="77777777" w:rsidR="00FE4DFF" w:rsidRDefault="00FE4DFF" w:rsidP="00FE4DFF">
      <w:pPr>
        <w:tabs>
          <w:tab w:val="left" w:pos="567"/>
        </w:tabs>
        <w:jc w:val="both"/>
        <w:textAlignment w:val="baseline"/>
        <w:rPr>
          <w:b/>
          <w:bCs/>
        </w:rPr>
      </w:pPr>
    </w:p>
    <w:p w14:paraId="37269A28"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5EF4BC0F"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DDF68E2"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EC79359"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96C90E1"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4FECF86"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6BFB9C"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A03E6D"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7C2A0"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70424498"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4E7E92" w14:textId="77777777" w:rsidR="00FE4DFF" w:rsidRDefault="00FE4DFF" w:rsidP="00FE4DF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35A6A8D" w14:textId="77777777" w:rsidR="00FE4DFF" w:rsidRDefault="00FE4DFF" w:rsidP="00FE4DFF">
      <w:pPr>
        <w:widowControl w:val="0"/>
        <w:tabs>
          <w:tab w:val="left" w:pos="567"/>
          <w:tab w:val="left" w:pos="851"/>
          <w:tab w:val="left" w:pos="992"/>
          <w:tab w:val="left" w:pos="1134"/>
        </w:tabs>
        <w:jc w:val="both"/>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EB66FF4"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7F1971F"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3F2B92" w14:textId="77777777" w:rsidR="00FE4DFF" w:rsidRDefault="00FE4DFF" w:rsidP="00FE4DFF">
      <w:pPr>
        <w:widowControl w:val="0"/>
        <w:tabs>
          <w:tab w:val="left" w:pos="567"/>
          <w:tab w:val="left" w:pos="851"/>
          <w:tab w:val="left" w:pos="992"/>
          <w:tab w:val="left" w:pos="1134"/>
        </w:tabs>
        <w:jc w:val="both"/>
        <w:rPr>
          <w:rFonts w:eastAsia="Arial"/>
        </w:rPr>
      </w:pPr>
    </w:p>
    <w:p w14:paraId="4477596E"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1AE9F30" w14:textId="77777777" w:rsidR="00FE4DFF" w:rsidRDefault="00FE4DFF" w:rsidP="00FE4DF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1DC031"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3C6"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7C92A2D"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63D4F0"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ECFE29" w14:textId="77777777" w:rsidR="00FE4DFF" w:rsidRDefault="00FE4DFF" w:rsidP="00FE4DFF">
      <w:pPr>
        <w:rPr>
          <w:rFonts w:eastAsia="MS Mincho"/>
          <w:i/>
          <w:iCs/>
          <w:sz w:val="20"/>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DF5836" w14:textId="77777777" w:rsidR="00FE4DFF" w:rsidRDefault="00FE4DFF" w:rsidP="00FE4DFF"/>
    <w:p w14:paraId="2048106C"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7AABC01"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BFB31C1"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B08637" w14:textId="77777777" w:rsidR="00FE4DFF" w:rsidRDefault="00FE4DFF" w:rsidP="00FE4DF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519C24C" w14:textId="77777777" w:rsidR="00FE4DFF" w:rsidRDefault="00FE4DFF" w:rsidP="00FE4DF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3FC10B"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D77E6" w14:textId="77777777" w:rsidR="00FE4DFF" w:rsidRDefault="00FE4DFF" w:rsidP="00FE4DF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4D6F2D"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AEC2CE" w14:textId="77777777" w:rsidR="00FE4DFF" w:rsidRDefault="00FE4DFF" w:rsidP="00FE4DFF">
      <w:pPr>
        <w:widowControl w:val="0"/>
        <w:tabs>
          <w:tab w:val="left" w:pos="567"/>
          <w:tab w:val="left" w:pos="851"/>
          <w:tab w:val="left" w:pos="992"/>
          <w:tab w:val="left" w:pos="1134"/>
        </w:tabs>
        <w:jc w:val="both"/>
        <w:rPr>
          <w:rFonts w:eastAsia="Arial"/>
          <w:b/>
          <w:bCs/>
        </w:rPr>
      </w:pPr>
    </w:p>
    <w:p w14:paraId="3F7407D1"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5CB27E"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C38763F"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D1D2CFF"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5411DF"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B3E6CAF"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74DC32CA"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955895" w14:textId="77777777" w:rsidR="00FE4DFF" w:rsidRDefault="00FE4DFF" w:rsidP="00FE4DF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27426DF"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3D03EB37"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A636B48"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31792E2"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6AA6E5"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8915AE8"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5B596D91"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0CD341D" w14:textId="77777777" w:rsidR="00FE4DFF" w:rsidRDefault="00FE4DFF" w:rsidP="00FE4DF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54E73F" w14:textId="77777777" w:rsidR="00FE4DFF" w:rsidRDefault="00FE4DFF" w:rsidP="00FE4DF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33823E4" w14:textId="77777777" w:rsidR="00FE4DFF" w:rsidRDefault="00FE4DFF" w:rsidP="00FE4DF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C5D105" w14:textId="77777777" w:rsidR="00FE4DFF" w:rsidRDefault="00FE4DFF" w:rsidP="00FE4DF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F09BEE" w14:textId="77777777" w:rsidR="00FE4DFF" w:rsidRDefault="00FE4DFF" w:rsidP="00FE4DFF">
      <w:pPr>
        <w:tabs>
          <w:tab w:val="left" w:pos="567"/>
        </w:tabs>
        <w:jc w:val="both"/>
        <w:textAlignment w:val="baseline"/>
      </w:pPr>
      <w:r>
        <w:t>21.2.3. dėl nenumatytų prekių, paslaugų ir (ar) darbų, susijusių su perkamu objektu, kurių poreikis paaiškėjo tik vykdant Sutartį, įsigijimo;</w:t>
      </w:r>
    </w:p>
    <w:p w14:paraId="6F9B07F9" w14:textId="77777777" w:rsidR="00FE4DFF" w:rsidRDefault="00FE4DFF" w:rsidP="00FE4DFF">
      <w:pPr>
        <w:tabs>
          <w:tab w:val="left" w:pos="567"/>
        </w:tabs>
        <w:jc w:val="both"/>
        <w:textAlignment w:val="baseline"/>
      </w:pPr>
      <w:r>
        <w:t>21.2.4. ne dėl Pirkėjo kaltės vėluoja kitos Pirkėjo pirkimo sutarties, turinčios tiesioginės įtakos šiai Sutarčiai, vykdymas;</w:t>
      </w:r>
    </w:p>
    <w:p w14:paraId="298DC7E1" w14:textId="77777777" w:rsidR="00FE4DFF" w:rsidRDefault="00FE4DFF" w:rsidP="00FE4DF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F39D649" w14:textId="77777777" w:rsidR="00FE4DFF" w:rsidRDefault="00FE4DFF" w:rsidP="00FE4DFF">
      <w:pPr>
        <w:tabs>
          <w:tab w:val="left" w:pos="567"/>
        </w:tabs>
        <w:jc w:val="both"/>
        <w:textAlignment w:val="baseline"/>
      </w:pPr>
      <w:r>
        <w:t>21.2.6. pasikeitus galiojančiam teisės aktui ar įsigaliojus naujam teisės aktui, kuris turi įtakos šios Sutarties vykdymui;</w:t>
      </w:r>
    </w:p>
    <w:p w14:paraId="28DE764D" w14:textId="77777777" w:rsidR="00FE4DFF" w:rsidRDefault="00FE4DFF" w:rsidP="00FE4DF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796D4242" w14:textId="77777777" w:rsidR="00FE4DFF" w:rsidRDefault="00FE4DFF" w:rsidP="00FE4DFF">
      <w:pPr>
        <w:tabs>
          <w:tab w:val="left" w:pos="567"/>
        </w:tabs>
        <w:jc w:val="both"/>
        <w:textAlignment w:val="baseline"/>
      </w:pPr>
      <w:r>
        <w:t>21.2.8. dėl teisminių (arbitražinių) ginčų su Pirkėju ar trečiaisiais asmenimis, kurių dalykas yra tiesiogiai susijęs su Sutarties vykdymu.</w:t>
      </w:r>
    </w:p>
    <w:p w14:paraId="6F93D975" w14:textId="77777777" w:rsidR="00FE4DFF" w:rsidRDefault="00FE4DFF" w:rsidP="00FE4DFF">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0A4488" w14:textId="77777777" w:rsidR="00FE4DFF" w:rsidRDefault="00FE4DFF" w:rsidP="00FE4DF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F3E5F5" w14:textId="77777777" w:rsidR="00FE4DFF" w:rsidRDefault="00FE4DFF" w:rsidP="00FE4DFF">
      <w:pPr>
        <w:tabs>
          <w:tab w:val="left" w:pos="567"/>
        </w:tabs>
        <w:jc w:val="both"/>
        <w:textAlignment w:val="baseline"/>
      </w:pPr>
      <w:r>
        <w:t>21.5. Sutartinių įsipareigojimų vykdymas gali būti stabdomas tik Sutarties galiojimo laikotarpiu tokia tvarka:</w:t>
      </w:r>
    </w:p>
    <w:p w14:paraId="01C9A599" w14:textId="77777777" w:rsidR="00FE4DFF" w:rsidRDefault="00FE4DFF" w:rsidP="00FE4DF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E29DE6" w14:textId="77777777" w:rsidR="00FE4DFF" w:rsidRDefault="00FE4DFF" w:rsidP="00FE4DFF">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3D046B1" w14:textId="77777777" w:rsidR="00FE4DFF" w:rsidRDefault="00FE4DFF" w:rsidP="00FE4DFF">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834BF62" w14:textId="77777777" w:rsidR="00FE4DFF" w:rsidRDefault="00FE4DFF" w:rsidP="00FE4DF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9EC63A" w14:textId="77777777" w:rsidR="00FE4DFF" w:rsidRDefault="00FE4DFF" w:rsidP="00FE4DFF">
      <w:pPr>
        <w:jc w:val="both"/>
      </w:pPr>
      <w:r>
        <w:t>21.7. Sutartinių įsipareigojimų vykdymas sustabdomas ne ilgesniam kaip konkrečios, pagrįstos aplinkybės egzistavimo laikotarpiui.</w:t>
      </w:r>
    </w:p>
    <w:p w14:paraId="68277EAD" w14:textId="77777777" w:rsidR="00FE4DFF" w:rsidRDefault="00FE4DFF" w:rsidP="00FE4DF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33AA5C" w14:textId="77777777" w:rsidR="00FE4DFF" w:rsidRDefault="00FE4DFF" w:rsidP="00FE4DF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1B5A66" w14:textId="77777777" w:rsidR="00FE4DFF" w:rsidRDefault="00FE4DFF" w:rsidP="00FE4DF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67BFC4" w14:textId="77777777" w:rsidR="00FE4DFF" w:rsidRDefault="00FE4DFF" w:rsidP="00FE4DF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348B55" w14:textId="77777777" w:rsidR="00FE4DFF" w:rsidRDefault="00FE4DFF" w:rsidP="00FE4DFF">
      <w:pPr>
        <w:tabs>
          <w:tab w:val="left" w:pos="567"/>
        </w:tabs>
        <w:jc w:val="both"/>
        <w:textAlignment w:val="baseline"/>
        <w:rPr>
          <w:b/>
          <w:bCs/>
        </w:rPr>
      </w:pPr>
    </w:p>
    <w:p w14:paraId="64D22081"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6C35F2F7"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CB6E277" w14:textId="77777777" w:rsidR="00FE4DFF" w:rsidRDefault="00FE4DFF" w:rsidP="00FE4DF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3F1AEF6F" w14:textId="77777777" w:rsidR="00FE4DFF" w:rsidRDefault="00FE4DFF" w:rsidP="00FE4DFF">
      <w:pPr>
        <w:tabs>
          <w:tab w:val="left" w:pos="567"/>
          <w:tab w:val="left" w:pos="851"/>
          <w:tab w:val="left" w:pos="992"/>
          <w:tab w:val="left" w:pos="1134"/>
        </w:tabs>
        <w:jc w:val="both"/>
        <w:rPr>
          <w:rFonts w:eastAsia="Cambria"/>
          <w:b/>
          <w:bCs/>
        </w:rPr>
      </w:pPr>
    </w:p>
    <w:p w14:paraId="07604713"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3935DE6"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860AA9" w14:textId="77777777" w:rsidR="00FE4DFF" w:rsidRDefault="00FE4DFF" w:rsidP="00FE4DF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53C186" w14:textId="77777777" w:rsidR="00FE4DFF" w:rsidRDefault="00FE4DFF" w:rsidP="00FE4DF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433FA24" w14:textId="77777777" w:rsidR="00FE4DFF" w:rsidRDefault="00FE4DFF" w:rsidP="00FE4DFF">
      <w:pPr>
        <w:tabs>
          <w:tab w:val="left" w:pos="567"/>
        </w:tabs>
        <w:jc w:val="both"/>
        <w:textAlignment w:val="baseline"/>
        <w:rPr>
          <w:b/>
          <w:bCs/>
        </w:rPr>
      </w:pPr>
    </w:p>
    <w:p w14:paraId="590FDCFE"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09DD2AA"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A7AE28" w14:textId="77777777" w:rsidR="00FE4DFF" w:rsidRDefault="00FE4DFF" w:rsidP="00FE4DF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8D10BAD" w14:textId="77777777" w:rsidR="00FE4DFF" w:rsidRDefault="00FE4DFF" w:rsidP="00FE4DFF">
      <w:pPr>
        <w:tabs>
          <w:tab w:val="left" w:pos="567"/>
        </w:tabs>
        <w:jc w:val="both"/>
        <w:textAlignment w:val="baseline"/>
      </w:pPr>
      <w:r>
        <w:t>22.2.2. Pirkėjas turi teisę vienašališkai nutraukti Sutartį ar jos dalį raštu įspėjęs Tiekėją prieš ne trumpesnį nei 10 (dešimties) dienų terminą, jeigu:</w:t>
      </w:r>
    </w:p>
    <w:p w14:paraId="76B9A8D6" w14:textId="77777777" w:rsidR="00FE4DFF" w:rsidRDefault="00FE4DFF" w:rsidP="00FE4DFF">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B8F1466" w14:textId="77777777" w:rsidR="00FE4DFF" w:rsidRDefault="00FE4DFF" w:rsidP="00FE4DFF">
      <w:pPr>
        <w:tabs>
          <w:tab w:val="left" w:pos="567"/>
        </w:tabs>
        <w:jc w:val="both"/>
      </w:pPr>
      <w:r>
        <w:t>22.2.2.2. Tiekėjo padėtis pasikeičia ir jis atitinka pirkimo dokumentuose nustatytą pašalinimo pagrindą;</w:t>
      </w:r>
    </w:p>
    <w:p w14:paraId="4B0E743B" w14:textId="77777777" w:rsidR="00FE4DFF" w:rsidRDefault="00FE4DFF" w:rsidP="00FE4DF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8DD9D9" w14:textId="77777777" w:rsidR="00FE4DFF" w:rsidRDefault="00FE4DFF" w:rsidP="00FE4DFF">
      <w:pPr>
        <w:tabs>
          <w:tab w:val="left" w:pos="567"/>
        </w:tabs>
        <w:jc w:val="both"/>
        <w:textAlignment w:val="baseline"/>
      </w:pPr>
      <w:r>
        <w:t>22.2.2.4. Pirkėjas nusprendžia nebevykdyti veiklos, kurios vykdymui Sutartimi įsigyjamos Paslaugos ir Sutarties poreikis išnyksta;</w:t>
      </w:r>
    </w:p>
    <w:p w14:paraId="50EB0836" w14:textId="77777777" w:rsidR="00FE4DFF" w:rsidRDefault="00FE4DFF" w:rsidP="00FE4DFF">
      <w:pPr>
        <w:tabs>
          <w:tab w:val="left" w:pos="567"/>
        </w:tabs>
        <w:jc w:val="both"/>
        <w:textAlignment w:val="baseline"/>
      </w:pPr>
      <w:r>
        <w:t>22.2.2.5. Pirkėjo valdymo organas priima sprendimą, dėl kurio Sutarties poreikis išnyksta;</w:t>
      </w:r>
    </w:p>
    <w:p w14:paraId="63A6EA2A" w14:textId="77777777" w:rsidR="00FE4DFF" w:rsidRDefault="00FE4DFF" w:rsidP="00FE4DFF">
      <w:pPr>
        <w:tabs>
          <w:tab w:val="left" w:pos="567"/>
        </w:tabs>
        <w:jc w:val="both"/>
        <w:textAlignment w:val="baseline"/>
      </w:pPr>
      <w:r>
        <w:t>22.2.2.6. pasikeičia (pablogėja) Pirkėjo finansinė padėtis ar Pirkėjas negauna arba netenka finansavimo ir dėl šios priežasties nusprendžia nutraukti Sutartį;</w:t>
      </w:r>
    </w:p>
    <w:p w14:paraId="15723257" w14:textId="77777777" w:rsidR="00FE4DFF" w:rsidRDefault="00FE4DFF" w:rsidP="00FE4DF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5901E85B" w14:textId="77777777" w:rsidR="00FE4DFF" w:rsidRDefault="00FE4DFF" w:rsidP="00FE4DFF">
      <w:pPr>
        <w:tabs>
          <w:tab w:val="left" w:pos="567"/>
        </w:tabs>
        <w:jc w:val="both"/>
        <w:textAlignment w:val="baseline"/>
      </w:pPr>
      <w:r>
        <w:t xml:space="preserve">22.2.2.8. nebelieka perkamų </w:t>
      </w:r>
      <w:r>
        <w:rPr>
          <w:rFonts w:eastAsia="Arial"/>
        </w:rPr>
        <w:t>Paslaugų</w:t>
      </w:r>
      <w:r>
        <w:t xml:space="preserve"> poreikio;</w:t>
      </w:r>
    </w:p>
    <w:p w14:paraId="393BC01A" w14:textId="77777777" w:rsidR="00FE4DFF" w:rsidRDefault="00FE4DFF" w:rsidP="00FE4DFF">
      <w:pPr>
        <w:tabs>
          <w:tab w:val="left" w:pos="567"/>
        </w:tabs>
        <w:jc w:val="both"/>
        <w:textAlignment w:val="baseline"/>
      </w:pPr>
      <w:r>
        <w:t>22.2.2.9. Pirkėjas iš pirkimų priežiūrą atliekančių institucijų gauna nurodymą ar rekomendaciją nutraukti Sutartį;</w:t>
      </w:r>
    </w:p>
    <w:p w14:paraId="44458581" w14:textId="77777777" w:rsidR="00FE4DFF" w:rsidRDefault="00FE4DFF" w:rsidP="00FE4DF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A1F7A75" w14:textId="77777777" w:rsidR="00FE4DFF" w:rsidRDefault="00FE4DFF" w:rsidP="00FE4DF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4A9B71D" w14:textId="77777777" w:rsidR="00FE4DFF" w:rsidRDefault="00FE4DFF" w:rsidP="00FE4DFF">
      <w:pPr>
        <w:tabs>
          <w:tab w:val="left" w:pos="567"/>
        </w:tabs>
        <w:jc w:val="both"/>
        <w:textAlignment w:val="baseline"/>
      </w:pPr>
      <w:r>
        <w:t>22.2.2.12. Tiekėjas pažeidžia Sutartį arba įstatymus bei kitus teisės aktus ir per Pirkėjo rašytinėje pretenzijoje nurodytą terminą neištaiso pažeidimo;</w:t>
      </w:r>
    </w:p>
    <w:p w14:paraId="5DE2C0DB" w14:textId="77777777" w:rsidR="00FE4DFF" w:rsidRDefault="00FE4DFF" w:rsidP="00FE4DFF">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0D6BEC" w14:textId="77777777" w:rsidR="00FE4DFF" w:rsidRDefault="00FE4DFF" w:rsidP="00FE4DFF">
      <w:pPr>
        <w:tabs>
          <w:tab w:val="left" w:pos="567"/>
        </w:tabs>
        <w:jc w:val="both"/>
        <w:textAlignment w:val="baseline"/>
        <w:rPr>
          <w:iCs/>
        </w:rPr>
      </w:pPr>
      <w:r>
        <w:rPr>
          <w:iCs/>
        </w:rPr>
        <w:t>22.2.2.14. paaiškėja VPĮ 37 straipsnio 8 dalyje ir (ar) 47 straipsnio 8 dalyje nurodytos aplinkybės.</w:t>
      </w:r>
    </w:p>
    <w:p w14:paraId="20F218D3" w14:textId="77777777" w:rsidR="00FE4DFF" w:rsidRDefault="00FE4DFF" w:rsidP="00FE4DF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AF1333" w14:textId="77777777" w:rsidR="00FE4DFF" w:rsidRDefault="00FE4DFF" w:rsidP="00FE4DF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803604" w14:textId="77777777" w:rsidR="00FE4DFF" w:rsidRDefault="00FE4DFF" w:rsidP="00FE4DFF">
      <w:pPr>
        <w:jc w:val="both"/>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A4EA8E" w14:textId="77777777" w:rsidR="00FE4DFF" w:rsidRDefault="00FE4DFF" w:rsidP="00FE4DFF">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7C735C9" w14:textId="77777777" w:rsidR="00FE4DFF" w:rsidRDefault="00FE4DFF" w:rsidP="00FE4DFF">
      <w:pPr>
        <w:tabs>
          <w:tab w:val="left" w:pos="567"/>
        </w:tabs>
        <w:jc w:val="both"/>
        <w:textAlignment w:val="baseline"/>
      </w:pPr>
      <w:r>
        <w:t>22.2.7. Sutartis laikoma nutraukta kitą dieną po to, kai pasibaigia įspėjimo apie Sutarties nutraukimą terminas.</w:t>
      </w:r>
    </w:p>
    <w:p w14:paraId="50671E95" w14:textId="77777777" w:rsidR="00FE4DFF" w:rsidRDefault="00FE4DFF" w:rsidP="00FE4DF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0D2DAC" w14:textId="77777777" w:rsidR="00FE4DFF" w:rsidRDefault="00FE4DFF" w:rsidP="00FE4DFF">
      <w:pPr>
        <w:tabs>
          <w:tab w:val="left" w:pos="567"/>
        </w:tabs>
        <w:jc w:val="both"/>
        <w:textAlignment w:val="baseline"/>
        <w:rPr>
          <w:b/>
          <w:bCs/>
        </w:rPr>
      </w:pPr>
    </w:p>
    <w:p w14:paraId="579DD668"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5D373317" w14:textId="77777777" w:rsidR="00FE4DFF" w:rsidRDefault="00FE4DFF" w:rsidP="00FE4DF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9AFD4FF" w14:textId="77777777" w:rsidR="00FE4DFF" w:rsidRDefault="00FE4DFF" w:rsidP="00FE4DF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8AF3BB" w14:textId="77777777" w:rsidR="00FE4DFF" w:rsidRDefault="00FE4DFF" w:rsidP="00FE4DFF">
      <w:pPr>
        <w:tabs>
          <w:tab w:val="left" w:pos="567"/>
        </w:tabs>
        <w:jc w:val="both"/>
        <w:textAlignment w:val="baseline"/>
      </w:pPr>
      <w:r>
        <w:t>22.3.2. Tiekėjas turi teisę vienašališkai nutraukti Sutartį, įspėjęs Pirkėją raštu prieš ne trumpesnį nei 10 (dešimties) dienų terminą, jeigu:</w:t>
      </w:r>
    </w:p>
    <w:p w14:paraId="42B53682" w14:textId="77777777" w:rsidR="00FE4DFF" w:rsidRDefault="00FE4DFF" w:rsidP="00FE4DF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F8F072" w14:textId="77777777" w:rsidR="00FE4DFF" w:rsidRDefault="00FE4DFF" w:rsidP="00FE4DF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52D0960" w14:textId="77777777" w:rsidR="00FE4DFF" w:rsidRDefault="00FE4DFF" w:rsidP="00FE4DFF">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BCD780D" w14:textId="77777777" w:rsidR="00FE4DFF" w:rsidRDefault="00FE4DFF" w:rsidP="00FE4DFF">
      <w:pPr>
        <w:tabs>
          <w:tab w:val="left" w:pos="567"/>
        </w:tabs>
        <w:jc w:val="both"/>
        <w:textAlignment w:val="baseline"/>
      </w:pPr>
      <w:r>
        <w:t>22.3.4. Tiekėjas turi teisę vienašališkai nutraukti Sutartį ir kitais įstatymuose bei kituose teisės aktuose įtvirtintais atvejais.</w:t>
      </w:r>
    </w:p>
    <w:p w14:paraId="34834BD6" w14:textId="77777777" w:rsidR="00FE4DFF" w:rsidRDefault="00FE4DFF" w:rsidP="00FE4DFF">
      <w:pPr>
        <w:jc w:val="both"/>
      </w:pPr>
      <w:r>
        <w:rPr>
          <w:szCs w:val="24"/>
        </w:rPr>
        <w:t xml:space="preserve">22.3.5. 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C0124AA" w14:textId="77777777" w:rsidR="00FE4DFF" w:rsidRDefault="00FE4DFF" w:rsidP="00FE4DFF">
      <w:pPr>
        <w:tabs>
          <w:tab w:val="left" w:pos="567"/>
        </w:tabs>
        <w:jc w:val="both"/>
        <w:textAlignment w:val="baseline"/>
      </w:pPr>
      <w:r>
        <w:t>22.3.6. Sutartis laikoma nutraukta kitą dieną po to, kai pasibaigia įspėjimo apie Sutarties nutraukimą terminas.</w:t>
      </w:r>
    </w:p>
    <w:p w14:paraId="42E85205" w14:textId="77777777" w:rsidR="00FE4DFF" w:rsidRDefault="00FE4DFF" w:rsidP="00FE4DF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59F4F7F" w14:textId="77777777" w:rsidR="00FE4DFF" w:rsidRDefault="00FE4DFF" w:rsidP="00FE4DFF">
      <w:pPr>
        <w:tabs>
          <w:tab w:val="left" w:pos="567"/>
        </w:tabs>
        <w:jc w:val="both"/>
        <w:textAlignment w:val="baseline"/>
        <w:rPr>
          <w:b/>
          <w:bCs/>
        </w:rPr>
      </w:pPr>
    </w:p>
    <w:p w14:paraId="2BB9B87E"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EE78F32" w14:textId="77777777" w:rsidR="00FE4DFF" w:rsidRDefault="00FE4DFF" w:rsidP="00FE4DF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46D2756" w14:textId="77777777" w:rsidR="00FE4DFF" w:rsidRDefault="00FE4DFF" w:rsidP="00FE4DF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A8AF498" w14:textId="77777777" w:rsidR="00FE4DFF" w:rsidRDefault="00FE4DFF" w:rsidP="00FE4DFF">
      <w:pPr>
        <w:tabs>
          <w:tab w:val="left" w:pos="567"/>
        </w:tabs>
        <w:jc w:val="both"/>
        <w:textAlignment w:val="baseline"/>
      </w:pPr>
      <w:r>
        <w:t>22.4.2. Nutraukus Sutartį, Šalys privalo:</w:t>
      </w:r>
    </w:p>
    <w:p w14:paraId="4FD649B4" w14:textId="77777777" w:rsidR="00FE4DFF" w:rsidRDefault="00FE4DFF" w:rsidP="00FE4DF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D65A1A" w14:textId="77777777" w:rsidR="00FE4DFF" w:rsidRDefault="00FE4DFF" w:rsidP="00FE4DF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3C4B7DDF" w14:textId="77777777" w:rsidR="00FE4DFF" w:rsidRDefault="00FE4DFF" w:rsidP="00FE4DFF">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728B98A" w14:textId="77777777" w:rsidR="00FE4DFF" w:rsidRDefault="00FE4DFF" w:rsidP="00FE4DFF">
      <w:pPr>
        <w:tabs>
          <w:tab w:val="left" w:pos="567"/>
        </w:tabs>
        <w:jc w:val="both"/>
        <w:textAlignment w:val="baseline"/>
        <w:rPr>
          <w:b/>
          <w:bCs/>
        </w:rPr>
      </w:pPr>
    </w:p>
    <w:p w14:paraId="3062C1B2"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57AD85FB"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F9D07E" w14:textId="77777777" w:rsidR="00FE4DFF" w:rsidRDefault="00FE4DFF" w:rsidP="00FE4DF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28C0313D" w14:textId="77777777" w:rsidR="00FE4DFF" w:rsidRDefault="00FE4DFF" w:rsidP="00FE4DF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02DC53A" w14:textId="77777777" w:rsidR="00FE4DFF" w:rsidRDefault="00FE4DFF" w:rsidP="00FE4DF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F43AA2" w14:textId="77777777" w:rsidR="00FE4DFF" w:rsidRDefault="00FE4DFF" w:rsidP="00FE4DF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7A165F" w14:textId="77777777" w:rsidR="00FE4DFF" w:rsidRDefault="00FE4DFF" w:rsidP="00FE4DFF">
      <w:pPr>
        <w:jc w:val="both"/>
      </w:pPr>
      <w:r>
        <w:t>23.1.4. Šalys sudarė rašytinį Susitarimą prie Sutarties dėl prekių keitimo.</w:t>
      </w:r>
    </w:p>
    <w:p w14:paraId="20B8F2DC" w14:textId="77777777" w:rsidR="00FE4DFF" w:rsidRDefault="00FE4DFF" w:rsidP="00FE4DFF">
      <w:pPr>
        <w:jc w:val="both"/>
      </w:pPr>
      <w:r>
        <w:t>23.2. Šiame Bendrųjų sąlygų skyriuje nurodytu atveju prekės turi būti pristatytos už ne didesnę nei pasiūlyme nurodytą kainą.</w:t>
      </w:r>
    </w:p>
    <w:p w14:paraId="7249AC2D"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0F5F2B6B"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1115F18"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2279F08A" w14:textId="77777777" w:rsidR="00FE4DFF" w:rsidRDefault="00FE4DFF" w:rsidP="00FE4DF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B0DA949" w14:textId="77777777" w:rsidR="00FE4DFF" w:rsidRDefault="00FE4DFF" w:rsidP="00FE4DF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24367B" w14:textId="77777777" w:rsidR="00FE4DFF" w:rsidRDefault="00FE4DFF" w:rsidP="00FE4DF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64AC1D0" w14:textId="77777777" w:rsidR="00FE4DFF" w:rsidRDefault="00FE4DFF" w:rsidP="00FE4DF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CF9F3B8" w14:textId="77777777" w:rsidR="00FE4DFF" w:rsidRDefault="00FE4DFF" w:rsidP="00FE4DF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1C07CBAA" w14:textId="77777777" w:rsidR="00FE4DFF" w:rsidRDefault="00FE4DFF" w:rsidP="00FE4DFF">
      <w:pPr>
        <w:widowControl w:val="0"/>
        <w:tabs>
          <w:tab w:val="left" w:pos="0"/>
          <w:tab w:val="left" w:pos="851"/>
          <w:tab w:val="left" w:pos="992"/>
          <w:tab w:val="left" w:pos="1134"/>
        </w:tabs>
        <w:jc w:val="both"/>
        <w:rPr>
          <w:rFonts w:eastAsia="Arial"/>
          <w:b/>
          <w:bCs/>
        </w:rPr>
      </w:pPr>
    </w:p>
    <w:p w14:paraId="721CE8EF"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211128" w14:textId="77777777" w:rsidR="00FE4DFF" w:rsidRDefault="00FE4DFF" w:rsidP="00FE4DF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19C20F2" w14:textId="77777777" w:rsidR="00FE4DFF" w:rsidRDefault="00FE4DFF" w:rsidP="00FE4DF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DA8AF98" w14:textId="77777777" w:rsidR="00FE4DFF" w:rsidRDefault="00FE4DFF" w:rsidP="00FE4DF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B651F3A" w14:textId="77777777" w:rsidR="00FE4DFF" w:rsidRDefault="00FE4DFF" w:rsidP="00FE4DF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216BD913" w14:textId="77777777" w:rsidR="00FE4DFF" w:rsidRDefault="00FE4DFF" w:rsidP="00FE4DFF">
      <w:pPr>
        <w:widowControl w:val="0"/>
        <w:tabs>
          <w:tab w:val="left" w:pos="426"/>
          <w:tab w:val="left" w:pos="567"/>
          <w:tab w:val="left" w:pos="709"/>
          <w:tab w:val="left" w:pos="851"/>
          <w:tab w:val="left" w:pos="992"/>
          <w:tab w:val="left" w:pos="1134"/>
        </w:tabs>
        <w:jc w:val="both"/>
        <w:rPr>
          <w:rFonts w:eastAsia="Arial"/>
        </w:rPr>
      </w:pPr>
    </w:p>
    <w:p w14:paraId="4173820C" w14:textId="77777777" w:rsidR="00FE4DFF" w:rsidRDefault="00FE4DFF" w:rsidP="00FE4DFF">
      <w:pPr>
        <w:widowControl w:val="0"/>
        <w:tabs>
          <w:tab w:val="left" w:pos="426"/>
          <w:tab w:val="left" w:pos="567"/>
          <w:tab w:val="left" w:pos="709"/>
          <w:tab w:val="left" w:pos="851"/>
          <w:tab w:val="left" w:pos="992"/>
          <w:tab w:val="left" w:pos="1134"/>
        </w:tabs>
        <w:jc w:val="center"/>
        <w:rPr>
          <w:b/>
          <w:bCs/>
        </w:rPr>
      </w:pPr>
      <w:r>
        <w:rPr>
          <w:b/>
          <w:bCs/>
        </w:rPr>
        <w:t>______________</w:t>
      </w:r>
    </w:p>
    <w:p w14:paraId="0750DF87"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449BF75D"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2E6D82E7"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3A43A2C6"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4FC84B03"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51F29E10"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63A69BD6"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09B53A49"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0889B852"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2670E54D" w14:textId="77777777" w:rsidR="00FE4DFF" w:rsidRDefault="00FE4DFF" w:rsidP="00FE4DFF">
      <w:pPr>
        <w:widowControl w:val="0"/>
        <w:tabs>
          <w:tab w:val="left" w:pos="426"/>
          <w:tab w:val="left" w:pos="567"/>
          <w:tab w:val="left" w:pos="709"/>
          <w:tab w:val="left" w:pos="851"/>
          <w:tab w:val="left" w:pos="992"/>
          <w:tab w:val="left" w:pos="1134"/>
        </w:tabs>
        <w:jc w:val="center"/>
        <w:rPr>
          <w:snapToGrid w:val="0"/>
        </w:rPr>
      </w:pPr>
    </w:p>
    <w:p w14:paraId="65456215" w14:textId="77777777" w:rsidR="00FE4DFF" w:rsidRDefault="00FE4DFF" w:rsidP="00FE4DFF">
      <w:pPr>
        <w:textAlignment w:val="center"/>
        <w:rPr>
          <w:color w:val="000000"/>
          <w:szCs w:val="24"/>
        </w:rPr>
      </w:pPr>
    </w:p>
    <w:p w14:paraId="31D0AB74" w14:textId="77777777" w:rsidR="00FE4DFF" w:rsidRDefault="00FE4DFF" w:rsidP="00FE4DFF">
      <w:pPr>
        <w:textAlignment w:val="baseline"/>
        <w:rPr>
          <w:sz w:val="18"/>
          <w:szCs w:val="18"/>
        </w:rPr>
      </w:pPr>
      <w:r>
        <w:rPr>
          <w:sz w:val="18"/>
          <w:szCs w:val="18"/>
        </w:rPr>
        <w:t xml:space="preserve">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2285"/>
        <w:gridCol w:w="3563"/>
      </w:tblGrid>
      <w:tr w:rsidR="00FE4DFF" w:rsidRPr="00D12E02" w14:paraId="1B2ACA3A" w14:textId="77777777" w:rsidTr="00ED77C6">
        <w:tc>
          <w:tcPr>
            <w:tcW w:w="4106" w:type="dxa"/>
            <w:vAlign w:val="center"/>
          </w:tcPr>
          <w:p w14:paraId="2D4E433B" w14:textId="77777777" w:rsidR="00FE4DFF" w:rsidRPr="00D12E02" w:rsidRDefault="00FE4DFF" w:rsidP="00ED77C6">
            <w:pPr>
              <w:tabs>
                <w:tab w:val="left" w:pos="709"/>
              </w:tabs>
              <w:rPr>
                <w:rFonts w:ascii="Times New Roman" w:eastAsia="Times New Roman" w:hAnsi="Times New Roman" w:cs="Times New Roman"/>
                <w:sz w:val="24"/>
                <w:szCs w:val="24"/>
              </w:rPr>
            </w:pPr>
            <w:r w:rsidRPr="00D12E02">
              <w:rPr>
                <w:noProof/>
                <w:szCs w:val="24"/>
              </w:rPr>
              <w:drawing>
                <wp:anchor distT="0" distB="0" distL="114300" distR="114300" simplePos="0" relativeHeight="251669504" behindDoc="0" locked="0" layoutInCell="1" allowOverlap="1" wp14:anchorId="14D37601" wp14:editId="0F62C40E">
                  <wp:simplePos x="0" y="0"/>
                  <wp:positionH relativeFrom="column">
                    <wp:posOffset>-56515</wp:posOffset>
                  </wp:positionH>
                  <wp:positionV relativeFrom="paragraph">
                    <wp:posOffset>45085</wp:posOffset>
                  </wp:positionV>
                  <wp:extent cx="2314575" cy="484505"/>
                  <wp:effectExtent l="0" t="0" r="9525" b="0"/>
                  <wp:wrapNone/>
                  <wp:docPr id="893667516" name="Picture 17343604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2E75E9DA" w14:textId="77777777" w:rsidR="00FE4DFF" w:rsidRPr="00D12E02" w:rsidRDefault="00FE4DFF" w:rsidP="00ED77C6">
            <w:pPr>
              <w:tabs>
                <w:tab w:val="left" w:pos="709"/>
              </w:tabs>
              <w:rPr>
                <w:rFonts w:ascii="Times New Roman" w:eastAsia="Times New Roman" w:hAnsi="Times New Roman" w:cs="Times New Roman"/>
                <w:sz w:val="24"/>
                <w:szCs w:val="24"/>
              </w:rPr>
            </w:pPr>
          </w:p>
        </w:tc>
        <w:tc>
          <w:tcPr>
            <w:tcW w:w="3210" w:type="dxa"/>
          </w:tcPr>
          <w:p w14:paraId="7C992B9B" w14:textId="77777777" w:rsidR="00FE4DFF" w:rsidRPr="00D12E02" w:rsidRDefault="00FE4DFF" w:rsidP="00ED77C6">
            <w:pPr>
              <w:tabs>
                <w:tab w:val="left" w:pos="709"/>
              </w:tabs>
              <w:jc w:val="right"/>
              <w:rPr>
                <w:rFonts w:ascii="Times New Roman" w:eastAsia="Times New Roman" w:hAnsi="Times New Roman" w:cs="Times New Roman"/>
                <w:sz w:val="24"/>
                <w:szCs w:val="24"/>
              </w:rPr>
            </w:pPr>
            <w:r w:rsidRPr="00D12E02">
              <w:rPr>
                <w:noProof/>
                <w:szCs w:val="24"/>
              </w:rPr>
              <w:drawing>
                <wp:inline distT="0" distB="0" distL="0" distR="0" wp14:anchorId="5B080FB2" wp14:editId="5F4F0BDC">
                  <wp:extent cx="1661371" cy="704850"/>
                  <wp:effectExtent l="0" t="0" r="0" b="0"/>
                  <wp:docPr id="1355989422"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539CE2B8" w14:textId="77777777" w:rsidR="00FE4DFF" w:rsidRDefault="00FE4DFF" w:rsidP="00FE4DFF">
      <w:pPr>
        <w:widowControl w:val="0"/>
        <w:pBdr>
          <w:top w:val="nil"/>
          <w:left w:val="nil"/>
          <w:bottom w:val="nil"/>
          <w:right w:val="nil"/>
          <w:between w:val="nil"/>
        </w:pBdr>
        <w:tabs>
          <w:tab w:val="left" w:pos="567"/>
          <w:tab w:val="left" w:pos="851"/>
        </w:tabs>
        <w:jc w:val="center"/>
        <w:rPr>
          <w:b/>
          <w:caps/>
          <w:szCs w:val="24"/>
        </w:rPr>
      </w:pPr>
    </w:p>
    <w:p w14:paraId="44B289E8" w14:textId="77777777" w:rsidR="00FE4DFF" w:rsidRDefault="00FE4DFF" w:rsidP="00FE4DFF">
      <w:pPr>
        <w:widowControl w:val="0"/>
        <w:pBdr>
          <w:top w:val="nil"/>
          <w:left w:val="nil"/>
          <w:bottom w:val="nil"/>
          <w:right w:val="nil"/>
          <w:between w:val="nil"/>
        </w:pBdr>
        <w:tabs>
          <w:tab w:val="left" w:pos="567"/>
          <w:tab w:val="left" w:pos="851"/>
        </w:tabs>
        <w:jc w:val="center"/>
        <w:rPr>
          <w:b/>
          <w:caps/>
          <w:szCs w:val="24"/>
        </w:rPr>
      </w:pPr>
      <w:r>
        <w:rPr>
          <w:b/>
          <w:caps/>
          <w:szCs w:val="24"/>
        </w:rPr>
        <w:t xml:space="preserve">PASLAUGŲ  pirkimo-pardavimo sutarties </w:t>
      </w:r>
      <w:r>
        <w:rPr>
          <w:b/>
          <w:bCs/>
          <w:caps/>
          <w:szCs w:val="24"/>
        </w:rPr>
        <w:t>Specialiosios</w:t>
      </w:r>
      <w:r>
        <w:rPr>
          <w:b/>
          <w:caps/>
          <w:szCs w:val="24"/>
        </w:rPr>
        <w:t xml:space="preserve"> sąlygos</w:t>
      </w:r>
    </w:p>
    <w:p w14:paraId="106153B0" w14:textId="77777777" w:rsidR="00FE4DFF" w:rsidRDefault="00FE4DFF" w:rsidP="00FE4DFF">
      <w:pPr>
        <w:widowControl w:val="0"/>
        <w:pBdr>
          <w:top w:val="nil"/>
          <w:left w:val="nil"/>
          <w:bottom w:val="nil"/>
          <w:right w:val="nil"/>
          <w:between w:val="nil"/>
        </w:pBdr>
        <w:tabs>
          <w:tab w:val="left" w:pos="567"/>
          <w:tab w:val="left" w:pos="851"/>
        </w:tabs>
        <w:jc w:val="center"/>
        <w:rPr>
          <w:b/>
          <w:caps/>
          <w:szCs w:val="24"/>
        </w:rPr>
      </w:pPr>
    </w:p>
    <w:p w14:paraId="00D44894" w14:textId="77777777" w:rsidR="00FE4DFF" w:rsidRDefault="00FE4DFF" w:rsidP="00FE4DFF">
      <w:pPr>
        <w:widowControl w:val="0"/>
        <w:pBdr>
          <w:top w:val="nil"/>
          <w:left w:val="nil"/>
          <w:bottom w:val="nil"/>
          <w:right w:val="nil"/>
          <w:between w:val="nil"/>
        </w:pBdr>
        <w:tabs>
          <w:tab w:val="left" w:pos="567"/>
          <w:tab w:val="left" w:pos="851"/>
        </w:tabs>
        <w:rPr>
          <w:caps/>
          <w:szCs w:val="24"/>
        </w:rPr>
      </w:pPr>
    </w:p>
    <w:p w14:paraId="6AF10DBC" w14:textId="77777777" w:rsidR="00FE4DFF" w:rsidRDefault="00FE4DFF" w:rsidP="00FE4DF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4DFF" w14:paraId="09D25211" w14:textId="77777777" w:rsidTr="00ED77C6">
        <w:tc>
          <w:tcPr>
            <w:tcW w:w="2448" w:type="dxa"/>
          </w:tcPr>
          <w:p w14:paraId="3CA8D970" w14:textId="77777777" w:rsidR="00FE4DFF" w:rsidRDefault="00FE4DFF" w:rsidP="00ED77C6">
            <w:pPr>
              <w:jc w:val="both"/>
              <w:rPr>
                <w:b/>
                <w:bCs/>
                <w:kern w:val="2"/>
                <w:szCs w:val="24"/>
              </w:rPr>
            </w:pPr>
            <w:r>
              <w:rPr>
                <w:b/>
                <w:bCs/>
                <w:kern w:val="2"/>
                <w:szCs w:val="24"/>
              </w:rPr>
              <w:t>Sutarties pavadinimas</w:t>
            </w:r>
          </w:p>
        </w:tc>
        <w:tc>
          <w:tcPr>
            <w:tcW w:w="7110" w:type="dxa"/>
            <w:gridSpan w:val="3"/>
          </w:tcPr>
          <w:p w14:paraId="34AA7189" w14:textId="77777777" w:rsidR="00FE4DFF" w:rsidRPr="00887F09" w:rsidRDefault="00FE4DFF" w:rsidP="00ED77C6">
            <w:pPr>
              <w:jc w:val="both"/>
              <w:rPr>
                <w:b/>
                <w:bCs/>
                <w:kern w:val="2"/>
                <w:szCs w:val="24"/>
              </w:rPr>
            </w:pPr>
            <w:r w:rsidRPr="00887F09">
              <w:rPr>
                <w:b/>
                <w:bCs/>
                <w:kern w:val="2"/>
                <w:szCs w:val="24"/>
              </w:rPr>
              <w:t>Atvirų šaltinių žvalgybos nuotolinio mokymo paslaugų pirkimo-pardavimo sutartis</w:t>
            </w:r>
          </w:p>
        </w:tc>
      </w:tr>
      <w:tr w:rsidR="00FE4DFF" w14:paraId="083D583A" w14:textId="77777777" w:rsidTr="00ED77C6">
        <w:tc>
          <w:tcPr>
            <w:tcW w:w="2448" w:type="dxa"/>
          </w:tcPr>
          <w:p w14:paraId="64A2F99D" w14:textId="77777777" w:rsidR="00FE4DFF" w:rsidRDefault="00FE4DFF" w:rsidP="00ED77C6">
            <w:pPr>
              <w:jc w:val="both"/>
              <w:rPr>
                <w:b/>
                <w:bCs/>
                <w:kern w:val="2"/>
                <w:szCs w:val="24"/>
              </w:rPr>
            </w:pPr>
            <w:r>
              <w:rPr>
                <w:b/>
                <w:bCs/>
                <w:kern w:val="2"/>
                <w:szCs w:val="24"/>
              </w:rPr>
              <w:t>Sutarties data</w:t>
            </w:r>
          </w:p>
        </w:tc>
        <w:tc>
          <w:tcPr>
            <w:tcW w:w="2177" w:type="dxa"/>
          </w:tcPr>
          <w:p w14:paraId="5B4EF904" w14:textId="77777777" w:rsidR="00FE4DFF" w:rsidRDefault="00FE4DFF" w:rsidP="00ED77C6">
            <w:pPr>
              <w:jc w:val="both"/>
              <w:rPr>
                <w:kern w:val="2"/>
                <w:szCs w:val="24"/>
              </w:rPr>
            </w:pPr>
            <w:r>
              <w:rPr>
                <w:kern w:val="2"/>
                <w:szCs w:val="24"/>
              </w:rPr>
              <w:t>2025-</w:t>
            </w:r>
          </w:p>
        </w:tc>
        <w:tc>
          <w:tcPr>
            <w:tcW w:w="2362" w:type="dxa"/>
          </w:tcPr>
          <w:p w14:paraId="7FB3E764" w14:textId="77777777" w:rsidR="00FE4DFF" w:rsidRDefault="00FE4DFF" w:rsidP="00ED77C6">
            <w:pPr>
              <w:jc w:val="both"/>
              <w:rPr>
                <w:b/>
                <w:bCs/>
                <w:kern w:val="2"/>
                <w:szCs w:val="24"/>
              </w:rPr>
            </w:pPr>
            <w:r>
              <w:rPr>
                <w:b/>
                <w:bCs/>
                <w:kern w:val="2"/>
                <w:szCs w:val="24"/>
              </w:rPr>
              <w:t>Sutarties numeris</w:t>
            </w:r>
          </w:p>
        </w:tc>
        <w:tc>
          <w:tcPr>
            <w:tcW w:w="2571" w:type="dxa"/>
          </w:tcPr>
          <w:p w14:paraId="33C0D879" w14:textId="77777777" w:rsidR="00FE4DFF" w:rsidRDefault="00FE4DFF" w:rsidP="00ED77C6">
            <w:pPr>
              <w:jc w:val="both"/>
              <w:rPr>
                <w:kern w:val="2"/>
                <w:szCs w:val="24"/>
              </w:rPr>
            </w:pPr>
          </w:p>
        </w:tc>
      </w:tr>
    </w:tbl>
    <w:p w14:paraId="346E5A60" w14:textId="77777777" w:rsidR="00FE4DFF" w:rsidRDefault="00FE4DFF" w:rsidP="00FE4D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E4DFF" w14:paraId="454893F7" w14:textId="77777777" w:rsidTr="00ED77C6">
        <w:tc>
          <w:tcPr>
            <w:tcW w:w="9558" w:type="dxa"/>
            <w:gridSpan w:val="3"/>
          </w:tcPr>
          <w:p w14:paraId="088DDC49" w14:textId="77777777" w:rsidR="00FE4DFF" w:rsidRDefault="00FE4DFF" w:rsidP="00ED77C6">
            <w:pPr>
              <w:jc w:val="center"/>
              <w:rPr>
                <w:b/>
                <w:bCs/>
                <w:kern w:val="2"/>
                <w:szCs w:val="24"/>
              </w:rPr>
            </w:pPr>
            <w:r>
              <w:rPr>
                <w:b/>
                <w:bCs/>
                <w:kern w:val="2"/>
                <w:szCs w:val="24"/>
              </w:rPr>
              <w:t>1. SUTARTIES ŠALYS</w:t>
            </w:r>
          </w:p>
        </w:tc>
      </w:tr>
      <w:tr w:rsidR="00FE4DFF" w14:paraId="360F0F15" w14:textId="77777777" w:rsidTr="00ED77C6">
        <w:tc>
          <w:tcPr>
            <w:tcW w:w="2808" w:type="dxa"/>
            <w:vMerge w:val="restart"/>
          </w:tcPr>
          <w:p w14:paraId="0C615475" w14:textId="77777777" w:rsidR="00FE4DFF" w:rsidRDefault="00FE4DFF" w:rsidP="00ED77C6">
            <w:pPr>
              <w:jc w:val="center"/>
              <w:rPr>
                <w:b/>
                <w:bCs/>
                <w:kern w:val="2"/>
                <w:szCs w:val="24"/>
              </w:rPr>
            </w:pPr>
          </w:p>
          <w:p w14:paraId="0CF1CB4C" w14:textId="77777777" w:rsidR="00FE4DFF" w:rsidRDefault="00FE4DFF" w:rsidP="00ED77C6">
            <w:pPr>
              <w:jc w:val="center"/>
              <w:rPr>
                <w:b/>
                <w:bCs/>
                <w:kern w:val="2"/>
                <w:szCs w:val="24"/>
              </w:rPr>
            </w:pPr>
          </w:p>
          <w:p w14:paraId="3310DE54" w14:textId="77777777" w:rsidR="00FE4DFF" w:rsidRDefault="00FE4DFF" w:rsidP="00ED77C6">
            <w:pPr>
              <w:jc w:val="center"/>
              <w:rPr>
                <w:b/>
                <w:bCs/>
                <w:kern w:val="2"/>
                <w:szCs w:val="24"/>
              </w:rPr>
            </w:pPr>
          </w:p>
          <w:p w14:paraId="292E0D71" w14:textId="77777777" w:rsidR="00FE4DFF" w:rsidRDefault="00FE4DFF" w:rsidP="00ED77C6">
            <w:pPr>
              <w:rPr>
                <w:b/>
                <w:bCs/>
                <w:kern w:val="2"/>
                <w:szCs w:val="24"/>
              </w:rPr>
            </w:pPr>
          </w:p>
          <w:p w14:paraId="66C6621E" w14:textId="77777777" w:rsidR="00FE4DFF" w:rsidRDefault="00FE4DFF" w:rsidP="00ED77C6">
            <w:pPr>
              <w:rPr>
                <w:b/>
                <w:bCs/>
                <w:kern w:val="2"/>
                <w:szCs w:val="24"/>
              </w:rPr>
            </w:pPr>
            <w:r>
              <w:rPr>
                <w:b/>
                <w:bCs/>
                <w:kern w:val="2"/>
                <w:szCs w:val="24"/>
              </w:rPr>
              <w:t>1.1. Pirkėjas</w:t>
            </w:r>
          </w:p>
        </w:tc>
        <w:tc>
          <w:tcPr>
            <w:tcW w:w="3240" w:type="dxa"/>
          </w:tcPr>
          <w:p w14:paraId="63AF1055" w14:textId="77777777" w:rsidR="00FE4DFF" w:rsidRDefault="00FE4DFF" w:rsidP="00ED77C6">
            <w:pPr>
              <w:rPr>
                <w:kern w:val="2"/>
                <w:szCs w:val="24"/>
              </w:rPr>
            </w:pPr>
            <w:r>
              <w:rPr>
                <w:kern w:val="2"/>
                <w:szCs w:val="24"/>
              </w:rPr>
              <w:t>1.1.1. Pavadinimas</w:t>
            </w:r>
          </w:p>
        </w:tc>
        <w:tc>
          <w:tcPr>
            <w:tcW w:w="3510" w:type="dxa"/>
          </w:tcPr>
          <w:p w14:paraId="4E127B3F" w14:textId="77777777" w:rsidR="00FE4DFF" w:rsidRDefault="00FE4DFF" w:rsidP="00ED77C6">
            <w:pPr>
              <w:jc w:val="center"/>
              <w:rPr>
                <w:kern w:val="2"/>
                <w:szCs w:val="24"/>
              </w:rPr>
            </w:pPr>
            <w:r>
              <w:rPr>
                <w:kern w:val="2"/>
                <w:szCs w:val="24"/>
              </w:rPr>
              <w:t>Muitinės departamentas prie Lietuvos Respublikos finansų ministerijos</w:t>
            </w:r>
          </w:p>
        </w:tc>
      </w:tr>
      <w:tr w:rsidR="00FE4DFF" w14:paraId="2E5D8975" w14:textId="77777777" w:rsidTr="00ED77C6">
        <w:tc>
          <w:tcPr>
            <w:tcW w:w="2808" w:type="dxa"/>
            <w:vMerge/>
          </w:tcPr>
          <w:p w14:paraId="7AC26162" w14:textId="77777777" w:rsidR="00FE4DFF" w:rsidRDefault="00FE4DFF" w:rsidP="00ED77C6">
            <w:pPr>
              <w:rPr>
                <w:kern w:val="2"/>
                <w:szCs w:val="24"/>
              </w:rPr>
            </w:pPr>
          </w:p>
        </w:tc>
        <w:tc>
          <w:tcPr>
            <w:tcW w:w="3240" w:type="dxa"/>
          </w:tcPr>
          <w:p w14:paraId="0E1ED4C1" w14:textId="77777777" w:rsidR="00FE4DFF" w:rsidRDefault="00FE4DFF" w:rsidP="00ED77C6">
            <w:pPr>
              <w:rPr>
                <w:kern w:val="2"/>
                <w:szCs w:val="24"/>
              </w:rPr>
            </w:pPr>
            <w:r>
              <w:rPr>
                <w:kern w:val="2"/>
                <w:szCs w:val="24"/>
              </w:rPr>
              <w:t>1.1.2. Juridinio asmens kodas</w:t>
            </w:r>
          </w:p>
        </w:tc>
        <w:tc>
          <w:tcPr>
            <w:tcW w:w="3510" w:type="dxa"/>
          </w:tcPr>
          <w:p w14:paraId="4FD4B62C" w14:textId="77777777" w:rsidR="00FE4DFF" w:rsidRDefault="00FE4DFF" w:rsidP="00ED77C6">
            <w:pPr>
              <w:jc w:val="center"/>
              <w:rPr>
                <w:kern w:val="2"/>
                <w:szCs w:val="24"/>
              </w:rPr>
            </w:pPr>
            <w:r>
              <w:rPr>
                <w:kern w:val="2"/>
                <w:szCs w:val="24"/>
              </w:rPr>
              <w:t>188656838</w:t>
            </w:r>
          </w:p>
        </w:tc>
      </w:tr>
      <w:tr w:rsidR="00FE4DFF" w14:paraId="180D1C99" w14:textId="77777777" w:rsidTr="00ED77C6">
        <w:tc>
          <w:tcPr>
            <w:tcW w:w="2808" w:type="dxa"/>
            <w:vMerge/>
          </w:tcPr>
          <w:p w14:paraId="556F0E51" w14:textId="77777777" w:rsidR="00FE4DFF" w:rsidRDefault="00FE4DFF" w:rsidP="00ED77C6">
            <w:pPr>
              <w:rPr>
                <w:kern w:val="2"/>
                <w:szCs w:val="24"/>
              </w:rPr>
            </w:pPr>
          </w:p>
        </w:tc>
        <w:tc>
          <w:tcPr>
            <w:tcW w:w="3240" w:type="dxa"/>
          </w:tcPr>
          <w:p w14:paraId="208517D6" w14:textId="77777777" w:rsidR="00FE4DFF" w:rsidRDefault="00FE4DFF" w:rsidP="00ED77C6">
            <w:pPr>
              <w:rPr>
                <w:kern w:val="2"/>
                <w:szCs w:val="24"/>
              </w:rPr>
            </w:pPr>
            <w:r>
              <w:rPr>
                <w:kern w:val="2"/>
                <w:szCs w:val="24"/>
              </w:rPr>
              <w:t>1.1.3. Adresas</w:t>
            </w:r>
          </w:p>
        </w:tc>
        <w:tc>
          <w:tcPr>
            <w:tcW w:w="3510" w:type="dxa"/>
          </w:tcPr>
          <w:p w14:paraId="2CF0417D" w14:textId="77777777" w:rsidR="00FE4DFF" w:rsidRDefault="00FE4DFF" w:rsidP="00ED77C6">
            <w:pPr>
              <w:jc w:val="center"/>
              <w:rPr>
                <w:kern w:val="2"/>
                <w:szCs w:val="24"/>
              </w:rPr>
            </w:pPr>
            <w:r>
              <w:rPr>
                <w:kern w:val="2"/>
                <w:szCs w:val="24"/>
              </w:rPr>
              <w:t>A. Jakšto g. 1, LT-01105, Vilnius</w:t>
            </w:r>
          </w:p>
        </w:tc>
      </w:tr>
      <w:tr w:rsidR="00FE4DFF" w14:paraId="7EBEF34E" w14:textId="77777777" w:rsidTr="00ED77C6">
        <w:tc>
          <w:tcPr>
            <w:tcW w:w="2808" w:type="dxa"/>
            <w:vMerge/>
          </w:tcPr>
          <w:p w14:paraId="4A0ED84C" w14:textId="77777777" w:rsidR="00FE4DFF" w:rsidRDefault="00FE4DFF" w:rsidP="00ED77C6">
            <w:pPr>
              <w:rPr>
                <w:kern w:val="2"/>
                <w:szCs w:val="24"/>
              </w:rPr>
            </w:pPr>
          </w:p>
        </w:tc>
        <w:tc>
          <w:tcPr>
            <w:tcW w:w="3240" w:type="dxa"/>
          </w:tcPr>
          <w:p w14:paraId="368CB6B9" w14:textId="77777777" w:rsidR="00FE4DFF" w:rsidRDefault="00FE4DFF" w:rsidP="00ED77C6">
            <w:pPr>
              <w:rPr>
                <w:kern w:val="2"/>
                <w:szCs w:val="24"/>
              </w:rPr>
            </w:pPr>
            <w:r>
              <w:rPr>
                <w:kern w:val="2"/>
                <w:szCs w:val="24"/>
              </w:rPr>
              <w:t>1.1.4. PVM mokėtojo kodas</w:t>
            </w:r>
          </w:p>
        </w:tc>
        <w:tc>
          <w:tcPr>
            <w:tcW w:w="3510" w:type="dxa"/>
          </w:tcPr>
          <w:p w14:paraId="4F4AAC40" w14:textId="77777777" w:rsidR="00FE4DFF" w:rsidRDefault="00FE4DFF" w:rsidP="00ED77C6">
            <w:pPr>
              <w:jc w:val="center"/>
              <w:rPr>
                <w:kern w:val="2"/>
                <w:szCs w:val="24"/>
              </w:rPr>
            </w:pPr>
            <w:r>
              <w:rPr>
                <w:kern w:val="2"/>
                <w:szCs w:val="24"/>
              </w:rPr>
              <w:t>LT886568314</w:t>
            </w:r>
          </w:p>
        </w:tc>
      </w:tr>
      <w:tr w:rsidR="00FE4DFF" w14:paraId="56673CDD" w14:textId="77777777" w:rsidTr="00ED77C6">
        <w:tc>
          <w:tcPr>
            <w:tcW w:w="2808" w:type="dxa"/>
            <w:vMerge/>
          </w:tcPr>
          <w:p w14:paraId="7E88F24A" w14:textId="77777777" w:rsidR="00FE4DFF" w:rsidRDefault="00FE4DFF" w:rsidP="00ED77C6">
            <w:pPr>
              <w:rPr>
                <w:kern w:val="2"/>
                <w:szCs w:val="24"/>
              </w:rPr>
            </w:pPr>
          </w:p>
        </w:tc>
        <w:tc>
          <w:tcPr>
            <w:tcW w:w="3240" w:type="dxa"/>
          </w:tcPr>
          <w:p w14:paraId="66C403EE" w14:textId="77777777" w:rsidR="00FE4DFF" w:rsidRDefault="00FE4DFF" w:rsidP="00ED77C6">
            <w:pPr>
              <w:rPr>
                <w:kern w:val="2"/>
                <w:szCs w:val="24"/>
              </w:rPr>
            </w:pPr>
            <w:r>
              <w:rPr>
                <w:kern w:val="2"/>
                <w:szCs w:val="24"/>
              </w:rPr>
              <w:t>1.1.5. Atsiskaitomoji sąskaita</w:t>
            </w:r>
          </w:p>
        </w:tc>
        <w:tc>
          <w:tcPr>
            <w:tcW w:w="3510" w:type="dxa"/>
          </w:tcPr>
          <w:p w14:paraId="08D7B5D4" w14:textId="77777777" w:rsidR="00FE4DFF" w:rsidRDefault="00FE4DFF" w:rsidP="00ED77C6">
            <w:pPr>
              <w:jc w:val="center"/>
              <w:rPr>
                <w:kern w:val="2"/>
                <w:szCs w:val="24"/>
              </w:rPr>
            </w:pPr>
            <w:r>
              <w:rPr>
                <w:kern w:val="2"/>
                <w:szCs w:val="24"/>
              </w:rPr>
              <w:t>LT 664040063610000230</w:t>
            </w:r>
          </w:p>
        </w:tc>
      </w:tr>
      <w:tr w:rsidR="00FE4DFF" w14:paraId="1BC1CC2C" w14:textId="77777777" w:rsidTr="00ED77C6">
        <w:tc>
          <w:tcPr>
            <w:tcW w:w="2808" w:type="dxa"/>
            <w:vMerge/>
          </w:tcPr>
          <w:p w14:paraId="5196C2A0" w14:textId="77777777" w:rsidR="00FE4DFF" w:rsidRDefault="00FE4DFF" w:rsidP="00ED77C6">
            <w:pPr>
              <w:rPr>
                <w:kern w:val="2"/>
                <w:szCs w:val="24"/>
              </w:rPr>
            </w:pPr>
          </w:p>
        </w:tc>
        <w:tc>
          <w:tcPr>
            <w:tcW w:w="3240" w:type="dxa"/>
          </w:tcPr>
          <w:p w14:paraId="1FB553E3" w14:textId="77777777" w:rsidR="00FE4DFF" w:rsidRDefault="00FE4DFF" w:rsidP="00ED77C6">
            <w:pPr>
              <w:rPr>
                <w:kern w:val="2"/>
                <w:szCs w:val="24"/>
              </w:rPr>
            </w:pPr>
            <w:r>
              <w:rPr>
                <w:kern w:val="2"/>
                <w:szCs w:val="24"/>
              </w:rPr>
              <w:t>1.1.6. Bankas, banko kodas</w:t>
            </w:r>
          </w:p>
        </w:tc>
        <w:tc>
          <w:tcPr>
            <w:tcW w:w="3510" w:type="dxa"/>
          </w:tcPr>
          <w:p w14:paraId="0A5FE430" w14:textId="77777777" w:rsidR="00FE4DFF" w:rsidRDefault="00FE4DFF" w:rsidP="00ED77C6">
            <w:pPr>
              <w:jc w:val="center"/>
              <w:rPr>
                <w:kern w:val="2"/>
                <w:szCs w:val="24"/>
              </w:rPr>
            </w:pPr>
            <w:r>
              <w:rPr>
                <w:kern w:val="2"/>
                <w:szCs w:val="24"/>
              </w:rPr>
              <w:t>Valstybės iždas</w:t>
            </w:r>
          </w:p>
        </w:tc>
      </w:tr>
      <w:tr w:rsidR="00FE4DFF" w14:paraId="64A0614F" w14:textId="77777777" w:rsidTr="00ED77C6">
        <w:tc>
          <w:tcPr>
            <w:tcW w:w="2808" w:type="dxa"/>
            <w:vMerge/>
          </w:tcPr>
          <w:p w14:paraId="74C27971" w14:textId="77777777" w:rsidR="00FE4DFF" w:rsidRDefault="00FE4DFF" w:rsidP="00ED77C6">
            <w:pPr>
              <w:rPr>
                <w:kern w:val="2"/>
                <w:szCs w:val="24"/>
              </w:rPr>
            </w:pPr>
          </w:p>
        </w:tc>
        <w:tc>
          <w:tcPr>
            <w:tcW w:w="3240" w:type="dxa"/>
          </w:tcPr>
          <w:p w14:paraId="63B9CC80" w14:textId="77777777" w:rsidR="00FE4DFF" w:rsidRDefault="00FE4DFF" w:rsidP="00ED77C6">
            <w:pPr>
              <w:rPr>
                <w:kern w:val="2"/>
                <w:szCs w:val="24"/>
              </w:rPr>
            </w:pPr>
            <w:r>
              <w:rPr>
                <w:kern w:val="2"/>
                <w:szCs w:val="24"/>
              </w:rPr>
              <w:t>1.1.7. Telefonas</w:t>
            </w:r>
          </w:p>
        </w:tc>
        <w:tc>
          <w:tcPr>
            <w:tcW w:w="3510" w:type="dxa"/>
          </w:tcPr>
          <w:p w14:paraId="69E72C6E" w14:textId="77777777" w:rsidR="00FE4DFF" w:rsidRDefault="00FE4DFF" w:rsidP="00ED77C6">
            <w:pPr>
              <w:jc w:val="center"/>
              <w:rPr>
                <w:kern w:val="2"/>
                <w:szCs w:val="24"/>
              </w:rPr>
            </w:pPr>
            <w:r>
              <w:rPr>
                <w:kern w:val="2"/>
                <w:szCs w:val="24"/>
              </w:rPr>
              <w:t>+370 5 2666111</w:t>
            </w:r>
          </w:p>
        </w:tc>
      </w:tr>
      <w:tr w:rsidR="00FE4DFF" w14:paraId="7C4EB771" w14:textId="77777777" w:rsidTr="00ED77C6">
        <w:tc>
          <w:tcPr>
            <w:tcW w:w="2808" w:type="dxa"/>
            <w:vMerge/>
          </w:tcPr>
          <w:p w14:paraId="77C1FC5F" w14:textId="77777777" w:rsidR="00FE4DFF" w:rsidRDefault="00FE4DFF" w:rsidP="00ED77C6">
            <w:pPr>
              <w:rPr>
                <w:kern w:val="2"/>
                <w:szCs w:val="24"/>
              </w:rPr>
            </w:pPr>
          </w:p>
        </w:tc>
        <w:tc>
          <w:tcPr>
            <w:tcW w:w="3240" w:type="dxa"/>
          </w:tcPr>
          <w:p w14:paraId="67FBBF32" w14:textId="77777777" w:rsidR="00FE4DFF" w:rsidRDefault="00FE4DFF" w:rsidP="00ED77C6">
            <w:pPr>
              <w:rPr>
                <w:kern w:val="2"/>
                <w:szCs w:val="24"/>
              </w:rPr>
            </w:pPr>
            <w:r>
              <w:rPr>
                <w:kern w:val="2"/>
                <w:szCs w:val="24"/>
              </w:rPr>
              <w:t>1.1.8. El. paštas</w:t>
            </w:r>
          </w:p>
        </w:tc>
        <w:tc>
          <w:tcPr>
            <w:tcW w:w="3510" w:type="dxa"/>
          </w:tcPr>
          <w:p w14:paraId="3FE2D694" w14:textId="77777777" w:rsidR="00FE4DFF" w:rsidRPr="00540483" w:rsidRDefault="00FE4DFF" w:rsidP="00ED77C6">
            <w:pPr>
              <w:jc w:val="center"/>
              <w:rPr>
                <w:kern w:val="2"/>
                <w:szCs w:val="24"/>
                <w:lang w:val="en-US"/>
              </w:rPr>
            </w:pPr>
            <w:r>
              <w:rPr>
                <w:kern w:val="2"/>
                <w:szCs w:val="24"/>
              </w:rPr>
              <w:t>muitine</w:t>
            </w:r>
            <w:r>
              <w:rPr>
                <w:kern w:val="2"/>
                <w:szCs w:val="24"/>
                <w:lang w:val="en-US"/>
              </w:rPr>
              <w:t>@lrmuitine.lt</w:t>
            </w:r>
          </w:p>
        </w:tc>
      </w:tr>
      <w:tr w:rsidR="00FE4DFF" w14:paraId="608F4843" w14:textId="77777777" w:rsidTr="00ED77C6">
        <w:tc>
          <w:tcPr>
            <w:tcW w:w="2808" w:type="dxa"/>
            <w:vMerge/>
          </w:tcPr>
          <w:p w14:paraId="72E0556C" w14:textId="77777777" w:rsidR="00FE4DFF" w:rsidRDefault="00FE4DFF" w:rsidP="00ED77C6">
            <w:pPr>
              <w:rPr>
                <w:kern w:val="2"/>
                <w:szCs w:val="24"/>
              </w:rPr>
            </w:pPr>
          </w:p>
        </w:tc>
        <w:tc>
          <w:tcPr>
            <w:tcW w:w="3240" w:type="dxa"/>
          </w:tcPr>
          <w:p w14:paraId="2339F551" w14:textId="77777777" w:rsidR="00FE4DFF" w:rsidRDefault="00FE4DFF" w:rsidP="00ED77C6">
            <w:pPr>
              <w:rPr>
                <w:kern w:val="2"/>
                <w:szCs w:val="24"/>
              </w:rPr>
            </w:pPr>
            <w:r>
              <w:rPr>
                <w:kern w:val="2"/>
                <w:szCs w:val="24"/>
              </w:rPr>
              <w:t>1.1.9. Šalies atstovas</w:t>
            </w:r>
          </w:p>
        </w:tc>
        <w:tc>
          <w:tcPr>
            <w:tcW w:w="3510" w:type="dxa"/>
          </w:tcPr>
          <w:p w14:paraId="0184D941" w14:textId="77777777" w:rsidR="00FE4DFF" w:rsidRDefault="00FE4DFF" w:rsidP="00ED77C6">
            <w:pPr>
              <w:jc w:val="center"/>
              <w:rPr>
                <w:kern w:val="2"/>
                <w:szCs w:val="24"/>
              </w:rPr>
            </w:pPr>
            <w:r>
              <w:rPr>
                <w:kern w:val="2"/>
                <w:szCs w:val="24"/>
              </w:rPr>
              <w:t xml:space="preserve">Darius </w:t>
            </w:r>
            <w:proofErr w:type="spellStart"/>
            <w:r>
              <w:rPr>
                <w:kern w:val="2"/>
                <w:szCs w:val="24"/>
              </w:rPr>
              <w:t>Žvironas</w:t>
            </w:r>
            <w:proofErr w:type="spellEnd"/>
          </w:p>
        </w:tc>
      </w:tr>
      <w:tr w:rsidR="00FE4DFF" w14:paraId="39305752" w14:textId="77777777" w:rsidTr="00ED77C6">
        <w:tc>
          <w:tcPr>
            <w:tcW w:w="2808" w:type="dxa"/>
            <w:vMerge/>
          </w:tcPr>
          <w:p w14:paraId="73D40E46" w14:textId="77777777" w:rsidR="00FE4DFF" w:rsidRDefault="00FE4DFF" w:rsidP="00ED77C6">
            <w:pPr>
              <w:rPr>
                <w:kern w:val="2"/>
                <w:szCs w:val="24"/>
              </w:rPr>
            </w:pPr>
          </w:p>
        </w:tc>
        <w:tc>
          <w:tcPr>
            <w:tcW w:w="3240" w:type="dxa"/>
          </w:tcPr>
          <w:p w14:paraId="29349A3A" w14:textId="77777777" w:rsidR="00FE4DFF" w:rsidRDefault="00FE4DFF" w:rsidP="00ED77C6">
            <w:pPr>
              <w:rPr>
                <w:kern w:val="2"/>
                <w:szCs w:val="24"/>
              </w:rPr>
            </w:pPr>
            <w:r>
              <w:rPr>
                <w:kern w:val="2"/>
                <w:szCs w:val="24"/>
              </w:rPr>
              <w:t>1.1.10. Atstovavimo pagrindas</w:t>
            </w:r>
          </w:p>
        </w:tc>
        <w:tc>
          <w:tcPr>
            <w:tcW w:w="3510" w:type="dxa"/>
          </w:tcPr>
          <w:p w14:paraId="620D7437" w14:textId="77777777" w:rsidR="00FE4DFF" w:rsidRDefault="00FE4DFF" w:rsidP="00ED77C6">
            <w:pPr>
              <w:jc w:val="center"/>
              <w:rPr>
                <w:kern w:val="2"/>
                <w:szCs w:val="24"/>
              </w:rPr>
            </w:pPr>
            <w:r>
              <w:rPr>
                <w:kern w:val="2"/>
                <w:szCs w:val="24"/>
              </w:rPr>
              <w:t>Muitinės departamento prie Lietuvos Respublikos finansų ministerijos nuostatai, patvirtinti 1998 . liepos 10 d. įsakymu Nr.171</w:t>
            </w:r>
          </w:p>
        </w:tc>
      </w:tr>
      <w:tr w:rsidR="00FE4DFF" w14:paraId="24502E3C" w14:textId="77777777" w:rsidTr="00ED77C6">
        <w:tc>
          <w:tcPr>
            <w:tcW w:w="2808" w:type="dxa"/>
            <w:vMerge w:val="restart"/>
          </w:tcPr>
          <w:p w14:paraId="0E92A980" w14:textId="77777777" w:rsidR="00FE4DFF" w:rsidRDefault="00FE4DFF" w:rsidP="00ED77C6">
            <w:pPr>
              <w:rPr>
                <w:b/>
                <w:bCs/>
                <w:kern w:val="2"/>
                <w:szCs w:val="24"/>
              </w:rPr>
            </w:pPr>
          </w:p>
          <w:p w14:paraId="2B7D5CA2" w14:textId="77777777" w:rsidR="00FE4DFF" w:rsidRDefault="00FE4DFF" w:rsidP="00ED77C6">
            <w:pPr>
              <w:rPr>
                <w:b/>
                <w:bCs/>
                <w:kern w:val="2"/>
                <w:szCs w:val="24"/>
              </w:rPr>
            </w:pPr>
          </w:p>
          <w:p w14:paraId="0357711F" w14:textId="77777777" w:rsidR="00FE4DFF" w:rsidRDefault="00FE4DFF" w:rsidP="00ED77C6">
            <w:pPr>
              <w:rPr>
                <w:b/>
                <w:bCs/>
                <w:color w:val="FF0000"/>
                <w:kern w:val="2"/>
                <w:szCs w:val="24"/>
              </w:rPr>
            </w:pPr>
          </w:p>
          <w:p w14:paraId="4C9B6390" w14:textId="77777777" w:rsidR="00FE4DFF" w:rsidRDefault="00FE4DFF" w:rsidP="00ED77C6">
            <w:pPr>
              <w:rPr>
                <w:b/>
                <w:bCs/>
                <w:kern w:val="2"/>
                <w:szCs w:val="24"/>
              </w:rPr>
            </w:pPr>
            <w:r>
              <w:rPr>
                <w:b/>
                <w:bCs/>
                <w:kern w:val="2"/>
                <w:szCs w:val="24"/>
              </w:rPr>
              <w:t>1.2. Tiekėjas</w:t>
            </w:r>
          </w:p>
          <w:p w14:paraId="00477916" w14:textId="77777777" w:rsidR="00FE4DFF" w:rsidRDefault="00FE4DFF" w:rsidP="00ED77C6">
            <w:pPr>
              <w:rPr>
                <w:color w:val="0070C0"/>
                <w:kern w:val="2"/>
                <w:szCs w:val="24"/>
              </w:rPr>
            </w:pPr>
          </w:p>
          <w:p w14:paraId="50FCF870" w14:textId="77777777" w:rsidR="00FE4DFF" w:rsidRDefault="00FE4DFF" w:rsidP="00ED77C6">
            <w:pPr>
              <w:rPr>
                <w:color w:val="0070C0"/>
                <w:kern w:val="2"/>
                <w:szCs w:val="24"/>
              </w:rPr>
            </w:pPr>
          </w:p>
          <w:p w14:paraId="13D3CA6A" w14:textId="77777777" w:rsidR="00FE4DFF" w:rsidRDefault="00FE4DFF" w:rsidP="00ED77C6">
            <w:pPr>
              <w:rPr>
                <w:b/>
                <w:bCs/>
                <w:kern w:val="2"/>
                <w:szCs w:val="24"/>
              </w:rPr>
            </w:pPr>
          </w:p>
        </w:tc>
        <w:tc>
          <w:tcPr>
            <w:tcW w:w="3240" w:type="dxa"/>
          </w:tcPr>
          <w:p w14:paraId="3F0911AF" w14:textId="77777777" w:rsidR="00FE4DFF" w:rsidRDefault="00FE4DFF" w:rsidP="00ED77C6">
            <w:pPr>
              <w:rPr>
                <w:kern w:val="2"/>
                <w:szCs w:val="24"/>
              </w:rPr>
            </w:pPr>
            <w:r>
              <w:rPr>
                <w:kern w:val="2"/>
                <w:szCs w:val="24"/>
              </w:rPr>
              <w:t>1.2.1. Pavadinimas</w:t>
            </w:r>
          </w:p>
        </w:tc>
        <w:tc>
          <w:tcPr>
            <w:tcW w:w="3510" w:type="dxa"/>
          </w:tcPr>
          <w:p w14:paraId="59F843DC" w14:textId="77777777" w:rsidR="00FE4DFF" w:rsidRDefault="00FE4DFF" w:rsidP="00ED77C6">
            <w:pPr>
              <w:jc w:val="center"/>
              <w:rPr>
                <w:kern w:val="2"/>
                <w:szCs w:val="24"/>
              </w:rPr>
            </w:pPr>
          </w:p>
        </w:tc>
      </w:tr>
      <w:tr w:rsidR="00FE4DFF" w14:paraId="2BE974D6" w14:textId="77777777" w:rsidTr="00ED77C6">
        <w:tc>
          <w:tcPr>
            <w:tcW w:w="2808" w:type="dxa"/>
            <w:vMerge/>
          </w:tcPr>
          <w:p w14:paraId="330A6912" w14:textId="77777777" w:rsidR="00FE4DFF" w:rsidRDefault="00FE4DFF" w:rsidP="00ED77C6">
            <w:pPr>
              <w:rPr>
                <w:b/>
                <w:bCs/>
                <w:kern w:val="2"/>
                <w:szCs w:val="24"/>
              </w:rPr>
            </w:pPr>
          </w:p>
        </w:tc>
        <w:tc>
          <w:tcPr>
            <w:tcW w:w="3240" w:type="dxa"/>
          </w:tcPr>
          <w:p w14:paraId="316DB700" w14:textId="77777777" w:rsidR="00FE4DFF" w:rsidRDefault="00FE4DFF" w:rsidP="00ED77C6">
            <w:pPr>
              <w:rPr>
                <w:kern w:val="2"/>
                <w:szCs w:val="24"/>
              </w:rPr>
            </w:pPr>
            <w:r>
              <w:rPr>
                <w:kern w:val="2"/>
                <w:szCs w:val="24"/>
              </w:rPr>
              <w:t>1.2.2. Juridinio asmens kodas</w:t>
            </w:r>
          </w:p>
        </w:tc>
        <w:tc>
          <w:tcPr>
            <w:tcW w:w="3510" w:type="dxa"/>
          </w:tcPr>
          <w:p w14:paraId="59123E36" w14:textId="77777777" w:rsidR="00FE4DFF" w:rsidRDefault="00FE4DFF" w:rsidP="00ED77C6">
            <w:pPr>
              <w:jc w:val="center"/>
              <w:rPr>
                <w:kern w:val="2"/>
                <w:szCs w:val="24"/>
              </w:rPr>
            </w:pPr>
          </w:p>
        </w:tc>
      </w:tr>
      <w:tr w:rsidR="00FE4DFF" w14:paraId="2221764F" w14:textId="77777777" w:rsidTr="00ED77C6">
        <w:tc>
          <w:tcPr>
            <w:tcW w:w="2808" w:type="dxa"/>
            <w:vMerge/>
          </w:tcPr>
          <w:p w14:paraId="3633F9B4" w14:textId="77777777" w:rsidR="00FE4DFF" w:rsidRDefault="00FE4DFF" w:rsidP="00ED77C6">
            <w:pPr>
              <w:rPr>
                <w:b/>
                <w:bCs/>
                <w:kern w:val="2"/>
                <w:szCs w:val="24"/>
              </w:rPr>
            </w:pPr>
          </w:p>
        </w:tc>
        <w:tc>
          <w:tcPr>
            <w:tcW w:w="3240" w:type="dxa"/>
          </w:tcPr>
          <w:p w14:paraId="02FF3E91" w14:textId="77777777" w:rsidR="00FE4DFF" w:rsidRDefault="00FE4DFF" w:rsidP="00ED77C6">
            <w:pPr>
              <w:rPr>
                <w:kern w:val="2"/>
                <w:szCs w:val="24"/>
              </w:rPr>
            </w:pPr>
            <w:r>
              <w:rPr>
                <w:kern w:val="2"/>
                <w:szCs w:val="24"/>
              </w:rPr>
              <w:t>1.2.3. Adresas</w:t>
            </w:r>
          </w:p>
        </w:tc>
        <w:tc>
          <w:tcPr>
            <w:tcW w:w="3510" w:type="dxa"/>
          </w:tcPr>
          <w:p w14:paraId="151001CB" w14:textId="77777777" w:rsidR="00FE4DFF" w:rsidRDefault="00FE4DFF" w:rsidP="00ED77C6">
            <w:pPr>
              <w:jc w:val="center"/>
              <w:rPr>
                <w:kern w:val="2"/>
                <w:szCs w:val="24"/>
              </w:rPr>
            </w:pPr>
          </w:p>
        </w:tc>
      </w:tr>
      <w:tr w:rsidR="00FE4DFF" w14:paraId="5B2A4033" w14:textId="77777777" w:rsidTr="00ED77C6">
        <w:tc>
          <w:tcPr>
            <w:tcW w:w="2808" w:type="dxa"/>
            <w:vMerge/>
          </w:tcPr>
          <w:p w14:paraId="78C46998" w14:textId="77777777" w:rsidR="00FE4DFF" w:rsidRDefault="00FE4DFF" w:rsidP="00ED77C6">
            <w:pPr>
              <w:rPr>
                <w:b/>
                <w:bCs/>
                <w:kern w:val="2"/>
                <w:szCs w:val="24"/>
              </w:rPr>
            </w:pPr>
          </w:p>
        </w:tc>
        <w:tc>
          <w:tcPr>
            <w:tcW w:w="3240" w:type="dxa"/>
          </w:tcPr>
          <w:p w14:paraId="2213F591" w14:textId="77777777" w:rsidR="00FE4DFF" w:rsidRDefault="00FE4DFF" w:rsidP="00ED77C6">
            <w:pPr>
              <w:rPr>
                <w:kern w:val="2"/>
                <w:szCs w:val="24"/>
              </w:rPr>
            </w:pPr>
            <w:r>
              <w:rPr>
                <w:kern w:val="2"/>
                <w:szCs w:val="24"/>
              </w:rPr>
              <w:t>1.2.4. PVM mokėtojo kodas</w:t>
            </w:r>
          </w:p>
        </w:tc>
        <w:tc>
          <w:tcPr>
            <w:tcW w:w="3510" w:type="dxa"/>
          </w:tcPr>
          <w:p w14:paraId="72C06D33" w14:textId="77777777" w:rsidR="00FE4DFF" w:rsidRDefault="00FE4DFF" w:rsidP="00ED77C6">
            <w:pPr>
              <w:jc w:val="center"/>
              <w:rPr>
                <w:kern w:val="2"/>
                <w:szCs w:val="24"/>
              </w:rPr>
            </w:pPr>
          </w:p>
        </w:tc>
      </w:tr>
      <w:tr w:rsidR="00FE4DFF" w14:paraId="0448744A" w14:textId="77777777" w:rsidTr="00ED77C6">
        <w:tc>
          <w:tcPr>
            <w:tcW w:w="2808" w:type="dxa"/>
            <w:vMerge/>
          </w:tcPr>
          <w:p w14:paraId="7EEDDC56" w14:textId="77777777" w:rsidR="00FE4DFF" w:rsidRDefault="00FE4DFF" w:rsidP="00ED77C6">
            <w:pPr>
              <w:rPr>
                <w:b/>
                <w:bCs/>
                <w:kern w:val="2"/>
                <w:szCs w:val="24"/>
              </w:rPr>
            </w:pPr>
          </w:p>
        </w:tc>
        <w:tc>
          <w:tcPr>
            <w:tcW w:w="3240" w:type="dxa"/>
          </w:tcPr>
          <w:p w14:paraId="062ABA18" w14:textId="77777777" w:rsidR="00FE4DFF" w:rsidRDefault="00FE4DFF" w:rsidP="00ED77C6">
            <w:pPr>
              <w:rPr>
                <w:kern w:val="2"/>
                <w:szCs w:val="24"/>
              </w:rPr>
            </w:pPr>
            <w:r>
              <w:rPr>
                <w:kern w:val="2"/>
                <w:szCs w:val="24"/>
              </w:rPr>
              <w:t>1.2.5. Atsiskaitomoji sąskaita</w:t>
            </w:r>
          </w:p>
        </w:tc>
        <w:tc>
          <w:tcPr>
            <w:tcW w:w="3510" w:type="dxa"/>
          </w:tcPr>
          <w:p w14:paraId="3031DF18" w14:textId="77777777" w:rsidR="00FE4DFF" w:rsidRDefault="00FE4DFF" w:rsidP="00ED77C6">
            <w:pPr>
              <w:jc w:val="center"/>
              <w:rPr>
                <w:kern w:val="2"/>
                <w:szCs w:val="24"/>
              </w:rPr>
            </w:pPr>
          </w:p>
        </w:tc>
      </w:tr>
      <w:tr w:rsidR="00FE4DFF" w14:paraId="377A842C" w14:textId="77777777" w:rsidTr="00ED77C6">
        <w:tc>
          <w:tcPr>
            <w:tcW w:w="2808" w:type="dxa"/>
            <w:vMerge/>
          </w:tcPr>
          <w:p w14:paraId="6AA1E2D1" w14:textId="77777777" w:rsidR="00FE4DFF" w:rsidRDefault="00FE4DFF" w:rsidP="00ED77C6">
            <w:pPr>
              <w:rPr>
                <w:b/>
                <w:bCs/>
                <w:kern w:val="2"/>
                <w:szCs w:val="24"/>
              </w:rPr>
            </w:pPr>
          </w:p>
        </w:tc>
        <w:tc>
          <w:tcPr>
            <w:tcW w:w="3240" w:type="dxa"/>
          </w:tcPr>
          <w:p w14:paraId="5F876502" w14:textId="77777777" w:rsidR="00FE4DFF" w:rsidRDefault="00FE4DFF" w:rsidP="00ED77C6">
            <w:pPr>
              <w:rPr>
                <w:kern w:val="2"/>
                <w:szCs w:val="24"/>
              </w:rPr>
            </w:pPr>
            <w:r>
              <w:rPr>
                <w:kern w:val="2"/>
                <w:szCs w:val="24"/>
              </w:rPr>
              <w:t>1.2.6. Bankas, banko kodas</w:t>
            </w:r>
          </w:p>
        </w:tc>
        <w:tc>
          <w:tcPr>
            <w:tcW w:w="3510" w:type="dxa"/>
          </w:tcPr>
          <w:p w14:paraId="683AEBF2" w14:textId="77777777" w:rsidR="00FE4DFF" w:rsidRDefault="00FE4DFF" w:rsidP="00ED77C6">
            <w:pPr>
              <w:jc w:val="center"/>
              <w:rPr>
                <w:kern w:val="2"/>
                <w:szCs w:val="24"/>
              </w:rPr>
            </w:pPr>
          </w:p>
        </w:tc>
      </w:tr>
      <w:tr w:rsidR="00FE4DFF" w14:paraId="545918CB" w14:textId="77777777" w:rsidTr="00ED77C6">
        <w:tc>
          <w:tcPr>
            <w:tcW w:w="2808" w:type="dxa"/>
            <w:vMerge/>
          </w:tcPr>
          <w:p w14:paraId="722D5CFB" w14:textId="77777777" w:rsidR="00FE4DFF" w:rsidRDefault="00FE4DFF" w:rsidP="00ED77C6">
            <w:pPr>
              <w:rPr>
                <w:b/>
                <w:bCs/>
                <w:kern w:val="2"/>
                <w:szCs w:val="24"/>
              </w:rPr>
            </w:pPr>
          </w:p>
        </w:tc>
        <w:tc>
          <w:tcPr>
            <w:tcW w:w="3240" w:type="dxa"/>
          </w:tcPr>
          <w:p w14:paraId="5154F095" w14:textId="77777777" w:rsidR="00FE4DFF" w:rsidRDefault="00FE4DFF" w:rsidP="00ED77C6">
            <w:pPr>
              <w:rPr>
                <w:kern w:val="2"/>
                <w:szCs w:val="24"/>
              </w:rPr>
            </w:pPr>
            <w:r>
              <w:rPr>
                <w:kern w:val="2"/>
                <w:szCs w:val="24"/>
              </w:rPr>
              <w:t>1.2.7. Telefonas</w:t>
            </w:r>
          </w:p>
        </w:tc>
        <w:tc>
          <w:tcPr>
            <w:tcW w:w="3510" w:type="dxa"/>
          </w:tcPr>
          <w:p w14:paraId="429E7772" w14:textId="77777777" w:rsidR="00FE4DFF" w:rsidRDefault="00FE4DFF" w:rsidP="00ED77C6">
            <w:pPr>
              <w:jc w:val="center"/>
              <w:rPr>
                <w:kern w:val="2"/>
                <w:szCs w:val="24"/>
              </w:rPr>
            </w:pPr>
          </w:p>
        </w:tc>
      </w:tr>
      <w:tr w:rsidR="00FE4DFF" w14:paraId="555BEFCA" w14:textId="77777777" w:rsidTr="00ED77C6">
        <w:tc>
          <w:tcPr>
            <w:tcW w:w="2808" w:type="dxa"/>
            <w:vMerge/>
          </w:tcPr>
          <w:p w14:paraId="79190F6A" w14:textId="77777777" w:rsidR="00FE4DFF" w:rsidRDefault="00FE4DFF" w:rsidP="00ED77C6">
            <w:pPr>
              <w:rPr>
                <w:b/>
                <w:bCs/>
                <w:kern w:val="2"/>
                <w:szCs w:val="24"/>
              </w:rPr>
            </w:pPr>
          </w:p>
        </w:tc>
        <w:tc>
          <w:tcPr>
            <w:tcW w:w="3240" w:type="dxa"/>
          </w:tcPr>
          <w:p w14:paraId="51715662" w14:textId="77777777" w:rsidR="00FE4DFF" w:rsidRDefault="00FE4DFF" w:rsidP="00ED77C6">
            <w:pPr>
              <w:rPr>
                <w:kern w:val="2"/>
                <w:szCs w:val="24"/>
              </w:rPr>
            </w:pPr>
            <w:r>
              <w:rPr>
                <w:kern w:val="2"/>
                <w:szCs w:val="24"/>
              </w:rPr>
              <w:t>1.2.8. El. paštas</w:t>
            </w:r>
          </w:p>
        </w:tc>
        <w:tc>
          <w:tcPr>
            <w:tcW w:w="3510" w:type="dxa"/>
          </w:tcPr>
          <w:p w14:paraId="040BD7A1" w14:textId="77777777" w:rsidR="00FE4DFF" w:rsidRDefault="00FE4DFF" w:rsidP="00ED77C6">
            <w:pPr>
              <w:jc w:val="center"/>
              <w:rPr>
                <w:kern w:val="2"/>
                <w:szCs w:val="24"/>
              </w:rPr>
            </w:pPr>
          </w:p>
        </w:tc>
      </w:tr>
      <w:tr w:rsidR="00FE4DFF" w14:paraId="18D10869" w14:textId="77777777" w:rsidTr="00ED77C6">
        <w:tc>
          <w:tcPr>
            <w:tcW w:w="2808" w:type="dxa"/>
            <w:vMerge/>
          </w:tcPr>
          <w:p w14:paraId="430AE9FB" w14:textId="77777777" w:rsidR="00FE4DFF" w:rsidRDefault="00FE4DFF" w:rsidP="00ED77C6">
            <w:pPr>
              <w:rPr>
                <w:b/>
                <w:bCs/>
                <w:kern w:val="2"/>
                <w:szCs w:val="24"/>
              </w:rPr>
            </w:pPr>
          </w:p>
        </w:tc>
        <w:tc>
          <w:tcPr>
            <w:tcW w:w="3240" w:type="dxa"/>
          </w:tcPr>
          <w:p w14:paraId="14BF149C" w14:textId="77777777" w:rsidR="00FE4DFF" w:rsidRDefault="00FE4DFF" w:rsidP="00ED77C6">
            <w:pPr>
              <w:rPr>
                <w:kern w:val="2"/>
                <w:szCs w:val="24"/>
              </w:rPr>
            </w:pPr>
            <w:r>
              <w:rPr>
                <w:kern w:val="2"/>
                <w:szCs w:val="24"/>
              </w:rPr>
              <w:t>1.2.9. Šalies atstovas</w:t>
            </w:r>
          </w:p>
        </w:tc>
        <w:tc>
          <w:tcPr>
            <w:tcW w:w="3510" w:type="dxa"/>
          </w:tcPr>
          <w:p w14:paraId="018650A9" w14:textId="77777777" w:rsidR="00FE4DFF" w:rsidRDefault="00FE4DFF" w:rsidP="00ED77C6">
            <w:pPr>
              <w:jc w:val="center"/>
              <w:rPr>
                <w:kern w:val="2"/>
                <w:szCs w:val="24"/>
              </w:rPr>
            </w:pPr>
          </w:p>
        </w:tc>
      </w:tr>
      <w:tr w:rsidR="00FE4DFF" w14:paraId="5691D3DE" w14:textId="77777777" w:rsidTr="00ED77C6">
        <w:tc>
          <w:tcPr>
            <w:tcW w:w="2808" w:type="dxa"/>
            <w:vMerge/>
          </w:tcPr>
          <w:p w14:paraId="263C73A6" w14:textId="77777777" w:rsidR="00FE4DFF" w:rsidRDefault="00FE4DFF" w:rsidP="00ED77C6">
            <w:pPr>
              <w:rPr>
                <w:b/>
                <w:bCs/>
                <w:kern w:val="2"/>
                <w:szCs w:val="24"/>
              </w:rPr>
            </w:pPr>
          </w:p>
        </w:tc>
        <w:tc>
          <w:tcPr>
            <w:tcW w:w="3240" w:type="dxa"/>
          </w:tcPr>
          <w:p w14:paraId="782D5B90" w14:textId="77777777" w:rsidR="00FE4DFF" w:rsidRDefault="00FE4DFF" w:rsidP="00ED77C6">
            <w:pPr>
              <w:rPr>
                <w:kern w:val="2"/>
                <w:szCs w:val="24"/>
              </w:rPr>
            </w:pPr>
            <w:r>
              <w:rPr>
                <w:kern w:val="2"/>
                <w:szCs w:val="24"/>
              </w:rPr>
              <w:t>1.2.10. Atstovavimo pagrindas</w:t>
            </w:r>
          </w:p>
        </w:tc>
        <w:tc>
          <w:tcPr>
            <w:tcW w:w="3510" w:type="dxa"/>
          </w:tcPr>
          <w:p w14:paraId="7F1EAAF7" w14:textId="77777777" w:rsidR="00FE4DFF" w:rsidRDefault="00FE4DFF" w:rsidP="00ED77C6">
            <w:pPr>
              <w:jc w:val="center"/>
              <w:rPr>
                <w:kern w:val="2"/>
                <w:szCs w:val="24"/>
              </w:rPr>
            </w:pPr>
          </w:p>
        </w:tc>
      </w:tr>
    </w:tbl>
    <w:p w14:paraId="3379DB84" w14:textId="77777777" w:rsidR="00FE4DFF" w:rsidRDefault="00FE4DFF" w:rsidP="00FE4DFF">
      <w:pPr>
        <w:jc w:val="both"/>
        <w:rPr>
          <w:szCs w:val="24"/>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1"/>
        <w:gridCol w:w="91"/>
        <w:gridCol w:w="6"/>
        <w:gridCol w:w="2193"/>
        <w:gridCol w:w="4843"/>
      </w:tblGrid>
      <w:tr w:rsidR="00FE4DFF" w14:paraId="155E80E0" w14:textId="77777777" w:rsidTr="00ED77C6">
        <w:trPr>
          <w:trHeight w:val="300"/>
        </w:trPr>
        <w:tc>
          <w:tcPr>
            <w:tcW w:w="9761" w:type="dxa"/>
            <w:gridSpan w:val="6"/>
          </w:tcPr>
          <w:p w14:paraId="64E7380F" w14:textId="77777777" w:rsidR="00FE4DFF" w:rsidRDefault="00FE4DFF" w:rsidP="00ED77C6">
            <w:pPr>
              <w:jc w:val="center"/>
              <w:rPr>
                <w:b/>
                <w:bCs/>
                <w:kern w:val="2"/>
                <w:szCs w:val="24"/>
              </w:rPr>
            </w:pPr>
            <w:r>
              <w:rPr>
                <w:b/>
                <w:bCs/>
                <w:kern w:val="2"/>
                <w:szCs w:val="24"/>
              </w:rPr>
              <w:t>2. ATSAKINGI ASMENYS</w:t>
            </w:r>
          </w:p>
        </w:tc>
      </w:tr>
      <w:tr w:rsidR="00FE4DFF" w14:paraId="3B61CE7B"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582DAA7" w14:textId="77777777" w:rsidR="00FE4DFF" w:rsidRDefault="00FE4DFF" w:rsidP="00ED77C6">
            <w:pPr>
              <w:rPr>
                <w:b/>
                <w:bCs/>
                <w:kern w:val="2"/>
                <w:szCs w:val="24"/>
              </w:rPr>
            </w:pPr>
            <w:r>
              <w:rPr>
                <w:b/>
                <w:bCs/>
                <w:kern w:val="2"/>
                <w:szCs w:val="24"/>
              </w:rPr>
              <w:t>2.1. Pirkėjo kontaktiniai asmenys, atsakingi už Sutarties vykdymą, Paslaugų priėmimą, Sąskaitų per informacinę sistemą SABIS priėmimą</w:t>
            </w:r>
          </w:p>
        </w:tc>
        <w:tc>
          <w:tcPr>
            <w:tcW w:w="7036" w:type="dxa"/>
            <w:gridSpan w:val="2"/>
            <w:tcBorders>
              <w:top w:val="single" w:sz="4" w:space="0" w:color="auto"/>
              <w:left w:val="single" w:sz="4" w:space="0" w:color="auto"/>
              <w:bottom w:val="single" w:sz="4" w:space="0" w:color="auto"/>
              <w:right w:val="single" w:sz="4" w:space="0" w:color="auto"/>
            </w:tcBorders>
          </w:tcPr>
          <w:p w14:paraId="680B2B3B" w14:textId="77777777" w:rsidR="00FE4DFF" w:rsidRDefault="00FE4DFF" w:rsidP="00ED77C6">
            <w:pPr>
              <w:rPr>
                <w:kern w:val="2"/>
                <w:szCs w:val="24"/>
              </w:rPr>
            </w:pPr>
            <w:r w:rsidRPr="00B07546">
              <w:rPr>
                <w:kern w:val="2"/>
                <w:szCs w:val="24"/>
              </w:rPr>
              <w:t>Muitinės kriminalinės tarnybos 1-ojo skyriaus viršininkas Gvidas Čiučka</w:t>
            </w:r>
          </w:p>
          <w:p w14:paraId="0F866C39" w14:textId="77777777" w:rsidR="00FE4DFF" w:rsidRDefault="00FE4DFF" w:rsidP="00ED77C6">
            <w:pPr>
              <w:rPr>
                <w:kern w:val="2"/>
                <w:szCs w:val="24"/>
              </w:rPr>
            </w:pPr>
          </w:p>
          <w:p w14:paraId="32F28EDD" w14:textId="77777777" w:rsidR="00FE4DFF" w:rsidRDefault="00FE4DFF" w:rsidP="00ED77C6">
            <w:pPr>
              <w:rPr>
                <w:kern w:val="2"/>
                <w:szCs w:val="24"/>
              </w:rPr>
            </w:pPr>
          </w:p>
          <w:p w14:paraId="1E5F8B0E" w14:textId="77777777" w:rsidR="00FE4DFF" w:rsidRPr="00B07546" w:rsidRDefault="00FE4DFF" w:rsidP="00ED77C6">
            <w:pPr>
              <w:rPr>
                <w:kern w:val="2"/>
                <w:szCs w:val="24"/>
              </w:rPr>
            </w:pPr>
            <w:r>
              <w:rPr>
                <w:kern w:val="2"/>
                <w:szCs w:val="24"/>
              </w:rPr>
              <w:t>Muitinės departamento prie Lietuvos Respublikos finansų ministerijos Finansų valdymo skyriaus patarėja A. Smirnova</w:t>
            </w:r>
          </w:p>
          <w:p w14:paraId="52665899" w14:textId="77777777" w:rsidR="00FE4DFF" w:rsidRPr="002E78C7" w:rsidRDefault="00FE4DFF" w:rsidP="00ED77C6">
            <w:pPr>
              <w:rPr>
                <w:color w:val="004F88"/>
                <w:kern w:val="2"/>
                <w:szCs w:val="24"/>
              </w:rPr>
            </w:pPr>
          </w:p>
        </w:tc>
      </w:tr>
      <w:tr w:rsidR="00FE4DFF" w14:paraId="4991517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23B29EA" w14:textId="77777777" w:rsidR="00FE4DFF" w:rsidRDefault="00FE4DFF" w:rsidP="00ED77C6">
            <w:pPr>
              <w:rPr>
                <w:b/>
                <w:bCs/>
                <w:kern w:val="2"/>
                <w:szCs w:val="24"/>
              </w:rPr>
            </w:pPr>
            <w:r>
              <w:rPr>
                <w:b/>
                <w:bCs/>
                <w:kern w:val="2"/>
                <w:szCs w:val="24"/>
              </w:rPr>
              <w:t>2.2. Tiekėjo kontaktiniai asmenys, atsakingi už Sutarties vykdymą</w:t>
            </w:r>
          </w:p>
        </w:tc>
        <w:tc>
          <w:tcPr>
            <w:tcW w:w="7036" w:type="dxa"/>
            <w:gridSpan w:val="2"/>
            <w:tcBorders>
              <w:top w:val="single" w:sz="4" w:space="0" w:color="auto"/>
              <w:left w:val="single" w:sz="4" w:space="0" w:color="auto"/>
              <w:bottom w:val="single" w:sz="4" w:space="0" w:color="auto"/>
              <w:right w:val="single" w:sz="4" w:space="0" w:color="auto"/>
            </w:tcBorders>
          </w:tcPr>
          <w:p w14:paraId="22C3B8B2" w14:textId="77777777" w:rsidR="00FE4DFF" w:rsidRDefault="00FE4DFF" w:rsidP="00ED77C6">
            <w:pPr>
              <w:rPr>
                <w:color w:val="4472C4"/>
                <w:kern w:val="2"/>
                <w:szCs w:val="24"/>
              </w:rPr>
            </w:pPr>
            <w:r>
              <w:rPr>
                <w:color w:val="4472C4"/>
                <w:kern w:val="2"/>
                <w:szCs w:val="24"/>
              </w:rPr>
              <w:t>............................................................................................</w:t>
            </w:r>
          </w:p>
        </w:tc>
      </w:tr>
      <w:tr w:rsidR="00FE4DFF" w14:paraId="7F20042E" w14:textId="77777777" w:rsidTr="00ED77C6">
        <w:trPr>
          <w:trHeight w:val="300"/>
        </w:trPr>
        <w:tc>
          <w:tcPr>
            <w:tcW w:w="9761" w:type="dxa"/>
            <w:gridSpan w:val="6"/>
          </w:tcPr>
          <w:p w14:paraId="66EF2309" w14:textId="77777777" w:rsidR="00FE4DFF" w:rsidRDefault="00FE4DFF" w:rsidP="00ED77C6">
            <w:pPr>
              <w:jc w:val="center"/>
              <w:rPr>
                <w:b/>
                <w:bCs/>
                <w:kern w:val="2"/>
                <w:szCs w:val="24"/>
              </w:rPr>
            </w:pPr>
            <w:r>
              <w:rPr>
                <w:b/>
                <w:bCs/>
                <w:kern w:val="2"/>
                <w:szCs w:val="24"/>
              </w:rPr>
              <w:t>3. SUTARTIES DALYKAS</w:t>
            </w:r>
          </w:p>
        </w:tc>
      </w:tr>
      <w:tr w:rsidR="00FE4DFF" w14:paraId="11454BC1"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0A4D58D8" w14:textId="77777777" w:rsidR="00FE4DFF" w:rsidRDefault="00FE4DFF" w:rsidP="00ED77C6">
            <w:pPr>
              <w:rPr>
                <w:b/>
                <w:bCs/>
                <w:kern w:val="2"/>
                <w:szCs w:val="24"/>
              </w:rPr>
            </w:pPr>
            <w:r>
              <w:rPr>
                <w:b/>
                <w:bCs/>
                <w:kern w:val="2"/>
                <w:szCs w:val="24"/>
              </w:rPr>
              <w:t xml:space="preserve">3.1. Sutarties dalykas </w:t>
            </w:r>
          </w:p>
        </w:tc>
        <w:tc>
          <w:tcPr>
            <w:tcW w:w="7036" w:type="dxa"/>
            <w:gridSpan w:val="2"/>
            <w:tcBorders>
              <w:top w:val="single" w:sz="4" w:space="0" w:color="auto"/>
              <w:left w:val="single" w:sz="4" w:space="0" w:color="auto"/>
              <w:bottom w:val="single" w:sz="4" w:space="0" w:color="auto"/>
              <w:right w:val="single" w:sz="4" w:space="0" w:color="auto"/>
            </w:tcBorders>
          </w:tcPr>
          <w:p w14:paraId="5455FAF5" w14:textId="77777777" w:rsidR="00FE4DFF" w:rsidRDefault="00FE4DFF" w:rsidP="00ED77C6">
            <w:pPr>
              <w:rPr>
                <w:color w:val="000000"/>
                <w:kern w:val="2"/>
                <w:szCs w:val="24"/>
              </w:rPr>
            </w:pPr>
            <w:r>
              <w:rPr>
                <w:kern w:val="2"/>
                <w:szCs w:val="24"/>
              </w:rPr>
              <w:t>Tiekėjas įsipareigoja Sutartyje numatytomis sąlygomis suteikti Pirkėjui Atvirų šaltinių žvalgybos nuotolinio mokymo paslaugas</w:t>
            </w:r>
            <w:r>
              <w:rPr>
                <w:color w:val="FF0000"/>
                <w:kern w:val="2"/>
                <w:szCs w:val="24"/>
              </w:rPr>
              <w:t xml:space="preserve"> </w:t>
            </w:r>
            <w:r>
              <w:rPr>
                <w:color w:val="000000"/>
                <w:kern w:val="2"/>
                <w:szCs w:val="24"/>
              </w:rPr>
              <w:t>(toliau – Paslaugos), atitinkančias Sutarties priede Nr. 1</w:t>
            </w:r>
          </w:p>
          <w:p w14:paraId="01897475" w14:textId="77777777" w:rsidR="00FE4DFF" w:rsidRDefault="00FE4DFF" w:rsidP="00ED77C6">
            <w:pPr>
              <w:rPr>
                <w:color w:val="000000"/>
                <w:kern w:val="2"/>
                <w:szCs w:val="24"/>
              </w:rPr>
            </w:pPr>
            <w:r>
              <w:rPr>
                <w:color w:val="000000"/>
                <w:kern w:val="2"/>
                <w:szCs w:val="24"/>
              </w:rPr>
              <w:t xml:space="preserve">„Techninė specifikacija“ (toliau – Techninė specifikacija) atitinkančias paslaugas. </w:t>
            </w:r>
          </w:p>
        </w:tc>
      </w:tr>
      <w:tr w:rsidR="00FE4DFF" w14:paraId="46A1D8E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2A77D4C7" w14:textId="77777777" w:rsidR="00FE4DFF" w:rsidRDefault="00FE4DFF" w:rsidP="00ED77C6">
            <w:pPr>
              <w:rPr>
                <w:b/>
                <w:bCs/>
                <w:kern w:val="2"/>
                <w:szCs w:val="24"/>
              </w:rPr>
            </w:pPr>
            <w:r>
              <w:rPr>
                <w:b/>
                <w:bCs/>
                <w:kern w:val="2"/>
                <w:szCs w:val="24"/>
              </w:rPr>
              <w:t>3.2. Pirkimo pavadinimas ir numeris</w:t>
            </w:r>
          </w:p>
        </w:tc>
        <w:tc>
          <w:tcPr>
            <w:tcW w:w="7036" w:type="dxa"/>
            <w:gridSpan w:val="2"/>
            <w:tcBorders>
              <w:top w:val="single" w:sz="4" w:space="0" w:color="auto"/>
              <w:left w:val="single" w:sz="4" w:space="0" w:color="auto"/>
              <w:bottom w:val="single" w:sz="4" w:space="0" w:color="auto"/>
              <w:right w:val="single" w:sz="4" w:space="0" w:color="auto"/>
            </w:tcBorders>
          </w:tcPr>
          <w:p w14:paraId="522A94F8" w14:textId="77777777" w:rsidR="00FE4DFF" w:rsidRDefault="00FE4DFF" w:rsidP="00ED77C6">
            <w:pPr>
              <w:rPr>
                <w:kern w:val="2"/>
                <w:szCs w:val="24"/>
              </w:rPr>
            </w:pPr>
            <w:r>
              <w:rPr>
                <w:kern w:val="2"/>
                <w:szCs w:val="24"/>
              </w:rPr>
              <w:t>Mažos vertės pirkimas „Atvirų šaltinių žvalgybos nuotolinio mokymo paslaugos“</w:t>
            </w:r>
          </w:p>
        </w:tc>
      </w:tr>
      <w:tr w:rsidR="00FE4DFF" w14:paraId="2E9157E4"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A0B002A" w14:textId="77777777" w:rsidR="00FE4DFF" w:rsidRDefault="00FE4DFF" w:rsidP="00ED77C6">
            <w:pPr>
              <w:rPr>
                <w:b/>
                <w:bCs/>
                <w:kern w:val="2"/>
                <w:szCs w:val="24"/>
              </w:rPr>
            </w:pPr>
            <w:r>
              <w:rPr>
                <w:b/>
                <w:bCs/>
                <w:kern w:val="2"/>
                <w:szCs w:val="24"/>
              </w:rPr>
              <w:t>3.3. Informacija apie Europos Sąjungos lėšomis finansuojamą projektą arba kitą projektą</w:t>
            </w:r>
          </w:p>
        </w:tc>
        <w:tc>
          <w:tcPr>
            <w:tcW w:w="7036" w:type="dxa"/>
            <w:gridSpan w:val="2"/>
            <w:tcBorders>
              <w:top w:val="single" w:sz="4" w:space="0" w:color="auto"/>
              <w:left w:val="single" w:sz="4" w:space="0" w:color="auto"/>
              <w:bottom w:val="single" w:sz="4" w:space="0" w:color="auto"/>
              <w:right w:val="single" w:sz="4" w:space="0" w:color="auto"/>
            </w:tcBorders>
          </w:tcPr>
          <w:p w14:paraId="23123AD4" w14:textId="77777777" w:rsidR="00FE4DFF" w:rsidRDefault="00FE4DFF" w:rsidP="00ED77C6">
            <w:pPr>
              <w:rPr>
                <w:kern w:val="2"/>
                <w:szCs w:val="24"/>
              </w:rPr>
            </w:pPr>
            <w:r>
              <w:rPr>
                <w:kern w:val="2"/>
                <w:szCs w:val="24"/>
              </w:rPr>
              <w:t>Vidaus saugumo fondo 2021-2027 m. programos lėšomis finansuojamas projektas Nr. VSF/2023/222 „Kova su nusikaltimais akcizų srityje Baltijos jūros regione“.</w:t>
            </w:r>
          </w:p>
          <w:p w14:paraId="0D679C41" w14:textId="77777777" w:rsidR="00FE4DFF" w:rsidRDefault="00FE4DFF" w:rsidP="00ED77C6">
            <w:pPr>
              <w:rPr>
                <w:color w:val="FF0000"/>
                <w:kern w:val="2"/>
                <w:szCs w:val="24"/>
              </w:rPr>
            </w:pPr>
          </w:p>
          <w:p w14:paraId="5AE216CB" w14:textId="77777777" w:rsidR="00FE4DFF" w:rsidRDefault="00FE4DFF" w:rsidP="00ED77C6">
            <w:pPr>
              <w:rPr>
                <w:kern w:val="2"/>
                <w:szCs w:val="24"/>
              </w:rPr>
            </w:pPr>
          </w:p>
        </w:tc>
      </w:tr>
      <w:tr w:rsidR="00FE4DFF" w14:paraId="3C3C7404" w14:textId="77777777" w:rsidTr="00ED77C6">
        <w:trPr>
          <w:trHeight w:val="300"/>
        </w:trPr>
        <w:tc>
          <w:tcPr>
            <w:tcW w:w="9761" w:type="dxa"/>
            <w:gridSpan w:val="6"/>
          </w:tcPr>
          <w:p w14:paraId="18E5A01F" w14:textId="77777777" w:rsidR="00FE4DFF" w:rsidRDefault="00FE4DFF" w:rsidP="00ED77C6">
            <w:pPr>
              <w:jc w:val="center"/>
              <w:rPr>
                <w:b/>
                <w:bCs/>
                <w:kern w:val="2"/>
                <w:szCs w:val="24"/>
              </w:rPr>
            </w:pPr>
            <w:r>
              <w:rPr>
                <w:b/>
                <w:bCs/>
                <w:kern w:val="2"/>
                <w:szCs w:val="24"/>
              </w:rPr>
              <w:t>4. PASLAUGŲ SUTEIKIMO TERMINAI IR PASLAUGŲ PERDAVIMO - PRIĖMIMO TVARKA</w:t>
            </w:r>
          </w:p>
        </w:tc>
      </w:tr>
      <w:tr w:rsidR="00FE4DFF" w14:paraId="39545EA8"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763BA47A" w14:textId="77777777" w:rsidR="00FE4DFF" w:rsidRDefault="00FE4DFF" w:rsidP="00ED77C6">
            <w:pPr>
              <w:rPr>
                <w:b/>
                <w:bCs/>
                <w:kern w:val="2"/>
                <w:szCs w:val="24"/>
              </w:rPr>
            </w:pPr>
            <w:r>
              <w:rPr>
                <w:b/>
                <w:bCs/>
                <w:kern w:val="2"/>
                <w:szCs w:val="24"/>
              </w:rPr>
              <w:t>4.1. Paslaugų suteikimo terminas, kai Paslaugos suteikiamos vienu kartu</w:t>
            </w:r>
          </w:p>
          <w:p w14:paraId="6921D328" w14:textId="77777777" w:rsidR="00FE4DFF" w:rsidRDefault="00FE4DFF" w:rsidP="00ED77C6">
            <w:pPr>
              <w:rPr>
                <w:b/>
                <w:bCs/>
                <w:kern w:val="2"/>
                <w:szCs w:val="24"/>
              </w:rPr>
            </w:pPr>
          </w:p>
          <w:p w14:paraId="51AE82AB" w14:textId="77777777" w:rsidR="00FE4DFF" w:rsidRDefault="00FE4DFF" w:rsidP="00ED77C6">
            <w:pPr>
              <w:rPr>
                <w:b/>
                <w:bCs/>
                <w:kern w:val="2"/>
                <w:szCs w:val="24"/>
              </w:rPr>
            </w:pPr>
          </w:p>
          <w:p w14:paraId="2ED7AB7F" w14:textId="77777777" w:rsidR="00FE4DFF" w:rsidRDefault="00FE4DFF" w:rsidP="00ED77C6">
            <w:pPr>
              <w:rPr>
                <w:b/>
                <w:bCs/>
                <w:kern w:val="2"/>
                <w:szCs w:val="24"/>
              </w:rPr>
            </w:pPr>
          </w:p>
          <w:p w14:paraId="22DAE4A8" w14:textId="77777777" w:rsidR="00FE4DFF" w:rsidRDefault="00FE4DFF" w:rsidP="00ED77C6">
            <w:pPr>
              <w:rPr>
                <w:b/>
                <w:bCs/>
                <w:kern w:val="2"/>
                <w:szCs w:val="24"/>
              </w:rPr>
            </w:pPr>
          </w:p>
          <w:p w14:paraId="4282B961" w14:textId="77777777" w:rsidR="00FE4DFF" w:rsidRDefault="00FE4DFF" w:rsidP="00ED77C6">
            <w:pPr>
              <w:rPr>
                <w:b/>
                <w:bCs/>
                <w:kern w:val="2"/>
                <w:szCs w:val="24"/>
              </w:rPr>
            </w:pPr>
          </w:p>
          <w:p w14:paraId="2C0E887E" w14:textId="77777777" w:rsidR="00FE4DFF" w:rsidRDefault="00FE4DFF" w:rsidP="00ED77C6">
            <w:pPr>
              <w:rPr>
                <w:b/>
                <w:bCs/>
                <w:kern w:val="2"/>
                <w:szCs w:val="24"/>
              </w:rPr>
            </w:pPr>
          </w:p>
          <w:p w14:paraId="449723D6" w14:textId="77777777" w:rsidR="00FE4DFF" w:rsidRDefault="00FE4DFF" w:rsidP="00ED77C6">
            <w:pPr>
              <w:rPr>
                <w:b/>
                <w:bCs/>
                <w:kern w:val="2"/>
                <w:szCs w:val="24"/>
              </w:rPr>
            </w:pPr>
          </w:p>
        </w:tc>
        <w:tc>
          <w:tcPr>
            <w:tcW w:w="7036" w:type="dxa"/>
            <w:gridSpan w:val="2"/>
            <w:tcBorders>
              <w:top w:val="single" w:sz="4" w:space="0" w:color="auto"/>
              <w:left w:val="single" w:sz="4" w:space="0" w:color="auto"/>
              <w:bottom w:val="single" w:sz="4" w:space="0" w:color="auto"/>
              <w:right w:val="single" w:sz="4" w:space="0" w:color="auto"/>
            </w:tcBorders>
          </w:tcPr>
          <w:p w14:paraId="7546AF51" w14:textId="77777777" w:rsidR="00FE4DFF" w:rsidRDefault="00FE4DFF" w:rsidP="00ED77C6">
            <w:pPr>
              <w:rPr>
                <w:kern w:val="2"/>
                <w:szCs w:val="24"/>
              </w:rPr>
            </w:pPr>
          </w:p>
          <w:p w14:paraId="33C0A9D1" w14:textId="77777777" w:rsidR="00FE4DFF" w:rsidRPr="005571FC" w:rsidRDefault="00FE4DFF" w:rsidP="00ED77C6">
            <w:pPr>
              <w:rPr>
                <w:b/>
                <w:bCs/>
                <w:kern w:val="2"/>
                <w:szCs w:val="24"/>
              </w:rPr>
            </w:pPr>
            <w:r>
              <w:rPr>
                <w:kern w:val="2"/>
                <w:szCs w:val="24"/>
              </w:rPr>
              <w:t xml:space="preserve">Tiekėjas Paslaugas (visa Paslaugų apimtimi) įsipareigoja suteikti </w:t>
            </w:r>
            <w:r>
              <w:rPr>
                <w:b/>
                <w:bCs/>
                <w:kern w:val="2"/>
                <w:szCs w:val="24"/>
              </w:rPr>
              <w:t xml:space="preserve">ne vėliau kaip </w:t>
            </w:r>
            <w:r w:rsidRPr="002F38B2">
              <w:rPr>
                <w:b/>
                <w:bCs/>
                <w:kern w:val="2"/>
                <w:szCs w:val="24"/>
              </w:rPr>
              <w:t>iki 2025 m. spalio 31 d</w:t>
            </w:r>
            <w:r w:rsidRPr="002F38B2">
              <w:rPr>
                <w:b/>
                <w:bCs/>
                <w:color w:val="4472C4"/>
                <w:kern w:val="2"/>
                <w:szCs w:val="24"/>
              </w:rPr>
              <w:t>.</w:t>
            </w:r>
            <w:r>
              <w:rPr>
                <w:b/>
                <w:bCs/>
                <w:color w:val="4472C4"/>
                <w:kern w:val="2"/>
                <w:szCs w:val="24"/>
              </w:rPr>
              <w:t xml:space="preserve"> </w:t>
            </w:r>
            <w:r w:rsidRPr="005571FC">
              <w:rPr>
                <w:b/>
                <w:bCs/>
                <w:kern w:val="2"/>
                <w:szCs w:val="24"/>
              </w:rPr>
              <w:t>pagal iš anksto suderintą nuotolinio mokymo grafiką.</w:t>
            </w:r>
          </w:p>
          <w:p w14:paraId="013F8647" w14:textId="77777777" w:rsidR="00FE4DFF" w:rsidRDefault="00FE4DFF" w:rsidP="00ED77C6">
            <w:pPr>
              <w:rPr>
                <w:color w:val="4472C4"/>
                <w:kern w:val="2"/>
                <w:szCs w:val="24"/>
              </w:rPr>
            </w:pPr>
            <w:r>
              <w:rPr>
                <w:kern w:val="2"/>
                <w:szCs w:val="24"/>
              </w:rPr>
              <w:t xml:space="preserve">Detali paslaugų suteikimo tvarka yra nurodyta šios sutarties priede Nr. 1 Techninė specifikacija </w:t>
            </w:r>
          </w:p>
          <w:p w14:paraId="7D0F12FA" w14:textId="77777777" w:rsidR="00FE4DFF" w:rsidRDefault="00FE4DFF" w:rsidP="00ED77C6">
            <w:pPr>
              <w:textAlignment w:val="baseline"/>
              <w:rPr>
                <w:szCs w:val="24"/>
              </w:rPr>
            </w:pPr>
          </w:p>
          <w:p w14:paraId="46580213" w14:textId="77777777" w:rsidR="00FE4DFF" w:rsidRDefault="00FE4DFF" w:rsidP="00ED77C6">
            <w:pPr>
              <w:textAlignment w:val="baseline"/>
              <w:rPr>
                <w:szCs w:val="24"/>
              </w:rPr>
            </w:pPr>
          </w:p>
        </w:tc>
      </w:tr>
      <w:tr w:rsidR="00FE4DFF" w14:paraId="5AB17062"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74C01F01" w14:textId="77777777" w:rsidR="00FE4DFF" w:rsidRDefault="00FE4DFF" w:rsidP="00ED77C6">
            <w:pPr>
              <w:rPr>
                <w:b/>
                <w:bCs/>
                <w:kern w:val="2"/>
                <w:szCs w:val="24"/>
              </w:rPr>
            </w:pPr>
            <w:r>
              <w:rPr>
                <w:b/>
                <w:bCs/>
                <w:kern w:val="2"/>
                <w:szCs w:val="24"/>
              </w:rPr>
              <w:t>4.2. Paslaugų (ar jų dalies) suteikimo termino pratęsimas</w:t>
            </w:r>
          </w:p>
        </w:tc>
        <w:tc>
          <w:tcPr>
            <w:tcW w:w="7036" w:type="dxa"/>
            <w:gridSpan w:val="2"/>
            <w:tcBorders>
              <w:top w:val="single" w:sz="4" w:space="0" w:color="auto"/>
              <w:left w:val="single" w:sz="4" w:space="0" w:color="auto"/>
              <w:bottom w:val="single" w:sz="4" w:space="0" w:color="auto"/>
              <w:right w:val="single" w:sz="4" w:space="0" w:color="auto"/>
            </w:tcBorders>
          </w:tcPr>
          <w:p w14:paraId="0972709D" w14:textId="77777777" w:rsidR="00FE4DFF" w:rsidRDefault="00FE4DFF" w:rsidP="00ED77C6">
            <w:pPr>
              <w:rPr>
                <w:kern w:val="2"/>
                <w:szCs w:val="24"/>
              </w:rPr>
            </w:pPr>
          </w:p>
          <w:p w14:paraId="0656E545" w14:textId="77777777" w:rsidR="00FE4DFF" w:rsidRPr="00D025B4" w:rsidRDefault="00FE4DFF" w:rsidP="00ED77C6">
            <w:pPr>
              <w:rPr>
                <w:kern w:val="2"/>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025B4">
              <w:rPr>
                <w:kern w:val="2"/>
                <w:szCs w:val="24"/>
              </w:rPr>
              <w:t>10 (dešimt) kalendorinių dienų laikotarpiui.</w:t>
            </w:r>
          </w:p>
          <w:p w14:paraId="4EA63E50" w14:textId="77777777" w:rsidR="00FE4DFF" w:rsidRDefault="00FE4DFF" w:rsidP="00ED77C6">
            <w:pPr>
              <w:rPr>
                <w:kern w:val="2"/>
                <w:szCs w:val="24"/>
              </w:rPr>
            </w:pPr>
          </w:p>
        </w:tc>
      </w:tr>
      <w:tr w:rsidR="00FE4DFF" w14:paraId="67A68E9C"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43139F7" w14:textId="77777777" w:rsidR="00FE4DFF" w:rsidRDefault="00FE4DFF" w:rsidP="00ED77C6">
            <w:pPr>
              <w:rPr>
                <w:b/>
                <w:bCs/>
                <w:kern w:val="2"/>
                <w:szCs w:val="24"/>
              </w:rPr>
            </w:pPr>
            <w:r>
              <w:rPr>
                <w:b/>
                <w:bCs/>
                <w:kern w:val="2"/>
                <w:szCs w:val="24"/>
              </w:rPr>
              <w:t>4.3. Užsakymų teikimo tvarka</w:t>
            </w:r>
          </w:p>
        </w:tc>
        <w:tc>
          <w:tcPr>
            <w:tcW w:w="7036" w:type="dxa"/>
            <w:gridSpan w:val="2"/>
            <w:tcBorders>
              <w:top w:val="single" w:sz="4" w:space="0" w:color="auto"/>
              <w:left w:val="single" w:sz="4" w:space="0" w:color="auto"/>
              <w:bottom w:val="single" w:sz="4" w:space="0" w:color="auto"/>
              <w:right w:val="single" w:sz="4" w:space="0" w:color="auto"/>
            </w:tcBorders>
          </w:tcPr>
          <w:p w14:paraId="4F8994D1" w14:textId="77777777" w:rsidR="00FE4DFF" w:rsidRDefault="00FE4DFF" w:rsidP="00ED77C6">
            <w:pPr>
              <w:rPr>
                <w:kern w:val="2"/>
                <w:szCs w:val="24"/>
              </w:rPr>
            </w:pPr>
            <w:r>
              <w:rPr>
                <w:kern w:val="2"/>
                <w:szCs w:val="24"/>
              </w:rPr>
              <w:t>Netaikoma</w:t>
            </w:r>
          </w:p>
          <w:p w14:paraId="6C1EF8D4" w14:textId="77777777" w:rsidR="00FE4DFF" w:rsidRDefault="00FE4DFF" w:rsidP="00ED77C6">
            <w:pPr>
              <w:rPr>
                <w:kern w:val="2"/>
                <w:szCs w:val="24"/>
              </w:rPr>
            </w:pPr>
          </w:p>
          <w:p w14:paraId="7B3CD439" w14:textId="77777777" w:rsidR="00FE4DFF" w:rsidRDefault="00FE4DFF" w:rsidP="00ED77C6">
            <w:pPr>
              <w:rPr>
                <w:kern w:val="2"/>
                <w:szCs w:val="24"/>
              </w:rPr>
            </w:pPr>
          </w:p>
        </w:tc>
      </w:tr>
      <w:tr w:rsidR="00FE4DFF" w14:paraId="3073FE3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7BB9D2E8" w14:textId="77777777" w:rsidR="00FE4DFF" w:rsidRDefault="00FE4DFF" w:rsidP="00ED77C6">
            <w:pPr>
              <w:rPr>
                <w:b/>
                <w:bCs/>
                <w:kern w:val="2"/>
                <w:szCs w:val="24"/>
              </w:rPr>
            </w:pPr>
            <w:r>
              <w:rPr>
                <w:b/>
                <w:bCs/>
                <w:kern w:val="2"/>
                <w:szCs w:val="24"/>
              </w:rPr>
              <w:t>4.4. Dėl minimalios užsakymo vertės / apimties</w:t>
            </w:r>
          </w:p>
        </w:tc>
        <w:tc>
          <w:tcPr>
            <w:tcW w:w="7036" w:type="dxa"/>
            <w:gridSpan w:val="2"/>
            <w:tcBorders>
              <w:top w:val="single" w:sz="4" w:space="0" w:color="auto"/>
              <w:left w:val="single" w:sz="4" w:space="0" w:color="auto"/>
              <w:bottom w:val="single" w:sz="4" w:space="0" w:color="auto"/>
              <w:right w:val="single" w:sz="4" w:space="0" w:color="auto"/>
            </w:tcBorders>
          </w:tcPr>
          <w:p w14:paraId="22DCFF20" w14:textId="77777777" w:rsidR="00FE4DFF" w:rsidRDefault="00FE4DFF" w:rsidP="00ED77C6">
            <w:pPr>
              <w:rPr>
                <w:kern w:val="2"/>
                <w:szCs w:val="24"/>
              </w:rPr>
            </w:pPr>
            <w:r>
              <w:rPr>
                <w:kern w:val="2"/>
                <w:szCs w:val="24"/>
              </w:rPr>
              <w:t>Netaikoma</w:t>
            </w:r>
          </w:p>
          <w:p w14:paraId="13343762" w14:textId="77777777" w:rsidR="00FE4DFF" w:rsidRDefault="00FE4DFF" w:rsidP="00ED77C6">
            <w:pPr>
              <w:rPr>
                <w:kern w:val="2"/>
                <w:szCs w:val="24"/>
              </w:rPr>
            </w:pPr>
          </w:p>
          <w:p w14:paraId="553D6C63" w14:textId="77777777" w:rsidR="00FE4DFF" w:rsidRDefault="00FE4DFF" w:rsidP="00ED77C6">
            <w:pPr>
              <w:rPr>
                <w:kern w:val="2"/>
                <w:szCs w:val="24"/>
              </w:rPr>
            </w:pPr>
          </w:p>
        </w:tc>
      </w:tr>
      <w:tr w:rsidR="00FE4DFF" w14:paraId="62298885"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CED2FB1" w14:textId="77777777" w:rsidR="00FE4DFF" w:rsidRDefault="00FE4DFF" w:rsidP="00ED77C6">
            <w:pPr>
              <w:rPr>
                <w:b/>
                <w:bCs/>
                <w:kern w:val="2"/>
                <w:szCs w:val="24"/>
              </w:rPr>
            </w:pPr>
            <w:r>
              <w:rPr>
                <w:b/>
                <w:bCs/>
                <w:kern w:val="2"/>
                <w:szCs w:val="24"/>
              </w:rPr>
              <w:t xml:space="preserve">4.5. Kartu su Paslaugomis pateikiami dokumentai </w:t>
            </w:r>
          </w:p>
        </w:tc>
        <w:tc>
          <w:tcPr>
            <w:tcW w:w="7036" w:type="dxa"/>
            <w:gridSpan w:val="2"/>
            <w:tcBorders>
              <w:top w:val="single" w:sz="4" w:space="0" w:color="auto"/>
              <w:left w:val="single" w:sz="4" w:space="0" w:color="auto"/>
              <w:bottom w:val="single" w:sz="4" w:space="0" w:color="auto"/>
              <w:right w:val="single" w:sz="4" w:space="0" w:color="auto"/>
            </w:tcBorders>
          </w:tcPr>
          <w:p w14:paraId="624B88B8" w14:textId="77777777" w:rsidR="00FE4DFF" w:rsidRDefault="00FE4DFF" w:rsidP="00ED77C6">
            <w:pPr>
              <w:rPr>
                <w:kern w:val="2"/>
                <w:szCs w:val="24"/>
              </w:rPr>
            </w:pPr>
            <w:r>
              <w:rPr>
                <w:kern w:val="2"/>
                <w:szCs w:val="24"/>
              </w:rPr>
              <w:t xml:space="preserve">Turi būti pateikiami šie dokumentai: </w:t>
            </w:r>
            <w:r w:rsidRPr="005470AA">
              <w:rPr>
                <w:kern w:val="2"/>
                <w:szCs w:val="24"/>
              </w:rPr>
              <w:t>Paslaugų perdavimo-priėmimo aktas ir Sąskaita.</w:t>
            </w:r>
            <w:r>
              <w:rPr>
                <w:kern w:val="2"/>
                <w:szCs w:val="24"/>
              </w:rPr>
              <w:t xml:space="preserve"> Tiekėjui nepateikus nurodytų dokumentų, laikoma, kad Paslaugos neatitinka Sutartyje nustatytų reikalavimų.</w:t>
            </w:r>
          </w:p>
          <w:p w14:paraId="06C8D895" w14:textId="77777777" w:rsidR="00FE4DFF" w:rsidRDefault="00FE4DFF" w:rsidP="00ED77C6">
            <w:pPr>
              <w:rPr>
                <w:kern w:val="2"/>
                <w:szCs w:val="24"/>
              </w:rPr>
            </w:pPr>
          </w:p>
        </w:tc>
      </w:tr>
      <w:tr w:rsidR="00FE4DFF" w14:paraId="09FF6591" w14:textId="77777777" w:rsidTr="00ED77C6">
        <w:trPr>
          <w:trHeight w:val="300"/>
        </w:trPr>
        <w:tc>
          <w:tcPr>
            <w:tcW w:w="9761" w:type="dxa"/>
            <w:gridSpan w:val="6"/>
          </w:tcPr>
          <w:p w14:paraId="6E673F97" w14:textId="77777777" w:rsidR="00FE4DFF" w:rsidRDefault="00FE4DFF" w:rsidP="00ED77C6">
            <w:pPr>
              <w:jc w:val="center"/>
              <w:rPr>
                <w:b/>
                <w:bCs/>
                <w:kern w:val="2"/>
                <w:szCs w:val="24"/>
              </w:rPr>
            </w:pPr>
            <w:r>
              <w:rPr>
                <w:b/>
                <w:bCs/>
                <w:kern w:val="2"/>
                <w:szCs w:val="24"/>
              </w:rPr>
              <w:t>5. SUTARTIES KAINA IR ATSISKAITYMO TVARKA</w:t>
            </w:r>
          </w:p>
        </w:tc>
      </w:tr>
      <w:tr w:rsidR="00FE4DFF" w14:paraId="22E09EEC"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25E819C2" w14:textId="77777777" w:rsidR="00FE4DFF" w:rsidRDefault="00FE4DFF" w:rsidP="00ED77C6">
            <w:pPr>
              <w:rPr>
                <w:b/>
                <w:bCs/>
                <w:kern w:val="2"/>
                <w:szCs w:val="24"/>
              </w:rPr>
            </w:pPr>
            <w:r>
              <w:rPr>
                <w:b/>
                <w:bCs/>
                <w:kern w:val="2"/>
                <w:szCs w:val="24"/>
              </w:rPr>
              <w:t>5.1. Sutarčiai taikomas kainos apskaičiavimo būdas</w:t>
            </w:r>
          </w:p>
        </w:tc>
        <w:tc>
          <w:tcPr>
            <w:tcW w:w="7036" w:type="dxa"/>
            <w:gridSpan w:val="2"/>
            <w:tcBorders>
              <w:top w:val="single" w:sz="4" w:space="0" w:color="auto"/>
              <w:left w:val="single" w:sz="4" w:space="0" w:color="auto"/>
              <w:bottom w:val="single" w:sz="4" w:space="0" w:color="auto"/>
              <w:right w:val="single" w:sz="4" w:space="0" w:color="auto"/>
            </w:tcBorders>
          </w:tcPr>
          <w:p w14:paraId="5430F626" w14:textId="77777777" w:rsidR="00FE4DFF" w:rsidRDefault="00FE4DFF" w:rsidP="00ED77C6">
            <w:pPr>
              <w:rPr>
                <w:color w:val="4472C4"/>
                <w:kern w:val="2"/>
                <w:szCs w:val="24"/>
              </w:rPr>
            </w:pPr>
          </w:p>
          <w:p w14:paraId="7560055D" w14:textId="77777777" w:rsidR="00FE4DFF" w:rsidRDefault="00FE4DFF" w:rsidP="00ED77C6">
            <w:pPr>
              <w:rPr>
                <w:kern w:val="2"/>
                <w:szCs w:val="24"/>
              </w:rPr>
            </w:pPr>
            <w:r>
              <w:rPr>
                <w:kern w:val="2"/>
                <w:szCs w:val="24"/>
              </w:rPr>
              <w:t>Fiksuotos kainos kainodara</w:t>
            </w:r>
          </w:p>
          <w:p w14:paraId="7FBAC0C2" w14:textId="77777777" w:rsidR="00FE4DFF" w:rsidRDefault="00FE4DFF" w:rsidP="00ED77C6">
            <w:pPr>
              <w:rPr>
                <w:kern w:val="2"/>
                <w:szCs w:val="24"/>
              </w:rPr>
            </w:pPr>
          </w:p>
          <w:p w14:paraId="3A81DBF8" w14:textId="77777777" w:rsidR="00FE4DFF" w:rsidRDefault="00FE4DFF" w:rsidP="00ED77C6">
            <w:pPr>
              <w:rPr>
                <w:color w:val="4472C4"/>
                <w:kern w:val="2"/>
              </w:rPr>
            </w:pPr>
          </w:p>
        </w:tc>
      </w:tr>
      <w:tr w:rsidR="00FE4DFF" w14:paraId="1A51AFA9"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1E3D97CE" w14:textId="77777777" w:rsidR="00FE4DFF" w:rsidRDefault="00FE4DFF" w:rsidP="00ED77C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BF58C08" w14:textId="77777777" w:rsidR="00FE4DFF" w:rsidRDefault="00FE4DFF" w:rsidP="00ED77C6">
            <w:pPr>
              <w:rPr>
                <w:b/>
                <w:bCs/>
                <w:kern w:val="2"/>
                <w:szCs w:val="24"/>
              </w:rPr>
            </w:pPr>
          </w:p>
          <w:p w14:paraId="5609F2B6" w14:textId="77777777" w:rsidR="00FE4DFF" w:rsidRDefault="00FE4DFF" w:rsidP="00ED77C6">
            <w:pPr>
              <w:rPr>
                <w:b/>
                <w:bCs/>
                <w:kern w:val="2"/>
                <w:szCs w:val="24"/>
              </w:rPr>
            </w:pPr>
          </w:p>
          <w:p w14:paraId="56B107DB" w14:textId="77777777" w:rsidR="00FE4DFF" w:rsidRDefault="00FE4DFF" w:rsidP="00ED77C6">
            <w:pPr>
              <w:rPr>
                <w:b/>
                <w:bCs/>
                <w:kern w:val="2"/>
                <w:szCs w:val="24"/>
              </w:rPr>
            </w:pPr>
          </w:p>
          <w:p w14:paraId="6087514C" w14:textId="77777777" w:rsidR="00FE4DFF" w:rsidRDefault="00FE4DFF" w:rsidP="00ED77C6">
            <w:pPr>
              <w:jc w:val="both"/>
              <w:rPr>
                <w:b/>
                <w:bCs/>
                <w:kern w:val="2"/>
                <w:szCs w:val="24"/>
              </w:rPr>
            </w:pPr>
          </w:p>
        </w:tc>
        <w:tc>
          <w:tcPr>
            <w:tcW w:w="7036" w:type="dxa"/>
            <w:gridSpan w:val="2"/>
            <w:tcBorders>
              <w:top w:val="single" w:sz="4" w:space="0" w:color="auto"/>
              <w:left w:val="single" w:sz="4" w:space="0" w:color="auto"/>
              <w:bottom w:val="single" w:sz="4" w:space="0" w:color="auto"/>
              <w:right w:val="single" w:sz="4" w:space="0" w:color="auto"/>
            </w:tcBorders>
          </w:tcPr>
          <w:p w14:paraId="4246AA4C" w14:textId="77777777" w:rsidR="00FE4DFF" w:rsidRDefault="00FE4DFF" w:rsidP="00ED77C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000FB6" w14:textId="77777777" w:rsidR="00FE4DFF" w:rsidRDefault="00FE4DFF" w:rsidP="00ED77C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677463" w14:textId="77777777" w:rsidR="00FE4DFF" w:rsidRDefault="00FE4DFF" w:rsidP="00ED77C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E8C771" w14:textId="77777777" w:rsidR="00FE4DFF" w:rsidRDefault="00FE4DFF" w:rsidP="00ED77C6">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6D380CD8" w14:textId="77777777" w:rsidR="00FE4DFF" w:rsidRDefault="00FE4DFF" w:rsidP="00ED77C6">
            <w:pPr>
              <w:rPr>
                <w:color w:val="FF0000"/>
                <w:kern w:val="2"/>
                <w:szCs w:val="24"/>
              </w:rPr>
            </w:pPr>
          </w:p>
        </w:tc>
      </w:tr>
      <w:tr w:rsidR="00FE4DFF" w14:paraId="1BACC035"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ACC9D2B" w14:textId="77777777" w:rsidR="00FE4DFF" w:rsidRDefault="00FE4DFF" w:rsidP="00ED77C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B64BFF" w14:textId="77777777" w:rsidR="00FE4DFF" w:rsidRDefault="00FE4DFF" w:rsidP="00ED77C6">
            <w:pPr>
              <w:rPr>
                <w:b/>
                <w:bCs/>
                <w:kern w:val="2"/>
                <w:szCs w:val="24"/>
              </w:rPr>
            </w:pPr>
          </w:p>
          <w:p w14:paraId="3A8E3327" w14:textId="77777777" w:rsidR="00FE4DFF" w:rsidRDefault="00FE4DFF" w:rsidP="00ED77C6">
            <w:pPr>
              <w:rPr>
                <w:kern w:val="2"/>
                <w:szCs w:val="24"/>
              </w:rPr>
            </w:pPr>
          </w:p>
        </w:tc>
        <w:tc>
          <w:tcPr>
            <w:tcW w:w="7036" w:type="dxa"/>
            <w:gridSpan w:val="2"/>
            <w:tcBorders>
              <w:top w:val="single" w:sz="4" w:space="0" w:color="auto"/>
              <w:left w:val="single" w:sz="4" w:space="0" w:color="auto"/>
              <w:bottom w:val="single" w:sz="4" w:space="0" w:color="auto"/>
              <w:right w:val="single" w:sz="4" w:space="0" w:color="auto"/>
            </w:tcBorders>
          </w:tcPr>
          <w:p w14:paraId="7C4D3DE0" w14:textId="77777777" w:rsidR="00FE4DFF" w:rsidRDefault="00FE4DFF" w:rsidP="00ED77C6">
            <w:pPr>
              <w:rPr>
                <w:color w:val="4472C4"/>
                <w:kern w:val="2"/>
                <w:szCs w:val="24"/>
              </w:rPr>
            </w:pPr>
          </w:p>
          <w:p w14:paraId="3A4BAAFE" w14:textId="77777777" w:rsidR="00FE4DFF" w:rsidRDefault="00FE4DFF" w:rsidP="00ED77C6">
            <w:pPr>
              <w:rPr>
                <w:kern w:val="2"/>
                <w:szCs w:val="24"/>
              </w:rPr>
            </w:pPr>
            <w:r>
              <w:rPr>
                <w:kern w:val="2"/>
                <w:szCs w:val="24"/>
              </w:rPr>
              <w:t xml:space="preserve">Sutarties </w:t>
            </w:r>
            <w:r w:rsidRPr="00E95632">
              <w:rPr>
                <w:kern w:val="2"/>
                <w:szCs w:val="24"/>
              </w:rPr>
              <w:t>kaina</w:t>
            </w:r>
            <w:r>
              <w:rPr>
                <w:color w:val="FF0000"/>
                <w:kern w:val="2"/>
                <w:szCs w:val="24"/>
              </w:rPr>
              <w:t xml:space="preserve"> </w:t>
            </w:r>
            <w:r>
              <w:rPr>
                <w:kern w:val="2"/>
                <w:szCs w:val="24"/>
              </w:rPr>
              <w:t xml:space="preserve"> bus perskaičiuojama:</w:t>
            </w:r>
          </w:p>
          <w:p w14:paraId="03EBAC6B" w14:textId="77777777" w:rsidR="00FE4DFF" w:rsidRDefault="00FE4DFF" w:rsidP="00ED77C6">
            <w:pPr>
              <w:rPr>
                <w:color w:val="FF0000"/>
                <w:kern w:val="2"/>
                <w:szCs w:val="24"/>
              </w:rPr>
            </w:pPr>
            <w:r>
              <w:rPr>
                <w:kern w:val="2"/>
                <w:szCs w:val="24"/>
              </w:rPr>
              <w:t>5.3.1. dėl PVM tarifo pasikeitimo;</w:t>
            </w:r>
          </w:p>
          <w:p w14:paraId="034225B2" w14:textId="77777777" w:rsidR="00FE4DFF" w:rsidRDefault="00FE4DFF" w:rsidP="00ED77C6">
            <w:pPr>
              <w:rPr>
                <w:color w:val="FF0000"/>
                <w:kern w:val="2"/>
              </w:rPr>
            </w:pPr>
          </w:p>
        </w:tc>
      </w:tr>
      <w:tr w:rsidR="00FE4DFF" w14:paraId="3AA520BA"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D5680FB" w14:textId="77777777" w:rsidR="00FE4DFF" w:rsidRDefault="00FE4DFF" w:rsidP="00ED77C6">
            <w:pPr>
              <w:rPr>
                <w:b/>
                <w:bCs/>
                <w:kern w:val="2"/>
                <w:szCs w:val="24"/>
              </w:rPr>
            </w:pPr>
            <w:r>
              <w:rPr>
                <w:b/>
                <w:bCs/>
                <w:kern w:val="2"/>
                <w:szCs w:val="24"/>
              </w:rPr>
              <w:t>5.3.1. Sutarties kainos / įkainių peržiūra dėl PVM tarifo pasikeitimo</w:t>
            </w:r>
          </w:p>
        </w:tc>
        <w:tc>
          <w:tcPr>
            <w:tcW w:w="7036" w:type="dxa"/>
            <w:gridSpan w:val="2"/>
            <w:tcBorders>
              <w:top w:val="single" w:sz="4" w:space="0" w:color="auto"/>
              <w:left w:val="single" w:sz="4" w:space="0" w:color="auto"/>
              <w:bottom w:val="single" w:sz="4" w:space="0" w:color="auto"/>
              <w:right w:val="single" w:sz="4" w:space="0" w:color="auto"/>
            </w:tcBorders>
          </w:tcPr>
          <w:p w14:paraId="0A9EF1DB" w14:textId="77777777" w:rsidR="00FE4DFF" w:rsidRDefault="00FE4DFF" w:rsidP="00ED77C6">
            <w:pPr>
              <w:rPr>
                <w:kern w:val="2"/>
                <w:szCs w:val="24"/>
              </w:rPr>
            </w:pPr>
            <w:r>
              <w:rPr>
                <w:kern w:val="2"/>
                <w:szCs w:val="24"/>
              </w:rPr>
              <w:t xml:space="preserve">Jeigu Sutarties vykdymo metu pasikeičia PVM mokėjimą reglamentuojantys teisės aktai, darantys tiesioginę įtaką Tiekėjo teikiamų Paslaugų Sutartyje nurodytai kainai, Sutarties kaina  perskaičiuojama nekeičiant Paslaugų kainos  be PVM. </w:t>
            </w:r>
          </w:p>
          <w:p w14:paraId="0EB11BC7" w14:textId="77777777" w:rsidR="00FE4DFF" w:rsidRDefault="00FE4DFF" w:rsidP="00ED77C6">
            <w:pPr>
              <w:rPr>
                <w:kern w:val="2"/>
                <w:szCs w:val="24"/>
              </w:rPr>
            </w:pPr>
            <w:r>
              <w:rPr>
                <w:kern w:val="2"/>
                <w:szCs w:val="24"/>
              </w:rPr>
              <w:t xml:space="preserve">Perskaičiuota Sutarties </w:t>
            </w:r>
            <w:r w:rsidRPr="00BE52BC">
              <w:rPr>
                <w:kern w:val="2"/>
                <w:szCs w:val="24"/>
              </w:rPr>
              <w:t>Paslaugų</w:t>
            </w:r>
            <w:r w:rsidRPr="00EB2841">
              <w:rPr>
                <w:color w:val="FF0000"/>
                <w:kern w:val="2"/>
                <w:szCs w:val="24"/>
              </w:rPr>
              <w:t xml:space="preserve"> </w:t>
            </w:r>
            <w:r>
              <w:rPr>
                <w:kern w:val="2"/>
                <w:szCs w:val="24"/>
              </w:rPr>
              <w:t>kaina įforminama Susitarimu ir turi būti taikoma nuo naujo PVM įvedimo datos (nepriklausomai nuo to, kada pasirašytas Susitarimas).</w:t>
            </w:r>
          </w:p>
          <w:p w14:paraId="3B836421" w14:textId="77777777" w:rsidR="00FE4DFF" w:rsidRDefault="00FE4DFF" w:rsidP="00ED77C6">
            <w:pPr>
              <w:rPr>
                <w:kern w:val="2"/>
                <w:szCs w:val="24"/>
              </w:rPr>
            </w:pPr>
          </w:p>
        </w:tc>
      </w:tr>
      <w:tr w:rsidR="00FE4DFF" w14:paraId="34C3A90A"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BE55822" w14:textId="77777777" w:rsidR="00FE4DFF" w:rsidRDefault="00FE4DFF" w:rsidP="00ED77C6">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w:t>
            </w:r>
            <w:r w:rsidRPr="00BE52BC">
              <w:rPr>
                <w:b/>
                <w:bCs/>
                <w:kern w:val="2"/>
                <w:szCs w:val="24"/>
              </w:rPr>
              <w:t>Paslaugų</w:t>
            </w:r>
            <w:r>
              <w:rPr>
                <w:b/>
                <w:bCs/>
                <w:color w:val="FF0000"/>
                <w:kern w:val="2"/>
                <w:szCs w:val="24"/>
              </w:rPr>
              <w:t xml:space="preserve"> </w:t>
            </w:r>
            <w:r>
              <w:rPr>
                <w:b/>
                <w:bCs/>
                <w:kern w:val="2"/>
                <w:szCs w:val="24"/>
              </w:rPr>
              <w:t>kainos / įkainių pokytį, pasikeitimo</w:t>
            </w:r>
          </w:p>
        </w:tc>
        <w:tc>
          <w:tcPr>
            <w:tcW w:w="7036" w:type="dxa"/>
            <w:gridSpan w:val="2"/>
            <w:tcBorders>
              <w:top w:val="single" w:sz="4" w:space="0" w:color="auto"/>
              <w:left w:val="single" w:sz="4" w:space="0" w:color="auto"/>
              <w:bottom w:val="single" w:sz="4" w:space="0" w:color="auto"/>
              <w:right w:val="single" w:sz="4" w:space="0" w:color="auto"/>
            </w:tcBorders>
          </w:tcPr>
          <w:p w14:paraId="58730504" w14:textId="77777777" w:rsidR="00FE4DFF" w:rsidRDefault="00FE4DFF" w:rsidP="00ED77C6">
            <w:pPr>
              <w:rPr>
                <w:kern w:val="2"/>
                <w:szCs w:val="24"/>
              </w:rPr>
            </w:pPr>
            <w:r>
              <w:rPr>
                <w:kern w:val="2"/>
                <w:szCs w:val="24"/>
              </w:rPr>
              <w:t>Netaikoma</w:t>
            </w:r>
          </w:p>
          <w:p w14:paraId="4F943D40" w14:textId="77777777" w:rsidR="00FE4DFF" w:rsidRDefault="00FE4DFF" w:rsidP="00ED77C6">
            <w:pPr>
              <w:rPr>
                <w:kern w:val="2"/>
                <w:szCs w:val="24"/>
              </w:rPr>
            </w:pPr>
          </w:p>
          <w:p w14:paraId="04FE8F14" w14:textId="77777777" w:rsidR="00FE4DFF" w:rsidRDefault="00FE4DFF" w:rsidP="00ED77C6"/>
        </w:tc>
      </w:tr>
      <w:tr w:rsidR="00FE4DFF" w14:paraId="5E80A3F3"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138B601" w14:textId="77777777" w:rsidR="00FE4DFF" w:rsidRDefault="00FE4DFF" w:rsidP="00ED77C6">
            <w:pPr>
              <w:rPr>
                <w:b/>
                <w:bCs/>
                <w:kern w:val="2"/>
                <w:szCs w:val="24"/>
              </w:rPr>
            </w:pPr>
            <w:r>
              <w:rPr>
                <w:b/>
                <w:bCs/>
                <w:kern w:val="2"/>
                <w:szCs w:val="24"/>
              </w:rPr>
              <w:t>5.3.3. Sutarties kainos / įkainių peržiūra dėl kainų lygio pokyčio</w:t>
            </w:r>
          </w:p>
          <w:p w14:paraId="07AB283F" w14:textId="77777777" w:rsidR="00FE4DFF" w:rsidRDefault="00FE4DFF" w:rsidP="00ED77C6">
            <w:pPr>
              <w:rPr>
                <w:color w:val="4472C4"/>
                <w:kern w:val="2"/>
                <w:szCs w:val="24"/>
              </w:rPr>
            </w:pPr>
          </w:p>
          <w:p w14:paraId="4C33B13B" w14:textId="77777777" w:rsidR="00FE4DFF" w:rsidRDefault="00FE4DFF" w:rsidP="00ED77C6">
            <w:pPr>
              <w:rPr>
                <w:b/>
                <w:bCs/>
                <w:kern w:val="2"/>
                <w:szCs w:val="24"/>
              </w:rPr>
            </w:pPr>
          </w:p>
        </w:tc>
        <w:tc>
          <w:tcPr>
            <w:tcW w:w="7036" w:type="dxa"/>
            <w:gridSpan w:val="2"/>
            <w:tcBorders>
              <w:top w:val="single" w:sz="4" w:space="0" w:color="auto"/>
              <w:left w:val="single" w:sz="4" w:space="0" w:color="auto"/>
              <w:bottom w:val="single" w:sz="4" w:space="0" w:color="auto"/>
              <w:right w:val="single" w:sz="4" w:space="0" w:color="auto"/>
            </w:tcBorders>
          </w:tcPr>
          <w:p w14:paraId="7623150C" w14:textId="77777777" w:rsidR="00FE4DFF" w:rsidRDefault="00FE4DFF" w:rsidP="00ED77C6">
            <w:pPr>
              <w:rPr>
                <w:kern w:val="2"/>
                <w:szCs w:val="24"/>
              </w:rPr>
            </w:pPr>
            <w:r>
              <w:rPr>
                <w:kern w:val="2"/>
                <w:szCs w:val="24"/>
              </w:rPr>
              <w:t>Netaikoma</w:t>
            </w:r>
          </w:p>
          <w:p w14:paraId="3AEB6DCA" w14:textId="77777777" w:rsidR="00FE4DFF" w:rsidRDefault="00FE4DFF" w:rsidP="00ED77C6">
            <w:pPr>
              <w:rPr>
                <w:kern w:val="2"/>
                <w:szCs w:val="24"/>
              </w:rPr>
            </w:pPr>
          </w:p>
          <w:p w14:paraId="74DF9EBE" w14:textId="77777777" w:rsidR="00FE4DFF" w:rsidRDefault="00FE4DFF" w:rsidP="00ED77C6">
            <w:pPr>
              <w:rPr>
                <w:color w:val="FF0000"/>
                <w:kern w:val="2"/>
                <w:szCs w:val="24"/>
              </w:rPr>
            </w:pPr>
          </w:p>
          <w:p w14:paraId="41D9E05A" w14:textId="77777777" w:rsidR="00FE4DFF" w:rsidRDefault="00FE4DFF" w:rsidP="00ED77C6">
            <w:pPr>
              <w:rPr>
                <w:color w:val="4472C4"/>
                <w:kern w:val="2"/>
                <w:szCs w:val="24"/>
              </w:rPr>
            </w:pPr>
          </w:p>
        </w:tc>
      </w:tr>
      <w:tr w:rsidR="00FE4DFF" w14:paraId="6A4921F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081E9785" w14:textId="77777777" w:rsidR="00FE4DFF" w:rsidRDefault="00FE4DFF" w:rsidP="00ED77C6">
            <w:pPr>
              <w:rPr>
                <w:b/>
                <w:bCs/>
                <w:kern w:val="2"/>
                <w:szCs w:val="24"/>
              </w:rPr>
            </w:pPr>
            <w:r>
              <w:rPr>
                <w:b/>
                <w:bCs/>
                <w:kern w:val="2"/>
                <w:szCs w:val="24"/>
              </w:rPr>
              <w:t xml:space="preserve">5.3.4. Sutarties kainos / įkainių peržiūra dėl kainų lygio pokyčio pagal </w:t>
            </w:r>
            <w:r w:rsidRPr="008C5297">
              <w:rPr>
                <w:b/>
                <w:bCs/>
                <w:kern w:val="2"/>
                <w:szCs w:val="24"/>
              </w:rPr>
              <w:t>Paslaugų</w:t>
            </w:r>
            <w:r w:rsidRPr="00EB2841">
              <w:rPr>
                <w:b/>
                <w:bCs/>
                <w:color w:val="FF0000"/>
                <w:kern w:val="2"/>
                <w:szCs w:val="24"/>
              </w:rPr>
              <w:t xml:space="preserve"> </w:t>
            </w:r>
            <w:r>
              <w:rPr>
                <w:b/>
                <w:bCs/>
                <w:kern w:val="2"/>
                <w:szCs w:val="24"/>
              </w:rPr>
              <w:t>grupių kainų pokyčius</w:t>
            </w:r>
          </w:p>
        </w:tc>
        <w:tc>
          <w:tcPr>
            <w:tcW w:w="7036" w:type="dxa"/>
            <w:gridSpan w:val="2"/>
            <w:tcBorders>
              <w:top w:val="single" w:sz="4" w:space="0" w:color="auto"/>
              <w:left w:val="single" w:sz="4" w:space="0" w:color="auto"/>
              <w:bottom w:val="single" w:sz="4" w:space="0" w:color="auto"/>
              <w:right w:val="single" w:sz="4" w:space="0" w:color="auto"/>
            </w:tcBorders>
          </w:tcPr>
          <w:p w14:paraId="18A76E8F" w14:textId="77777777" w:rsidR="00FE4DFF" w:rsidRDefault="00FE4DFF" w:rsidP="00ED77C6">
            <w:pPr>
              <w:rPr>
                <w:kern w:val="2"/>
                <w:szCs w:val="24"/>
              </w:rPr>
            </w:pPr>
            <w:r>
              <w:rPr>
                <w:kern w:val="2"/>
                <w:szCs w:val="24"/>
              </w:rPr>
              <w:t>Netaikoma</w:t>
            </w:r>
          </w:p>
        </w:tc>
      </w:tr>
      <w:tr w:rsidR="00FE4DFF" w14:paraId="69A38AB9"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12A9D00A" w14:textId="77777777" w:rsidR="00FE4DFF" w:rsidRDefault="00FE4DFF" w:rsidP="00ED77C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36" w:type="dxa"/>
            <w:gridSpan w:val="2"/>
            <w:tcBorders>
              <w:top w:val="single" w:sz="4" w:space="0" w:color="auto"/>
              <w:left w:val="single" w:sz="4" w:space="0" w:color="auto"/>
              <w:bottom w:val="single" w:sz="4" w:space="0" w:color="auto"/>
              <w:right w:val="single" w:sz="4" w:space="0" w:color="auto"/>
            </w:tcBorders>
          </w:tcPr>
          <w:p w14:paraId="179EBD0B" w14:textId="77777777" w:rsidR="00FE4DFF" w:rsidRDefault="00FE4DFF" w:rsidP="00ED77C6">
            <w:pPr>
              <w:rPr>
                <w:kern w:val="2"/>
                <w:szCs w:val="24"/>
              </w:rPr>
            </w:pPr>
            <w:r>
              <w:rPr>
                <w:kern w:val="2"/>
                <w:szCs w:val="24"/>
              </w:rPr>
              <w:t>Netaikoma</w:t>
            </w:r>
          </w:p>
          <w:p w14:paraId="3FC70552" w14:textId="77777777" w:rsidR="00FE4DFF" w:rsidRDefault="00FE4DFF" w:rsidP="00ED77C6">
            <w:pPr>
              <w:rPr>
                <w:kern w:val="2"/>
                <w:szCs w:val="24"/>
              </w:rPr>
            </w:pPr>
          </w:p>
          <w:p w14:paraId="5123E8B7" w14:textId="77777777" w:rsidR="00FE4DFF" w:rsidRDefault="00FE4DFF" w:rsidP="00ED77C6">
            <w:pPr>
              <w:rPr>
                <w:kern w:val="2"/>
                <w:szCs w:val="24"/>
              </w:rPr>
            </w:pPr>
          </w:p>
        </w:tc>
      </w:tr>
      <w:tr w:rsidR="00FE4DFF" w14:paraId="152486D8"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20DB7AB" w14:textId="77777777" w:rsidR="00FE4DFF" w:rsidRDefault="00FE4DFF" w:rsidP="00ED77C6">
            <w:pPr>
              <w:rPr>
                <w:b/>
                <w:bCs/>
                <w:kern w:val="2"/>
                <w:szCs w:val="24"/>
              </w:rPr>
            </w:pPr>
            <w:r>
              <w:rPr>
                <w:b/>
                <w:bCs/>
                <w:kern w:val="2"/>
                <w:szCs w:val="24"/>
              </w:rPr>
              <w:t>5.5. Atsiskaitymo su Tiekėju terminas ir tvarka</w:t>
            </w:r>
          </w:p>
        </w:tc>
        <w:tc>
          <w:tcPr>
            <w:tcW w:w="7036" w:type="dxa"/>
            <w:gridSpan w:val="2"/>
            <w:tcBorders>
              <w:top w:val="single" w:sz="4" w:space="0" w:color="auto"/>
              <w:left w:val="single" w:sz="4" w:space="0" w:color="auto"/>
              <w:bottom w:val="single" w:sz="4" w:space="0" w:color="auto"/>
              <w:right w:val="single" w:sz="4" w:space="0" w:color="auto"/>
            </w:tcBorders>
          </w:tcPr>
          <w:p w14:paraId="234BFA82" w14:textId="77777777" w:rsidR="00FE4DFF" w:rsidRDefault="00FE4DFF" w:rsidP="00ED77C6">
            <w:pPr>
              <w:rPr>
                <w:kern w:val="2"/>
                <w:szCs w:val="24"/>
              </w:rPr>
            </w:pPr>
            <w:r>
              <w:rPr>
                <w:kern w:val="2"/>
                <w:szCs w:val="24"/>
              </w:rPr>
              <w:t>Pirkėjas atsiskaito su Tiekėju ne vėliau kaip per 10</w:t>
            </w:r>
            <w:r w:rsidRPr="00007C13">
              <w:rPr>
                <w:kern w:val="2"/>
                <w:szCs w:val="24"/>
              </w:rPr>
              <w:t xml:space="preserve"> (</w:t>
            </w:r>
            <w:r>
              <w:rPr>
                <w:kern w:val="2"/>
                <w:szCs w:val="24"/>
              </w:rPr>
              <w:t>dešimt</w:t>
            </w:r>
            <w:r w:rsidRPr="00007C13">
              <w:rPr>
                <w:kern w:val="2"/>
                <w:szCs w:val="24"/>
              </w:rPr>
              <w:t>)</w:t>
            </w:r>
            <w:r>
              <w:rPr>
                <w:kern w:val="2"/>
                <w:szCs w:val="24"/>
              </w:rPr>
              <w:t xml:space="preserve"> darbo </w:t>
            </w:r>
            <w:r w:rsidRPr="00007C13">
              <w:rPr>
                <w:kern w:val="2"/>
                <w:szCs w:val="24"/>
              </w:rPr>
              <w:t xml:space="preserve">dienų </w:t>
            </w:r>
            <w:r>
              <w:rPr>
                <w:kern w:val="2"/>
                <w:szCs w:val="24"/>
              </w:rPr>
              <w:t>nuo Vidaus saugumo fondo finansinės paramos lėšų gavimo į  Perkančiosios organizacijos sąskaitą, bet ne vėliau kaip per 60 (šešiasdešimt) darbo dienų nuo Paslaugų perdavimo-priėmimo akto pasirašymo ir sąskaitos faktūros (teikiama per informacinę  sistemą SABIS) už suteiktas paslaugas gavimo dienos.</w:t>
            </w:r>
          </w:p>
          <w:p w14:paraId="34D60978" w14:textId="77777777" w:rsidR="00FE4DFF" w:rsidRDefault="00FE4DFF" w:rsidP="00ED77C6">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12361BEF" w14:textId="77777777" w:rsidR="00FE4DFF" w:rsidRPr="00DE386E" w:rsidRDefault="00FE4DFF" w:rsidP="00ED77C6">
            <w:pPr>
              <w:rPr>
                <w:kern w:val="2"/>
                <w:szCs w:val="24"/>
                <w:shd w:val="clear" w:color="auto" w:fill="FFFFFF"/>
              </w:rPr>
            </w:pPr>
            <w:r w:rsidRPr="00DE386E">
              <w:rPr>
                <w:kern w:val="2"/>
                <w:szCs w:val="24"/>
                <w:shd w:val="clear" w:color="auto" w:fill="FFFFFF"/>
              </w:rPr>
              <w:t xml:space="preserve">1) įvykdžius visus sutartinius įsipareigojimus, sumokama visa Sutarties kaina; </w:t>
            </w:r>
          </w:p>
          <w:p w14:paraId="40DA6369" w14:textId="77777777" w:rsidR="00FE4DFF" w:rsidRDefault="00FE4DFF" w:rsidP="00ED77C6">
            <w:pPr>
              <w:rPr>
                <w:color w:val="000000"/>
                <w:kern w:val="2"/>
                <w:szCs w:val="24"/>
                <w:shd w:val="clear" w:color="auto" w:fill="FFFFFF"/>
              </w:rPr>
            </w:pPr>
          </w:p>
        </w:tc>
      </w:tr>
      <w:tr w:rsidR="00FE4DFF" w14:paraId="66421BF9"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555BBD3" w14:textId="77777777" w:rsidR="00FE4DFF" w:rsidRDefault="00FE4DFF" w:rsidP="00ED77C6">
            <w:pPr>
              <w:rPr>
                <w:b/>
                <w:bCs/>
                <w:kern w:val="2"/>
                <w:szCs w:val="24"/>
              </w:rPr>
            </w:pPr>
            <w:r>
              <w:rPr>
                <w:b/>
                <w:bCs/>
                <w:kern w:val="2"/>
                <w:szCs w:val="24"/>
              </w:rPr>
              <w:t>5.6. Avansas</w:t>
            </w:r>
          </w:p>
        </w:tc>
        <w:tc>
          <w:tcPr>
            <w:tcW w:w="7036" w:type="dxa"/>
            <w:gridSpan w:val="2"/>
            <w:tcBorders>
              <w:top w:val="single" w:sz="4" w:space="0" w:color="auto"/>
              <w:left w:val="single" w:sz="4" w:space="0" w:color="auto"/>
              <w:bottom w:val="single" w:sz="4" w:space="0" w:color="auto"/>
              <w:right w:val="single" w:sz="4" w:space="0" w:color="auto"/>
            </w:tcBorders>
          </w:tcPr>
          <w:p w14:paraId="35135FB3" w14:textId="77777777" w:rsidR="00FE4DFF" w:rsidRDefault="00FE4DFF" w:rsidP="00ED77C6">
            <w:pPr>
              <w:rPr>
                <w:kern w:val="2"/>
                <w:szCs w:val="24"/>
              </w:rPr>
            </w:pPr>
            <w:r>
              <w:rPr>
                <w:kern w:val="2"/>
                <w:szCs w:val="24"/>
              </w:rPr>
              <w:t>Netaikoma</w:t>
            </w:r>
          </w:p>
          <w:p w14:paraId="434B2BE5" w14:textId="77777777" w:rsidR="00FE4DFF" w:rsidRDefault="00FE4DFF" w:rsidP="00ED77C6">
            <w:pPr>
              <w:rPr>
                <w:kern w:val="2"/>
                <w:szCs w:val="24"/>
              </w:rPr>
            </w:pPr>
          </w:p>
          <w:p w14:paraId="35DFD02D" w14:textId="77777777" w:rsidR="00FE4DFF" w:rsidRDefault="00FE4DFF" w:rsidP="00ED77C6">
            <w:pPr>
              <w:spacing w:line="259" w:lineRule="auto"/>
              <w:rPr>
                <w:color w:val="000000"/>
                <w:kern w:val="2"/>
                <w:szCs w:val="24"/>
                <w:shd w:val="clear" w:color="auto" w:fill="FFFFFF"/>
              </w:rPr>
            </w:pPr>
          </w:p>
        </w:tc>
      </w:tr>
      <w:tr w:rsidR="00FE4DFF" w14:paraId="05A1CFB2"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11380031" w14:textId="77777777" w:rsidR="00FE4DFF" w:rsidRDefault="00FE4DFF" w:rsidP="00ED77C6">
            <w:pPr>
              <w:rPr>
                <w:b/>
                <w:bCs/>
                <w:kern w:val="2"/>
                <w:szCs w:val="24"/>
              </w:rPr>
            </w:pPr>
            <w:r>
              <w:rPr>
                <w:b/>
                <w:bCs/>
                <w:kern w:val="2"/>
                <w:szCs w:val="24"/>
              </w:rPr>
              <w:t>5.7. Avanso užtikrinimas</w:t>
            </w:r>
          </w:p>
        </w:tc>
        <w:tc>
          <w:tcPr>
            <w:tcW w:w="7036" w:type="dxa"/>
            <w:gridSpan w:val="2"/>
            <w:tcBorders>
              <w:top w:val="single" w:sz="4" w:space="0" w:color="auto"/>
              <w:left w:val="single" w:sz="4" w:space="0" w:color="auto"/>
              <w:bottom w:val="single" w:sz="4" w:space="0" w:color="auto"/>
              <w:right w:val="single" w:sz="4" w:space="0" w:color="auto"/>
            </w:tcBorders>
          </w:tcPr>
          <w:p w14:paraId="2C6C1E62" w14:textId="77777777" w:rsidR="00FE4DFF" w:rsidRDefault="00FE4DFF" w:rsidP="00ED77C6">
            <w:pPr>
              <w:rPr>
                <w:kern w:val="2"/>
                <w:szCs w:val="24"/>
              </w:rPr>
            </w:pPr>
            <w:r>
              <w:rPr>
                <w:kern w:val="2"/>
                <w:szCs w:val="24"/>
              </w:rPr>
              <w:t>Netaikoma</w:t>
            </w:r>
          </w:p>
          <w:p w14:paraId="4AD6737D" w14:textId="77777777" w:rsidR="00FE4DFF" w:rsidRDefault="00FE4DFF" w:rsidP="00ED77C6">
            <w:pPr>
              <w:rPr>
                <w:kern w:val="2"/>
                <w:szCs w:val="24"/>
              </w:rPr>
            </w:pPr>
          </w:p>
          <w:p w14:paraId="20194CBE" w14:textId="77777777" w:rsidR="00FE4DFF" w:rsidRDefault="00FE4DFF" w:rsidP="00ED77C6">
            <w:pPr>
              <w:rPr>
                <w:kern w:val="2"/>
                <w:szCs w:val="24"/>
              </w:rPr>
            </w:pPr>
            <w:r>
              <w:rPr>
                <w:color w:val="000000"/>
                <w:kern w:val="2"/>
                <w:szCs w:val="24"/>
                <w:shd w:val="clear" w:color="auto" w:fill="FFFFFF"/>
              </w:rPr>
              <w:t xml:space="preserve"> </w:t>
            </w:r>
          </w:p>
        </w:tc>
      </w:tr>
      <w:tr w:rsidR="00FE4DFF" w14:paraId="24C92EE1" w14:textId="77777777" w:rsidTr="00ED77C6">
        <w:trPr>
          <w:trHeight w:val="300"/>
        </w:trPr>
        <w:tc>
          <w:tcPr>
            <w:tcW w:w="9761" w:type="dxa"/>
            <w:gridSpan w:val="6"/>
          </w:tcPr>
          <w:p w14:paraId="2BA99BC2" w14:textId="77777777" w:rsidR="00FE4DFF" w:rsidRDefault="00FE4DFF" w:rsidP="00ED77C6">
            <w:pPr>
              <w:jc w:val="center"/>
              <w:rPr>
                <w:b/>
                <w:bCs/>
                <w:kern w:val="2"/>
                <w:szCs w:val="24"/>
              </w:rPr>
            </w:pPr>
            <w:r>
              <w:rPr>
                <w:b/>
                <w:bCs/>
                <w:kern w:val="2"/>
                <w:szCs w:val="24"/>
              </w:rPr>
              <w:t>6. </w:t>
            </w:r>
            <w:r w:rsidRPr="00830650">
              <w:rPr>
                <w:b/>
                <w:bCs/>
                <w:kern w:val="2"/>
                <w:szCs w:val="24"/>
              </w:rPr>
              <w:t>PASLAUGŲ</w:t>
            </w:r>
            <w:r>
              <w:rPr>
                <w:b/>
                <w:bCs/>
                <w:kern w:val="2"/>
                <w:szCs w:val="24"/>
              </w:rPr>
              <w:t xml:space="preserve"> KOKYBĖ IR GARANTINIAI ĮSIPAREIGOJIMAI</w:t>
            </w:r>
          </w:p>
        </w:tc>
      </w:tr>
      <w:tr w:rsidR="00FE4DFF" w14:paraId="22F5F88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5183991" w14:textId="77777777" w:rsidR="00FE4DFF" w:rsidRDefault="00FE4DFF" w:rsidP="00ED77C6">
            <w:pPr>
              <w:rPr>
                <w:b/>
                <w:bCs/>
                <w:kern w:val="2"/>
                <w:szCs w:val="24"/>
              </w:rPr>
            </w:pPr>
            <w:r>
              <w:rPr>
                <w:b/>
                <w:bCs/>
                <w:kern w:val="2"/>
                <w:szCs w:val="24"/>
              </w:rPr>
              <w:t>6.1. Garantinis terminas</w:t>
            </w:r>
          </w:p>
        </w:tc>
        <w:tc>
          <w:tcPr>
            <w:tcW w:w="7036" w:type="dxa"/>
            <w:gridSpan w:val="2"/>
            <w:tcBorders>
              <w:top w:val="single" w:sz="4" w:space="0" w:color="auto"/>
              <w:left w:val="single" w:sz="4" w:space="0" w:color="auto"/>
              <w:bottom w:val="single" w:sz="4" w:space="0" w:color="auto"/>
              <w:right w:val="single" w:sz="4" w:space="0" w:color="auto"/>
            </w:tcBorders>
          </w:tcPr>
          <w:p w14:paraId="1D6542A0" w14:textId="77777777" w:rsidR="00FE4DFF" w:rsidRDefault="00FE4DFF" w:rsidP="00ED77C6">
            <w:pPr>
              <w:rPr>
                <w:kern w:val="2"/>
                <w:szCs w:val="24"/>
              </w:rPr>
            </w:pPr>
            <w:r>
              <w:rPr>
                <w:kern w:val="2"/>
                <w:szCs w:val="24"/>
              </w:rPr>
              <w:t>Netaikoma</w:t>
            </w:r>
          </w:p>
          <w:p w14:paraId="50B9AA86" w14:textId="77777777" w:rsidR="00FE4DFF" w:rsidRDefault="00FE4DFF" w:rsidP="00ED77C6">
            <w:pPr>
              <w:rPr>
                <w:kern w:val="2"/>
                <w:szCs w:val="24"/>
              </w:rPr>
            </w:pPr>
          </w:p>
          <w:p w14:paraId="7DCFAB92" w14:textId="77777777" w:rsidR="00FE4DFF" w:rsidRDefault="00FE4DFF" w:rsidP="00ED77C6">
            <w:pPr>
              <w:rPr>
                <w:kern w:val="2"/>
                <w:szCs w:val="24"/>
              </w:rPr>
            </w:pPr>
          </w:p>
        </w:tc>
      </w:tr>
      <w:tr w:rsidR="00FE4DFF" w14:paraId="2A49AAF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14C0984" w14:textId="77777777" w:rsidR="00FE4DFF" w:rsidRDefault="00FE4DFF" w:rsidP="00ED77C6">
            <w:pPr>
              <w:rPr>
                <w:b/>
                <w:bCs/>
                <w:kern w:val="2"/>
                <w:szCs w:val="24"/>
              </w:rPr>
            </w:pPr>
            <w:r>
              <w:rPr>
                <w:b/>
                <w:bCs/>
                <w:kern w:val="2"/>
                <w:szCs w:val="24"/>
              </w:rPr>
              <w:t>6.2. Garantinė priežiūra</w:t>
            </w:r>
          </w:p>
        </w:tc>
        <w:tc>
          <w:tcPr>
            <w:tcW w:w="7036" w:type="dxa"/>
            <w:gridSpan w:val="2"/>
            <w:tcBorders>
              <w:top w:val="single" w:sz="4" w:space="0" w:color="auto"/>
              <w:left w:val="single" w:sz="4" w:space="0" w:color="auto"/>
              <w:bottom w:val="single" w:sz="4" w:space="0" w:color="auto"/>
              <w:right w:val="single" w:sz="4" w:space="0" w:color="auto"/>
            </w:tcBorders>
          </w:tcPr>
          <w:p w14:paraId="6D15E8D0" w14:textId="77777777" w:rsidR="00FE4DFF" w:rsidRDefault="00FE4DFF" w:rsidP="00ED77C6">
            <w:pPr>
              <w:rPr>
                <w:kern w:val="2"/>
                <w:szCs w:val="24"/>
              </w:rPr>
            </w:pPr>
            <w:r>
              <w:rPr>
                <w:kern w:val="2"/>
                <w:szCs w:val="24"/>
              </w:rPr>
              <w:t>Netaikoma</w:t>
            </w:r>
          </w:p>
          <w:p w14:paraId="7C9167EC" w14:textId="77777777" w:rsidR="00FE4DFF" w:rsidRDefault="00FE4DFF" w:rsidP="00ED77C6">
            <w:pPr>
              <w:rPr>
                <w:kern w:val="2"/>
                <w:szCs w:val="24"/>
              </w:rPr>
            </w:pPr>
          </w:p>
          <w:p w14:paraId="714CCC61" w14:textId="77777777" w:rsidR="00FE4DFF" w:rsidRDefault="00FE4DFF" w:rsidP="00ED77C6">
            <w:pPr>
              <w:rPr>
                <w:kern w:val="2"/>
                <w:szCs w:val="24"/>
              </w:rPr>
            </w:pPr>
          </w:p>
        </w:tc>
      </w:tr>
      <w:tr w:rsidR="00FE4DFF" w14:paraId="346F6889"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731683A" w14:textId="77777777" w:rsidR="00FE4DFF" w:rsidRDefault="00FE4DFF" w:rsidP="00ED77C6">
            <w:pPr>
              <w:rPr>
                <w:b/>
                <w:bCs/>
                <w:kern w:val="2"/>
                <w:szCs w:val="24"/>
              </w:rPr>
            </w:pPr>
            <w:r>
              <w:rPr>
                <w:b/>
                <w:bCs/>
                <w:kern w:val="2"/>
                <w:szCs w:val="24"/>
              </w:rPr>
              <w:t>6.3. Kokybinių kriterijų įgyvendinimo ir tikrinimo tvarka</w:t>
            </w:r>
          </w:p>
        </w:tc>
        <w:tc>
          <w:tcPr>
            <w:tcW w:w="7036" w:type="dxa"/>
            <w:gridSpan w:val="2"/>
            <w:tcBorders>
              <w:top w:val="single" w:sz="4" w:space="0" w:color="auto"/>
              <w:left w:val="single" w:sz="4" w:space="0" w:color="auto"/>
              <w:bottom w:val="single" w:sz="4" w:space="0" w:color="auto"/>
              <w:right w:val="single" w:sz="4" w:space="0" w:color="auto"/>
            </w:tcBorders>
          </w:tcPr>
          <w:p w14:paraId="6D785B60" w14:textId="77777777" w:rsidR="00FE4DFF" w:rsidRDefault="00FE4DFF" w:rsidP="00ED77C6">
            <w:pPr>
              <w:rPr>
                <w:kern w:val="2"/>
                <w:szCs w:val="24"/>
              </w:rPr>
            </w:pPr>
            <w:r>
              <w:rPr>
                <w:kern w:val="2"/>
                <w:szCs w:val="24"/>
              </w:rPr>
              <w:t xml:space="preserve">Netaikoma </w:t>
            </w:r>
          </w:p>
          <w:p w14:paraId="3D5657B4" w14:textId="77777777" w:rsidR="00FE4DFF" w:rsidRDefault="00FE4DFF" w:rsidP="00ED77C6">
            <w:pPr>
              <w:rPr>
                <w:kern w:val="2"/>
                <w:szCs w:val="24"/>
              </w:rPr>
            </w:pPr>
          </w:p>
        </w:tc>
      </w:tr>
      <w:tr w:rsidR="00FE4DFF" w14:paraId="6DD13881" w14:textId="77777777" w:rsidTr="00ED77C6">
        <w:trPr>
          <w:trHeight w:val="300"/>
        </w:trPr>
        <w:tc>
          <w:tcPr>
            <w:tcW w:w="9761" w:type="dxa"/>
            <w:gridSpan w:val="6"/>
          </w:tcPr>
          <w:p w14:paraId="310A28EF" w14:textId="77777777" w:rsidR="00FE4DFF" w:rsidRDefault="00FE4DFF" w:rsidP="00ED77C6">
            <w:pPr>
              <w:jc w:val="center"/>
              <w:rPr>
                <w:b/>
                <w:bCs/>
                <w:kern w:val="2"/>
                <w:szCs w:val="24"/>
              </w:rPr>
            </w:pPr>
            <w:r>
              <w:rPr>
                <w:b/>
                <w:bCs/>
                <w:kern w:val="2"/>
                <w:szCs w:val="24"/>
              </w:rPr>
              <w:t>7. SUTARTIES VYKDYMUI PASITELKIAMI SUBTIEKĖJAI</w:t>
            </w:r>
          </w:p>
        </w:tc>
      </w:tr>
      <w:tr w:rsidR="00FE4DFF" w14:paraId="51F1171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0E71AB58" w14:textId="77777777" w:rsidR="00FE4DFF" w:rsidRDefault="00FE4DFF" w:rsidP="00ED77C6">
            <w:pPr>
              <w:rPr>
                <w:b/>
                <w:bCs/>
                <w:kern w:val="2"/>
                <w:szCs w:val="24"/>
              </w:rPr>
            </w:pPr>
            <w:r>
              <w:rPr>
                <w:b/>
                <w:bCs/>
                <w:kern w:val="2"/>
                <w:szCs w:val="24"/>
              </w:rPr>
              <w:t>Sutarties vykdymui pasitelkiami subtiekėjai ir (ar) specialistai</w:t>
            </w:r>
          </w:p>
        </w:tc>
        <w:tc>
          <w:tcPr>
            <w:tcW w:w="7036" w:type="dxa"/>
            <w:gridSpan w:val="2"/>
            <w:tcBorders>
              <w:top w:val="single" w:sz="4" w:space="0" w:color="auto"/>
              <w:left w:val="single" w:sz="4" w:space="0" w:color="auto"/>
              <w:bottom w:val="single" w:sz="4" w:space="0" w:color="auto"/>
              <w:right w:val="single" w:sz="4" w:space="0" w:color="auto"/>
            </w:tcBorders>
          </w:tcPr>
          <w:p w14:paraId="39C719D3" w14:textId="77777777" w:rsidR="00FE4DFF" w:rsidRDefault="00FE4DFF" w:rsidP="00ED77C6">
            <w:pPr>
              <w:rPr>
                <w:kern w:val="2"/>
                <w:szCs w:val="24"/>
              </w:rPr>
            </w:pPr>
            <w:r>
              <w:rPr>
                <w:kern w:val="2"/>
                <w:szCs w:val="24"/>
              </w:rPr>
              <w:t>Sutarties vykdymui subtiekėjai ir (ar) specialistai nepasitelkiami.</w:t>
            </w:r>
          </w:p>
          <w:p w14:paraId="263678BD" w14:textId="77777777" w:rsidR="00FE4DFF" w:rsidRDefault="00FE4DFF" w:rsidP="00ED77C6">
            <w:pPr>
              <w:rPr>
                <w:kern w:val="2"/>
                <w:szCs w:val="24"/>
              </w:rPr>
            </w:pPr>
          </w:p>
          <w:p w14:paraId="12C2B046" w14:textId="77777777" w:rsidR="00FE4DFF" w:rsidRDefault="00FE4DFF" w:rsidP="00ED77C6">
            <w:pPr>
              <w:rPr>
                <w:b/>
                <w:bCs/>
                <w:kern w:val="2"/>
                <w:szCs w:val="24"/>
              </w:rPr>
            </w:pPr>
          </w:p>
        </w:tc>
      </w:tr>
      <w:tr w:rsidR="00FE4DFF" w14:paraId="58827B5A" w14:textId="77777777" w:rsidTr="00ED77C6">
        <w:trPr>
          <w:trHeight w:val="300"/>
        </w:trPr>
        <w:tc>
          <w:tcPr>
            <w:tcW w:w="9761" w:type="dxa"/>
            <w:gridSpan w:val="6"/>
          </w:tcPr>
          <w:p w14:paraId="290FA6E6" w14:textId="77777777" w:rsidR="00FE4DFF" w:rsidRDefault="00FE4DFF" w:rsidP="00ED77C6">
            <w:pPr>
              <w:jc w:val="center"/>
              <w:rPr>
                <w:b/>
                <w:bCs/>
                <w:kern w:val="2"/>
                <w:szCs w:val="24"/>
              </w:rPr>
            </w:pPr>
            <w:r>
              <w:rPr>
                <w:b/>
                <w:bCs/>
                <w:kern w:val="2"/>
                <w:szCs w:val="24"/>
              </w:rPr>
              <w:t>8. PRIEVOLIŲ PAGAL SUTARTĮ ĮVYKDYMO UŽTIKRINIMAS</w:t>
            </w:r>
          </w:p>
        </w:tc>
      </w:tr>
      <w:tr w:rsidR="00FE4DFF" w14:paraId="2EDCDB62"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20C31592" w14:textId="77777777" w:rsidR="00FE4DFF" w:rsidRDefault="00FE4DFF" w:rsidP="00ED77C6">
            <w:pPr>
              <w:rPr>
                <w:b/>
                <w:bCs/>
                <w:kern w:val="2"/>
                <w:szCs w:val="24"/>
              </w:rPr>
            </w:pPr>
            <w:r>
              <w:rPr>
                <w:b/>
                <w:bCs/>
                <w:kern w:val="2"/>
                <w:szCs w:val="24"/>
              </w:rPr>
              <w:t>8.1. Prievolių pagal Sutartį įvykdymo užtikrinimas</w:t>
            </w:r>
          </w:p>
        </w:tc>
        <w:tc>
          <w:tcPr>
            <w:tcW w:w="7036" w:type="dxa"/>
            <w:gridSpan w:val="2"/>
            <w:tcBorders>
              <w:top w:val="single" w:sz="4" w:space="0" w:color="auto"/>
              <w:left w:val="single" w:sz="4" w:space="0" w:color="auto"/>
              <w:bottom w:val="single" w:sz="4" w:space="0" w:color="auto"/>
              <w:right w:val="single" w:sz="4" w:space="0" w:color="auto"/>
            </w:tcBorders>
          </w:tcPr>
          <w:p w14:paraId="771F4EC3" w14:textId="77777777" w:rsidR="00FE4DFF" w:rsidRDefault="00FE4DFF" w:rsidP="00ED77C6">
            <w:pPr>
              <w:rPr>
                <w:kern w:val="2"/>
                <w:szCs w:val="24"/>
              </w:rPr>
            </w:pPr>
            <w:r>
              <w:rPr>
                <w:kern w:val="2"/>
                <w:szCs w:val="24"/>
              </w:rPr>
              <w:t xml:space="preserve">Prievolių pagal Sutartį įvykdymas užtikrinamas </w:t>
            </w:r>
          </w:p>
          <w:p w14:paraId="071D8F0C" w14:textId="77777777" w:rsidR="00FE4DFF" w:rsidRDefault="00FE4DFF" w:rsidP="00ED77C6">
            <w:pPr>
              <w:rPr>
                <w:kern w:val="2"/>
                <w:szCs w:val="24"/>
              </w:rPr>
            </w:pPr>
            <w:r>
              <w:rPr>
                <w:kern w:val="2"/>
                <w:szCs w:val="24"/>
              </w:rPr>
              <w:t>Netesybomis (delspinigiais, bauda);</w:t>
            </w:r>
          </w:p>
          <w:p w14:paraId="14056ABF" w14:textId="77777777" w:rsidR="00FE4DFF" w:rsidRDefault="00FE4DFF" w:rsidP="00ED77C6">
            <w:pPr>
              <w:rPr>
                <w:kern w:val="2"/>
                <w:szCs w:val="24"/>
              </w:rPr>
            </w:pPr>
          </w:p>
        </w:tc>
      </w:tr>
      <w:tr w:rsidR="00FE4DFF" w14:paraId="52160E76"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9D908B4" w14:textId="77777777" w:rsidR="00FE4DFF" w:rsidRDefault="00FE4DFF" w:rsidP="00ED77C6">
            <w:pPr>
              <w:rPr>
                <w:b/>
                <w:bCs/>
                <w:kern w:val="2"/>
                <w:szCs w:val="24"/>
              </w:rPr>
            </w:pPr>
            <w:r>
              <w:rPr>
                <w:b/>
                <w:bCs/>
                <w:kern w:val="2"/>
                <w:szCs w:val="24"/>
              </w:rPr>
              <w:t>8.2. Sutarties įvykdymo užtikrinimo galiojimo terminas</w:t>
            </w:r>
          </w:p>
        </w:tc>
        <w:tc>
          <w:tcPr>
            <w:tcW w:w="7036" w:type="dxa"/>
            <w:gridSpan w:val="2"/>
            <w:tcBorders>
              <w:top w:val="single" w:sz="4" w:space="0" w:color="auto"/>
              <w:left w:val="single" w:sz="4" w:space="0" w:color="auto"/>
              <w:bottom w:val="single" w:sz="4" w:space="0" w:color="auto"/>
              <w:right w:val="single" w:sz="4" w:space="0" w:color="auto"/>
            </w:tcBorders>
          </w:tcPr>
          <w:p w14:paraId="462FD3E2" w14:textId="77777777" w:rsidR="00FE4DFF" w:rsidRDefault="00FE4DFF" w:rsidP="00ED77C6">
            <w:pPr>
              <w:rPr>
                <w:kern w:val="2"/>
                <w:szCs w:val="24"/>
              </w:rPr>
            </w:pPr>
            <w:r>
              <w:rPr>
                <w:kern w:val="2"/>
                <w:szCs w:val="24"/>
              </w:rPr>
              <w:t>Netaikoma</w:t>
            </w:r>
          </w:p>
          <w:p w14:paraId="33E04D8F" w14:textId="77777777" w:rsidR="00FE4DFF" w:rsidRDefault="00FE4DFF" w:rsidP="00ED77C6">
            <w:pPr>
              <w:rPr>
                <w:kern w:val="2"/>
                <w:szCs w:val="24"/>
              </w:rPr>
            </w:pPr>
          </w:p>
          <w:p w14:paraId="3F0C333A" w14:textId="77777777" w:rsidR="00FE4DFF" w:rsidRDefault="00FE4DFF" w:rsidP="00ED77C6">
            <w:pPr>
              <w:rPr>
                <w:kern w:val="2"/>
                <w:szCs w:val="24"/>
              </w:rPr>
            </w:pPr>
          </w:p>
        </w:tc>
      </w:tr>
      <w:tr w:rsidR="00FE4DFF" w14:paraId="63EFA003"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335AF44" w14:textId="77777777" w:rsidR="00FE4DFF" w:rsidRDefault="00FE4DFF" w:rsidP="00ED77C6">
            <w:pPr>
              <w:rPr>
                <w:b/>
                <w:bCs/>
                <w:kern w:val="2"/>
                <w:szCs w:val="24"/>
              </w:rPr>
            </w:pPr>
            <w:r>
              <w:rPr>
                <w:b/>
                <w:bCs/>
                <w:kern w:val="2"/>
                <w:szCs w:val="24"/>
              </w:rPr>
              <w:t xml:space="preserve">8.3. Sutarties įvykdymo užtikrinimo pateikimas </w:t>
            </w:r>
          </w:p>
        </w:tc>
        <w:tc>
          <w:tcPr>
            <w:tcW w:w="7036" w:type="dxa"/>
            <w:gridSpan w:val="2"/>
            <w:tcBorders>
              <w:top w:val="single" w:sz="4" w:space="0" w:color="auto"/>
              <w:left w:val="single" w:sz="4" w:space="0" w:color="auto"/>
              <w:bottom w:val="single" w:sz="4" w:space="0" w:color="auto"/>
              <w:right w:val="single" w:sz="4" w:space="0" w:color="auto"/>
            </w:tcBorders>
          </w:tcPr>
          <w:p w14:paraId="2D919AD9" w14:textId="77777777" w:rsidR="00FE4DFF" w:rsidRDefault="00FE4DFF" w:rsidP="00ED77C6">
            <w:pPr>
              <w:rPr>
                <w:kern w:val="2"/>
                <w:szCs w:val="24"/>
              </w:rPr>
            </w:pPr>
            <w:r>
              <w:rPr>
                <w:kern w:val="2"/>
                <w:szCs w:val="24"/>
              </w:rPr>
              <w:t>Netaikoma</w:t>
            </w:r>
          </w:p>
          <w:p w14:paraId="45EE33D3" w14:textId="77777777" w:rsidR="00FE4DFF" w:rsidRDefault="00FE4DFF" w:rsidP="00ED77C6">
            <w:pPr>
              <w:rPr>
                <w:kern w:val="2"/>
                <w:szCs w:val="24"/>
              </w:rPr>
            </w:pPr>
          </w:p>
          <w:p w14:paraId="5E46F9F2" w14:textId="77777777" w:rsidR="00FE4DFF" w:rsidRDefault="00FE4DFF" w:rsidP="00ED77C6">
            <w:pPr>
              <w:rPr>
                <w:kern w:val="2"/>
                <w:szCs w:val="24"/>
              </w:rPr>
            </w:pPr>
          </w:p>
        </w:tc>
      </w:tr>
      <w:tr w:rsidR="00FE4DFF" w14:paraId="2DF57A0F" w14:textId="77777777" w:rsidTr="00ED77C6">
        <w:trPr>
          <w:trHeight w:val="300"/>
        </w:trPr>
        <w:tc>
          <w:tcPr>
            <w:tcW w:w="9761" w:type="dxa"/>
            <w:gridSpan w:val="6"/>
          </w:tcPr>
          <w:p w14:paraId="7ADA90E4" w14:textId="77777777" w:rsidR="00FE4DFF" w:rsidRDefault="00FE4DFF" w:rsidP="00ED77C6">
            <w:pPr>
              <w:jc w:val="center"/>
              <w:rPr>
                <w:b/>
                <w:bCs/>
                <w:kern w:val="2"/>
                <w:szCs w:val="24"/>
              </w:rPr>
            </w:pPr>
            <w:r>
              <w:rPr>
                <w:b/>
                <w:bCs/>
                <w:kern w:val="2"/>
                <w:szCs w:val="24"/>
              </w:rPr>
              <w:t>9. ŠALIŲ ATSAKOMYBĖ</w:t>
            </w:r>
            <w:r>
              <w:rPr>
                <w:b/>
                <w:bCs/>
                <w:kern w:val="2"/>
                <w:szCs w:val="24"/>
              </w:rPr>
              <w:tab/>
            </w:r>
          </w:p>
        </w:tc>
      </w:tr>
      <w:tr w:rsidR="00FE4DFF" w14:paraId="37790FE8"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D585569" w14:textId="77777777" w:rsidR="00FE4DFF" w:rsidRDefault="00FE4DFF" w:rsidP="00ED77C6">
            <w:pPr>
              <w:rPr>
                <w:b/>
                <w:bCs/>
                <w:kern w:val="2"/>
                <w:szCs w:val="24"/>
              </w:rPr>
            </w:pPr>
            <w:r>
              <w:rPr>
                <w:b/>
                <w:bCs/>
                <w:kern w:val="2"/>
                <w:szCs w:val="24"/>
              </w:rPr>
              <w:t>9.1. Pirkėjui taikomos netesybos už mokėjimų pagal Sutartį vėlavimą</w:t>
            </w:r>
          </w:p>
        </w:tc>
        <w:tc>
          <w:tcPr>
            <w:tcW w:w="7036" w:type="dxa"/>
            <w:gridSpan w:val="2"/>
            <w:tcBorders>
              <w:top w:val="single" w:sz="4" w:space="0" w:color="auto"/>
              <w:left w:val="single" w:sz="4" w:space="0" w:color="auto"/>
              <w:bottom w:val="single" w:sz="4" w:space="0" w:color="auto"/>
              <w:right w:val="single" w:sz="4" w:space="0" w:color="auto"/>
            </w:tcBorders>
          </w:tcPr>
          <w:p w14:paraId="00D16D52" w14:textId="77777777" w:rsidR="00FE4DFF" w:rsidRDefault="00FE4DFF" w:rsidP="00ED77C6">
            <w:pPr>
              <w:rPr>
                <w:color w:val="FF0000"/>
                <w:kern w:val="2"/>
                <w:szCs w:val="24"/>
              </w:rPr>
            </w:pPr>
            <w:r>
              <w:rPr>
                <w:color w:val="000000"/>
                <w:kern w:val="2"/>
                <w:szCs w:val="24"/>
              </w:rPr>
              <w:t xml:space="preserve">Jei Pirkėjas, gavęs tinkamai pateiktą ir užpildytą Sąskaitą, uždelsia atsiskaityti už tinkamai Tiekėjo perduotas kokybiškas Paslaugas per Sutartyje nurodytą terminą, Tiekėjas nuo kitos nei nustatytas terminas dienos skaičiuoja Pirkėjui </w:t>
            </w:r>
            <w:r w:rsidRPr="009C1CBA">
              <w:rPr>
                <w:kern w:val="2"/>
                <w:szCs w:val="24"/>
              </w:rPr>
              <w:t xml:space="preserve">0,02 (dvi šimtosios) procento </w:t>
            </w:r>
            <w:r>
              <w:rPr>
                <w:color w:val="FF0000"/>
                <w:kern w:val="2"/>
                <w:szCs w:val="24"/>
              </w:rPr>
              <w:t xml:space="preserve"> </w:t>
            </w:r>
            <w:r>
              <w:rPr>
                <w:color w:val="000000"/>
                <w:kern w:val="2"/>
                <w:szCs w:val="24"/>
              </w:rPr>
              <w:t xml:space="preserve">dydžio delspinigius nuo neapmokėtos sumos be PVM už kiekvieną vėlavimo </w:t>
            </w:r>
            <w:r w:rsidRPr="009C1CBA">
              <w:rPr>
                <w:kern w:val="2"/>
                <w:szCs w:val="24"/>
              </w:rPr>
              <w:t>dieną.</w:t>
            </w:r>
            <w:r>
              <w:rPr>
                <w:color w:val="FF0000"/>
                <w:kern w:val="2"/>
                <w:szCs w:val="24"/>
              </w:rPr>
              <w:t> </w:t>
            </w:r>
          </w:p>
          <w:p w14:paraId="7D5BA3E6" w14:textId="77777777" w:rsidR="00FE4DFF" w:rsidRDefault="00FE4DFF" w:rsidP="00ED77C6">
            <w:pPr>
              <w:rPr>
                <w:color w:val="FF0000"/>
                <w:kern w:val="2"/>
                <w:szCs w:val="24"/>
              </w:rPr>
            </w:pPr>
          </w:p>
          <w:p w14:paraId="3FABA8D7" w14:textId="77777777" w:rsidR="00FE4DFF" w:rsidRDefault="00FE4DFF" w:rsidP="00ED77C6">
            <w:pPr>
              <w:spacing w:line="259" w:lineRule="auto"/>
              <w:rPr>
                <w:color w:val="000000"/>
                <w:kern w:val="2"/>
                <w:szCs w:val="24"/>
              </w:rPr>
            </w:pPr>
            <w:r>
              <w:rPr>
                <w:color w:val="000000"/>
                <w:kern w:val="2"/>
                <w:szCs w:val="24"/>
              </w:rPr>
              <w:t>  </w:t>
            </w:r>
          </w:p>
        </w:tc>
      </w:tr>
      <w:tr w:rsidR="00FE4DFF" w14:paraId="61989C2E"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A63FBEB" w14:textId="77777777" w:rsidR="00FE4DFF" w:rsidRDefault="00FE4DFF" w:rsidP="00ED77C6">
            <w:pPr>
              <w:rPr>
                <w:b/>
                <w:bCs/>
                <w:kern w:val="2"/>
                <w:szCs w:val="24"/>
              </w:rPr>
            </w:pPr>
            <w:r>
              <w:rPr>
                <w:b/>
                <w:bCs/>
                <w:kern w:val="2"/>
                <w:szCs w:val="24"/>
              </w:rPr>
              <w:t>9.2. Tiekėjui taikomos netesybos</w:t>
            </w:r>
          </w:p>
        </w:tc>
        <w:tc>
          <w:tcPr>
            <w:tcW w:w="7036" w:type="dxa"/>
            <w:gridSpan w:val="2"/>
            <w:tcBorders>
              <w:top w:val="single" w:sz="4" w:space="0" w:color="auto"/>
              <w:left w:val="single" w:sz="4" w:space="0" w:color="auto"/>
              <w:bottom w:val="single" w:sz="4" w:space="0" w:color="auto"/>
              <w:right w:val="single" w:sz="4" w:space="0" w:color="auto"/>
            </w:tcBorders>
          </w:tcPr>
          <w:p w14:paraId="28C42889" w14:textId="77777777" w:rsidR="00FE4DFF" w:rsidRDefault="00FE4DFF" w:rsidP="00ED77C6">
            <w:pPr>
              <w:rPr>
                <w:color w:val="000000"/>
                <w:kern w:val="2"/>
              </w:rPr>
            </w:pPr>
            <w:r>
              <w:rPr>
                <w:color w:val="000000"/>
                <w:kern w:val="2"/>
              </w:rPr>
              <w:t> 9.2.1.Jeigu Tiekėjas vėluoja teikti Paslaugas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4B1C67">
              <w:rPr>
                <w:kern w:val="2"/>
              </w:rPr>
              <w:t>0,02 (dvi šimtosios) procento  </w:t>
            </w:r>
            <w:r>
              <w:rPr>
                <w:color w:val="000000"/>
                <w:kern w:val="2"/>
              </w:rPr>
              <w:t xml:space="preserve">dydžio delspinigius už kiekvieną uždelstą </w:t>
            </w:r>
            <w:r w:rsidRPr="004B1C67">
              <w:rPr>
                <w:kern w:val="2"/>
              </w:rPr>
              <w:t>dieną</w:t>
            </w:r>
            <w:r>
              <w:rPr>
                <w:color w:val="FF0000"/>
                <w:kern w:val="2"/>
              </w:rPr>
              <w:t xml:space="preserve"> </w:t>
            </w:r>
            <w:r>
              <w:rPr>
                <w:color w:val="000000"/>
                <w:kern w:val="2"/>
              </w:rPr>
              <w:t>nuo laiku nesuteiktų paslaugų kainos be PVM. </w:t>
            </w:r>
          </w:p>
          <w:p w14:paraId="0853D229" w14:textId="77777777" w:rsidR="00FE4DFF" w:rsidRDefault="00FE4DFF" w:rsidP="00ED77C6">
            <w:pPr>
              <w:rPr>
                <w:szCs w:val="24"/>
              </w:rPr>
            </w:pPr>
            <w:r>
              <w:rPr>
                <w:color w:val="000000"/>
                <w:kern w:val="2"/>
              </w:rPr>
              <w:t xml:space="preserve">9.2.2. </w:t>
            </w:r>
            <w:r w:rsidRPr="00DE4DDC">
              <w:rPr>
                <w:szCs w:val="24"/>
                <w:lang w:val="lt"/>
              </w:rPr>
              <w:t>Jeigu Tiekėjas vėluoja grąžinti dėl Tiekėjui mokėtinos sumos sumažinimo susidariusią permoką pagal Bendrųjų sąlygų 7.4.1.2 papunktį, Pirkėjas nuo kitos nei nustatytas terminas dienos Tiekėjui skaičiuoja 0,0</w:t>
            </w:r>
            <w:r>
              <w:rPr>
                <w:szCs w:val="24"/>
                <w:lang w:val="lt"/>
              </w:rPr>
              <w:t>2</w:t>
            </w:r>
            <w:r w:rsidRPr="00DE4DDC">
              <w:rPr>
                <w:szCs w:val="24"/>
                <w:lang w:val="lt"/>
              </w:rPr>
              <w:t xml:space="preserve"> (</w:t>
            </w:r>
            <w:r>
              <w:rPr>
                <w:szCs w:val="24"/>
                <w:lang w:val="lt"/>
              </w:rPr>
              <w:t>dvi</w:t>
            </w:r>
            <w:r w:rsidRPr="00DE4DDC">
              <w:rPr>
                <w:szCs w:val="24"/>
                <w:lang w:val="lt"/>
              </w:rPr>
              <w:t xml:space="preserve"> šimtosios) procento dydžio delspinigius už kiekvieną uždelstą dieną</w:t>
            </w:r>
            <w:r>
              <w:rPr>
                <w:color w:val="FF0000"/>
                <w:szCs w:val="24"/>
                <w:lang w:val="lt"/>
              </w:rPr>
              <w:t xml:space="preserve"> </w:t>
            </w:r>
            <w:r>
              <w:rPr>
                <w:color w:val="000000"/>
                <w:szCs w:val="24"/>
                <w:lang w:val="lt"/>
              </w:rPr>
              <w:t>nuo laiku negrąžintos permokos kainos be PVM.</w:t>
            </w:r>
          </w:p>
          <w:p w14:paraId="12B21FD3" w14:textId="77777777" w:rsidR="00FE4DFF" w:rsidRDefault="00FE4DFF" w:rsidP="00ED77C6">
            <w:pPr>
              <w:rPr>
                <w:color w:val="000000"/>
                <w:kern w:val="2"/>
              </w:rPr>
            </w:pPr>
            <w:r>
              <w:rPr>
                <w:color w:val="000000"/>
                <w:kern w:val="2"/>
              </w:rPr>
              <w:t xml:space="preserve">9.2.3. Tiekėjas privalo sumokėti Pirkėjui netesybas per </w:t>
            </w:r>
            <w:r w:rsidRPr="00DE4DDC">
              <w:rPr>
                <w:kern w:val="2"/>
              </w:rPr>
              <w:t>10 darbo</w:t>
            </w:r>
            <w:r w:rsidRPr="00DE4DDC">
              <w:rPr>
                <w:bCs/>
                <w:kern w:val="2"/>
                <w:szCs w:val="24"/>
              </w:rPr>
              <w:t xml:space="preserve"> </w:t>
            </w:r>
            <w:r>
              <w:rPr>
                <w:color w:val="000000"/>
                <w:kern w:val="2"/>
              </w:rPr>
              <w:t xml:space="preserve">dienų nuo Pirkėjo pareikalavimo, jeigu netesybų suma nėra </w:t>
            </w:r>
            <w:r>
              <w:t>išskaitoma iš Tiekėjui mokėtinos sumos.</w:t>
            </w:r>
          </w:p>
          <w:p w14:paraId="567BAC94" w14:textId="77777777" w:rsidR="00FE4DFF" w:rsidRDefault="00FE4DFF" w:rsidP="00ED77C6">
            <w:pPr>
              <w:rPr>
                <w:b/>
                <w:kern w:val="2"/>
              </w:rPr>
            </w:pPr>
            <w:r>
              <w:rPr>
                <w:color w:val="000000"/>
                <w:kern w:val="2"/>
              </w:rPr>
              <w:t xml:space="preserve"> </w:t>
            </w:r>
          </w:p>
        </w:tc>
      </w:tr>
      <w:tr w:rsidR="00FE4DFF" w14:paraId="17769260"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6AC7890" w14:textId="77777777" w:rsidR="00FE4DFF" w:rsidRDefault="00FE4DFF" w:rsidP="00ED77C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36" w:type="dxa"/>
            <w:gridSpan w:val="2"/>
            <w:tcBorders>
              <w:top w:val="single" w:sz="4" w:space="0" w:color="auto"/>
              <w:left w:val="single" w:sz="4" w:space="0" w:color="auto"/>
              <w:bottom w:val="single" w:sz="4" w:space="0" w:color="auto"/>
              <w:right w:val="single" w:sz="4" w:space="0" w:color="auto"/>
            </w:tcBorders>
          </w:tcPr>
          <w:p w14:paraId="1199FCB7" w14:textId="77777777" w:rsidR="00FE4DFF" w:rsidRDefault="00FE4DFF" w:rsidP="00ED77C6">
            <w:pPr>
              <w:rPr>
                <w:kern w:val="2"/>
                <w:szCs w:val="24"/>
              </w:rPr>
            </w:pPr>
            <w:r>
              <w:rPr>
                <w:kern w:val="2"/>
                <w:szCs w:val="24"/>
              </w:rPr>
              <w:t xml:space="preserve">9.3.1. Nutraukus Sutartį dėl esminio Sutarties pažeidimo, nustatyto Sutarties Specialiosiose sąlygose, mokama </w:t>
            </w:r>
            <w:r w:rsidRPr="00743052">
              <w:rPr>
                <w:kern w:val="2"/>
                <w:szCs w:val="24"/>
              </w:rPr>
              <w:t xml:space="preserve">10 (dešimt) </w:t>
            </w:r>
            <w:r>
              <w:rPr>
                <w:kern w:val="2"/>
                <w:szCs w:val="24"/>
              </w:rPr>
              <w:t xml:space="preserve">procentų dydžio bauda nuo Pradinės Sutarties vertės be PVM, nurodytos Specialiųjų sąlygų 5.2 punkte. </w:t>
            </w:r>
          </w:p>
          <w:p w14:paraId="5B80A822" w14:textId="77777777" w:rsidR="00FE4DFF" w:rsidRDefault="00FE4DFF" w:rsidP="00ED77C6">
            <w:pPr>
              <w:rPr>
                <w:kern w:val="2"/>
                <w:szCs w:val="24"/>
              </w:rPr>
            </w:pPr>
          </w:p>
          <w:p w14:paraId="71BF0E45" w14:textId="77777777" w:rsidR="00FE4DFF" w:rsidRDefault="00FE4DFF" w:rsidP="00ED77C6">
            <w:pPr>
              <w:rPr>
                <w:color w:val="4472C4"/>
                <w:kern w:val="2"/>
                <w:szCs w:val="24"/>
              </w:rPr>
            </w:pPr>
          </w:p>
          <w:p w14:paraId="499358D0" w14:textId="77777777" w:rsidR="00FE4DFF" w:rsidRDefault="00FE4DFF" w:rsidP="00ED77C6">
            <w:pPr>
              <w:rPr>
                <w:szCs w:val="24"/>
              </w:rPr>
            </w:pPr>
            <w:r>
              <w:rPr>
                <w:kern w:val="2"/>
                <w:szCs w:val="24"/>
              </w:rPr>
              <w:t>9.3.2. </w:t>
            </w:r>
            <w:r>
              <w:rPr>
                <w:szCs w:val="24"/>
              </w:rPr>
              <w:t xml:space="preserve">Nepagrįstai nutraukus Sutarties vykdymą ne Sutartyje nustatyta tvarka, mokama </w:t>
            </w:r>
            <w:r w:rsidRPr="00743052">
              <w:rPr>
                <w:szCs w:val="24"/>
              </w:rPr>
              <w:t>30 (trisdešimt</w:t>
            </w:r>
            <w:r w:rsidRPr="00743052">
              <w:rPr>
                <w:kern w:val="2"/>
                <w:szCs w:val="24"/>
              </w:rPr>
              <w:t xml:space="preserve">) </w:t>
            </w:r>
            <w:r>
              <w:rPr>
                <w:kern w:val="2"/>
                <w:szCs w:val="24"/>
              </w:rPr>
              <w:t>procentų dydžio bauda nuo Pradinės Sutarties vertės, nurodytos Specialiųjų sąlygų 5.2 punkte.</w:t>
            </w:r>
          </w:p>
          <w:p w14:paraId="34C30532" w14:textId="77777777" w:rsidR="00FE4DFF" w:rsidRDefault="00FE4DFF" w:rsidP="00ED77C6">
            <w:pPr>
              <w:rPr>
                <w:szCs w:val="24"/>
              </w:rPr>
            </w:pPr>
          </w:p>
          <w:p w14:paraId="38AB1CA4" w14:textId="77777777" w:rsidR="00FE4DFF" w:rsidRDefault="00FE4DFF" w:rsidP="00ED77C6">
            <w:pPr>
              <w:rPr>
                <w:kern w:val="2"/>
                <w:szCs w:val="24"/>
              </w:rPr>
            </w:pPr>
          </w:p>
        </w:tc>
      </w:tr>
      <w:tr w:rsidR="00FE4DFF" w14:paraId="0AFFFFD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ADA3BB3" w14:textId="77777777" w:rsidR="00FE4DFF" w:rsidRDefault="00FE4DFF" w:rsidP="00ED77C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36" w:type="dxa"/>
            <w:gridSpan w:val="2"/>
            <w:tcBorders>
              <w:top w:val="single" w:sz="4" w:space="0" w:color="auto"/>
              <w:left w:val="single" w:sz="4" w:space="0" w:color="auto"/>
              <w:bottom w:val="single" w:sz="4" w:space="0" w:color="auto"/>
              <w:right w:val="single" w:sz="4" w:space="0" w:color="auto"/>
            </w:tcBorders>
          </w:tcPr>
          <w:p w14:paraId="61311F29" w14:textId="77777777" w:rsidR="00FE4DFF" w:rsidRDefault="00FE4DFF" w:rsidP="00ED77C6">
            <w:pPr>
              <w:rPr>
                <w:color w:val="000000"/>
                <w:kern w:val="2"/>
                <w:szCs w:val="24"/>
              </w:rPr>
            </w:pPr>
            <w:r>
              <w:rPr>
                <w:color w:val="000000"/>
                <w:kern w:val="2"/>
                <w:szCs w:val="24"/>
              </w:rPr>
              <w:t>Netaikoma</w:t>
            </w:r>
          </w:p>
          <w:p w14:paraId="34855FA2" w14:textId="77777777" w:rsidR="00FE4DFF" w:rsidRDefault="00FE4DFF" w:rsidP="00ED77C6">
            <w:pPr>
              <w:rPr>
                <w:kern w:val="2"/>
                <w:szCs w:val="24"/>
              </w:rPr>
            </w:pPr>
          </w:p>
          <w:p w14:paraId="7BB2875D" w14:textId="77777777" w:rsidR="00FE4DFF" w:rsidRDefault="00FE4DFF" w:rsidP="00ED77C6">
            <w:pPr>
              <w:rPr>
                <w:kern w:val="2"/>
                <w:szCs w:val="24"/>
              </w:rPr>
            </w:pPr>
          </w:p>
        </w:tc>
      </w:tr>
      <w:tr w:rsidR="00FE4DFF" w14:paraId="7C75E4F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1A07652E" w14:textId="77777777" w:rsidR="00FE4DFF" w:rsidRDefault="00FE4DFF" w:rsidP="00ED77C6">
            <w:pPr>
              <w:rPr>
                <w:b/>
                <w:bCs/>
                <w:kern w:val="2"/>
                <w:szCs w:val="24"/>
              </w:rPr>
            </w:pPr>
            <w:r>
              <w:rPr>
                <w:b/>
                <w:bCs/>
                <w:kern w:val="2"/>
                <w:szCs w:val="24"/>
              </w:rPr>
              <w:t>9.5. Tiekėjui taikomos baudos dėl aplinkosauginių ir (arba) socialinių kriterijų nesilaikymo</w:t>
            </w:r>
          </w:p>
        </w:tc>
        <w:tc>
          <w:tcPr>
            <w:tcW w:w="7036" w:type="dxa"/>
            <w:gridSpan w:val="2"/>
            <w:tcBorders>
              <w:top w:val="single" w:sz="4" w:space="0" w:color="auto"/>
              <w:left w:val="single" w:sz="4" w:space="0" w:color="auto"/>
              <w:bottom w:val="single" w:sz="4" w:space="0" w:color="auto"/>
              <w:right w:val="single" w:sz="4" w:space="0" w:color="auto"/>
            </w:tcBorders>
          </w:tcPr>
          <w:p w14:paraId="28C1496A" w14:textId="77777777" w:rsidR="00FE4DFF" w:rsidRDefault="00FE4DFF" w:rsidP="00ED77C6">
            <w:pPr>
              <w:rPr>
                <w:color w:val="000000"/>
                <w:kern w:val="2"/>
                <w:szCs w:val="24"/>
              </w:rPr>
            </w:pPr>
            <w:r>
              <w:rPr>
                <w:color w:val="000000"/>
                <w:kern w:val="2"/>
                <w:szCs w:val="24"/>
              </w:rPr>
              <w:t>Netaikoma</w:t>
            </w:r>
          </w:p>
          <w:p w14:paraId="1A2A27B9" w14:textId="77777777" w:rsidR="00FE4DFF" w:rsidRDefault="00FE4DFF" w:rsidP="00ED77C6">
            <w:pPr>
              <w:rPr>
                <w:kern w:val="2"/>
                <w:szCs w:val="24"/>
              </w:rPr>
            </w:pPr>
          </w:p>
          <w:p w14:paraId="5E42B13B" w14:textId="77777777" w:rsidR="00FE4DFF" w:rsidRDefault="00FE4DFF" w:rsidP="00ED77C6">
            <w:pPr>
              <w:rPr>
                <w:color w:val="4472C4"/>
                <w:kern w:val="2"/>
                <w:szCs w:val="24"/>
              </w:rPr>
            </w:pPr>
          </w:p>
          <w:p w14:paraId="3F961A25" w14:textId="77777777" w:rsidR="00FE4DFF" w:rsidRDefault="00FE4DFF" w:rsidP="00ED77C6">
            <w:pPr>
              <w:rPr>
                <w:color w:val="4472C4"/>
                <w:kern w:val="2"/>
                <w:szCs w:val="24"/>
              </w:rPr>
            </w:pPr>
            <w:r>
              <w:rPr>
                <w:kern w:val="2"/>
                <w:szCs w:val="24"/>
              </w:rPr>
              <w:t xml:space="preserve"> </w:t>
            </w:r>
          </w:p>
        </w:tc>
      </w:tr>
      <w:tr w:rsidR="00FE4DFF" w14:paraId="7FE346B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1DEBF29" w14:textId="77777777" w:rsidR="00FE4DFF" w:rsidRDefault="00FE4DFF" w:rsidP="00ED77C6">
            <w:pPr>
              <w:rPr>
                <w:b/>
                <w:bCs/>
                <w:kern w:val="2"/>
                <w:szCs w:val="24"/>
              </w:rPr>
            </w:pPr>
            <w:r>
              <w:rPr>
                <w:b/>
                <w:bCs/>
                <w:kern w:val="2"/>
                <w:szCs w:val="24"/>
              </w:rPr>
              <w:t>9.6. Tiekėjui / Pirkėjui taikoma bauda dėl konfidencialumo reikalavimų nesilaikymo</w:t>
            </w:r>
          </w:p>
        </w:tc>
        <w:tc>
          <w:tcPr>
            <w:tcW w:w="7036" w:type="dxa"/>
            <w:gridSpan w:val="2"/>
            <w:tcBorders>
              <w:top w:val="single" w:sz="4" w:space="0" w:color="auto"/>
              <w:left w:val="single" w:sz="4" w:space="0" w:color="auto"/>
              <w:bottom w:val="single" w:sz="4" w:space="0" w:color="auto"/>
              <w:right w:val="single" w:sz="4" w:space="0" w:color="auto"/>
            </w:tcBorders>
          </w:tcPr>
          <w:p w14:paraId="69586E78" w14:textId="77777777" w:rsidR="00FE4DFF" w:rsidRDefault="00FE4DFF" w:rsidP="00ED77C6">
            <w:pPr>
              <w:rPr>
                <w:kern w:val="2"/>
                <w:szCs w:val="24"/>
              </w:rPr>
            </w:pPr>
            <w:r>
              <w:rPr>
                <w:kern w:val="2"/>
                <w:szCs w:val="24"/>
              </w:rPr>
              <w:t>Netaikoma</w:t>
            </w:r>
          </w:p>
          <w:p w14:paraId="0092E4FD" w14:textId="77777777" w:rsidR="00FE4DFF" w:rsidRDefault="00FE4DFF" w:rsidP="00ED77C6">
            <w:pPr>
              <w:rPr>
                <w:color w:val="4472C4"/>
                <w:kern w:val="2"/>
                <w:szCs w:val="24"/>
              </w:rPr>
            </w:pPr>
          </w:p>
          <w:p w14:paraId="1E6766E6" w14:textId="77777777" w:rsidR="00FE4DFF" w:rsidRDefault="00FE4DFF" w:rsidP="00ED77C6">
            <w:pPr>
              <w:rPr>
                <w:color w:val="4472C4"/>
                <w:kern w:val="2"/>
                <w:szCs w:val="24"/>
              </w:rPr>
            </w:pPr>
          </w:p>
        </w:tc>
      </w:tr>
      <w:tr w:rsidR="00FE4DFF" w14:paraId="766DC0B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D1DCD6A" w14:textId="77777777" w:rsidR="00FE4DFF" w:rsidRDefault="00FE4DFF" w:rsidP="00ED77C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36" w:type="dxa"/>
            <w:gridSpan w:val="2"/>
            <w:tcBorders>
              <w:top w:val="single" w:sz="4" w:space="0" w:color="auto"/>
              <w:left w:val="single" w:sz="4" w:space="0" w:color="auto"/>
              <w:bottom w:val="single" w:sz="4" w:space="0" w:color="auto"/>
              <w:right w:val="single" w:sz="4" w:space="0" w:color="auto"/>
            </w:tcBorders>
          </w:tcPr>
          <w:p w14:paraId="0B5E2A69" w14:textId="77777777" w:rsidR="00FE4DFF" w:rsidRDefault="00FE4DFF" w:rsidP="00ED77C6">
            <w:pPr>
              <w:rPr>
                <w:color w:val="4472C4"/>
                <w:kern w:val="2"/>
                <w:szCs w:val="24"/>
              </w:rPr>
            </w:pPr>
            <w:r>
              <w:rPr>
                <w:kern w:val="2"/>
                <w:szCs w:val="24"/>
              </w:rPr>
              <w:t xml:space="preserve">Netaikoma </w:t>
            </w:r>
          </w:p>
          <w:p w14:paraId="368DBBE3" w14:textId="77777777" w:rsidR="00FE4DFF" w:rsidRDefault="00FE4DFF" w:rsidP="00ED77C6">
            <w:pPr>
              <w:rPr>
                <w:color w:val="4472C4"/>
                <w:kern w:val="2"/>
                <w:szCs w:val="24"/>
              </w:rPr>
            </w:pPr>
          </w:p>
        </w:tc>
      </w:tr>
      <w:tr w:rsidR="00FE4DFF" w14:paraId="6E8F703A"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B8710BB" w14:textId="77777777" w:rsidR="00FE4DFF" w:rsidRDefault="00FE4DFF" w:rsidP="00ED77C6">
            <w:pPr>
              <w:rPr>
                <w:b/>
                <w:bCs/>
                <w:kern w:val="2"/>
                <w:szCs w:val="24"/>
              </w:rPr>
            </w:pPr>
            <w:r>
              <w:rPr>
                <w:b/>
                <w:bCs/>
                <w:kern w:val="2"/>
                <w:szCs w:val="24"/>
              </w:rPr>
              <w:t>9.8. Tiekėjui taikomos netesybos dėl Sutarties įvykdymo užtikrinimo nepratęsimo</w:t>
            </w:r>
          </w:p>
        </w:tc>
        <w:tc>
          <w:tcPr>
            <w:tcW w:w="7036" w:type="dxa"/>
            <w:gridSpan w:val="2"/>
            <w:tcBorders>
              <w:top w:val="single" w:sz="4" w:space="0" w:color="auto"/>
              <w:left w:val="single" w:sz="4" w:space="0" w:color="auto"/>
              <w:bottom w:val="single" w:sz="4" w:space="0" w:color="auto"/>
              <w:right w:val="single" w:sz="4" w:space="0" w:color="auto"/>
            </w:tcBorders>
          </w:tcPr>
          <w:p w14:paraId="3799D7A3" w14:textId="77777777" w:rsidR="00FE4DFF" w:rsidRDefault="00FE4DFF" w:rsidP="00ED77C6">
            <w:pPr>
              <w:rPr>
                <w:kern w:val="2"/>
                <w:szCs w:val="24"/>
              </w:rPr>
            </w:pPr>
            <w:r>
              <w:rPr>
                <w:kern w:val="2"/>
                <w:szCs w:val="24"/>
              </w:rPr>
              <w:t>Netaikoma</w:t>
            </w:r>
          </w:p>
          <w:p w14:paraId="23F24BE1" w14:textId="77777777" w:rsidR="00FE4DFF" w:rsidRDefault="00FE4DFF" w:rsidP="00ED77C6">
            <w:pPr>
              <w:rPr>
                <w:color w:val="4472C4"/>
                <w:kern w:val="2"/>
                <w:szCs w:val="24"/>
              </w:rPr>
            </w:pPr>
          </w:p>
          <w:p w14:paraId="2155AB0A" w14:textId="77777777" w:rsidR="00FE4DFF" w:rsidRDefault="00FE4DFF" w:rsidP="00ED77C6">
            <w:pPr>
              <w:rPr>
                <w:color w:val="4472C4"/>
                <w:kern w:val="2"/>
                <w:szCs w:val="24"/>
              </w:rPr>
            </w:pPr>
          </w:p>
        </w:tc>
      </w:tr>
      <w:tr w:rsidR="00FE4DFF" w14:paraId="153EB933"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0FD159DC" w14:textId="77777777" w:rsidR="00FE4DFF" w:rsidRDefault="00FE4DFF" w:rsidP="00ED77C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36" w:type="dxa"/>
            <w:gridSpan w:val="2"/>
            <w:tcBorders>
              <w:top w:val="single" w:sz="4" w:space="0" w:color="auto"/>
              <w:left w:val="single" w:sz="4" w:space="0" w:color="auto"/>
              <w:bottom w:val="single" w:sz="4" w:space="0" w:color="auto"/>
              <w:right w:val="single" w:sz="4" w:space="0" w:color="auto"/>
            </w:tcBorders>
          </w:tcPr>
          <w:p w14:paraId="6D70F8E7" w14:textId="77777777" w:rsidR="00FE4DFF" w:rsidRDefault="00FE4DFF" w:rsidP="00ED77C6">
            <w:pPr>
              <w:spacing w:line="259" w:lineRule="auto"/>
              <w:rPr>
                <w:kern w:val="2"/>
                <w:szCs w:val="24"/>
              </w:rPr>
            </w:pPr>
            <w:r>
              <w:rPr>
                <w:kern w:val="2"/>
                <w:szCs w:val="24"/>
              </w:rPr>
              <w:t>Netaikoma</w:t>
            </w:r>
          </w:p>
          <w:p w14:paraId="2209A7A9" w14:textId="77777777" w:rsidR="00FE4DFF" w:rsidRDefault="00FE4DFF" w:rsidP="00ED77C6">
            <w:pPr>
              <w:spacing w:line="259" w:lineRule="auto"/>
              <w:rPr>
                <w:kern w:val="2"/>
                <w:sz w:val="22"/>
                <w:szCs w:val="24"/>
              </w:rPr>
            </w:pPr>
          </w:p>
          <w:p w14:paraId="6771CE0B" w14:textId="77777777" w:rsidR="00FE4DFF" w:rsidRDefault="00FE4DFF" w:rsidP="00ED77C6">
            <w:pPr>
              <w:spacing w:line="259" w:lineRule="auto"/>
              <w:rPr>
                <w:kern w:val="2"/>
                <w:sz w:val="22"/>
                <w:szCs w:val="24"/>
              </w:rPr>
            </w:pPr>
          </w:p>
          <w:p w14:paraId="13FA590F" w14:textId="77777777" w:rsidR="00FE4DFF" w:rsidRDefault="00FE4DFF" w:rsidP="00ED77C6">
            <w:pPr>
              <w:rPr>
                <w:sz w:val="14"/>
                <w:szCs w:val="14"/>
              </w:rPr>
            </w:pPr>
          </w:p>
          <w:p w14:paraId="06375EDB" w14:textId="77777777" w:rsidR="00FE4DFF" w:rsidRDefault="00FE4DFF" w:rsidP="00ED77C6">
            <w:pPr>
              <w:rPr>
                <w:color w:val="4472C4"/>
                <w:kern w:val="2"/>
                <w:szCs w:val="24"/>
              </w:rPr>
            </w:pPr>
          </w:p>
        </w:tc>
      </w:tr>
      <w:tr w:rsidR="00FE4DFF" w14:paraId="09C7D11A"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22539180" w14:textId="77777777" w:rsidR="00FE4DFF" w:rsidRDefault="00FE4DFF" w:rsidP="00ED77C6">
            <w:pPr>
              <w:rPr>
                <w:b/>
                <w:bCs/>
                <w:kern w:val="2"/>
                <w:szCs w:val="24"/>
              </w:rPr>
            </w:pPr>
            <w:r>
              <w:rPr>
                <w:b/>
                <w:bCs/>
                <w:kern w:val="2"/>
                <w:szCs w:val="24"/>
              </w:rPr>
              <w:t>9.10. Kitos netesybos</w:t>
            </w:r>
          </w:p>
        </w:tc>
        <w:tc>
          <w:tcPr>
            <w:tcW w:w="7036" w:type="dxa"/>
            <w:gridSpan w:val="2"/>
            <w:tcBorders>
              <w:top w:val="single" w:sz="4" w:space="0" w:color="auto"/>
              <w:left w:val="single" w:sz="4" w:space="0" w:color="auto"/>
              <w:bottom w:val="single" w:sz="4" w:space="0" w:color="auto"/>
              <w:right w:val="single" w:sz="4" w:space="0" w:color="auto"/>
            </w:tcBorders>
          </w:tcPr>
          <w:p w14:paraId="7B01A946" w14:textId="77777777" w:rsidR="00FE4DFF" w:rsidRDefault="00FE4DFF" w:rsidP="00ED77C6">
            <w:pPr>
              <w:rPr>
                <w:color w:val="4472C4"/>
                <w:kern w:val="2"/>
                <w:szCs w:val="24"/>
              </w:rPr>
            </w:pPr>
            <w:r w:rsidRPr="005E2B9F">
              <w:rPr>
                <w:kern w:val="2"/>
                <w:szCs w:val="24"/>
              </w:rPr>
              <w:t>Netaikoma</w:t>
            </w:r>
          </w:p>
        </w:tc>
      </w:tr>
      <w:tr w:rsidR="00FE4DFF" w14:paraId="0A9B2D87" w14:textId="77777777" w:rsidTr="00ED77C6">
        <w:trPr>
          <w:trHeight w:val="300"/>
        </w:trPr>
        <w:tc>
          <w:tcPr>
            <w:tcW w:w="9761" w:type="dxa"/>
            <w:gridSpan w:val="6"/>
          </w:tcPr>
          <w:p w14:paraId="51AD90DC" w14:textId="77777777" w:rsidR="00FE4DFF" w:rsidRDefault="00FE4DFF" w:rsidP="00ED77C6">
            <w:pPr>
              <w:jc w:val="center"/>
              <w:rPr>
                <w:b/>
                <w:bCs/>
                <w:kern w:val="2"/>
                <w:szCs w:val="24"/>
              </w:rPr>
            </w:pPr>
            <w:r>
              <w:rPr>
                <w:b/>
                <w:kern w:val="2"/>
                <w:szCs w:val="24"/>
              </w:rPr>
              <w:t>10. ESMINĖS SUTARTIES SĄLYGOS</w:t>
            </w:r>
          </w:p>
        </w:tc>
      </w:tr>
      <w:tr w:rsidR="00FE4DFF" w14:paraId="549346A0" w14:textId="77777777" w:rsidTr="00ED77C6">
        <w:trPr>
          <w:trHeight w:val="300"/>
        </w:trPr>
        <w:tc>
          <w:tcPr>
            <w:tcW w:w="2725" w:type="dxa"/>
            <w:gridSpan w:val="4"/>
          </w:tcPr>
          <w:p w14:paraId="7E2E5334" w14:textId="77777777" w:rsidR="00FE4DFF" w:rsidRDefault="00FE4DFF" w:rsidP="00ED77C6">
            <w:pPr>
              <w:rPr>
                <w:b/>
                <w:bCs/>
                <w:kern w:val="2"/>
              </w:rPr>
            </w:pPr>
            <w:r>
              <w:rPr>
                <w:b/>
                <w:bCs/>
              </w:rPr>
              <w:t>10.1. Esminės Sutarties sąlygos</w:t>
            </w:r>
          </w:p>
        </w:tc>
        <w:tc>
          <w:tcPr>
            <w:tcW w:w="7036" w:type="dxa"/>
            <w:gridSpan w:val="2"/>
          </w:tcPr>
          <w:p w14:paraId="523AF6D0" w14:textId="77777777" w:rsidR="00FE4DFF" w:rsidRDefault="00FE4DFF" w:rsidP="00ED77C6">
            <w:pPr>
              <w:rPr>
                <w:kern w:val="2"/>
                <w:szCs w:val="24"/>
              </w:rPr>
            </w:pPr>
            <w:r>
              <w:rPr>
                <w:kern w:val="2"/>
                <w:szCs w:val="24"/>
              </w:rPr>
              <w:t>Netaikoma</w:t>
            </w:r>
          </w:p>
          <w:p w14:paraId="3B1B6C65" w14:textId="77777777" w:rsidR="00FE4DFF" w:rsidRDefault="00FE4DFF" w:rsidP="00ED77C6">
            <w:pPr>
              <w:rPr>
                <w:b/>
                <w:bCs/>
                <w:kern w:val="2"/>
                <w:szCs w:val="24"/>
              </w:rPr>
            </w:pPr>
          </w:p>
          <w:p w14:paraId="261A2893" w14:textId="77777777" w:rsidR="00FE4DFF" w:rsidRDefault="00FE4DFF" w:rsidP="00ED77C6">
            <w:pPr>
              <w:rPr>
                <w:b/>
                <w:bCs/>
                <w:color w:val="4472C4"/>
                <w:kern w:val="2"/>
                <w:szCs w:val="24"/>
              </w:rPr>
            </w:pPr>
          </w:p>
        </w:tc>
      </w:tr>
      <w:tr w:rsidR="00FE4DFF" w14:paraId="1C807FD7" w14:textId="77777777" w:rsidTr="00ED77C6">
        <w:trPr>
          <w:trHeight w:val="300"/>
        </w:trPr>
        <w:tc>
          <w:tcPr>
            <w:tcW w:w="2719" w:type="dxa"/>
            <w:gridSpan w:val="3"/>
          </w:tcPr>
          <w:p w14:paraId="31093CF2" w14:textId="77777777" w:rsidR="00FE4DFF" w:rsidRDefault="00FE4DFF" w:rsidP="00ED77C6">
            <w:pPr>
              <w:rPr>
                <w:b/>
                <w:bCs/>
                <w:kern w:val="2"/>
                <w:szCs w:val="24"/>
              </w:rPr>
            </w:pPr>
            <w:r>
              <w:rPr>
                <w:b/>
                <w:bCs/>
                <w:kern w:val="2"/>
                <w:szCs w:val="24"/>
              </w:rPr>
              <w:t>10.2. Dideli arba nuolatiniai esminės Sutarties sąlygos vykdymo trūkumai</w:t>
            </w:r>
          </w:p>
        </w:tc>
        <w:tc>
          <w:tcPr>
            <w:tcW w:w="7042" w:type="dxa"/>
            <w:gridSpan w:val="3"/>
          </w:tcPr>
          <w:p w14:paraId="4A73DB11" w14:textId="77777777" w:rsidR="00FE4DFF" w:rsidRDefault="00FE4DFF" w:rsidP="00ED77C6">
            <w:pPr>
              <w:rPr>
                <w:color w:val="4472C4"/>
                <w:kern w:val="2"/>
                <w:szCs w:val="24"/>
              </w:rPr>
            </w:pPr>
            <w:r>
              <w:rPr>
                <w:kern w:val="2"/>
                <w:szCs w:val="24"/>
              </w:rPr>
              <w:t xml:space="preserve">Netaikoma </w:t>
            </w:r>
          </w:p>
          <w:p w14:paraId="59A7FC22" w14:textId="77777777" w:rsidR="00FE4DFF" w:rsidRDefault="00FE4DFF" w:rsidP="00ED77C6">
            <w:pPr>
              <w:rPr>
                <w:kern w:val="2"/>
                <w:szCs w:val="24"/>
              </w:rPr>
            </w:pPr>
          </w:p>
        </w:tc>
      </w:tr>
      <w:tr w:rsidR="00FE4DFF" w14:paraId="297DE7F1" w14:textId="77777777" w:rsidTr="00ED77C6">
        <w:trPr>
          <w:trHeight w:val="300"/>
        </w:trPr>
        <w:tc>
          <w:tcPr>
            <w:tcW w:w="9761" w:type="dxa"/>
            <w:gridSpan w:val="6"/>
          </w:tcPr>
          <w:p w14:paraId="08B52CA2" w14:textId="77777777" w:rsidR="00FE4DFF" w:rsidRDefault="00FE4DFF" w:rsidP="00ED77C6">
            <w:pPr>
              <w:jc w:val="center"/>
              <w:rPr>
                <w:b/>
                <w:bCs/>
                <w:kern w:val="2"/>
                <w:szCs w:val="24"/>
              </w:rPr>
            </w:pPr>
            <w:r>
              <w:rPr>
                <w:b/>
                <w:bCs/>
                <w:kern w:val="2"/>
                <w:szCs w:val="24"/>
              </w:rPr>
              <w:t>11. SUTARTIES GALIOJIMAS IR KEITIMAS</w:t>
            </w:r>
          </w:p>
        </w:tc>
      </w:tr>
      <w:tr w:rsidR="00FE4DFF" w14:paraId="72879D0F"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E37DF04" w14:textId="77777777" w:rsidR="00FE4DFF" w:rsidRDefault="00FE4DFF" w:rsidP="00ED77C6">
            <w:pPr>
              <w:rPr>
                <w:b/>
                <w:bCs/>
                <w:kern w:val="2"/>
                <w:szCs w:val="24"/>
              </w:rPr>
            </w:pPr>
            <w:r>
              <w:rPr>
                <w:b/>
                <w:bCs/>
                <w:kern w:val="2"/>
                <w:szCs w:val="24"/>
              </w:rPr>
              <w:t>11.1. Sutarties sudarymas ir įsigaliojimas</w:t>
            </w:r>
          </w:p>
        </w:tc>
        <w:tc>
          <w:tcPr>
            <w:tcW w:w="7036" w:type="dxa"/>
            <w:gridSpan w:val="2"/>
            <w:tcBorders>
              <w:top w:val="single" w:sz="4" w:space="0" w:color="auto"/>
              <w:left w:val="single" w:sz="4" w:space="0" w:color="auto"/>
              <w:bottom w:val="single" w:sz="4" w:space="0" w:color="auto"/>
              <w:right w:val="single" w:sz="4" w:space="0" w:color="auto"/>
            </w:tcBorders>
          </w:tcPr>
          <w:p w14:paraId="20738DD2" w14:textId="77777777" w:rsidR="00FE4DFF" w:rsidRDefault="00FE4DFF" w:rsidP="00ED77C6">
            <w:pPr>
              <w:rPr>
                <w:kern w:val="2"/>
                <w:szCs w:val="24"/>
              </w:rPr>
            </w:pPr>
            <w:r>
              <w:rPr>
                <w:kern w:val="2"/>
                <w:szCs w:val="24"/>
              </w:rPr>
              <w:t>Ši Sutartis laikoma sudaryta ir įsigalioja nuo Sutarties pasirašymo dienos (antrosios Šalies pasirašymo dieną).</w:t>
            </w:r>
          </w:p>
          <w:p w14:paraId="0C148450" w14:textId="77777777" w:rsidR="00FE4DFF" w:rsidRDefault="00FE4DFF" w:rsidP="00ED77C6">
            <w:pPr>
              <w:rPr>
                <w:color w:val="4472C4"/>
                <w:kern w:val="2"/>
              </w:rPr>
            </w:pPr>
            <w:r>
              <w:rPr>
                <w:color w:val="000000"/>
                <w:kern w:val="2"/>
                <w:szCs w:val="24"/>
              </w:rPr>
              <w:t xml:space="preserve">Sutartis galioja iki visiško prievolių įvykdymo (kol bus išnaudota Pradinės Sutarties vertė, bet jos terminas negali būti ilgesnis kaip iki 2025 m. gruodžio 15 d. </w:t>
            </w:r>
          </w:p>
          <w:p w14:paraId="0A24AE6F" w14:textId="77777777" w:rsidR="00FE4DFF" w:rsidRDefault="00FE4DFF" w:rsidP="00ED77C6">
            <w:pPr>
              <w:rPr>
                <w:color w:val="4472C4"/>
                <w:kern w:val="2"/>
                <w:szCs w:val="24"/>
              </w:rPr>
            </w:pPr>
            <w:r>
              <w:rPr>
                <w:kern w:val="2"/>
                <w:szCs w:val="24"/>
              </w:rPr>
              <w:t xml:space="preserve"> </w:t>
            </w:r>
          </w:p>
          <w:p w14:paraId="3C4482BC" w14:textId="77777777" w:rsidR="00FE4DFF" w:rsidRDefault="00FE4DFF" w:rsidP="00ED77C6">
            <w:pPr>
              <w:rPr>
                <w:kern w:val="2"/>
                <w:szCs w:val="24"/>
              </w:rPr>
            </w:pPr>
          </w:p>
          <w:p w14:paraId="2B5838CB" w14:textId="77777777" w:rsidR="00FE4DFF" w:rsidRDefault="00FE4DFF" w:rsidP="00ED77C6">
            <w:pPr>
              <w:rPr>
                <w:color w:val="4472C4"/>
                <w:kern w:val="2"/>
                <w:szCs w:val="24"/>
              </w:rPr>
            </w:pPr>
            <w:r>
              <w:rPr>
                <w:kern w:val="2"/>
                <w:szCs w:val="24"/>
              </w:rPr>
              <w:t xml:space="preserve"> </w:t>
            </w:r>
          </w:p>
        </w:tc>
      </w:tr>
      <w:tr w:rsidR="00FE4DFF" w14:paraId="1B18E22F"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7A13611" w14:textId="77777777" w:rsidR="00FE4DFF" w:rsidRDefault="00FE4DFF" w:rsidP="00ED77C6">
            <w:pPr>
              <w:rPr>
                <w:b/>
                <w:bCs/>
                <w:kern w:val="2"/>
                <w:szCs w:val="24"/>
              </w:rPr>
            </w:pPr>
            <w:r>
              <w:rPr>
                <w:b/>
                <w:bCs/>
                <w:kern w:val="2"/>
                <w:szCs w:val="24"/>
              </w:rPr>
              <w:t>11.2. Sutarties galiojimo termino pratęsimas</w:t>
            </w:r>
          </w:p>
        </w:tc>
        <w:tc>
          <w:tcPr>
            <w:tcW w:w="7036" w:type="dxa"/>
            <w:gridSpan w:val="2"/>
            <w:tcBorders>
              <w:top w:val="single" w:sz="4" w:space="0" w:color="auto"/>
              <w:left w:val="single" w:sz="4" w:space="0" w:color="auto"/>
              <w:bottom w:val="single" w:sz="4" w:space="0" w:color="auto"/>
              <w:right w:val="single" w:sz="4" w:space="0" w:color="auto"/>
            </w:tcBorders>
          </w:tcPr>
          <w:p w14:paraId="5EA4207C" w14:textId="77777777" w:rsidR="00FE4DFF" w:rsidRDefault="00FE4DFF" w:rsidP="00ED77C6">
            <w:pPr>
              <w:rPr>
                <w:kern w:val="2"/>
                <w:szCs w:val="24"/>
              </w:rPr>
            </w:pPr>
            <w:r>
              <w:rPr>
                <w:kern w:val="2"/>
                <w:szCs w:val="24"/>
              </w:rPr>
              <w:t>Netaikoma</w:t>
            </w:r>
          </w:p>
          <w:p w14:paraId="597F2DFB" w14:textId="77777777" w:rsidR="00FE4DFF" w:rsidRDefault="00FE4DFF" w:rsidP="00ED77C6">
            <w:pPr>
              <w:rPr>
                <w:kern w:val="2"/>
                <w:szCs w:val="24"/>
              </w:rPr>
            </w:pPr>
          </w:p>
          <w:p w14:paraId="7F13D677" w14:textId="77777777" w:rsidR="00FE4DFF" w:rsidRDefault="00FE4DFF" w:rsidP="00ED77C6">
            <w:pPr>
              <w:rPr>
                <w:kern w:val="2"/>
                <w:szCs w:val="24"/>
              </w:rPr>
            </w:pPr>
          </w:p>
          <w:p w14:paraId="37177CBB" w14:textId="77777777" w:rsidR="00FE4DFF" w:rsidRDefault="00FE4DFF" w:rsidP="00ED77C6">
            <w:pPr>
              <w:rPr>
                <w:kern w:val="2"/>
                <w:szCs w:val="24"/>
              </w:rPr>
            </w:pPr>
          </w:p>
        </w:tc>
      </w:tr>
      <w:tr w:rsidR="00FE4DFF" w14:paraId="25FBE755" w14:textId="77777777" w:rsidTr="00ED77C6">
        <w:trPr>
          <w:trHeight w:val="300"/>
        </w:trPr>
        <w:tc>
          <w:tcPr>
            <w:tcW w:w="9761" w:type="dxa"/>
            <w:gridSpan w:val="6"/>
          </w:tcPr>
          <w:p w14:paraId="24A9ED28" w14:textId="77777777" w:rsidR="00FE4DFF" w:rsidRDefault="00FE4DFF" w:rsidP="00ED77C6">
            <w:pPr>
              <w:jc w:val="center"/>
              <w:rPr>
                <w:b/>
                <w:bCs/>
                <w:kern w:val="2"/>
                <w:szCs w:val="24"/>
              </w:rPr>
            </w:pPr>
            <w:r>
              <w:rPr>
                <w:b/>
                <w:bCs/>
                <w:kern w:val="2"/>
                <w:szCs w:val="24"/>
              </w:rPr>
              <w:t>12. SUTARTIES NUTRAUKIMAS</w:t>
            </w:r>
          </w:p>
        </w:tc>
      </w:tr>
      <w:tr w:rsidR="00FE4DFF" w14:paraId="54E7287D" w14:textId="77777777" w:rsidTr="00ED77C6">
        <w:trPr>
          <w:trHeight w:val="300"/>
        </w:trPr>
        <w:tc>
          <w:tcPr>
            <w:tcW w:w="2628" w:type="dxa"/>
            <w:gridSpan w:val="2"/>
          </w:tcPr>
          <w:p w14:paraId="4BE66C83" w14:textId="77777777" w:rsidR="00FE4DFF" w:rsidRDefault="00FE4DFF" w:rsidP="00ED77C6">
            <w:pPr>
              <w:rPr>
                <w:b/>
                <w:bCs/>
                <w:kern w:val="2"/>
                <w:szCs w:val="24"/>
              </w:rPr>
            </w:pPr>
            <w:r>
              <w:rPr>
                <w:b/>
                <w:bCs/>
                <w:kern w:val="2"/>
                <w:szCs w:val="24"/>
              </w:rPr>
              <w:t>12.1. Sutarties nutraukimo pagrindai</w:t>
            </w:r>
          </w:p>
        </w:tc>
        <w:tc>
          <w:tcPr>
            <w:tcW w:w="7133" w:type="dxa"/>
            <w:gridSpan w:val="4"/>
          </w:tcPr>
          <w:p w14:paraId="61DDC61D" w14:textId="77777777" w:rsidR="00FE4DFF" w:rsidRDefault="00FE4DFF" w:rsidP="00ED77C6">
            <w:pPr>
              <w:rPr>
                <w:kern w:val="2"/>
                <w:szCs w:val="24"/>
              </w:rPr>
            </w:pPr>
            <w:r>
              <w:rPr>
                <w:kern w:val="2"/>
                <w:szCs w:val="24"/>
              </w:rPr>
              <w:t>Sutartis gali būti nutraukiama rašytiniu Šalių susitarimu arba vienašališkai, Bendrosiose sąlygose nustatyta tvarka.</w:t>
            </w:r>
          </w:p>
          <w:p w14:paraId="14062F4A" w14:textId="77777777" w:rsidR="00FE4DFF" w:rsidRDefault="00FE4DFF" w:rsidP="00ED77C6">
            <w:pPr>
              <w:rPr>
                <w:kern w:val="2"/>
                <w:szCs w:val="24"/>
              </w:rPr>
            </w:pPr>
          </w:p>
          <w:p w14:paraId="4C50DAD0" w14:textId="77777777" w:rsidR="00FE4DFF" w:rsidRDefault="00FE4DFF" w:rsidP="00ED77C6">
            <w:pPr>
              <w:rPr>
                <w:color w:val="4472C4"/>
                <w:kern w:val="2"/>
                <w:szCs w:val="24"/>
              </w:rPr>
            </w:pPr>
          </w:p>
        </w:tc>
      </w:tr>
      <w:tr w:rsidR="00FE4DFF" w14:paraId="02CCC292" w14:textId="77777777" w:rsidTr="00ED77C6">
        <w:trPr>
          <w:trHeight w:val="300"/>
        </w:trPr>
        <w:tc>
          <w:tcPr>
            <w:tcW w:w="2628" w:type="dxa"/>
            <w:gridSpan w:val="2"/>
          </w:tcPr>
          <w:p w14:paraId="430935D3" w14:textId="77777777" w:rsidR="00FE4DFF" w:rsidRDefault="00FE4DFF" w:rsidP="00ED77C6">
            <w:pPr>
              <w:rPr>
                <w:b/>
                <w:bCs/>
                <w:kern w:val="2"/>
                <w:szCs w:val="24"/>
              </w:rPr>
            </w:pPr>
            <w:r>
              <w:rPr>
                <w:b/>
                <w:bCs/>
                <w:kern w:val="2"/>
                <w:szCs w:val="24"/>
              </w:rPr>
              <w:t>12.2. Esminiai Sutarties pažeidimai</w:t>
            </w:r>
          </w:p>
          <w:p w14:paraId="5362C781" w14:textId="77777777" w:rsidR="00FE4DFF" w:rsidRDefault="00FE4DFF" w:rsidP="00ED77C6">
            <w:pPr>
              <w:rPr>
                <w:b/>
                <w:bCs/>
                <w:kern w:val="2"/>
                <w:szCs w:val="24"/>
              </w:rPr>
            </w:pPr>
          </w:p>
        </w:tc>
        <w:tc>
          <w:tcPr>
            <w:tcW w:w="7133" w:type="dxa"/>
            <w:gridSpan w:val="4"/>
          </w:tcPr>
          <w:p w14:paraId="0F8C7044" w14:textId="77777777" w:rsidR="00FE4DFF" w:rsidRPr="00E7589D" w:rsidRDefault="00FE4DFF" w:rsidP="00ED77C6">
            <w:pPr>
              <w:rPr>
                <w:kern w:val="2"/>
                <w:szCs w:val="24"/>
              </w:rPr>
            </w:pPr>
            <w:r w:rsidRPr="00E7589D">
              <w:rPr>
                <w:kern w:val="2"/>
                <w:szCs w:val="24"/>
              </w:rPr>
              <w:t>12.2.1. jeigu Tiekėjas nevykdo prisiimtų įsipareigojimų už Sutartyje nustatytą Sutarties kainą / įkainius;</w:t>
            </w:r>
          </w:p>
          <w:p w14:paraId="19BB905C" w14:textId="77777777" w:rsidR="00FE4DFF" w:rsidRPr="00E7589D" w:rsidRDefault="00FE4DFF" w:rsidP="00ED77C6">
            <w:pPr>
              <w:spacing w:line="257" w:lineRule="auto"/>
              <w:jc w:val="both"/>
              <w:rPr>
                <w:rFonts w:eastAsia="Arial"/>
                <w:kern w:val="2"/>
                <w:szCs w:val="24"/>
              </w:rPr>
            </w:pPr>
            <w:r w:rsidRPr="00E7589D">
              <w:rPr>
                <w:rFonts w:eastAsia="Arial"/>
                <w:kern w:val="2"/>
                <w:szCs w:val="24"/>
              </w:rPr>
              <w:t xml:space="preserve">12.2.2. jeigu Tiekėjas nesilaiko Sutartyje nustatytų Paslaugų teikimo terminų 2 (du) kartus iš eilės arba vėluoja suteikti Paslaugas daugiau nei </w:t>
            </w:r>
            <w:r>
              <w:rPr>
                <w:rFonts w:eastAsia="Arial"/>
                <w:kern w:val="2"/>
                <w:szCs w:val="24"/>
              </w:rPr>
              <w:t>10</w:t>
            </w:r>
            <w:r w:rsidRPr="00E7589D">
              <w:rPr>
                <w:rFonts w:eastAsia="Arial"/>
                <w:kern w:val="2"/>
                <w:szCs w:val="24"/>
              </w:rPr>
              <w:t xml:space="preserve"> (</w:t>
            </w:r>
            <w:r>
              <w:rPr>
                <w:rFonts w:eastAsia="Arial"/>
                <w:kern w:val="2"/>
                <w:szCs w:val="24"/>
              </w:rPr>
              <w:t>dešimt</w:t>
            </w:r>
            <w:r w:rsidRPr="00E7589D">
              <w:rPr>
                <w:rFonts w:eastAsia="Arial"/>
                <w:kern w:val="2"/>
                <w:szCs w:val="24"/>
              </w:rPr>
              <w:t xml:space="preserve">) </w:t>
            </w:r>
            <w:r>
              <w:rPr>
                <w:rFonts w:eastAsia="Arial"/>
                <w:kern w:val="2"/>
                <w:szCs w:val="24"/>
              </w:rPr>
              <w:t xml:space="preserve">kalendorinių </w:t>
            </w:r>
            <w:r w:rsidRPr="00E7589D">
              <w:rPr>
                <w:rFonts w:eastAsia="Arial"/>
                <w:kern w:val="2"/>
                <w:szCs w:val="24"/>
              </w:rPr>
              <w:t>dienų nei Sutartyje nustatytas Paslaugų suteikimo terminas;</w:t>
            </w:r>
          </w:p>
          <w:p w14:paraId="4B9DE0FA" w14:textId="77777777" w:rsidR="00FE4DFF" w:rsidRDefault="00FE4DFF" w:rsidP="00ED77C6">
            <w:pPr>
              <w:tabs>
                <w:tab w:val="left" w:pos="567"/>
                <w:tab w:val="left" w:pos="851"/>
                <w:tab w:val="left" w:pos="992"/>
                <w:tab w:val="left" w:pos="1134"/>
              </w:tabs>
              <w:spacing w:line="257" w:lineRule="auto"/>
              <w:jc w:val="both"/>
              <w:rPr>
                <w:rFonts w:eastAsia="Arial"/>
                <w:color w:val="FF0000"/>
                <w:kern w:val="2"/>
                <w:szCs w:val="24"/>
              </w:rPr>
            </w:pPr>
          </w:p>
        </w:tc>
      </w:tr>
      <w:tr w:rsidR="00FE4DFF" w14:paraId="35CBE270" w14:textId="77777777" w:rsidTr="00ED77C6">
        <w:trPr>
          <w:trHeight w:val="300"/>
        </w:trPr>
        <w:tc>
          <w:tcPr>
            <w:tcW w:w="9761" w:type="dxa"/>
            <w:gridSpan w:val="6"/>
          </w:tcPr>
          <w:p w14:paraId="04511629" w14:textId="77777777" w:rsidR="00FE4DFF" w:rsidRDefault="00FE4DFF" w:rsidP="00ED77C6">
            <w:pPr>
              <w:jc w:val="center"/>
              <w:rPr>
                <w:kern w:val="2"/>
                <w:szCs w:val="24"/>
              </w:rPr>
            </w:pPr>
            <w:r>
              <w:rPr>
                <w:b/>
                <w:bCs/>
                <w:kern w:val="2"/>
                <w:szCs w:val="24"/>
              </w:rPr>
              <w:t xml:space="preserve">13. APLINKOSAUGINIAI IR SOCIALINIAI KRITERIJAI </w:t>
            </w:r>
          </w:p>
        </w:tc>
      </w:tr>
      <w:tr w:rsidR="00FE4DFF" w14:paraId="5932D02D" w14:textId="77777777" w:rsidTr="00ED77C6">
        <w:trPr>
          <w:trHeight w:val="300"/>
        </w:trPr>
        <w:tc>
          <w:tcPr>
            <w:tcW w:w="2628" w:type="dxa"/>
            <w:gridSpan w:val="2"/>
          </w:tcPr>
          <w:p w14:paraId="69BAAE5A" w14:textId="77777777" w:rsidR="00FE4DFF" w:rsidRDefault="00FE4DFF" w:rsidP="00ED77C6">
            <w:pPr>
              <w:rPr>
                <w:b/>
                <w:bCs/>
                <w:kern w:val="2"/>
                <w:szCs w:val="24"/>
              </w:rPr>
            </w:pPr>
            <w:r>
              <w:rPr>
                <w:b/>
                <w:bCs/>
                <w:kern w:val="2"/>
                <w:szCs w:val="24"/>
              </w:rPr>
              <w:t>13.1. Aplinkosauginių kriterijų nustatymo teisinis pagrindas</w:t>
            </w:r>
          </w:p>
        </w:tc>
        <w:tc>
          <w:tcPr>
            <w:tcW w:w="7133" w:type="dxa"/>
            <w:gridSpan w:val="4"/>
          </w:tcPr>
          <w:p w14:paraId="39BFB525" w14:textId="77777777" w:rsidR="00FE4DFF" w:rsidRDefault="00FE4DFF" w:rsidP="00ED77C6">
            <w:pPr>
              <w:rPr>
                <w:color w:val="000000"/>
                <w:kern w:val="2"/>
                <w:szCs w:val="24"/>
                <w:shd w:val="clear" w:color="auto" w:fill="FFFFFF"/>
              </w:rPr>
            </w:pPr>
          </w:p>
          <w:p w14:paraId="0A952F5A" w14:textId="77777777" w:rsidR="00FE4DFF" w:rsidRDefault="00FE4DFF" w:rsidP="00ED77C6">
            <w:pPr>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237F90">
              <w:rPr>
                <w:kern w:val="2"/>
                <w:szCs w:val="24"/>
                <w:shd w:val="clear" w:color="auto" w:fill="FFFFFF"/>
              </w:rPr>
              <w:t>4.4.</w:t>
            </w:r>
            <w:r>
              <w:rPr>
                <w:kern w:val="2"/>
                <w:szCs w:val="24"/>
                <w:shd w:val="clear" w:color="auto" w:fill="FFFFFF"/>
              </w:rPr>
              <w:t>3</w:t>
            </w:r>
            <w:r>
              <w:rPr>
                <w:color w:val="4472C4"/>
                <w:kern w:val="2"/>
                <w:szCs w:val="24"/>
                <w:shd w:val="clear" w:color="auto" w:fill="FFFFFF"/>
              </w:rPr>
              <w:t xml:space="preserve"> </w:t>
            </w:r>
            <w:r>
              <w:rPr>
                <w:color w:val="000000"/>
                <w:kern w:val="2"/>
                <w:szCs w:val="24"/>
                <w:shd w:val="clear" w:color="auto" w:fill="FFFFFF"/>
              </w:rPr>
              <w:t xml:space="preserve"> papunkčiu.</w:t>
            </w:r>
            <w:r>
              <w:rPr>
                <w:color w:val="000000"/>
                <w:kern w:val="2"/>
                <w:szCs w:val="24"/>
              </w:rPr>
              <w:t> </w:t>
            </w:r>
          </w:p>
          <w:p w14:paraId="18463A2F" w14:textId="77777777" w:rsidR="00FE4DFF" w:rsidRDefault="00FE4DFF" w:rsidP="00ED77C6">
            <w:pPr>
              <w:rPr>
                <w:b/>
                <w:bCs/>
                <w:kern w:val="2"/>
                <w:szCs w:val="24"/>
              </w:rPr>
            </w:pPr>
          </w:p>
        </w:tc>
      </w:tr>
      <w:tr w:rsidR="00FE4DFF" w14:paraId="65654501" w14:textId="77777777" w:rsidTr="00ED77C6">
        <w:trPr>
          <w:trHeight w:val="300"/>
        </w:trPr>
        <w:tc>
          <w:tcPr>
            <w:tcW w:w="2628" w:type="dxa"/>
            <w:gridSpan w:val="2"/>
          </w:tcPr>
          <w:p w14:paraId="0D69238B" w14:textId="77777777" w:rsidR="00FE4DFF" w:rsidRDefault="00FE4DFF" w:rsidP="00ED77C6">
            <w:pPr>
              <w:rPr>
                <w:b/>
                <w:bCs/>
                <w:kern w:val="2"/>
                <w:szCs w:val="24"/>
              </w:rPr>
            </w:pPr>
            <w:bookmarkStart w:id="129" w:name="_Hlk200005041"/>
            <w:r>
              <w:rPr>
                <w:b/>
                <w:bCs/>
                <w:kern w:val="2"/>
                <w:szCs w:val="24"/>
              </w:rPr>
              <w:t>13.2.  Su perkamomis Paslaugomis susiję socialiniai kriterijai</w:t>
            </w:r>
          </w:p>
        </w:tc>
        <w:tc>
          <w:tcPr>
            <w:tcW w:w="7133" w:type="dxa"/>
            <w:gridSpan w:val="4"/>
          </w:tcPr>
          <w:p w14:paraId="15855321" w14:textId="77777777" w:rsidR="00FE4DFF" w:rsidRDefault="00FE4DFF" w:rsidP="00ED77C6">
            <w:pPr>
              <w:rPr>
                <w:color w:val="000000"/>
                <w:kern w:val="2"/>
                <w:szCs w:val="24"/>
                <w:shd w:val="clear" w:color="auto" w:fill="FFFFFF"/>
              </w:rPr>
            </w:pPr>
            <w:r>
              <w:rPr>
                <w:color w:val="000000"/>
                <w:kern w:val="2"/>
                <w:szCs w:val="24"/>
                <w:shd w:val="clear" w:color="auto" w:fill="FFFFFF"/>
              </w:rPr>
              <w:t>Netaikoma</w:t>
            </w:r>
          </w:p>
          <w:p w14:paraId="36D2E557" w14:textId="77777777" w:rsidR="00FE4DFF" w:rsidRDefault="00FE4DFF" w:rsidP="00ED77C6">
            <w:pPr>
              <w:rPr>
                <w:color w:val="000000"/>
                <w:kern w:val="2"/>
                <w:szCs w:val="24"/>
                <w:shd w:val="clear" w:color="auto" w:fill="FFFFFF"/>
              </w:rPr>
            </w:pPr>
          </w:p>
          <w:p w14:paraId="53B517F7" w14:textId="77777777" w:rsidR="00FE4DFF" w:rsidRDefault="00FE4DFF" w:rsidP="00ED77C6">
            <w:pPr>
              <w:rPr>
                <w:color w:val="0070C0"/>
                <w:kern w:val="2"/>
                <w:szCs w:val="24"/>
              </w:rPr>
            </w:pPr>
          </w:p>
        </w:tc>
      </w:tr>
      <w:bookmarkEnd w:id="129"/>
      <w:tr w:rsidR="00FE4DFF" w14:paraId="012B6831" w14:textId="77777777" w:rsidTr="00ED77C6">
        <w:trPr>
          <w:trHeight w:val="300"/>
        </w:trPr>
        <w:tc>
          <w:tcPr>
            <w:tcW w:w="9761" w:type="dxa"/>
            <w:gridSpan w:val="6"/>
          </w:tcPr>
          <w:p w14:paraId="7915353D" w14:textId="77777777" w:rsidR="00FE4DFF" w:rsidRDefault="00FE4DFF" w:rsidP="00ED77C6">
            <w:pPr>
              <w:jc w:val="center"/>
              <w:rPr>
                <w:b/>
                <w:kern w:val="2"/>
                <w:szCs w:val="24"/>
              </w:rPr>
            </w:pPr>
            <w:r>
              <w:rPr>
                <w:b/>
                <w:kern w:val="2"/>
                <w:szCs w:val="24"/>
              </w:rPr>
              <w:t xml:space="preserve">14. BENDRŲJŲ SĄLYGŲ PAKEITIMAI IR PAPILDYMAI </w:t>
            </w:r>
          </w:p>
          <w:p w14:paraId="3DA86B5B" w14:textId="77777777" w:rsidR="00FE4DFF" w:rsidRDefault="00FE4DFF" w:rsidP="00ED77C6">
            <w:pPr>
              <w:jc w:val="center"/>
              <w:rPr>
                <w:b/>
                <w:bCs/>
                <w:kern w:val="2"/>
                <w:szCs w:val="24"/>
              </w:rPr>
            </w:pPr>
          </w:p>
        </w:tc>
      </w:tr>
      <w:tr w:rsidR="00FE4DFF" w14:paraId="473B6404" w14:textId="77777777" w:rsidTr="00ED77C6">
        <w:trPr>
          <w:trHeight w:val="300"/>
        </w:trPr>
        <w:tc>
          <w:tcPr>
            <w:tcW w:w="2547" w:type="dxa"/>
          </w:tcPr>
          <w:p w14:paraId="7948C304" w14:textId="77777777" w:rsidR="00FE4DFF" w:rsidRDefault="00FE4DFF" w:rsidP="00ED77C6">
            <w:pPr>
              <w:rPr>
                <w:b/>
                <w:bCs/>
                <w:kern w:val="2"/>
                <w:szCs w:val="24"/>
              </w:rPr>
            </w:pPr>
            <w:r>
              <w:rPr>
                <w:b/>
                <w:bCs/>
                <w:kern w:val="2"/>
                <w:szCs w:val="24"/>
              </w:rPr>
              <w:t xml:space="preserve">14.1. </w:t>
            </w:r>
          </w:p>
        </w:tc>
        <w:tc>
          <w:tcPr>
            <w:tcW w:w="7214" w:type="dxa"/>
            <w:gridSpan w:val="5"/>
          </w:tcPr>
          <w:p w14:paraId="776E5887" w14:textId="77777777" w:rsidR="00FE4DFF" w:rsidRDefault="00FE4DFF" w:rsidP="00ED77C6">
            <w:pPr>
              <w:rPr>
                <w:kern w:val="2"/>
                <w:szCs w:val="24"/>
              </w:rPr>
            </w:pPr>
            <w:r>
              <w:rPr>
                <w:kern w:val="2"/>
                <w:szCs w:val="24"/>
              </w:rPr>
              <w:t>Šalys susitaria pakeisti nurodytą Sutarties Bendrųjų sąlygų punktą ir išdėstyti jį nauja redakcija: ____.</w:t>
            </w:r>
          </w:p>
          <w:p w14:paraId="5F4723F5" w14:textId="77777777" w:rsidR="00FE4DFF" w:rsidRDefault="00FE4DFF" w:rsidP="00ED77C6">
            <w:pPr>
              <w:jc w:val="center"/>
              <w:rPr>
                <w:b/>
                <w:bCs/>
                <w:kern w:val="2"/>
                <w:szCs w:val="24"/>
              </w:rPr>
            </w:pPr>
          </w:p>
        </w:tc>
      </w:tr>
      <w:tr w:rsidR="00FE4DFF" w14:paraId="04DE30CA" w14:textId="77777777" w:rsidTr="00ED77C6">
        <w:trPr>
          <w:trHeight w:val="300"/>
        </w:trPr>
        <w:tc>
          <w:tcPr>
            <w:tcW w:w="2547" w:type="dxa"/>
          </w:tcPr>
          <w:p w14:paraId="4C78CA83" w14:textId="77777777" w:rsidR="00FE4DFF" w:rsidRDefault="00FE4DFF" w:rsidP="00ED77C6">
            <w:pPr>
              <w:rPr>
                <w:b/>
                <w:bCs/>
                <w:kern w:val="2"/>
                <w:szCs w:val="24"/>
              </w:rPr>
            </w:pPr>
            <w:r>
              <w:rPr>
                <w:b/>
                <w:bCs/>
                <w:kern w:val="2"/>
                <w:szCs w:val="24"/>
              </w:rPr>
              <w:t>14.2.</w:t>
            </w:r>
          </w:p>
        </w:tc>
        <w:tc>
          <w:tcPr>
            <w:tcW w:w="7214" w:type="dxa"/>
            <w:gridSpan w:val="5"/>
          </w:tcPr>
          <w:p w14:paraId="50FDF45B" w14:textId="77777777" w:rsidR="00FE4DFF" w:rsidRDefault="00FE4DFF" w:rsidP="00ED77C6">
            <w:pPr>
              <w:rPr>
                <w:kern w:val="2"/>
                <w:szCs w:val="24"/>
              </w:rPr>
            </w:pPr>
            <w:r>
              <w:rPr>
                <w:kern w:val="2"/>
                <w:szCs w:val="24"/>
              </w:rPr>
              <w:t>Šalys susitaria papildyti Sutarties Bendrąsias sąlygas nurodytu punktu, tačiau kitų punktų numeracijos nekeisti: ________.</w:t>
            </w:r>
          </w:p>
          <w:p w14:paraId="39942F0F" w14:textId="77777777" w:rsidR="00FE4DFF" w:rsidRDefault="00FE4DFF" w:rsidP="00ED77C6">
            <w:pPr>
              <w:jc w:val="center"/>
              <w:rPr>
                <w:b/>
                <w:bCs/>
                <w:kern w:val="2"/>
                <w:szCs w:val="24"/>
              </w:rPr>
            </w:pPr>
          </w:p>
        </w:tc>
      </w:tr>
      <w:tr w:rsidR="00FE4DFF" w14:paraId="297AB741" w14:textId="77777777" w:rsidTr="00ED77C6">
        <w:trPr>
          <w:trHeight w:val="300"/>
        </w:trPr>
        <w:tc>
          <w:tcPr>
            <w:tcW w:w="2547" w:type="dxa"/>
          </w:tcPr>
          <w:p w14:paraId="5B025CCB" w14:textId="77777777" w:rsidR="00FE4DFF" w:rsidRDefault="00FE4DFF" w:rsidP="00ED77C6">
            <w:pPr>
              <w:rPr>
                <w:b/>
                <w:bCs/>
                <w:kern w:val="2"/>
                <w:szCs w:val="24"/>
              </w:rPr>
            </w:pPr>
            <w:r>
              <w:rPr>
                <w:b/>
                <w:bCs/>
                <w:kern w:val="2"/>
                <w:szCs w:val="24"/>
              </w:rPr>
              <w:t xml:space="preserve">14.3. </w:t>
            </w:r>
          </w:p>
        </w:tc>
        <w:tc>
          <w:tcPr>
            <w:tcW w:w="7214" w:type="dxa"/>
            <w:gridSpan w:val="5"/>
          </w:tcPr>
          <w:p w14:paraId="04AEC66B" w14:textId="77777777" w:rsidR="00FE4DFF" w:rsidRDefault="00FE4DFF" w:rsidP="00ED77C6">
            <w:pPr>
              <w:rPr>
                <w:kern w:val="2"/>
                <w:szCs w:val="24"/>
              </w:rPr>
            </w:pPr>
            <w:r>
              <w:rPr>
                <w:kern w:val="2"/>
                <w:szCs w:val="24"/>
              </w:rPr>
              <w:t>Šalys susitaria išbraukti nurodytą Sutarties Bendrųjų sąlygų punktą, tačiau kitų punktų numeracijos nekeisti: _____.</w:t>
            </w:r>
          </w:p>
          <w:p w14:paraId="3FFEB536" w14:textId="77777777" w:rsidR="00FE4DFF" w:rsidRDefault="00FE4DFF" w:rsidP="00ED77C6">
            <w:pPr>
              <w:rPr>
                <w:b/>
                <w:bCs/>
                <w:kern w:val="2"/>
                <w:szCs w:val="24"/>
              </w:rPr>
            </w:pPr>
          </w:p>
        </w:tc>
      </w:tr>
      <w:tr w:rsidR="00FE4DFF" w14:paraId="04A2EAD6" w14:textId="77777777" w:rsidTr="00ED77C6">
        <w:trPr>
          <w:trHeight w:val="300"/>
        </w:trPr>
        <w:tc>
          <w:tcPr>
            <w:tcW w:w="2547" w:type="dxa"/>
          </w:tcPr>
          <w:p w14:paraId="63D4FBE6" w14:textId="77777777" w:rsidR="00FE4DFF" w:rsidRDefault="00FE4DFF" w:rsidP="00ED77C6">
            <w:pPr>
              <w:rPr>
                <w:b/>
                <w:bCs/>
                <w:kern w:val="2"/>
                <w:szCs w:val="24"/>
              </w:rPr>
            </w:pPr>
            <w:r>
              <w:rPr>
                <w:b/>
                <w:bCs/>
                <w:kern w:val="2"/>
                <w:szCs w:val="24"/>
              </w:rPr>
              <w:t>14.4.</w:t>
            </w:r>
          </w:p>
        </w:tc>
        <w:tc>
          <w:tcPr>
            <w:tcW w:w="7214" w:type="dxa"/>
            <w:gridSpan w:val="5"/>
          </w:tcPr>
          <w:p w14:paraId="7CD084BC" w14:textId="77777777" w:rsidR="00FE4DFF" w:rsidRDefault="00FE4DFF" w:rsidP="00ED77C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66812CDC" w14:textId="77777777" w:rsidR="00FE4DFF" w:rsidRDefault="00FE4DFF" w:rsidP="00ED77C6">
            <w:pPr>
              <w:rPr>
                <w:b/>
                <w:bCs/>
                <w:kern w:val="2"/>
                <w:szCs w:val="24"/>
              </w:rPr>
            </w:pPr>
          </w:p>
        </w:tc>
      </w:tr>
      <w:tr w:rsidR="00FE4DFF" w14:paraId="3FF61C6C" w14:textId="77777777" w:rsidTr="00ED77C6">
        <w:trPr>
          <w:trHeight w:val="300"/>
        </w:trPr>
        <w:tc>
          <w:tcPr>
            <w:tcW w:w="9761" w:type="dxa"/>
            <w:gridSpan w:val="6"/>
          </w:tcPr>
          <w:p w14:paraId="7917D155" w14:textId="77777777" w:rsidR="00FE4DFF" w:rsidRDefault="00FE4DFF" w:rsidP="00ED77C6">
            <w:pPr>
              <w:jc w:val="center"/>
              <w:rPr>
                <w:b/>
                <w:bCs/>
                <w:kern w:val="2"/>
                <w:szCs w:val="24"/>
              </w:rPr>
            </w:pPr>
          </w:p>
          <w:p w14:paraId="21C68F8F" w14:textId="77777777" w:rsidR="00FE4DFF" w:rsidRDefault="00FE4DFF" w:rsidP="00ED77C6">
            <w:pPr>
              <w:jc w:val="center"/>
              <w:rPr>
                <w:b/>
                <w:bCs/>
                <w:kern w:val="2"/>
                <w:szCs w:val="24"/>
              </w:rPr>
            </w:pPr>
          </w:p>
          <w:p w14:paraId="597E2728" w14:textId="77777777" w:rsidR="00FE4DFF" w:rsidRDefault="00FE4DFF" w:rsidP="00ED77C6">
            <w:pPr>
              <w:jc w:val="center"/>
              <w:rPr>
                <w:b/>
                <w:bCs/>
                <w:kern w:val="2"/>
                <w:szCs w:val="24"/>
              </w:rPr>
            </w:pPr>
          </w:p>
          <w:p w14:paraId="57B10AF0" w14:textId="77777777" w:rsidR="00FE4DFF" w:rsidRDefault="00FE4DFF" w:rsidP="00ED77C6">
            <w:pPr>
              <w:jc w:val="center"/>
              <w:rPr>
                <w:b/>
                <w:bCs/>
                <w:kern w:val="2"/>
                <w:szCs w:val="24"/>
              </w:rPr>
            </w:pPr>
          </w:p>
          <w:p w14:paraId="3DFD781F" w14:textId="77777777" w:rsidR="00FE4DFF" w:rsidRDefault="00FE4DFF" w:rsidP="00ED77C6">
            <w:pPr>
              <w:jc w:val="center"/>
              <w:rPr>
                <w:b/>
                <w:bCs/>
                <w:kern w:val="2"/>
                <w:szCs w:val="24"/>
              </w:rPr>
            </w:pPr>
            <w:r>
              <w:rPr>
                <w:b/>
                <w:bCs/>
                <w:kern w:val="2"/>
                <w:szCs w:val="24"/>
              </w:rPr>
              <w:t>15. SUTARTIES PRIEDAI</w:t>
            </w:r>
          </w:p>
        </w:tc>
      </w:tr>
      <w:tr w:rsidR="00FE4DFF" w14:paraId="04A03D82" w14:textId="77777777" w:rsidTr="00ED77C6">
        <w:trPr>
          <w:trHeight w:val="300"/>
        </w:trPr>
        <w:tc>
          <w:tcPr>
            <w:tcW w:w="2628" w:type="dxa"/>
            <w:gridSpan w:val="2"/>
          </w:tcPr>
          <w:p w14:paraId="5FAD28EF" w14:textId="77777777" w:rsidR="00FE4DFF" w:rsidRDefault="00FE4DFF" w:rsidP="00ED77C6">
            <w:pPr>
              <w:jc w:val="center"/>
              <w:rPr>
                <w:b/>
                <w:bCs/>
                <w:kern w:val="2"/>
                <w:szCs w:val="24"/>
              </w:rPr>
            </w:pPr>
            <w:r>
              <w:rPr>
                <w:b/>
                <w:bCs/>
                <w:kern w:val="2"/>
                <w:szCs w:val="24"/>
              </w:rPr>
              <w:t>15.1. Priedas Nr. 1</w:t>
            </w:r>
          </w:p>
        </w:tc>
        <w:tc>
          <w:tcPr>
            <w:tcW w:w="7133" w:type="dxa"/>
            <w:gridSpan w:val="4"/>
          </w:tcPr>
          <w:p w14:paraId="11084087" w14:textId="77777777" w:rsidR="00FE4DFF" w:rsidRDefault="00FE4DFF" w:rsidP="00ED77C6">
            <w:pPr>
              <w:rPr>
                <w:b/>
                <w:bCs/>
                <w:kern w:val="2"/>
                <w:szCs w:val="24"/>
              </w:rPr>
            </w:pPr>
            <w:r>
              <w:rPr>
                <w:b/>
                <w:bCs/>
                <w:kern w:val="2"/>
                <w:szCs w:val="24"/>
              </w:rPr>
              <w:t xml:space="preserve">Techninė specifikacija </w:t>
            </w:r>
          </w:p>
        </w:tc>
      </w:tr>
      <w:tr w:rsidR="00FE4DFF" w14:paraId="38E3B4C0" w14:textId="77777777" w:rsidTr="00ED77C6">
        <w:trPr>
          <w:trHeight w:val="300"/>
        </w:trPr>
        <w:tc>
          <w:tcPr>
            <w:tcW w:w="2628" w:type="dxa"/>
            <w:gridSpan w:val="2"/>
          </w:tcPr>
          <w:p w14:paraId="12645C20" w14:textId="77777777" w:rsidR="00FE4DFF" w:rsidRDefault="00FE4DFF" w:rsidP="00ED77C6">
            <w:pPr>
              <w:jc w:val="center"/>
              <w:rPr>
                <w:b/>
                <w:bCs/>
                <w:kern w:val="2"/>
                <w:szCs w:val="24"/>
              </w:rPr>
            </w:pPr>
            <w:r>
              <w:rPr>
                <w:b/>
                <w:bCs/>
                <w:kern w:val="2"/>
                <w:szCs w:val="24"/>
              </w:rPr>
              <w:t>15.2. Priedas Nr. 2</w:t>
            </w:r>
          </w:p>
        </w:tc>
        <w:tc>
          <w:tcPr>
            <w:tcW w:w="7133" w:type="dxa"/>
            <w:gridSpan w:val="4"/>
          </w:tcPr>
          <w:p w14:paraId="2F2EFE6F" w14:textId="77777777" w:rsidR="00FE4DFF" w:rsidRDefault="00FE4DFF" w:rsidP="00ED77C6">
            <w:pPr>
              <w:rPr>
                <w:b/>
                <w:bCs/>
                <w:kern w:val="2"/>
                <w:szCs w:val="24"/>
              </w:rPr>
            </w:pPr>
            <w:r>
              <w:rPr>
                <w:b/>
                <w:bCs/>
                <w:kern w:val="2"/>
                <w:szCs w:val="24"/>
              </w:rPr>
              <w:t>Tiekėjo pasiūlymas</w:t>
            </w:r>
          </w:p>
        </w:tc>
      </w:tr>
      <w:tr w:rsidR="00FE4DFF" w14:paraId="1492C221" w14:textId="77777777" w:rsidTr="00ED77C6">
        <w:trPr>
          <w:trHeight w:val="300"/>
        </w:trPr>
        <w:tc>
          <w:tcPr>
            <w:tcW w:w="2628" w:type="dxa"/>
            <w:gridSpan w:val="2"/>
          </w:tcPr>
          <w:p w14:paraId="129A0E15" w14:textId="77777777" w:rsidR="00FE4DFF" w:rsidRDefault="00FE4DFF" w:rsidP="00ED77C6">
            <w:pPr>
              <w:jc w:val="center"/>
              <w:rPr>
                <w:b/>
                <w:bCs/>
                <w:kern w:val="2"/>
                <w:szCs w:val="24"/>
              </w:rPr>
            </w:pPr>
            <w:r>
              <w:rPr>
                <w:b/>
                <w:bCs/>
                <w:kern w:val="2"/>
                <w:szCs w:val="24"/>
              </w:rPr>
              <w:t>15.3. Priedas Nr. 3</w:t>
            </w:r>
          </w:p>
        </w:tc>
        <w:tc>
          <w:tcPr>
            <w:tcW w:w="7133" w:type="dxa"/>
            <w:gridSpan w:val="4"/>
          </w:tcPr>
          <w:p w14:paraId="3B1AF76C" w14:textId="77777777" w:rsidR="00FE4DFF" w:rsidRDefault="00FE4DFF" w:rsidP="00ED77C6">
            <w:pPr>
              <w:rPr>
                <w:b/>
                <w:bCs/>
                <w:kern w:val="2"/>
                <w:szCs w:val="24"/>
              </w:rPr>
            </w:pPr>
            <w:r>
              <w:rPr>
                <w:b/>
                <w:bCs/>
                <w:kern w:val="2"/>
                <w:szCs w:val="24"/>
              </w:rPr>
              <w:t>Paslaugų perdavimo -priėmimo aktas</w:t>
            </w:r>
          </w:p>
        </w:tc>
      </w:tr>
      <w:tr w:rsidR="00FE4DFF" w14:paraId="4DD8C5A2" w14:textId="77777777" w:rsidTr="00ED77C6">
        <w:tc>
          <w:tcPr>
            <w:tcW w:w="9761" w:type="dxa"/>
            <w:gridSpan w:val="6"/>
          </w:tcPr>
          <w:p w14:paraId="5D2E21EF" w14:textId="77777777" w:rsidR="00FE4DFF" w:rsidRDefault="00FE4DFF" w:rsidP="00ED77C6">
            <w:pPr>
              <w:jc w:val="center"/>
              <w:rPr>
                <w:b/>
                <w:bCs/>
                <w:kern w:val="2"/>
                <w:szCs w:val="24"/>
              </w:rPr>
            </w:pPr>
            <w:r>
              <w:rPr>
                <w:b/>
                <w:bCs/>
                <w:kern w:val="2"/>
                <w:szCs w:val="24"/>
              </w:rPr>
              <w:t>16. ŠALIŲ ATSTOVŲ PARAŠAI</w:t>
            </w:r>
          </w:p>
        </w:tc>
      </w:tr>
      <w:tr w:rsidR="00FE4DFF" w14:paraId="6EC0A306" w14:textId="77777777" w:rsidTr="00ED77C6">
        <w:tc>
          <w:tcPr>
            <w:tcW w:w="4918" w:type="dxa"/>
            <w:gridSpan w:val="5"/>
            <w:tcBorders>
              <w:top w:val="single" w:sz="4" w:space="0" w:color="auto"/>
              <w:left w:val="single" w:sz="4" w:space="0" w:color="auto"/>
              <w:bottom w:val="single" w:sz="4" w:space="0" w:color="auto"/>
              <w:right w:val="single" w:sz="4" w:space="0" w:color="auto"/>
            </w:tcBorders>
          </w:tcPr>
          <w:p w14:paraId="1022C2B4" w14:textId="77777777" w:rsidR="00FE4DFF" w:rsidRDefault="00FE4DFF" w:rsidP="00ED77C6">
            <w:pPr>
              <w:jc w:val="center"/>
              <w:rPr>
                <w:b/>
                <w:bCs/>
                <w:kern w:val="2"/>
                <w:szCs w:val="24"/>
              </w:rPr>
            </w:pPr>
            <w:r>
              <w:rPr>
                <w:b/>
                <w:bCs/>
                <w:kern w:val="2"/>
                <w:szCs w:val="24"/>
              </w:rPr>
              <w:t>PIRKĖJAS</w:t>
            </w:r>
          </w:p>
        </w:tc>
        <w:tc>
          <w:tcPr>
            <w:tcW w:w="4843" w:type="dxa"/>
            <w:tcBorders>
              <w:top w:val="single" w:sz="4" w:space="0" w:color="auto"/>
              <w:left w:val="single" w:sz="4" w:space="0" w:color="auto"/>
              <w:bottom w:val="single" w:sz="4" w:space="0" w:color="auto"/>
              <w:right w:val="single" w:sz="4" w:space="0" w:color="auto"/>
            </w:tcBorders>
          </w:tcPr>
          <w:p w14:paraId="2094279E" w14:textId="77777777" w:rsidR="00FE4DFF" w:rsidRDefault="00FE4DFF" w:rsidP="00ED77C6">
            <w:pPr>
              <w:jc w:val="center"/>
              <w:rPr>
                <w:b/>
                <w:bCs/>
                <w:kern w:val="2"/>
                <w:szCs w:val="24"/>
              </w:rPr>
            </w:pPr>
            <w:r>
              <w:rPr>
                <w:b/>
                <w:bCs/>
                <w:kern w:val="2"/>
                <w:szCs w:val="24"/>
              </w:rPr>
              <w:t>TIEKĖJAS</w:t>
            </w:r>
          </w:p>
        </w:tc>
      </w:tr>
      <w:tr w:rsidR="00FE4DFF" w14:paraId="31F6A594" w14:textId="77777777" w:rsidTr="00ED77C6">
        <w:tc>
          <w:tcPr>
            <w:tcW w:w="4918" w:type="dxa"/>
            <w:gridSpan w:val="5"/>
            <w:tcBorders>
              <w:top w:val="single" w:sz="4" w:space="0" w:color="auto"/>
              <w:left w:val="single" w:sz="4" w:space="0" w:color="auto"/>
              <w:bottom w:val="single" w:sz="4" w:space="0" w:color="auto"/>
              <w:right w:val="single" w:sz="4" w:space="0" w:color="auto"/>
            </w:tcBorders>
          </w:tcPr>
          <w:p w14:paraId="6F3B1A15" w14:textId="77777777" w:rsidR="00FE4DFF" w:rsidRDefault="00FE4DFF" w:rsidP="00ED77C6">
            <w:pPr>
              <w:jc w:val="center"/>
              <w:rPr>
                <w:color w:val="4472C4"/>
                <w:kern w:val="2"/>
                <w:szCs w:val="24"/>
              </w:rPr>
            </w:pPr>
            <w:r>
              <w:rPr>
                <w:color w:val="4472C4"/>
                <w:kern w:val="2"/>
                <w:szCs w:val="24"/>
              </w:rPr>
              <w:t>(nurodomos atstovo pareigos, vardas, pavardė)</w:t>
            </w:r>
          </w:p>
        </w:tc>
        <w:tc>
          <w:tcPr>
            <w:tcW w:w="4843" w:type="dxa"/>
            <w:tcBorders>
              <w:top w:val="single" w:sz="4" w:space="0" w:color="auto"/>
              <w:left w:val="single" w:sz="4" w:space="0" w:color="auto"/>
              <w:bottom w:val="single" w:sz="4" w:space="0" w:color="auto"/>
              <w:right w:val="single" w:sz="4" w:space="0" w:color="auto"/>
            </w:tcBorders>
          </w:tcPr>
          <w:p w14:paraId="4964900A" w14:textId="77777777" w:rsidR="00FE4DFF" w:rsidRDefault="00FE4DFF" w:rsidP="00ED77C6">
            <w:pPr>
              <w:jc w:val="center"/>
              <w:rPr>
                <w:b/>
                <w:bCs/>
                <w:kern w:val="2"/>
                <w:szCs w:val="24"/>
              </w:rPr>
            </w:pPr>
            <w:r>
              <w:rPr>
                <w:color w:val="4472C4"/>
                <w:kern w:val="2"/>
                <w:szCs w:val="24"/>
              </w:rPr>
              <w:t>(nurodomos atstovo pareigos, vardas, pavardė)</w:t>
            </w:r>
          </w:p>
        </w:tc>
      </w:tr>
      <w:tr w:rsidR="00FE4DFF" w14:paraId="6FC94B67" w14:textId="77777777" w:rsidTr="00ED77C6">
        <w:tc>
          <w:tcPr>
            <w:tcW w:w="4918" w:type="dxa"/>
            <w:gridSpan w:val="5"/>
            <w:tcBorders>
              <w:top w:val="single" w:sz="4" w:space="0" w:color="auto"/>
              <w:left w:val="single" w:sz="4" w:space="0" w:color="auto"/>
              <w:bottom w:val="single" w:sz="4" w:space="0" w:color="auto"/>
              <w:right w:val="single" w:sz="4" w:space="0" w:color="auto"/>
            </w:tcBorders>
          </w:tcPr>
          <w:p w14:paraId="5E3ADF5A" w14:textId="77777777" w:rsidR="00FE4DFF" w:rsidRDefault="00FE4DFF" w:rsidP="00ED77C6">
            <w:pPr>
              <w:jc w:val="center"/>
              <w:rPr>
                <w:b/>
                <w:bCs/>
                <w:color w:val="4472C4"/>
                <w:kern w:val="2"/>
                <w:szCs w:val="24"/>
              </w:rPr>
            </w:pPr>
          </w:p>
          <w:p w14:paraId="13976F91" w14:textId="77777777" w:rsidR="00FE4DFF" w:rsidRDefault="00FE4DFF" w:rsidP="00ED77C6">
            <w:pPr>
              <w:jc w:val="center"/>
              <w:rPr>
                <w:b/>
                <w:bCs/>
                <w:color w:val="4472C4"/>
                <w:kern w:val="2"/>
                <w:szCs w:val="24"/>
              </w:rPr>
            </w:pPr>
            <w:r>
              <w:rPr>
                <w:b/>
                <w:bCs/>
                <w:color w:val="4472C4"/>
                <w:kern w:val="2"/>
                <w:szCs w:val="24"/>
              </w:rPr>
              <w:t>(parašas)</w:t>
            </w:r>
          </w:p>
          <w:p w14:paraId="339FC86C" w14:textId="77777777" w:rsidR="00FE4DFF" w:rsidRDefault="00FE4DFF" w:rsidP="00ED77C6">
            <w:pPr>
              <w:jc w:val="center"/>
              <w:rPr>
                <w:b/>
                <w:bCs/>
                <w:color w:val="4472C4"/>
                <w:kern w:val="2"/>
                <w:szCs w:val="24"/>
              </w:rPr>
            </w:pPr>
          </w:p>
          <w:p w14:paraId="13D89A4C" w14:textId="77777777" w:rsidR="00FE4DFF" w:rsidRDefault="00FE4DFF" w:rsidP="00ED77C6">
            <w:pPr>
              <w:jc w:val="center"/>
              <w:rPr>
                <w:b/>
                <w:bCs/>
                <w:color w:val="4472C4"/>
                <w:kern w:val="2"/>
                <w:szCs w:val="24"/>
              </w:rPr>
            </w:pPr>
          </w:p>
        </w:tc>
        <w:tc>
          <w:tcPr>
            <w:tcW w:w="4843" w:type="dxa"/>
            <w:tcBorders>
              <w:top w:val="single" w:sz="4" w:space="0" w:color="auto"/>
              <w:left w:val="single" w:sz="4" w:space="0" w:color="auto"/>
              <w:bottom w:val="single" w:sz="4" w:space="0" w:color="auto"/>
              <w:right w:val="single" w:sz="4" w:space="0" w:color="auto"/>
            </w:tcBorders>
          </w:tcPr>
          <w:p w14:paraId="77A41EE3" w14:textId="77777777" w:rsidR="00FE4DFF" w:rsidRDefault="00FE4DFF" w:rsidP="00ED77C6">
            <w:pPr>
              <w:jc w:val="center"/>
              <w:rPr>
                <w:b/>
                <w:bCs/>
                <w:color w:val="4472C4"/>
                <w:kern w:val="2"/>
                <w:szCs w:val="24"/>
              </w:rPr>
            </w:pPr>
          </w:p>
          <w:p w14:paraId="6E41DD07" w14:textId="77777777" w:rsidR="00FE4DFF" w:rsidRDefault="00FE4DFF" w:rsidP="00ED77C6">
            <w:pPr>
              <w:jc w:val="center"/>
              <w:rPr>
                <w:b/>
                <w:bCs/>
                <w:color w:val="4472C4"/>
                <w:kern w:val="2"/>
                <w:szCs w:val="24"/>
              </w:rPr>
            </w:pPr>
            <w:r>
              <w:rPr>
                <w:b/>
                <w:bCs/>
                <w:color w:val="4472C4"/>
                <w:kern w:val="2"/>
                <w:szCs w:val="24"/>
              </w:rPr>
              <w:t>(parašas)</w:t>
            </w:r>
          </w:p>
        </w:tc>
      </w:tr>
    </w:tbl>
    <w:p w14:paraId="185EA3FC" w14:textId="77777777" w:rsidR="00FE4DFF" w:rsidRDefault="00FE4DFF" w:rsidP="00FE4DFF">
      <w:pPr>
        <w:widowControl w:val="0"/>
        <w:pBdr>
          <w:top w:val="nil"/>
          <w:left w:val="nil"/>
          <w:bottom w:val="nil"/>
          <w:right w:val="nil"/>
          <w:between w:val="nil"/>
        </w:pBdr>
        <w:tabs>
          <w:tab w:val="left" w:pos="567"/>
          <w:tab w:val="left" w:pos="851"/>
        </w:tabs>
        <w:jc w:val="center"/>
        <w:rPr>
          <w:b/>
          <w:bCs/>
          <w:caps/>
          <w:kern w:val="2"/>
          <w:szCs w:val="24"/>
        </w:rPr>
      </w:pPr>
    </w:p>
    <w:p w14:paraId="01C5ADE0" w14:textId="77777777" w:rsidR="00FE4DFF" w:rsidRDefault="00FE4DFF" w:rsidP="00FE4DFF">
      <w:pPr>
        <w:jc w:val="center"/>
        <w:rPr>
          <w:szCs w:val="24"/>
        </w:rPr>
      </w:pPr>
      <w:r>
        <w:rPr>
          <w:color w:val="000000"/>
          <w:szCs w:val="24"/>
        </w:rPr>
        <w:t>_______________</w:t>
      </w:r>
    </w:p>
    <w:p w14:paraId="17AC2E1D" w14:textId="77777777" w:rsidR="00FE4DFF" w:rsidRDefault="00FE4DFF" w:rsidP="00FE4DFF">
      <w:pPr>
        <w:spacing w:line="259" w:lineRule="auto"/>
        <w:rPr>
          <w:szCs w:val="24"/>
        </w:rPr>
      </w:pPr>
    </w:p>
    <w:p w14:paraId="4371C9CE" w14:textId="77777777" w:rsidR="00FE4DFF" w:rsidRDefault="00FE4DFF" w:rsidP="00FE4DFF"/>
    <w:p w14:paraId="7F57C850" w14:textId="77777777" w:rsidR="00FE4DFF" w:rsidRDefault="00FE4DFF" w:rsidP="00FE4DFF"/>
    <w:p w14:paraId="65AC9527" w14:textId="77777777" w:rsidR="00FE4DFF" w:rsidRDefault="00FE4DFF" w:rsidP="00FE4DFF"/>
    <w:p w14:paraId="28E2EF2F" w14:textId="77777777" w:rsidR="00FE4DFF" w:rsidRDefault="00FE4DFF" w:rsidP="00FE4DFF"/>
    <w:p w14:paraId="24FE94C6" w14:textId="77777777" w:rsidR="00FE4DFF" w:rsidRDefault="00FE4DFF" w:rsidP="00FE4DFF"/>
    <w:p w14:paraId="559E3A55" w14:textId="77777777" w:rsidR="00FE4DFF" w:rsidRDefault="00FE4DFF" w:rsidP="00FE4DFF"/>
    <w:p w14:paraId="3230B6E1" w14:textId="77777777" w:rsidR="00FE4DFF" w:rsidRDefault="00FE4DFF" w:rsidP="00FE4DFF"/>
    <w:p w14:paraId="11E4B413" w14:textId="77777777" w:rsidR="00FE4DFF" w:rsidRDefault="00FE4DFF" w:rsidP="00FE4DFF"/>
    <w:p w14:paraId="0DDD0AAE" w14:textId="77777777" w:rsidR="00FE4DFF" w:rsidRDefault="00FE4DFF" w:rsidP="00FE4DFF"/>
    <w:p w14:paraId="73EF7D84" w14:textId="77777777" w:rsidR="00FE4DFF" w:rsidRDefault="00FE4DFF" w:rsidP="00FE4DFF"/>
    <w:p w14:paraId="45AF15A8" w14:textId="77777777" w:rsidR="00FE4DFF" w:rsidRDefault="00FE4DFF" w:rsidP="00FE4DFF"/>
    <w:p w14:paraId="68DEACAA" w14:textId="77777777" w:rsidR="00FE4DFF" w:rsidRDefault="00FE4DFF" w:rsidP="00FE4DFF"/>
    <w:p w14:paraId="4192DF68" w14:textId="77777777" w:rsidR="00FE4DFF" w:rsidRDefault="00FE4DFF" w:rsidP="00FE4DFF"/>
    <w:p w14:paraId="3A9176F7" w14:textId="77777777" w:rsidR="00FE4DFF" w:rsidRDefault="00FE4DFF" w:rsidP="00FE4DFF"/>
    <w:p w14:paraId="798DC7EE" w14:textId="77777777" w:rsidR="00FE4DFF" w:rsidRDefault="00FE4DFF" w:rsidP="00FE4DFF"/>
    <w:p w14:paraId="6DA9D11E" w14:textId="77777777" w:rsidR="00FE4DFF" w:rsidRDefault="00FE4DFF" w:rsidP="00FE4DFF"/>
    <w:p w14:paraId="26C86DE7" w14:textId="77777777" w:rsidR="00FE4DFF" w:rsidRPr="00D12E02" w:rsidRDefault="00FE4DFF" w:rsidP="00FE4DFF">
      <w:pPr>
        <w:rPr>
          <w:szCs w:val="24"/>
        </w:rPr>
      </w:pPr>
      <w:r>
        <w:rPr>
          <w:szCs w:val="24"/>
        </w:rPr>
        <w:t xml:space="preserve">                                                                                      </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12"/>
        <w:gridCol w:w="3210"/>
      </w:tblGrid>
      <w:tr w:rsidR="00FE4DFF" w:rsidRPr="00473776" w14:paraId="101946BA" w14:textId="77777777" w:rsidTr="00ED77C6">
        <w:tc>
          <w:tcPr>
            <w:tcW w:w="4106" w:type="dxa"/>
            <w:vAlign w:val="center"/>
          </w:tcPr>
          <w:p w14:paraId="722CF016" w14:textId="77777777" w:rsidR="00FE4DFF" w:rsidRPr="00473776" w:rsidRDefault="00FE4DFF" w:rsidP="00ED77C6">
            <w:pPr>
              <w:tabs>
                <w:tab w:val="left" w:pos="709"/>
              </w:tabs>
              <w:rPr>
                <w:rFonts w:ascii="Times New Roman" w:eastAsia="Times New Roman" w:hAnsi="Times New Roman" w:cs="Times New Roman"/>
                <w:sz w:val="24"/>
                <w:szCs w:val="24"/>
              </w:rPr>
            </w:pPr>
            <w:r w:rsidRPr="00D12E02">
              <w:rPr>
                <w:rFonts w:ascii="Times New Roman" w:hAnsi="Times New Roman" w:cs="Times New Roman"/>
                <w:b/>
                <w:bCs/>
                <w:smallCaps/>
                <w:sz w:val="24"/>
                <w:szCs w:val="24"/>
              </w:rPr>
              <w:br w:type="page"/>
            </w:r>
            <w:r w:rsidRPr="00473776">
              <w:rPr>
                <w:noProof/>
                <w:szCs w:val="24"/>
              </w:rPr>
              <w:drawing>
                <wp:anchor distT="0" distB="0" distL="114300" distR="114300" simplePos="0" relativeHeight="251670528" behindDoc="0" locked="0" layoutInCell="1" allowOverlap="1" wp14:anchorId="7686DBD9" wp14:editId="2EAD075F">
                  <wp:simplePos x="0" y="0"/>
                  <wp:positionH relativeFrom="column">
                    <wp:posOffset>-56515</wp:posOffset>
                  </wp:positionH>
                  <wp:positionV relativeFrom="paragraph">
                    <wp:posOffset>45085</wp:posOffset>
                  </wp:positionV>
                  <wp:extent cx="2314575" cy="484505"/>
                  <wp:effectExtent l="0" t="0" r="9525" b="0"/>
                  <wp:wrapNone/>
                  <wp:docPr id="2132997504" name="Picture 213299750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41036C89" w14:textId="77777777" w:rsidR="00FE4DFF" w:rsidRPr="00473776" w:rsidRDefault="00FE4DFF" w:rsidP="00ED77C6">
            <w:pPr>
              <w:tabs>
                <w:tab w:val="left" w:pos="709"/>
              </w:tabs>
              <w:rPr>
                <w:rFonts w:ascii="Times New Roman" w:eastAsia="Times New Roman" w:hAnsi="Times New Roman" w:cs="Times New Roman"/>
                <w:sz w:val="24"/>
                <w:szCs w:val="24"/>
              </w:rPr>
            </w:pPr>
          </w:p>
        </w:tc>
        <w:tc>
          <w:tcPr>
            <w:tcW w:w="3210" w:type="dxa"/>
          </w:tcPr>
          <w:p w14:paraId="3B679704" w14:textId="77777777" w:rsidR="00FE4DFF" w:rsidRPr="00473776" w:rsidRDefault="00FE4DFF" w:rsidP="00ED77C6">
            <w:pPr>
              <w:tabs>
                <w:tab w:val="left" w:pos="709"/>
              </w:tabs>
              <w:jc w:val="right"/>
              <w:rPr>
                <w:rFonts w:ascii="Times New Roman" w:eastAsia="Times New Roman" w:hAnsi="Times New Roman" w:cs="Times New Roman"/>
                <w:sz w:val="24"/>
                <w:szCs w:val="24"/>
              </w:rPr>
            </w:pPr>
            <w:r w:rsidRPr="00473776">
              <w:rPr>
                <w:noProof/>
                <w:szCs w:val="24"/>
              </w:rPr>
              <w:drawing>
                <wp:inline distT="0" distB="0" distL="0" distR="0" wp14:anchorId="3F00A4F3" wp14:editId="16C4C52A">
                  <wp:extent cx="1661371" cy="704850"/>
                  <wp:effectExtent l="0" t="0" r="0" b="0"/>
                  <wp:docPr id="1648039766"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34BB11FB" w14:textId="77777777" w:rsidR="00FE4DFF" w:rsidRPr="00473776" w:rsidRDefault="00FE4DFF" w:rsidP="00FE4DFF"/>
    <w:p w14:paraId="07AD9DCF" w14:textId="77777777" w:rsidR="00FE4DFF" w:rsidRDefault="00FE4DFF" w:rsidP="00FE4DFF">
      <w:pPr>
        <w:rPr>
          <w:szCs w:val="24"/>
        </w:rPr>
      </w:pPr>
      <w:r>
        <w:rPr>
          <w:szCs w:val="24"/>
        </w:rPr>
        <w:t xml:space="preserve">                                                                                                                </w:t>
      </w:r>
      <w:r w:rsidRPr="00D12E02">
        <w:rPr>
          <w:szCs w:val="24"/>
        </w:rPr>
        <w:t>Pirkimo</w:t>
      </w:r>
      <w:r>
        <w:rPr>
          <w:szCs w:val="24"/>
        </w:rPr>
        <w:t xml:space="preserve">-pardavimo sutarties </w:t>
      </w:r>
    </w:p>
    <w:p w14:paraId="2A8BB696" w14:textId="77777777" w:rsidR="00FE4DFF" w:rsidRPr="00D12E02" w:rsidRDefault="00FE4DFF" w:rsidP="00FE4DFF">
      <w:pPr>
        <w:rPr>
          <w:szCs w:val="24"/>
        </w:rPr>
      </w:pPr>
      <w:r>
        <w:rPr>
          <w:szCs w:val="24"/>
        </w:rPr>
        <w:t xml:space="preserve">                                                                                                                             priedas Nr. 1 </w:t>
      </w:r>
    </w:p>
    <w:p w14:paraId="4CE86EA9" w14:textId="77777777" w:rsidR="00FE4DFF" w:rsidRPr="00473776" w:rsidRDefault="00FE4DFF" w:rsidP="00FE4DFF"/>
    <w:p w14:paraId="0BEA1EE4" w14:textId="77777777" w:rsidR="00FE4DFF" w:rsidRPr="00473776" w:rsidRDefault="00FE4DFF" w:rsidP="00FE4DFF"/>
    <w:p w14:paraId="2FAFCDF9" w14:textId="77777777" w:rsidR="00FE4DFF" w:rsidRPr="00473776" w:rsidRDefault="00FE4DFF" w:rsidP="00FE4DFF"/>
    <w:p w14:paraId="067D8554" w14:textId="77777777" w:rsidR="00FE4DFF" w:rsidRPr="00473776" w:rsidRDefault="00FE4DFF" w:rsidP="00FE4DFF">
      <w:pPr>
        <w:jc w:val="center"/>
        <w:rPr>
          <w:b/>
          <w:bCs/>
          <w:szCs w:val="24"/>
        </w:rPr>
      </w:pPr>
      <w:r w:rsidRPr="00473776">
        <w:rPr>
          <w:b/>
          <w:bCs/>
        </w:rPr>
        <w:t xml:space="preserve">ATVIRŲ ŠALTINIŲ ŽVALGYBOS NUOTOLINIO </w:t>
      </w:r>
      <w:r w:rsidRPr="00473776">
        <w:rPr>
          <w:b/>
          <w:bCs/>
          <w:szCs w:val="24"/>
        </w:rPr>
        <w:t>MOKYMO PASLAUGŲ TECHNINĖ SPECIFIKACIJA</w:t>
      </w:r>
    </w:p>
    <w:p w14:paraId="1870A004" w14:textId="77777777" w:rsidR="00FE4DFF" w:rsidRPr="00473776" w:rsidRDefault="00FE4DFF" w:rsidP="00FE4DFF">
      <w:pPr>
        <w:rPr>
          <w:szCs w:val="24"/>
        </w:rPr>
      </w:pPr>
    </w:p>
    <w:p w14:paraId="33B76B48" w14:textId="77777777" w:rsidR="00FE4DFF" w:rsidRPr="00473776" w:rsidRDefault="00FE4DFF" w:rsidP="00FE4DFF">
      <w:pPr>
        <w:rPr>
          <w:szCs w:val="24"/>
        </w:rPr>
      </w:pPr>
      <w:r w:rsidRPr="00473776">
        <w:rPr>
          <w:szCs w:val="24"/>
        </w:rPr>
        <w:t>Atvirų šaltinių žvalgybos nuotoliniai mokymai, skirti Baltijos šalių muitinių, dalyvaujančių Vidaus saugumo fondo 2021–2027 m. programos projekte Nr. VSF/2023/222 „Kova su nusikaltimais akcizų srityje Baltijos jūros regione“, specialistams.</w:t>
      </w:r>
    </w:p>
    <w:p w14:paraId="1E9B7AFB" w14:textId="77777777" w:rsidR="00FE4DFF" w:rsidRPr="00473776" w:rsidRDefault="00FE4DFF" w:rsidP="00FE4DFF">
      <w:pPr>
        <w:rPr>
          <w:szCs w:val="24"/>
        </w:rPr>
      </w:pPr>
    </w:p>
    <w:tbl>
      <w:tblPr>
        <w:tblStyle w:val="TableGrid5"/>
        <w:tblW w:w="9639" w:type="dxa"/>
        <w:tblInd w:w="-5" w:type="dxa"/>
        <w:tblLook w:val="04A0" w:firstRow="1" w:lastRow="0" w:firstColumn="1" w:lastColumn="0" w:noHBand="0" w:noVBand="1"/>
      </w:tblPr>
      <w:tblGrid>
        <w:gridCol w:w="696"/>
        <w:gridCol w:w="8943"/>
      </w:tblGrid>
      <w:tr w:rsidR="00FE4DFF" w:rsidRPr="00473776" w14:paraId="78D57CE2" w14:textId="77777777" w:rsidTr="00ED77C6">
        <w:trPr>
          <w:tblHeader/>
        </w:trPr>
        <w:tc>
          <w:tcPr>
            <w:tcW w:w="696" w:type="dxa"/>
            <w:vAlign w:val="center"/>
          </w:tcPr>
          <w:p w14:paraId="4DC9B025" w14:textId="77777777" w:rsidR="00FE4DFF" w:rsidRPr="00473776" w:rsidRDefault="00FE4DFF" w:rsidP="00ED77C6">
            <w:pPr>
              <w:jc w:val="cente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Eil. Nr.</w:t>
            </w:r>
          </w:p>
        </w:tc>
        <w:tc>
          <w:tcPr>
            <w:tcW w:w="8943" w:type="dxa"/>
            <w:vAlign w:val="center"/>
          </w:tcPr>
          <w:p w14:paraId="4D7767CA" w14:textId="77777777" w:rsidR="00FE4DFF" w:rsidRPr="00473776" w:rsidRDefault="00FE4DFF" w:rsidP="00ED77C6">
            <w:pPr>
              <w:jc w:val="cente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Reikalavimų aprašymas</w:t>
            </w:r>
          </w:p>
        </w:tc>
      </w:tr>
      <w:tr w:rsidR="00FE4DFF" w:rsidRPr="00473776" w14:paraId="5440B29F" w14:textId="77777777" w:rsidTr="00ED77C6">
        <w:tc>
          <w:tcPr>
            <w:tcW w:w="696" w:type="dxa"/>
          </w:tcPr>
          <w:p w14:paraId="3124D566"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w:t>
            </w:r>
          </w:p>
        </w:tc>
        <w:tc>
          <w:tcPr>
            <w:tcW w:w="8943" w:type="dxa"/>
          </w:tcPr>
          <w:p w14:paraId="6D1B8816" w14:textId="77777777" w:rsidR="00FE4DFF" w:rsidRPr="00473776" w:rsidRDefault="00FE4DFF" w:rsidP="00ED77C6">
            <w:pPr>
              <w:rPr>
                <w:rFonts w:ascii="Times New Roman" w:eastAsia="Times New Roman" w:hAnsi="Times New Roman" w:cs="Times New Roman"/>
                <w:b/>
                <w:sz w:val="24"/>
                <w:szCs w:val="24"/>
              </w:rPr>
            </w:pPr>
            <w:r w:rsidRPr="00473776">
              <w:rPr>
                <w:rFonts w:ascii="Times New Roman" w:eastAsia="Times New Roman" w:hAnsi="Times New Roman" w:cs="Times New Roman"/>
                <w:b/>
                <w:sz w:val="24"/>
                <w:szCs w:val="24"/>
              </w:rPr>
              <w:t>Bendrieji reikalavimai nuotoliniams mokymams:</w:t>
            </w:r>
          </w:p>
        </w:tc>
      </w:tr>
      <w:tr w:rsidR="00FE4DFF" w:rsidRPr="00473776" w14:paraId="7CB81019" w14:textId="77777777" w:rsidTr="00ED77C6">
        <w:tc>
          <w:tcPr>
            <w:tcW w:w="696" w:type="dxa"/>
          </w:tcPr>
          <w:p w14:paraId="511156B3"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1.1.</w:t>
            </w:r>
          </w:p>
        </w:tc>
        <w:tc>
          <w:tcPr>
            <w:tcW w:w="8943" w:type="dxa"/>
          </w:tcPr>
          <w:p w14:paraId="2138022C" w14:textId="77777777" w:rsidR="00FE4DFF" w:rsidRPr="00473776" w:rsidRDefault="00FE4DFF" w:rsidP="00ED77C6">
            <w:pPr>
              <w:rPr>
                <w:rFonts w:ascii="Times New Roman" w:eastAsia="Times New Roman" w:hAnsi="Times New Roman" w:cs="Times New Roman"/>
                <w:b/>
                <w:sz w:val="24"/>
                <w:szCs w:val="24"/>
              </w:rPr>
            </w:pPr>
            <w:r w:rsidRPr="00473776">
              <w:rPr>
                <w:rFonts w:ascii="Times New Roman" w:eastAsia="Times New Roman" w:hAnsi="Times New Roman" w:cs="Times New Roman"/>
                <w:b/>
                <w:bCs/>
                <w:sz w:val="24"/>
                <w:szCs w:val="24"/>
              </w:rPr>
              <w:t>Informacija apie nuotolinius mokymus:</w:t>
            </w:r>
            <w:r w:rsidRPr="00473776">
              <w:rPr>
                <w:rFonts w:ascii="Times New Roman" w:eastAsia="Times New Roman" w:hAnsi="Times New Roman" w:cs="Times New Roman"/>
                <w:sz w:val="24"/>
                <w:szCs w:val="24"/>
              </w:rPr>
              <w:t xml:space="preserve"> turi būti pateikta viešai prieinamoje interneto svetainėje.</w:t>
            </w:r>
          </w:p>
        </w:tc>
      </w:tr>
      <w:tr w:rsidR="00FE4DFF" w:rsidRPr="00473776" w14:paraId="66A003B2" w14:textId="77777777" w:rsidTr="00ED77C6">
        <w:tc>
          <w:tcPr>
            <w:tcW w:w="696" w:type="dxa"/>
          </w:tcPr>
          <w:p w14:paraId="3C4E7F2D"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1.2.</w:t>
            </w:r>
          </w:p>
        </w:tc>
        <w:tc>
          <w:tcPr>
            <w:tcW w:w="8943" w:type="dxa"/>
          </w:tcPr>
          <w:p w14:paraId="2A71B100"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Dalyvių skaičius:</w:t>
            </w:r>
            <w:r w:rsidRPr="00473776">
              <w:rPr>
                <w:rFonts w:ascii="Times New Roman" w:eastAsia="Times New Roman" w:hAnsi="Times New Roman" w:cs="Times New Roman"/>
                <w:sz w:val="24"/>
                <w:szCs w:val="24"/>
              </w:rPr>
              <w:t xml:space="preserve"> turi būti apmokyta ne mažiau kaip 20 dalyvių (dalyvių vardinį sąrašą tiekėjui Perkančioji organizacija pateiks sudarius nuotolinio mokymo paslaugų pirkimo sutartį).</w:t>
            </w:r>
          </w:p>
        </w:tc>
      </w:tr>
      <w:tr w:rsidR="00FE4DFF" w:rsidRPr="00473776" w14:paraId="020C06B5" w14:textId="77777777" w:rsidTr="00ED77C6">
        <w:tc>
          <w:tcPr>
            <w:tcW w:w="696" w:type="dxa"/>
          </w:tcPr>
          <w:p w14:paraId="23BAB46F"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1.3.</w:t>
            </w:r>
          </w:p>
        </w:tc>
        <w:tc>
          <w:tcPr>
            <w:tcW w:w="8943" w:type="dxa"/>
          </w:tcPr>
          <w:p w14:paraId="4CA8C7F6"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Nuotolinių mokymų vieta:</w:t>
            </w:r>
            <w:r w:rsidRPr="00473776">
              <w:rPr>
                <w:rFonts w:ascii="Times New Roman" w:eastAsia="Times New Roman" w:hAnsi="Times New Roman" w:cs="Times New Roman"/>
                <w:sz w:val="24"/>
                <w:szCs w:val="24"/>
              </w:rPr>
              <w:t xml:space="preserve"> nuotolinių mokymų dalyviams turi būti suteikta nuotolinė prieiga prie </w:t>
            </w:r>
            <w:r w:rsidRPr="00473776">
              <w:rPr>
                <w:rFonts w:ascii="Times New Roman" w:eastAsia="Times New Roman" w:hAnsi="Times New Roman" w:cs="Times New Roman"/>
                <w:bCs/>
                <w:sz w:val="24"/>
                <w:szCs w:val="24"/>
              </w:rPr>
              <w:t>mokymų platformos. Tiekėjas turi pateikti aktyvią (veikiančią) nuorodą į nuotolinių mokymų platformą ar jos demonstracinę versiją arba kitomis priemonėmis įrodyti Perkančiajai organizacijai, kad yra galimybė naudotis siūloma nuotolinių mokymų platforma.</w:t>
            </w:r>
          </w:p>
        </w:tc>
      </w:tr>
      <w:tr w:rsidR="00FE4DFF" w:rsidRPr="00473776" w14:paraId="55B491CE" w14:textId="77777777" w:rsidTr="00ED77C6">
        <w:tc>
          <w:tcPr>
            <w:tcW w:w="696" w:type="dxa"/>
          </w:tcPr>
          <w:p w14:paraId="2269F52B"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1.4.</w:t>
            </w:r>
          </w:p>
        </w:tc>
        <w:tc>
          <w:tcPr>
            <w:tcW w:w="8943" w:type="dxa"/>
          </w:tcPr>
          <w:p w14:paraId="55EF3AEE" w14:textId="77777777" w:rsidR="00FE4DFF" w:rsidRPr="00473776" w:rsidRDefault="00FE4DFF"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sz w:val="24"/>
                <w:szCs w:val="24"/>
              </w:rPr>
              <w:t>Nuotolinių mokymų pradžia:</w:t>
            </w:r>
            <w:r w:rsidRPr="00473776">
              <w:rPr>
                <w:rFonts w:ascii="Times New Roman" w:eastAsia="Times New Roman" w:hAnsi="Times New Roman" w:cs="Times New Roman"/>
                <w:bCs/>
                <w:sz w:val="24"/>
                <w:szCs w:val="24"/>
              </w:rPr>
              <w:t xml:space="preserve"> dalyvių nuotolinio prisijungimo prie mokymų platformos data, konkrečią datą suderinus su Perkančiąja organizacija iš anksto (ne vėliau kaip prieš 5 darbo dienas iki nuotolinių mokymų pradžios).</w:t>
            </w:r>
          </w:p>
        </w:tc>
      </w:tr>
      <w:tr w:rsidR="00FE4DFF" w:rsidRPr="00473776" w14:paraId="4FB486F0" w14:textId="77777777" w:rsidTr="00ED77C6">
        <w:tc>
          <w:tcPr>
            <w:tcW w:w="696" w:type="dxa"/>
          </w:tcPr>
          <w:p w14:paraId="0B4A6168"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1.5.</w:t>
            </w:r>
          </w:p>
        </w:tc>
        <w:tc>
          <w:tcPr>
            <w:tcW w:w="8943" w:type="dxa"/>
          </w:tcPr>
          <w:p w14:paraId="3F8796E4" w14:textId="77777777" w:rsidR="00FE4DFF" w:rsidRPr="00473776" w:rsidRDefault="00FE4DFF"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sz w:val="24"/>
                <w:szCs w:val="24"/>
              </w:rPr>
              <w:t>Nuotolinių mokymų trukmė:</w:t>
            </w:r>
            <w:r w:rsidRPr="00473776">
              <w:rPr>
                <w:rFonts w:ascii="Times New Roman" w:eastAsia="Times New Roman" w:hAnsi="Times New Roman" w:cs="Times New Roman"/>
                <w:bCs/>
                <w:sz w:val="24"/>
                <w:szCs w:val="24"/>
              </w:rPr>
              <w:t xml:space="preserve"> ne mažiau kaip 5 darbo dienos (po 3,5 akad. valandas per dieną).</w:t>
            </w:r>
          </w:p>
        </w:tc>
      </w:tr>
      <w:tr w:rsidR="00FE4DFF" w:rsidRPr="00473776" w14:paraId="5DB83C7F" w14:textId="77777777" w:rsidTr="00ED77C6">
        <w:tc>
          <w:tcPr>
            <w:tcW w:w="696" w:type="dxa"/>
          </w:tcPr>
          <w:p w14:paraId="5BA9846C"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1.6.</w:t>
            </w:r>
          </w:p>
        </w:tc>
        <w:tc>
          <w:tcPr>
            <w:tcW w:w="8943" w:type="dxa"/>
          </w:tcPr>
          <w:p w14:paraId="1149F7E8"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
                <w:bCs/>
                <w:sz w:val="24"/>
                <w:szCs w:val="24"/>
              </w:rPr>
              <w:t>Nuotolinių mokymų kalba:</w:t>
            </w:r>
            <w:r w:rsidRPr="00473776">
              <w:rPr>
                <w:rFonts w:ascii="Times New Roman" w:eastAsia="Times New Roman" w:hAnsi="Times New Roman" w:cs="Times New Roman"/>
                <w:sz w:val="24"/>
                <w:szCs w:val="24"/>
              </w:rPr>
              <w:t xml:space="preserve"> anglų.</w:t>
            </w:r>
          </w:p>
        </w:tc>
      </w:tr>
      <w:tr w:rsidR="00FE4DFF" w:rsidRPr="00473776" w14:paraId="2D1483D3" w14:textId="77777777" w:rsidTr="00ED77C6">
        <w:tc>
          <w:tcPr>
            <w:tcW w:w="696" w:type="dxa"/>
          </w:tcPr>
          <w:p w14:paraId="7FF5BD55"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1.7.</w:t>
            </w:r>
          </w:p>
        </w:tc>
        <w:tc>
          <w:tcPr>
            <w:tcW w:w="8943" w:type="dxa"/>
          </w:tcPr>
          <w:p w14:paraId="116D66FC" w14:textId="77777777" w:rsidR="00FE4DFF" w:rsidRPr="00473776" w:rsidRDefault="00FE4DFF"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bCs/>
                <w:sz w:val="24"/>
                <w:szCs w:val="24"/>
              </w:rPr>
              <w:t xml:space="preserve">Mokomoji medžiaga: </w:t>
            </w:r>
            <w:r w:rsidRPr="00473776">
              <w:rPr>
                <w:rFonts w:ascii="Times New Roman" w:eastAsia="Times New Roman" w:hAnsi="Times New Roman" w:cs="Times New Roman"/>
                <w:sz w:val="24"/>
                <w:szCs w:val="24"/>
              </w:rPr>
              <w:t xml:space="preserve">nuotolinių mokymų dalyviams </w:t>
            </w:r>
            <w:r w:rsidRPr="00473776">
              <w:rPr>
                <w:rFonts w:ascii="Times New Roman" w:eastAsia="Times New Roman" w:hAnsi="Times New Roman" w:cs="Times New Roman"/>
                <w:bCs/>
                <w:sz w:val="24"/>
                <w:szCs w:val="24"/>
              </w:rPr>
              <w:t xml:space="preserve">ne vėliau kaip prieš 5 darbo dienas iki nuotolinių mokymų pradžios </w:t>
            </w:r>
            <w:r w:rsidRPr="00473776">
              <w:rPr>
                <w:rFonts w:ascii="Times New Roman" w:eastAsia="Times New Roman" w:hAnsi="Times New Roman" w:cs="Times New Roman"/>
                <w:sz w:val="24"/>
                <w:szCs w:val="24"/>
              </w:rPr>
              <w:t>turi būti pateikta mokomoji medžiaga anglų kalba.</w:t>
            </w:r>
          </w:p>
        </w:tc>
      </w:tr>
      <w:tr w:rsidR="00FE4DFF" w:rsidRPr="00473776" w14:paraId="76AD8178" w14:textId="77777777" w:rsidTr="00ED77C6">
        <w:tc>
          <w:tcPr>
            <w:tcW w:w="696" w:type="dxa"/>
          </w:tcPr>
          <w:p w14:paraId="07120AED"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1.8.</w:t>
            </w:r>
          </w:p>
        </w:tc>
        <w:tc>
          <w:tcPr>
            <w:tcW w:w="8943" w:type="dxa"/>
          </w:tcPr>
          <w:p w14:paraId="5A39CE55" w14:textId="77777777" w:rsidR="00FE4DFF" w:rsidRPr="00473776" w:rsidRDefault="00FE4DFF"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sz w:val="24"/>
                <w:szCs w:val="24"/>
              </w:rPr>
              <w:t>Nuotolinių mokymų lygis:</w:t>
            </w:r>
            <w:r w:rsidRPr="00473776">
              <w:rPr>
                <w:rFonts w:ascii="Times New Roman" w:eastAsia="Times New Roman" w:hAnsi="Times New Roman" w:cs="Times New Roman"/>
                <w:bCs/>
                <w:sz w:val="24"/>
                <w:szCs w:val="24"/>
              </w:rPr>
              <w:t xml:space="preserve"> pradinis (angl. </w:t>
            </w:r>
            <w:r w:rsidRPr="00473776">
              <w:rPr>
                <w:rFonts w:ascii="Times New Roman" w:eastAsia="Times New Roman" w:hAnsi="Times New Roman" w:cs="Times New Roman"/>
                <w:bCs/>
                <w:i/>
                <w:iCs/>
                <w:sz w:val="24"/>
                <w:szCs w:val="24"/>
              </w:rPr>
              <w:t>Basic</w:t>
            </w:r>
            <w:r w:rsidRPr="00473776">
              <w:rPr>
                <w:rFonts w:ascii="Times New Roman" w:eastAsia="Times New Roman" w:hAnsi="Times New Roman" w:cs="Times New Roman"/>
                <w:bCs/>
                <w:sz w:val="24"/>
                <w:szCs w:val="24"/>
              </w:rPr>
              <w:t>).</w:t>
            </w:r>
          </w:p>
        </w:tc>
      </w:tr>
      <w:tr w:rsidR="00FE4DFF" w:rsidRPr="00473776" w14:paraId="71BDC34E" w14:textId="77777777" w:rsidTr="00ED77C6">
        <w:tc>
          <w:tcPr>
            <w:tcW w:w="696" w:type="dxa"/>
          </w:tcPr>
          <w:p w14:paraId="794CDCB0"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1.9.</w:t>
            </w:r>
          </w:p>
        </w:tc>
        <w:tc>
          <w:tcPr>
            <w:tcW w:w="8943" w:type="dxa"/>
          </w:tcPr>
          <w:p w14:paraId="14BB5522" w14:textId="77777777" w:rsidR="00FE4DFF" w:rsidRPr="00473776" w:rsidRDefault="00FE4DFF" w:rsidP="00ED77C6">
            <w:pPr>
              <w:rPr>
                <w:rFonts w:ascii="Times New Roman" w:eastAsia="Times New Roman" w:hAnsi="Times New Roman" w:cs="Times New Roman"/>
                <w:sz w:val="24"/>
                <w:szCs w:val="24"/>
              </w:rPr>
            </w:pPr>
            <w:r w:rsidRPr="00473776">
              <w:rPr>
                <w:rFonts w:ascii="Times New Roman" w:eastAsia="Times New Roman" w:hAnsi="Times New Roman" w:cs="Times New Roman"/>
                <w:b/>
                <w:bCs/>
                <w:sz w:val="24"/>
                <w:szCs w:val="24"/>
              </w:rPr>
              <w:t>Dalyvavimo nuotoliniuose mokymuose patvirtinimas:</w:t>
            </w:r>
            <w:r w:rsidRPr="00473776">
              <w:rPr>
                <w:rFonts w:ascii="Times New Roman" w:eastAsia="Times New Roman" w:hAnsi="Times New Roman" w:cs="Times New Roman"/>
                <w:sz w:val="24"/>
                <w:szCs w:val="24"/>
              </w:rPr>
              <w:t xml:space="preserve"> po nuotolinių mokymų kiekvienam dalyviui turi būti išduotas mokymų baigimo pažymėjimas, patvirtinantis, kad būtent šis konkretus asmuo dalyvavo mokymuose.</w:t>
            </w:r>
          </w:p>
        </w:tc>
      </w:tr>
      <w:tr w:rsidR="00FE4DFF" w:rsidRPr="00473776" w14:paraId="7B1A2FAE" w14:textId="77777777" w:rsidTr="00ED77C6">
        <w:tc>
          <w:tcPr>
            <w:tcW w:w="696" w:type="dxa"/>
          </w:tcPr>
          <w:p w14:paraId="17FA6BE4"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Cs/>
                <w:sz w:val="24"/>
                <w:szCs w:val="24"/>
              </w:rPr>
              <w:t>2.</w:t>
            </w:r>
          </w:p>
        </w:tc>
        <w:tc>
          <w:tcPr>
            <w:tcW w:w="8943" w:type="dxa"/>
          </w:tcPr>
          <w:p w14:paraId="7D09DAAC" w14:textId="77777777" w:rsidR="00FE4DFF" w:rsidRPr="00473776" w:rsidRDefault="00FE4DFF" w:rsidP="00ED77C6">
            <w:pPr>
              <w:rPr>
                <w:rFonts w:ascii="Times New Roman" w:eastAsia="Times New Roman" w:hAnsi="Times New Roman" w:cs="Times New Roman"/>
                <w:bCs/>
                <w:sz w:val="24"/>
                <w:szCs w:val="24"/>
              </w:rPr>
            </w:pPr>
            <w:r w:rsidRPr="00473776">
              <w:rPr>
                <w:rFonts w:ascii="Times New Roman" w:eastAsia="Times New Roman" w:hAnsi="Times New Roman" w:cs="Times New Roman"/>
                <w:b/>
                <w:sz w:val="24"/>
                <w:szCs w:val="24"/>
              </w:rPr>
              <w:t>Nuotolinių mokymų pavadinimas: „</w:t>
            </w:r>
            <w:r w:rsidRPr="00473776">
              <w:rPr>
                <w:rFonts w:ascii="Times New Roman" w:eastAsia="Times New Roman" w:hAnsi="Times New Roman" w:cs="Times New Roman"/>
                <w:b/>
                <w:bCs/>
                <w:sz w:val="24"/>
                <w:szCs w:val="24"/>
              </w:rPr>
              <w:t xml:space="preserve">OSINT: </w:t>
            </w:r>
            <w:proofErr w:type="spellStart"/>
            <w:r w:rsidRPr="00473776">
              <w:rPr>
                <w:rFonts w:ascii="Times New Roman" w:eastAsia="Times New Roman" w:hAnsi="Times New Roman" w:cs="Times New Roman"/>
                <w:b/>
                <w:bCs/>
                <w:i/>
                <w:iCs/>
                <w:sz w:val="24"/>
                <w:szCs w:val="24"/>
              </w:rPr>
              <w:t>Foundations</w:t>
            </w:r>
            <w:proofErr w:type="spellEnd"/>
            <w:r w:rsidRPr="00473776">
              <w:rPr>
                <w:rFonts w:ascii="Times New Roman" w:eastAsia="Times New Roman" w:hAnsi="Times New Roman" w:cs="Times New Roman"/>
                <w:b/>
                <w:bCs/>
                <w:sz w:val="24"/>
                <w:szCs w:val="24"/>
              </w:rPr>
              <w:t xml:space="preserve"> (</w:t>
            </w:r>
            <w:proofErr w:type="spellStart"/>
            <w:r w:rsidRPr="00473776">
              <w:rPr>
                <w:rFonts w:ascii="Times New Roman" w:eastAsia="Times New Roman" w:hAnsi="Times New Roman" w:cs="Times New Roman"/>
                <w:b/>
                <w:bCs/>
                <w:i/>
                <w:iCs/>
                <w:sz w:val="24"/>
                <w:szCs w:val="24"/>
              </w:rPr>
              <w:t>Virtual</w:t>
            </w:r>
            <w:proofErr w:type="spellEnd"/>
            <w:r w:rsidRPr="00473776">
              <w:rPr>
                <w:rFonts w:ascii="Times New Roman" w:eastAsia="Times New Roman" w:hAnsi="Times New Roman" w:cs="Times New Roman"/>
                <w:b/>
                <w:bCs/>
                <w:i/>
                <w:iCs/>
                <w:sz w:val="24"/>
                <w:szCs w:val="24"/>
              </w:rPr>
              <w:t xml:space="preserve"> </w:t>
            </w:r>
            <w:proofErr w:type="spellStart"/>
            <w:r w:rsidRPr="00473776">
              <w:rPr>
                <w:rFonts w:ascii="Times New Roman" w:eastAsia="Times New Roman" w:hAnsi="Times New Roman" w:cs="Times New Roman"/>
                <w:b/>
                <w:bCs/>
                <w:i/>
                <w:iCs/>
                <w:sz w:val="24"/>
                <w:szCs w:val="24"/>
              </w:rPr>
              <w:t>Course</w:t>
            </w:r>
            <w:proofErr w:type="spellEnd"/>
            <w:r w:rsidRPr="00473776">
              <w:rPr>
                <w:rFonts w:ascii="Times New Roman" w:eastAsia="Times New Roman" w:hAnsi="Times New Roman" w:cs="Times New Roman"/>
                <w:b/>
                <w:bCs/>
                <w:sz w:val="24"/>
                <w:szCs w:val="24"/>
              </w:rPr>
              <w:t>)“</w:t>
            </w:r>
            <w:r w:rsidRPr="00473776">
              <w:rPr>
                <w:rFonts w:ascii="Times New Roman" w:eastAsia="Times New Roman" w:hAnsi="Times New Roman" w:cs="Times New Roman"/>
                <w:sz w:val="24"/>
                <w:szCs w:val="24"/>
              </w:rPr>
              <w:t>.</w:t>
            </w:r>
          </w:p>
          <w:p w14:paraId="7E16F84F"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sz w:val="24"/>
                <w:szCs w:val="24"/>
              </w:rPr>
              <w:t>Nuotolinių mokymų temos:</w:t>
            </w:r>
          </w:p>
          <w:p w14:paraId="5240EA68"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1. Reikalavimų planavimas</w:t>
            </w:r>
          </w:p>
          <w:p w14:paraId="1F6D6D6D"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1.1. Įvadas į OSINT</w:t>
            </w:r>
          </w:p>
          <w:p w14:paraId="440BB9AD" w14:textId="77777777" w:rsidR="00FE4DFF" w:rsidRPr="00473776" w:rsidRDefault="00FE4DFF" w:rsidP="00FE4DFF">
            <w:pPr>
              <w:numPr>
                <w:ilvl w:val="0"/>
                <w:numId w:val="29"/>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įvairovė (</w:t>
            </w:r>
            <w:proofErr w:type="spellStart"/>
            <w:r w:rsidRPr="00473776">
              <w:rPr>
                <w:rFonts w:ascii="Times New Roman" w:eastAsia="Times New Roman" w:hAnsi="Times New Roman" w:cs="Times New Roman"/>
                <w:i/>
                <w:iCs/>
                <w:sz w:val="24"/>
                <w:szCs w:val="24"/>
              </w:rPr>
              <w:t>online</w:t>
            </w:r>
            <w:proofErr w:type="spellEnd"/>
            <w:r w:rsidRPr="00473776">
              <w:rPr>
                <w:rFonts w:ascii="Times New Roman" w:eastAsia="Times New Roman" w:hAnsi="Times New Roman" w:cs="Times New Roman"/>
                <w:sz w:val="24"/>
                <w:szCs w:val="24"/>
              </w:rPr>
              <w:t xml:space="preserve">, </w:t>
            </w:r>
            <w:proofErr w:type="spellStart"/>
            <w:r w:rsidRPr="00473776">
              <w:rPr>
                <w:rFonts w:ascii="Times New Roman" w:eastAsia="Times New Roman" w:hAnsi="Times New Roman" w:cs="Times New Roman"/>
                <w:i/>
                <w:iCs/>
                <w:sz w:val="24"/>
                <w:szCs w:val="24"/>
              </w:rPr>
              <w:t>offline</w:t>
            </w:r>
            <w:proofErr w:type="spellEnd"/>
            <w:r w:rsidRPr="00473776">
              <w:rPr>
                <w:rFonts w:ascii="Times New Roman" w:eastAsia="Times New Roman" w:hAnsi="Times New Roman" w:cs="Times New Roman"/>
                <w:sz w:val="24"/>
                <w:szCs w:val="24"/>
              </w:rPr>
              <w:t>, kt.);</w:t>
            </w:r>
          </w:p>
          <w:p w14:paraId="10DEFBD7" w14:textId="77777777" w:rsidR="00FE4DFF" w:rsidRPr="00473776" w:rsidRDefault="00FE4DFF" w:rsidP="00FE4DFF">
            <w:pPr>
              <w:numPr>
                <w:ilvl w:val="0"/>
                <w:numId w:val="29"/>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pranašumai ir apribojimai;</w:t>
            </w:r>
          </w:p>
          <w:p w14:paraId="5570205A" w14:textId="77777777" w:rsidR="00FE4DFF" w:rsidRPr="00473776" w:rsidRDefault="00FE4DFF" w:rsidP="00FE4DFF">
            <w:pPr>
              <w:numPr>
                <w:ilvl w:val="0"/>
                <w:numId w:val="29"/>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strateginis ir taktinis (operacinis) lygiai;</w:t>
            </w:r>
          </w:p>
          <w:p w14:paraId="4995EDD8" w14:textId="77777777" w:rsidR="00FE4DFF" w:rsidRPr="00473776" w:rsidRDefault="00FE4DFF" w:rsidP="00FE4DFF">
            <w:pPr>
              <w:numPr>
                <w:ilvl w:val="0"/>
                <w:numId w:val="29"/>
              </w:numPr>
              <w:rPr>
                <w:rFonts w:ascii="Times New Roman" w:eastAsia="Times New Roman" w:hAnsi="Times New Roman" w:cs="Times New Roman"/>
                <w:sz w:val="24"/>
                <w:szCs w:val="24"/>
              </w:rPr>
            </w:pPr>
            <w:proofErr w:type="spellStart"/>
            <w:r w:rsidRPr="00473776">
              <w:rPr>
                <w:rFonts w:ascii="Times New Roman" w:eastAsia="Times New Roman" w:hAnsi="Times New Roman" w:cs="Times New Roman"/>
                <w:i/>
                <w:iCs/>
                <w:sz w:val="24"/>
                <w:szCs w:val="24"/>
              </w:rPr>
              <w:t>Lean</w:t>
            </w:r>
            <w:proofErr w:type="spellEnd"/>
            <w:r w:rsidRPr="00473776">
              <w:rPr>
                <w:rFonts w:ascii="Times New Roman" w:eastAsia="Times New Roman" w:hAnsi="Times New Roman" w:cs="Times New Roman"/>
                <w:i/>
                <w:iCs/>
                <w:sz w:val="24"/>
                <w:szCs w:val="24"/>
              </w:rPr>
              <w:t xml:space="preserve"> </w:t>
            </w:r>
            <w:proofErr w:type="spellStart"/>
            <w:r w:rsidRPr="00473776">
              <w:rPr>
                <w:rFonts w:ascii="Times New Roman" w:eastAsia="Times New Roman" w:hAnsi="Times New Roman" w:cs="Times New Roman"/>
                <w:i/>
                <w:iCs/>
                <w:sz w:val="24"/>
                <w:szCs w:val="24"/>
              </w:rPr>
              <w:t>Intelligence</w:t>
            </w:r>
            <w:proofErr w:type="spellEnd"/>
            <w:r w:rsidRPr="00473776">
              <w:rPr>
                <w:rFonts w:ascii="Times New Roman" w:eastAsia="Times New Roman" w:hAnsi="Times New Roman" w:cs="Times New Roman"/>
                <w:sz w:val="24"/>
                <w:szCs w:val="24"/>
              </w:rPr>
              <w:t xml:space="preserve"> metodikos pristatymas;</w:t>
            </w:r>
          </w:p>
          <w:p w14:paraId="17D24672" w14:textId="77777777" w:rsidR="00FE4DFF" w:rsidRPr="00473776" w:rsidRDefault="00FE4DFF" w:rsidP="00FE4DFF">
            <w:pPr>
              <w:numPr>
                <w:ilvl w:val="0"/>
                <w:numId w:val="29"/>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Teisiniai ir etiniai apribojimai.</w:t>
            </w:r>
          </w:p>
          <w:p w14:paraId="78E5481F"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1.2. Valdymo reikalavimai</w:t>
            </w:r>
          </w:p>
          <w:p w14:paraId="0F0CBCC2" w14:textId="77777777" w:rsidR="00FE4DFF" w:rsidRPr="00473776" w:rsidRDefault="00FE4DFF"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OSINT tyrimų užsakovais;</w:t>
            </w:r>
          </w:p>
          <w:p w14:paraId="76B21CBD" w14:textId="77777777" w:rsidR="00FE4DFF" w:rsidRPr="00473776" w:rsidRDefault="00FE4DFF"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Reikalavimų duomenų rinkimui nustatymas;</w:t>
            </w:r>
          </w:p>
          <w:p w14:paraId="2A057CB1" w14:textId="77777777" w:rsidR="00FE4DFF" w:rsidRPr="00473776" w:rsidRDefault="00FE4DFF"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Pagrindinių žvalgybos temų pristatymas;</w:t>
            </w:r>
          </w:p>
          <w:p w14:paraId="2F8D59DC" w14:textId="77777777" w:rsidR="00FE4DFF" w:rsidRPr="00473776" w:rsidRDefault="00FE4DFF"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rinkimo planavimas: įrankiai ir aplinkos;</w:t>
            </w:r>
          </w:p>
          <w:p w14:paraId="5CBD124E" w14:textId="77777777" w:rsidR="00FE4DFF" w:rsidRPr="00473776" w:rsidRDefault="00FE4DFF" w:rsidP="00FE4DFF">
            <w:pPr>
              <w:numPr>
                <w:ilvl w:val="0"/>
                <w:numId w:val="30"/>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Raktinių žodžių bazės sukūrimas.</w:t>
            </w:r>
          </w:p>
          <w:p w14:paraId="5C741BD1"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2. Atvirų šaltinių žvalgybos duomenų rinkimo automatizavimas</w:t>
            </w:r>
          </w:p>
          <w:p w14:paraId="6D5C06D3"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2.1. Naršyklės parengimas</w:t>
            </w:r>
          </w:p>
          <w:p w14:paraId="7E7ECE0D" w14:textId="77777777" w:rsidR="00FE4DFF" w:rsidRPr="00473776" w:rsidRDefault="00FE4DFF" w:rsidP="00FE4DFF">
            <w:pPr>
              <w:numPr>
                <w:ilvl w:val="0"/>
                <w:numId w:val="31"/>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tyrėjo privatumo nustatymų konfigūravimas;</w:t>
            </w:r>
          </w:p>
          <w:p w14:paraId="61B3BD3C" w14:textId="77777777" w:rsidR="00FE4DFF" w:rsidRPr="00473776" w:rsidRDefault="00FE4DFF" w:rsidP="00FE4DFF">
            <w:pPr>
              <w:numPr>
                <w:ilvl w:val="0"/>
                <w:numId w:val="31"/>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Paieškos nustatymų konfigūravimas;</w:t>
            </w:r>
          </w:p>
          <w:p w14:paraId="476F9205" w14:textId="77777777" w:rsidR="00FE4DFF" w:rsidRPr="00473776" w:rsidRDefault="00FE4DFF" w:rsidP="00FE4DFF">
            <w:pPr>
              <w:numPr>
                <w:ilvl w:val="0"/>
                <w:numId w:val="31"/>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Esminiai OSINT įrankiai ir plėtiniai;</w:t>
            </w:r>
          </w:p>
          <w:p w14:paraId="1E41A0E3" w14:textId="77777777" w:rsidR="00FE4DFF" w:rsidRPr="00473776" w:rsidRDefault="00FE4DFF" w:rsidP="00FE4DFF">
            <w:pPr>
              <w:numPr>
                <w:ilvl w:val="0"/>
                <w:numId w:val="31"/>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įrankių valdymas.</w:t>
            </w:r>
          </w:p>
          <w:p w14:paraId="56C5DA7D"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2.2. OSINT duomenų rinkimo automatizavimas</w:t>
            </w:r>
          </w:p>
          <w:p w14:paraId="7F5BC5D2" w14:textId="77777777" w:rsidR="00FE4DFF" w:rsidRPr="00473776" w:rsidRDefault="00FE4DFF" w:rsidP="00FE4DFF">
            <w:pPr>
              <w:numPr>
                <w:ilvl w:val="0"/>
                <w:numId w:val="32"/>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RSS kanalais;</w:t>
            </w:r>
          </w:p>
          <w:p w14:paraId="7EC11660" w14:textId="77777777" w:rsidR="00FE4DFF" w:rsidRPr="00473776" w:rsidRDefault="00FE4DFF" w:rsidP="00FE4DFF">
            <w:pPr>
              <w:numPr>
                <w:ilvl w:val="0"/>
                <w:numId w:val="32"/>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duomenų kaupikliais;</w:t>
            </w:r>
          </w:p>
          <w:p w14:paraId="50846247" w14:textId="77777777" w:rsidR="00FE4DFF" w:rsidRPr="00473776" w:rsidRDefault="00FE4DFF" w:rsidP="00FE4DFF">
            <w:pPr>
              <w:numPr>
                <w:ilvl w:val="0"/>
                <w:numId w:val="32"/>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generavimas iš naujienų šaltinių;</w:t>
            </w:r>
          </w:p>
          <w:p w14:paraId="01BB0BF3" w14:textId="77777777" w:rsidR="00FE4DFF" w:rsidRPr="00473776" w:rsidRDefault="00FE4DFF" w:rsidP="00FE4DFF">
            <w:pPr>
              <w:numPr>
                <w:ilvl w:val="0"/>
                <w:numId w:val="32"/>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generavimas iš tinklaraščių.</w:t>
            </w:r>
          </w:p>
          <w:p w14:paraId="7FC607B2"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2.3. SOCMINT duomenų rinkimo automatizavimas</w:t>
            </w:r>
          </w:p>
          <w:p w14:paraId="6B222E20" w14:textId="77777777" w:rsidR="00FE4DFF" w:rsidRPr="00473776" w:rsidRDefault="00FE4DFF"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generavimas iš socialinių tinklų platformų;</w:t>
            </w:r>
          </w:p>
          <w:p w14:paraId="19507923" w14:textId="77777777" w:rsidR="00FE4DFF" w:rsidRPr="00473776" w:rsidRDefault="00FE4DFF"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generavimas iš užsienio kalbų šaltinių;</w:t>
            </w:r>
          </w:p>
          <w:p w14:paraId="3F4402C4" w14:textId="77777777" w:rsidR="00FE4DFF" w:rsidRPr="00473776" w:rsidRDefault="00FE4DFF"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Šaltinių bazės išplėtimas: patarimai ir geriausia praktika;</w:t>
            </w:r>
          </w:p>
          <w:p w14:paraId="2F2AE4E2" w14:textId="77777777" w:rsidR="00FE4DFF" w:rsidRPr="00473776" w:rsidRDefault="00FE4DFF"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Sklaidos kanalų valdymas: patarimai ir geriausia praktika;</w:t>
            </w:r>
          </w:p>
          <w:p w14:paraId="1B9B771D" w14:textId="77777777" w:rsidR="00FE4DFF" w:rsidRPr="00473776" w:rsidRDefault="00FE4DFF" w:rsidP="00FE4DFF">
            <w:pPr>
              <w:numPr>
                <w:ilvl w:val="0"/>
                <w:numId w:val="33"/>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OSINT šaltinių indeksavimas ir bendrinimas.</w:t>
            </w:r>
          </w:p>
          <w:p w14:paraId="3635522D"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3. Paieška internete</w:t>
            </w:r>
          </w:p>
          <w:p w14:paraId="369E5C7E" w14:textId="77777777" w:rsidR="00FE4DFF" w:rsidRPr="00473776" w:rsidRDefault="00FE4DFF"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Šiuolaikiniai duomenų paieškos iššūkiai;</w:t>
            </w:r>
          </w:p>
          <w:p w14:paraId="744F26EF" w14:textId="77777777" w:rsidR="00FE4DFF" w:rsidRPr="00473776" w:rsidRDefault="00FE4DFF"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Pagrindinės duomenų paieškos strategijos;</w:t>
            </w:r>
          </w:p>
          <w:p w14:paraId="1B95A4E0" w14:textId="77777777" w:rsidR="00FE4DFF" w:rsidRPr="00473776" w:rsidRDefault="00FE4DFF"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Rekomenduojamos paieškos sistemos;</w:t>
            </w:r>
          </w:p>
          <w:p w14:paraId="56E2D734" w14:textId="77777777" w:rsidR="00FE4DFF" w:rsidRPr="00473776" w:rsidRDefault="00FE4DFF"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paieškos operatoriais;</w:t>
            </w:r>
          </w:p>
          <w:p w14:paraId="5766B7B6" w14:textId="77777777" w:rsidR="00FE4DFF" w:rsidRPr="00473776" w:rsidRDefault="00FE4DFF"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Sudėtingų duomenų užklausų kūrimas;</w:t>
            </w:r>
          </w:p>
          <w:p w14:paraId="1AA2A872" w14:textId="77777777" w:rsidR="00FE4DFF" w:rsidRPr="00473776" w:rsidRDefault="00FE4DFF"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Produktyvumo didinimas naudojant duomenų paieškos plėtinius;</w:t>
            </w:r>
          </w:p>
          <w:p w14:paraId="6D24E365" w14:textId="77777777" w:rsidR="00FE4DFF" w:rsidRPr="00473776" w:rsidRDefault="00FE4DFF"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užsienio kalbos turiniu;</w:t>
            </w:r>
          </w:p>
          <w:p w14:paraId="3B348C8F" w14:textId="77777777" w:rsidR="00FE4DFF" w:rsidRPr="00473776" w:rsidRDefault="00FE4DFF" w:rsidP="00FE4DFF">
            <w:pPr>
              <w:numPr>
                <w:ilvl w:val="0"/>
                <w:numId w:val="34"/>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užklausų automatizavimas.</w:t>
            </w:r>
          </w:p>
          <w:p w14:paraId="6A010EF5"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4. Privatumo ir produktyvumo gerinimas</w:t>
            </w:r>
          </w:p>
          <w:p w14:paraId="45A7B202"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4.1. Efektyvus duomenų valdymas ir naudojimas</w:t>
            </w:r>
          </w:p>
          <w:p w14:paraId="4D64CADF" w14:textId="77777777" w:rsidR="00FE4DFF" w:rsidRPr="00473776" w:rsidRDefault="00FE4DFF" w:rsidP="00FE4DFF">
            <w:pPr>
              <w:numPr>
                <w:ilvl w:val="0"/>
                <w:numId w:val="35"/>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Duomenų valdymo įrankiai ir būdai;</w:t>
            </w:r>
          </w:p>
          <w:p w14:paraId="2EC7A62E" w14:textId="77777777" w:rsidR="00FE4DFF" w:rsidRPr="00473776" w:rsidRDefault="00FE4DFF" w:rsidP="00FE4DFF">
            <w:pPr>
              <w:numPr>
                <w:ilvl w:val="0"/>
                <w:numId w:val="35"/>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Analizė per duomenų lyginimą ir sintezę;</w:t>
            </w:r>
          </w:p>
          <w:p w14:paraId="3C3EEC08" w14:textId="77777777" w:rsidR="00FE4DFF" w:rsidRPr="00473776" w:rsidRDefault="00FE4DFF" w:rsidP="00FE4DFF">
            <w:pPr>
              <w:numPr>
                <w:ilvl w:val="0"/>
                <w:numId w:val="35"/>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Išankstinės analizės kontrolinis sąrašas.</w:t>
            </w:r>
          </w:p>
          <w:p w14:paraId="54F1C705"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4.2. OSINT tyrėjo privatumas ir saugumas</w:t>
            </w:r>
          </w:p>
          <w:p w14:paraId="5A6CFC08" w14:textId="77777777" w:rsidR="00FE4DFF" w:rsidRPr="00473776" w:rsidRDefault="00FE4DFF" w:rsidP="00FE4DFF">
            <w:pPr>
              <w:numPr>
                <w:ilvl w:val="0"/>
                <w:numId w:val="36"/>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Grėsmių supratimas;</w:t>
            </w:r>
          </w:p>
          <w:p w14:paraId="220DAA5B" w14:textId="77777777" w:rsidR="00FE4DFF" w:rsidRPr="00473776" w:rsidRDefault="00FE4DFF" w:rsidP="00FE4DFF">
            <w:pPr>
              <w:numPr>
                <w:ilvl w:val="0"/>
                <w:numId w:val="36"/>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Skaitmeninių pėdsakų valdymas;</w:t>
            </w:r>
          </w:p>
          <w:p w14:paraId="014D2AAC" w14:textId="77777777" w:rsidR="00FE4DFF" w:rsidRPr="00473776" w:rsidRDefault="00FE4DFF" w:rsidP="00FE4DFF">
            <w:pPr>
              <w:numPr>
                <w:ilvl w:val="0"/>
                <w:numId w:val="36"/>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Tinkamo saugumo lygio pasirinkimas.</w:t>
            </w:r>
          </w:p>
          <w:p w14:paraId="086AB226"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4.3. Privatumo ir saugos įrankiai</w:t>
            </w:r>
          </w:p>
          <w:p w14:paraId="00410EFC" w14:textId="77777777" w:rsidR="00FE4DFF" w:rsidRPr="00473776" w:rsidRDefault="00FE4DFF"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Naudotojo paskyrų apsauga;</w:t>
            </w:r>
          </w:p>
          <w:p w14:paraId="5AE89AD8" w14:textId="77777777" w:rsidR="00FE4DFF" w:rsidRPr="00473776" w:rsidRDefault="00FE4DFF"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Saugi paieška ir naršymas;</w:t>
            </w:r>
          </w:p>
          <w:p w14:paraId="288948FE" w14:textId="77777777" w:rsidR="00FE4DFF" w:rsidRPr="00473776" w:rsidRDefault="00FE4DFF"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privatumą didinančiais paieškos varikliais;</w:t>
            </w:r>
          </w:p>
          <w:p w14:paraId="35C213C3" w14:textId="77777777" w:rsidR="00FE4DFF" w:rsidRPr="00473776" w:rsidRDefault="00FE4DFF"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VPN kanalais;</w:t>
            </w:r>
          </w:p>
          <w:p w14:paraId="717CF15C" w14:textId="77777777" w:rsidR="00FE4DFF" w:rsidRPr="00473776" w:rsidRDefault="00FE4DFF" w:rsidP="00FE4DFF">
            <w:pPr>
              <w:numPr>
                <w:ilvl w:val="0"/>
                <w:numId w:val="37"/>
              </w:numPr>
              <w:rPr>
                <w:rFonts w:ascii="Times New Roman" w:eastAsia="Times New Roman" w:hAnsi="Times New Roman" w:cs="Times New Roman"/>
                <w:sz w:val="24"/>
                <w:szCs w:val="24"/>
              </w:rPr>
            </w:pPr>
            <w:r w:rsidRPr="00473776">
              <w:rPr>
                <w:rFonts w:ascii="Times New Roman" w:eastAsia="Times New Roman" w:hAnsi="Times New Roman" w:cs="Times New Roman"/>
                <w:sz w:val="24"/>
                <w:szCs w:val="24"/>
              </w:rPr>
              <w:t>Darbas su slaptažodžių administratoriais;</w:t>
            </w:r>
          </w:p>
          <w:p w14:paraId="6144483C" w14:textId="77777777" w:rsidR="00FE4DFF" w:rsidRPr="00473776" w:rsidRDefault="00FE4DFF" w:rsidP="00FE4DFF">
            <w:pPr>
              <w:numPr>
                <w:ilvl w:val="0"/>
                <w:numId w:val="37"/>
              </w:numPr>
              <w:rPr>
                <w:rFonts w:ascii="Times New Roman" w:eastAsia="Times New Roman" w:hAnsi="Times New Roman" w:cs="Times New Roman"/>
                <w:b/>
                <w:bCs/>
                <w:sz w:val="24"/>
                <w:szCs w:val="24"/>
              </w:rPr>
            </w:pPr>
            <w:r w:rsidRPr="00473776">
              <w:rPr>
                <w:rFonts w:ascii="Times New Roman" w:eastAsia="Times New Roman" w:hAnsi="Times New Roman" w:cs="Times New Roman"/>
                <w:sz w:val="24"/>
                <w:szCs w:val="24"/>
              </w:rPr>
              <w:t>Apsauga nuo virusų ir kenkėjiškų programų.</w:t>
            </w:r>
          </w:p>
          <w:p w14:paraId="139422B5" w14:textId="77777777" w:rsidR="00FE4DFF" w:rsidRPr="00473776" w:rsidRDefault="00FE4DFF" w:rsidP="00ED77C6">
            <w:pPr>
              <w:rPr>
                <w:rFonts w:ascii="Times New Roman" w:eastAsia="Times New Roman" w:hAnsi="Times New Roman" w:cs="Times New Roman"/>
                <w:sz w:val="24"/>
                <w:szCs w:val="24"/>
              </w:rPr>
            </w:pPr>
          </w:p>
          <w:p w14:paraId="3504255D" w14:textId="77777777" w:rsidR="00FE4DFF" w:rsidRPr="00473776" w:rsidRDefault="00FE4DFF" w:rsidP="00ED77C6">
            <w:pPr>
              <w:rPr>
                <w:rFonts w:ascii="Times New Roman" w:eastAsia="Times New Roman" w:hAnsi="Times New Roman" w:cs="Times New Roman"/>
                <w:b/>
                <w:bCs/>
                <w:sz w:val="24"/>
                <w:szCs w:val="24"/>
              </w:rPr>
            </w:pPr>
            <w:r w:rsidRPr="00473776">
              <w:rPr>
                <w:rFonts w:ascii="Times New Roman" w:eastAsia="Times New Roman" w:hAnsi="Times New Roman" w:cs="Times New Roman"/>
                <w:b/>
                <w:bCs/>
                <w:sz w:val="24"/>
                <w:szCs w:val="24"/>
              </w:rPr>
              <w:t xml:space="preserve">Pastaba: </w:t>
            </w:r>
            <w:r w:rsidRPr="00473776">
              <w:rPr>
                <w:rFonts w:ascii="Times New Roman" w:eastAsia="Times New Roman" w:hAnsi="Times New Roman" w:cs="Times New Roman"/>
                <w:sz w:val="24"/>
                <w:szCs w:val="24"/>
              </w:rPr>
              <w:t>nuotolinių mokymų metu demonstruojant OSINT įrankių funkcionalumą turi būti naudojami raktiniai žodžiai: narkotikai, vaistai, dopingas, ginklai, cigaretės, elektroninės cigaretės, alkoholis, sankcionuojamos prekės</w:t>
            </w:r>
          </w:p>
        </w:tc>
      </w:tr>
    </w:tbl>
    <w:p w14:paraId="36A430AE" w14:textId="77777777" w:rsidR="00FE4DFF" w:rsidRPr="00473776" w:rsidRDefault="00FE4DFF" w:rsidP="00FE4DFF">
      <w:pPr>
        <w:rPr>
          <w:szCs w:val="24"/>
        </w:rPr>
      </w:pPr>
    </w:p>
    <w:p w14:paraId="53EC5076" w14:textId="77777777" w:rsidR="00FE4DFF" w:rsidRPr="00D12E02" w:rsidRDefault="00FE4DFF" w:rsidP="00FE4DFF">
      <w:pPr>
        <w:rPr>
          <w:b/>
          <w:bCs/>
          <w:smallCaps/>
          <w:szCs w:val="24"/>
        </w:rPr>
      </w:pPr>
    </w:p>
    <w:p w14:paraId="2BD7A31F" w14:textId="77777777" w:rsidR="00FE4DFF" w:rsidRPr="00D12E02" w:rsidRDefault="00FE4DFF" w:rsidP="00FE4DFF">
      <w:pPr>
        <w:jc w:val="center"/>
        <w:rPr>
          <w:b/>
          <w:bCs/>
          <w:smallCaps/>
          <w:szCs w:val="24"/>
        </w:rPr>
      </w:pPr>
      <w:r w:rsidRPr="00D12E02">
        <w:rPr>
          <w:b/>
          <w:bCs/>
          <w:smallCaps/>
          <w:szCs w:val="24"/>
        </w:rPr>
        <w:t>___________________________________________________</w:t>
      </w:r>
    </w:p>
    <w:p w14:paraId="0A99B774" w14:textId="77777777" w:rsidR="00FE4DFF" w:rsidRDefault="00FE4DFF" w:rsidP="00FE4DFF"/>
    <w:p w14:paraId="461F92CA" w14:textId="77777777" w:rsidR="00FE4DFF" w:rsidRDefault="00FE4DFF" w:rsidP="00FE4DFF"/>
    <w:p w14:paraId="444F2B52" w14:textId="77777777" w:rsidR="00FE4DFF" w:rsidRDefault="00FE4DFF" w:rsidP="00FE4DFF"/>
    <w:p w14:paraId="2C3DBDC2" w14:textId="77777777" w:rsidR="00FE4DFF" w:rsidRDefault="00FE4DFF" w:rsidP="00FE4DFF"/>
    <w:p w14:paraId="57A59491" w14:textId="77777777" w:rsidR="00FE4DFF" w:rsidRDefault="00FE4DFF" w:rsidP="00FE4DFF"/>
    <w:p w14:paraId="06415765" w14:textId="77777777" w:rsidR="00FE4DFF" w:rsidRDefault="00FE4DFF" w:rsidP="00FE4DFF"/>
    <w:p w14:paraId="13C27391" w14:textId="77777777" w:rsidR="00FE4DFF" w:rsidRDefault="00FE4DFF" w:rsidP="00FE4DFF"/>
    <w:p w14:paraId="25D84C28" w14:textId="77777777" w:rsidR="00FE4DFF" w:rsidRDefault="00FE4DFF" w:rsidP="00FE4DFF"/>
    <w:p w14:paraId="75EE6322" w14:textId="77777777" w:rsidR="00FE4DFF" w:rsidRDefault="00FE4DFF" w:rsidP="00FE4DFF"/>
    <w:p w14:paraId="0FCBAC9F" w14:textId="77777777" w:rsidR="00FE4DFF" w:rsidRDefault="00FE4DFF" w:rsidP="00FE4DFF"/>
    <w:p w14:paraId="13AA033E" w14:textId="77777777" w:rsidR="00FE4DFF" w:rsidRDefault="00FE4DFF" w:rsidP="00FE4DFF">
      <w:pPr>
        <w:spacing w:after="200"/>
        <w:rPr>
          <w:b/>
          <w:szCs w:val="24"/>
        </w:rPr>
      </w:pPr>
      <w:r>
        <w:rPr>
          <w:sz w:val="22"/>
          <w:szCs w:val="22"/>
        </w:rPr>
        <w:t xml:space="preserve">                                                                                                           </w:t>
      </w:r>
    </w:p>
    <w:p w14:paraId="7C4B0CD4" w14:textId="77777777" w:rsidR="00FE4DFF" w:rsidRDefault="00FE4DFF" w:rsidP="00FE4DFF">
      <w:pPr>
        <w:ind w:right="-441"/>
        <w:jc w:val="center"/>
        <w:rPr>
          <w:b/>
          <w:szCs w:val="24"/>
        </w:rPr>
      </w:pPr>
      <w:r>
        <w:rPr>
          <w:b/>
          <w:szCs w:val="24"/>
        </w:rPr>
        <w:t xml:space="preserve">                                                                 </w:t>
      </w:r>
      <w:r w:rsidRPr="00D7633C">
        <w:rPr>
          <w:noProof/>
          <w:szCs w:val="24"/>
        </w:rPr>
        <w:drawing>
          <wp:inline distT="0" distB="0" distL="0" distR="0" wp14:anchorId="15CC894B" wp14:editId="62BBBC17">
            <wp:extent cx="1661371" cy="704850"/>
            <wp:effectExtent l="0" t="0" r="0" b="0"/>
            <wp:docPr id="1476755831"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r w:rsidRPr="00473776">
        <w:rPr>
          <w:noProof/>
          <w:szCs w:val="24"/>
        </w:rPr>
        <w:drawing>
          <wp:anchor distT="0" distB="0" distL="114300" distR="114300" simplePos="0" relativeHeight="251671552" behindDoc="0" locked="0" layoutInCell="1" allowOverlap="1" wp14:anchorId="572BA0E3" wp14:editId="3FC7F8D6">
            <wp:simplePos x="0" y="0"/>
            <wp:positionH relativeFrom="column">
              <wp:posOffset>0</wp:posOffset>
            </wp:positionH>
            <wp:positionV relativeFrom="paragraph">
              <wp:posOffset>-635</wp:posOffset>
            </wp:positionV>
            <wp:extent cx="2314575" cy="484505"/>
            <wp:effectExtent l="0" t="0" r="9525" b="0"/>
            <wp:wrapNone/>
            <wp:docPr id="337190359" name="Picture 186698258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820C4" w14:textId="77777777" w:rsidR="00FE4DFF" w:rsidRDefault="00FE4DFF" w:rsidP="00FE4DFF">
      <w:pPr>
        <w:ind w:right="-441"/>
        <w:jc w:val="center"/>
        <w:rPr>
          <w:b/>
          <w:szCs w:val="24"/>
        </w:rPr>
      </w:pPr>
    </w:p>
    <w:p w14:paraId="124DF3DF" w14:textId="77777777" w:rsidR="00FE4DFF" w:rsidRDefault="00FE4DFF" w:rsidP="00FE4DFF">
      <w:pPr>
        <w:spacing w:after="200"/>
        <w:rPr>
          <w:sz w:val="22"/>
          <w:szCs w:val="22"/>
        </w:rPr>
      </w:pPr>
      <w:r>
        <w:rPr>
          <w:sz w:val="22"/>
          <w:szCs w:val="22"/>
        </w:rPr>
        <w:t xml:space="preserve">                                                                                                               Pirkimo-pardavimo sutarties priedas Nr. 3</w:t>
      </w:r>
    </w:p>
    <w:p w14:paraId="53915E5E" w14:textId="77777777" w:rsidR="00FE4DFF" w:rsidRDefault="00FE4DFF" w:rsidP="00FE4DFF">
      <w:pPr>
        <w:ind w:right="-441"/>
        <w:jc w:val="center"/>
        <w:rPr>
          <w:b/>
          <w:szCs w:val="24"/>
        </w:rPr>
      </w:pPr>
      <w:r>
        <w:rPr>
          <w:b/>
          <w:szCs w:val="24"/>
        </w:rPr>
        <w:t xml:space="preserve">             </w:t>
      </w:r>
    </w:p>
    <w:p w14:paraId="0ADE2A5F" w14:textId="77777777" w:rsidR="00FE4DFF" w:rsidRDefault="00FE4DFF" w:rsidP="00FE4DFF">
      <w:pPr>
        <w:ind w:right="-441"/>
        <w:jc w:val="center"/>
        <w:rPr>
          <w:b/>
          <w:szCs w:val="24"/>
        </w:rPr>
      </w:pPr>
    </w:p>
    <w:p w14:paraId="080C3969" w14:textId="77777777" w:rsidR="00FE4DFF" w:rsidRPr="005D3C83" w:rsidRDefault="00FE4DFF" w:rsidP="00FE4DFF">
      <w:pPr>
        <w:ind w:right="-441"/>
        <w:jc w:val="center"/>
        <w:rPr>
          <w:b/>
          <w:szCs w:val="24"/>
        </w:rPr>
      </w:pPr>
    </w:p>
    <w:p w14:paraId="58031BC7" w14:textId="77777777" w:rsidR="00FE4DFF" w:rsidRPr="005D3C83" w:rsidRDefault="00FE4DFF" w:rsidP="00FE4DFF">
      <w:pPr>
        <w:ind w:right="-441"/>
        <w:jc w:val="center"/>
        <w:rPr>
          <w:b/>
          <w:szCs w:val="24"/>
        </w:rPr>
      </w:pPr>
      <w:r w:rsidRPr="005D3C83">
        <w:rPr>
          <w:b/>
          <w:szCs w:val="24"/>
          <w:lang w:val="es-ES"/>
        </w:rPr>
        <w:t xml:space="preserve">PASLAUGŲ </w:t>
      </w:r>
      <w:r>
        <w:rPr>
          <w:b/>
          <w:szCs w:val="24"/>
          <w:lang w:val="es-ES"/>
        </w:rPr>
        <w:t>PERDAVIMO-PRIĖMIMO AKTAS</w:t>
      </w:r>
    </w:p>
    <w:p w14:paraId="0A4D88B3" w14:textId="77777777" w:rsidR="00FE4DFF" w:rsidRPr="005D3C83" w:rsidRDefault="00FE4DFF" w:rsidP="00FE4DFF">
      <w:pPr>
        <w:ind w:right="-441"/>
        <w:jc w:val="center"/>
        <w:rPr>
          <w:szCs w:val="24"/>
        </w:rPr>
      </w:pPr>
    </w:p>
    <w:p w14:paraId="5B81E19D" w14:textId="77777777" w:rsidR="00FE4DFF" w:rsidRPr="005D3C83" w:rsidRDefault="00FE4DFF" w:rsidP="00FE4DFF">
      <w:pPr>
        <w:ind w:right="-441"/>
        <w:jc w:val="center"/>
        <w:rPr>
          <w:szCs w:val="24"/>
        </w:rPr>
      </w:pPr>
      <w:r w:rsidRPr="005D3C83">
        <w:rPr>
          <w:szCs w:val="24"/>
        </w:rPr>
        <w:t>20___m. __________ ___ d.</w:t>
      </w:r>
    </w:p>
    <w:p w14:paraId="20B932C8" w14:textId="77777777" w:rsidR="00FE4DFF" w:rsidRPr="005D3C83" w:rsidRDefault="00FE4DFF" w:rsidP="00FE4DFF">
      <w:pPr>
        <w:ind w:right="-441"/>
        <w:jc w:val="center"/>
        <w:rPr>
          <w:szCs w:val="24"/>
        </w:rPr>
      </w:pPr>
      <w:r w:rsidRPr="005D3C83">
        <w:rPr>
          <w:szCs w:val="24"/>
        </w:rPr>
        <w:t>Vilnius</w:t>
      </w:r>
    </w:p>
    <w:p w14:paraId="7BDDE7F6" w14:textId="77777777" w:rsidR="00FE4DFF" w:rsidRPr="005D3C83" w:rsidRDefault="00FE4DFF" w:rsidP="00FE4DFF">
      <w:pPr>
        <w:spacing w:line="360" w:lineRule="auto"/>
        <w:ind w:right="-441"/>
        <w:jc w:val="both"/>
        <w:rPr>
          <w:b/>
          <w:szCs w:val="24"/>
        </w:rPr>
      </w:pPr>
      <w:r w:rsidRPr="005D3C83">
        <w:rPr>
          <w:b/>
          <w:szCs w:val="24"/>
        </w:rPr>
        <w:t xml:space="preserve">     </w:t>
      </w:r>
    </w:p>
    <w:p w14:paraId="0B18C93F" w14:textId="77777777" w:rsidR="00FE4DFF" w:rsidRPr="005D3C83" w:rsidRDefault="00FE4DFF" w:rsidP="00FE4DFF">
      <w:pPr>
        <w:ind w:firstLine="720"/>
        <w:jc w:val="both"/>
        <w:rPr>
          <w:szCs w:val="24"/>
        </w:rPr>
      </w:pPr>
      <w:r w:rsidRPr="005D3C83">
        <w:rPr>
          <w:b/>
          <w:szCs w:val="24"/>
        </w:rPr>
        <w:t>Paslaugų t</w:t>
      </w:r>
      <w:r>
        <w:rPr>
          <w:b/>
          <w:szCs w:val="24"/>
        </w:rPr>
        <w:t>ei</w:t>
      </w:r>
      <w:r w:rsidRPr="005D3C83">
        <w:rPr>
          <w:b/>
          <w:szCs w:val="24"/>
        </w:rPr>
        <w:t xml:space="preserve">kėjas </w:t>
      </w:r>
      <w:r w:rsidRPr="005D3C83">
        <w:rPr>
          <w:szCs w:val="24"/>
        </w:rPr>
        <w:t>– ___________________________________________ , atstovaujama (-</w:t>
      </w:r>
      <w:proofErr w:type="spellStart"/>
      <w:r w:rsidRPr="005D3C83">
        <w:rPr>
          <w:szCs w:val="24"/>
        </w:rPr>
        <w:t>as</w:t>
      </w:r>
      <w:proofErr w:type="spellEnd"/>
      <w:r w:rsidRPr="005D3C83">
        <w:rPr>
          <w:szCs w:val="24"/>
        </w:rPr>
        <w:t xml:space="preserve">) </w:t>
      </w:r>
    </w:p>
    <w:p w14:paraId="50ED398C" w14:textId="77777777" w:rsidR="00FE4DFF" w:rsidRPr="005D3C83" w:rsidRDefault="00FE4DFF" w:rsidP="00FE4DFF">
      <w:pPr>
        <w:ind w:firstLine="720"/>
        <w:jc w:val="both"/>
        <w:rPr>
          <w:szCs w:val="24"/>
          <w:vertAlign w:val="superscript"/>
        </w:rPr>
      </w:pPr>
      <w:r w:rsidRPr="005D3C83">
        <w:rPr>
          <w:szCs w:val="24"/>
        </w:rPr>
        <w:t xml:space="preserve">                                           </w:t>
      </w:r>
      <w:r w:rsidRPr="005D3C83">
        <w:rPr>
          <w:szCs w:val="24"/>
          <w:vertAlign w:val="superscript"/>
        </w:rPr>
        <w:t>(įmonės pavadinimas, kodas)</w:t>
      </w:r>
    </w:p>
    <w:p w14:paraId="37C58A86" w14:textId="77777777" w:rsidR="00FE4DFF" w:rsidRPr="005D3C83" w:rsidRDefault="00FE4DFF" w:rsidP="00FE4DFF">
      <w:pPr>
        <w:jc w:val="both"/>
        <w:rPr>
          <w:szCs w:val="24"/>
        </w:rPr>
      </w:pPr>
      <w:r w:rsidRPr="005D3C83">
        <w:rPr>
          <w:szCs w:val="24"/>
        </w:rPr>
        <w:t>______________________________ veikiančio pagal ______________________________________</w:t>
      </w:r>
      <w:r>
        <w:rPr>
          <w:szCs w:val="24"/>
        </w:rPr>
        <w:t>__________________________________________</w:t>
      </w:r>
    </w:p>
    <w:p w14:paraId="30600847" w14:textId="77777777" w:rsidR="00FE4DFF" w:rsidRPr="005D3C83" w:rsidRDefault="00FE4DFF" w:rsidP="00FE4DFF">
      <w:pPr>
        <w:jc w:val="both"/>
        <w:rPr>
          <w:sz w:val="16"/>
          <w:szCs w:val="16"/>
        </w:rPr>
      </w:pPr>
      <w:r w:rsidRPr="005D3C83">
        <w:rPr>
          <w:sz w:val="16"/>
          <w:szCs w:val="16"/>
        </w:rPr>
        <w:t>(pareigų pavadinimas, vardas, pavardė)                                                                              (atstovavimo pagrindas)</w:t>
      </w:r>
    </w:p>
    <w:p w14:paraId="6F2A5E36" w14:textId="77777777" w:rsidR="00FE4DFF" w:rsidRPr="005D3C83" w:rsidRDefault="00FE4DFF" w:rsidP="00FE4DFF">
      <w:pPr>
        <w:jc w:val="both"/>
        <w:rPr>
          <w:szCs w:val="24"/>
        </w:rPr>
      </w:pPr>
      <w:r w:rsidRPr="005D3C83">
        <w:rPr>
          <w:szCs w:val="24"/>
        </w:rPr>
        <w:t>vadovaudamasis 20</w:t>
      </w:r>
      <w:r>
        <w:rPr>
          <w:szCs w:val="24"/>
        </w:rPr>
        <w:t>25</w:t>
      </w:r>
      <w:r w:rsidRPr="005D3C83">
        <w:rPr>
          <w:szCs w:val="24"/>
        </w:rPr>
        <w:t xml:space="preserve"> m. _________ __d. </w:t>
      </w:r>
      <w:r>
        <w:rPr>
          <w:szCs w:val="24"/>
        </w:rPr>
        <w:t xml:space="preserve">Atvirų šaltinių žvalgybos nuotolinio mokymo paslaugų </w:t>
      </w:r>
      <w:r w:rsidRPr="005D3C83">
        <w:rPr>
          <w:szCs w:val="24"/>
        </w:rPr>
        <w:t xml:space="preserve"> pirkimo-pardavimo sutartimi Nr. _____/______, suteikė</w:t>
      </w:r>
      <w:r>
        <w:rPr>
          <w:szCs w:val="24"/>
        </w:rPr>
        <w:t xml:space="preserve"> nuotolinių </w:t>
      </w:r>
      <w:r w:rsidRPr="005D3C83">
        <w:rPr>
          <w:szCs w:val="24"/>
        </w:rPr>
        <w:t>mokym</w:t>
      </w:r>
      <w:r>
        <w:rPr>
          <w:szCs w:val="24"/>
        </w:rPr>
        <w:t>ų</w:t>
      </w:r>
      <w:r w:rsidRPr="005D3C83">
        <w:rPr>
          <w:szCs w:val="24"/>
        </w:rPr>
        <w:t xml:space="preserve"> paslaugas ir perdavė visus su paslaugų teikimu </w:t>
      </w:r>
      <w:r w:rsidRPr="005D3C83">
        <w:rPr>
          <w:sz w:val="16"/>
          <w:szCs w:val="16"/>
        </w:rPr>
        <w:t xml:space="preserve"> </w:t>
      </w:r>
      <w:r w:rsidRPr="00FC2FD2">
        <w:rPr>
          <w:szCs w:val="24"/>
        </w:rPr>
        <w:t>susijusius dokumentus ir medžiagą Paslaugų gavėjui</w:t>
      </w:r>
      <w:r>
        <w:rPr>
          <w:sz w:val="16"/>
          <w:szCs w:val="16"/>
        </w:rPr>
        <w:t>.</w:t>
      </w:r>
      <w:r w:rsidRPr="005D3C83">
        <w:rPr>
          <w:sz w:val="16"/>
          <w:szCs w:val="16"/>
        </w:rPr>
        <w:t xml:space="preserve">                                                            </w:t>
      </w:r>
    </w:p>
    <w:p w14:paraId="476D3654" w14:textId="77777777" w:rsidR="00FE4DFF" w:rsidRPr="005D3C83" w:rsidRDefault="00FE4DFF" w:rsidP="00FE4DFF">
      <w:pPr>
        <w:ind w:right="432"/>
        <w:jc w:val="both"/>
        <w:rPr>
          <w:b/>
          <w:szCs w:val="24"/>
        </w:rPr>
      </w:pPr>
    </w:p>
    <w:p w14:paraId="43C9FFF8" w14:textId="77777777" w:rsidR="00FE4DFF" w:rsidRPr="005D3C83" w:rsidRDefault="00FE4DFF" w:rsidP="00FE4DFF">
      <w:pPr>
        <w:ind w:firstLine="720"/>
        <w:jc w:val="both"/>
        <w:rPr>
          <w:szCs w:val="24"/>
        </w:rPr>
      </w:pPr>
      <w:r w:rsidRPr="005D3C83">
        <w:rPr>
          <w:b/>
          <w:szCs w:val="24"/>
        </w:rPr>
        <w:t xml:space="preserve">Paslaugų </w:t>
      </w:r>
      <w:r>
        <w:rPr>
          <w:b/>
          <w:szCs w:val="24"/>
        </w:rPr>
        <w:t>gavėjas</w:t>
      </w:r>
      <w:r w:rsidRPr="005D3C83">
        <w:rPr>
          <w:szCs w:val="24"/>
        </w:rPr>
        <w:t xml:space="preserve"> – ____________________________________________, atstovaujama (-</w:t>
      </w:r>
      <w:proofErr w:type="spellStart"/>
      <w:r w:rsidRPr="005D3C83">
        <w:rPr>
          <w:szCs w:val="24"/>
        </w:rPr>
        <w:t>as</w:t>
      </w:r>
      <w:proofErr w:type="spellEnd"/>
      <w:r w:rsidRPr="005D3C83">
        <w:rPr>
          <w:szCs w:val="24"/>
        </w:rPr>
        <w:t xml:space="preserve">) </w:t>
      </w:r>
    </w:p>
    <w:p w14:paraId="376DA390" w14:textId="77777777" w:rsidR="00FE4DFF" w:rsidRPr="005D3C83" w:rsidRDefault="00FE4DFF" w:rsidP="00FE4DFF">
      <w:pPr>
        <w:ind w:firstLine="720"/>
        <w:jc w:val="both"/>
        <w:rPr>
          <w:szCs w:val="24"/>
          <w:vertAlign w:val="superscript"/>
        </w:rPr>
      </w:pPr>
      <w:r w:rsidRPr="005D3C83">
        <w:rPr>
          <w:szCs w:val="24"/>
        </w:rPr>
        <w:t xml:space="preserve">                                                      </w:t>
      </w:r>
      <w:r w:rsidRPr="005D3C83">
        <w:rPr>
          <w:szCs w:val="24"/>
          <w:vertAlign w:val="superscript"/>
        </w:rPr>
        <w:t>(įstaigos pavadinimas, kodas)</w:t>
      </w:r>
    </w:p>
    <w:p w14:paraId="04289652" w14:textId="77777777" w:rsidR="00FE4DFF" w:rsidRPr="005D3C83" w:rsidRDefault="00FE4DFF" w:rsidP="00FE4DFF">
      <w:pPr>
        <w:jc w:val="both"/>
        <w:rPr>
          <w:szCs w:val="24"/>
        </w:rPr>
      </w:pPr>
      <w:r w:rsidRPr="005D3C83">
        <w:rPr>
          <w:szCs w:val="24"/>
        </w:rPr>
        <w:t>__________________________________________________________________________________,</w:t>
      </w:r>
    </w:p>
    <w:p w14:paraId="241B7473" w14:textId="77777777" w:rsidR="00FE4DFF" w:rsidRPr="005D3C83" w:rsidRDefault="00FE4DFF" w:rsidP="00FE4DFF">
      <w:pPr>
        <w:jc w:val="both"/>
        <w:rPr>
          <w:szCs w:val="24"/>
          <w:vertAlign w:val="superscript"/>
        </w:rPr>
      </w:pPr>
      <w:r w:rsidRPr="005D3C83">
        <w:rPr>
          <w:szCs w:val="24"/>
          <w:vertAlign w:val="superscript"/>
        </w:rPr>
        <w:t xml:space="preserve">                                           </w:t>
      </w:r>
      <w:r w:rsidRPr="005D3C83">
        <w:rPr>
          <w:szCs w:val="24"/>
          <w:vertAlign w:val="superscript"/>
        </w:rPr>
        <w:tab/>
      </w:r>
      <w:r w:rsidRPr="005D3C83">
        <w:rPr>
          <w:szCs w:val="24"/>
          <w:vertAlign w:val="superscript"/>
        </w:rPr>
        <w:tab/>
      </w:r>
      <w:r w:rsidRPr="005D3C83">
        <w:rPr>
          <w:szCs w:val="24"/>
          <w:vertAlign w:val="superscript"/>
        </w:rPr>
        <w:tab/>
        <w:t>(pareigų pavadinimas, vardas, pavardė)</w:t>
      </w:r>
    </w:p>
    <w:p w14:paraId="4C4F1D25" w14:textId="77777777" w:rsidR="00FE4DFF" w:rsidRPr="005D3C83" w:rsidRDefault="00FE4DFF" w:rsidP="00FE4DFF">
      <w:pPr>
        <w:jc w:val="both"/>
        <w:rPr>
          <w:szCs w:val="24"/>
        </w:rPr>
      </w:pPr>
      <w:r w:rsidRPr="005D3C83">
        <w:rPr>
          <w:szCs w:val="24"/>
        </w:rPr>
        <w:t xml:space="preserve">veikiančio pagal ____________________________________________________________________, </w:t>
      </w:r>
    </w:p>
    <w:p w14:paraId="121DE538" w14:textId="77777777" w:rsidR="00FE4DFF" w:rsidRPr="005D3C83" w:rsidRDefault="00FE4DFF" w:rsidP="00FE4DFF">
      <w:pPr>
        <w:jc w:val="both"/>
        <w:rPr>
          <w:szCs w:val="24"/>
          <w:vertAlign w:val="superscript"/>
        </w:rPr>
      </w:pPr>
      <w:r w:rsidRPr="005D3C83">
        <w:rPr>
          <w:szCs w:val="24"/>
          <w:vertAlign w:val="superscript"/>
        </w:rPr>
        <w:t xml:space="preserve">                                                     </w:t>
      </w:r>
      <w:r w:rsidRPr="005D3C83">
        <w:rPr>
          <w:szCs w:val="24"/>
          <w:vertAlign w:val="superscript"/>
        </w:rPr>
        <w:tab/>
      </w:r>
      <w:r w:rsidRPr="005D3C83">
        <w:rPr>
          <w:szCs w:val="24"/>
          <w:vertAlign w:val="superscript"/>
        </w:rPr>
        <w:tab/>
      </w:r>
      <w:r w:rsidRPr="005D3C83">
        <w:rPr>
          <w:szCs w:val="24"/>
          <w:vertAlign w:val="superscript"/>
        </w:rPr>
        <w:tab/>
        <w:t xml:space="preserve">           (atstovavimo pagrindas)</w:t>
      </w:r>
    </w:p>
    <w:p w14:paraId="1FEF417B" w14:textId="77777777" w:rsidR="00FE4DFF" w:rsidRPr="005D3C83" w:rsidRDefault="00FE4DFF" w:rsidP="00FE4DFF">
      <w:pPr>
        <w:jc w:val="both"/>
        <w:rPr>
          <w:szCs w:val="24"/>
        </w:rPr>
      </w:pPr>
      <w:r w:rsidRPr="005D3C83">
        <w:rPr>
          <w:szCs w:val="24"/>
        </w:rPr>
        <w:t>priėmė paslaugas ir visus su paslaugų teikimu susijusius dokumentus ir medžiagą.</w:t>
      </w:r>
    </w:p>
    <w:p w14:paraId="38AFBEA3" w14:textId="77777777" w:rsidR="00FE4DFF" w:rsidRPr="005D3C83" w:rsidRDefault="00FE4DFF" w:rsidP="00FE4DFF">
      <w:pPr>
        <w:ind w:firstLine="720"/>
        <w:jc w:val="both"/>
        <w:rPr>
          <w:szCs w:val="24"/>
        </w:rPr>
      </w:pPr>
    </w:p>
    <w:p w14:paraId="49313A79" w14:textId="77777777" w:rsidR="00FE4DFF" w:rsidRPr="005D3C83" w:rsidRDefault="00FE4DFF" w:rsidP="00FE4DFF">
      <w:pPr>
        <w:ind w:firstLine="720"/>
        <w:jc w:val="both"/>
        <w:rPr>
          <w:szCs w:val="24"/>
        </w:rPr>
      </w:pPr>
      <w:r w:rsidRPr="005D3C83">
        <w:rPr>
          <w:szCs w:val="24"/>
        </w:rPr>
        <w:t xml:space="preserve">Tuo remiantis Paslaugų </w:t>
      </w:r>
      <w:r>
        <w:rPr>
          <w:szCs w:val="24"/>
        </w:rPr>
        <w:t>gavėjas</w:t>
      </w:r>
      <w:r w:rsidRPr="005D3C83">
        <w:rPr>
          <w:szCs w:val="24"/>
        </w:rPr>
        <w:t xml:space="preserve"> turi sumokėti Paslaugų t</w:t>
      </w:r>
      <w:r>
        <w:rPr>
          <w:szCs w:val="24"/>
        </w:rPr>
        <w:t>ei</w:t>
      </w:r>
      <w:r w:rsidRPr="005D3C83">
        <w:rPr>
          <w:szCs w:val="24"/>
        </w:rPr>
        <w:t>kėjui __________ eurų (_________</w:t>
      </w:r>
    </w:p>
    <w:p w14:paraId="009D03D6" w14:textId="77777777" w:rsidR="00FE4DFF" w:rsidRPr="005D3C83" w:rsidRDefault="00FE4DFF" w:rsidP="00FE4DFF">
      <w:pPr>
        <w:ind w:firstLine="720"/>
        <w:jc w:val="both"/>
        <w:rPr>
          <w:sz w:val="16"/>
          <w:szCs w:val="16"/>
        </w:rPr>
      </w:pPr>
    </w:p>
    <w:p w14:paraId="22A8CDFC" w14:textId="77777777" w:rsidR="00FE4DFF" w:rsidRPr="005D3C83" w:rsidRDefault="00FE4DFF" w:rsidP="00FE4DFF">
      <w:pPr>
        <w:jc w:val="both"/>
        <w:rPr>
          <w:szCs w:val="24"/>
        </w:rPr>
      </w:pPr>
      <w:r w:rsidRPr="005D3C83">
        <w:rPr>
          <w:szCs w:val="24"/>
        </w:rPr>
        <w:t xml:space="preserve">____________________________________ ).  </w:t>
      </w:r>
    </w:p>
    <w:p w14:paraId="40F2FA97" w14:textId="77777777" w:rsidR="00FE4DFF" w:rsidRPr="005D3C83" w:rsidRDefault="00FE4DFF" w:rsidP="00FE4DFF">
      <w:pPr>
        <w:jc w:val="both"/>
        <w:rPr>
          <w:sz w:val="16"/>
          <w:szCs w:val="16"/>
        </w:rPr>
      </w:pPr>
      <w:r w:rsidRPr="005D3C83">
        <w:rPr>
          <w:sz w:val="16"/>
          <w:szCs w:val="16"/>
        </w:rPr>
        <w:t xml:space="preserve">                         (suma žodžiais)</w:t>
      </w:r>
    </w:p>
    <w:p w14:paraId="4484411E" w14:textId="77777777" w:rsidR="00FE4DFF" w:rsidRPr="005D3C83" w:rsidRDefault="00FE4DFF" w:rsidP="00FE4DFF">
      <w:pPr>
        <w:ind w:right="-441"/>
        <w:jc w:val="both"/>
        <w:rPr>
          <w:sz w:val="16"/>
          <w:szCs w:val="16"/>
        </w:rPr>
      </w:pPr>
    </w:p>
    <w:p w14:paraId="20C2FE5B" w14:textId="77777777" w:rsidR="00FE4DFF" w:rsidRPr="005D3C83" w:rsidRDefault="00FE4DFF" w:rsidP="00FE4DFF">
      <w:pPr>
        <w:keepLines/>
        <w:tabs>
          <w:tab w:val="left" w:pos="5812"/>
        </w:tabs>
        <w:jc w:val="both"/>
        <w:rPr>
          <w:b/>
          <w:szCs w:val="24"/>
        </w:rPr>
      </w:pPr>
      <w:r w:rsidRPr="005D3C83">
        <w:rPr>
          <w:b/>
          <w:szCs w:val="24"/>
        </w:rPr>
        <w:t>Paslaugas suteikė</w:t>
      </w:r>
    </w:p>
    <w:p w14:paraId="73A4B675" w14:textId="77777777" w:rsidR="00FE4DFF" w:rsidRPr="005D3C83" w:rsidRDefault="00FE4DFF" w:rsidP="00FE4DFF">
      <w:pPr>
        <w:keepLines/>
        <w:tabs>
          <w:tab w:val="left" w:pos="5812"/>
        </w:tabs>
        <w:jc w:val="both"/>
        <w:rPr>
          <w:b/>
          <w:szCs w:val="24"/>
        </w:rPr>
      </w:pPr>
    </w:p>
    <w:p w14:paraId="10F898B3" w14:textId="77777777" w:rsidR="00FE4DFF" w:rsidRPr="005D3C83" w:rsidRDefault="00FE4DFF" w:rsidP="00FE4DFF">
      <w:pPr>
        <w:keepNext/>
        <w:ind w:left="720" w:hanging="720"/>
        <w:jc w:val="both"/>
        <w:outlineLvl w:val="2"/>
        <w:rPr>
          <w:szCs w:val="24"/>
        </w:rPr>
      </w:pPr>
      <w:r w:rsidRPr="005D3C83">
        <w:rPr>
          <w:szCs w:val="24"/>
        </w:rPr>
        <w:t>____________________</w:t>
      </w:r>
      <w:r>
        <w:rPr>
          <w:szCs w:val="24"/>
        </w:rPr>
        <w:tab/>
      </w:r>
      <w:r w:rsidRPr="005D3C83">
        <w:rPr>
          <w:szCs w:val="24"/>
        </w:rPr>
        <w:tab/>
        <w:t xml:space="preserve">___________ </w:t>
      </w:r>
      <w:r w:rsidRPr="005D3C83">
        <w:rPr>
          <w:szCs w:val="24"/>
        </w:rPr>
        <w:tab/>
      </w:r>
      <w:r w:rsidRPr="005D3C83">
        <w:rPr>
          <w:szCs w:val="24"/>
        </w:rPr>
        <w:tab/>
        <w:t>______________</w:t>
      </w:r>
    </w:p>
    <w:p w14:paraId="2C06B79C" w14:textId="77777777" w:rsidR="00FE4DFF" w:rsidRPr="005D3C83" w:rsidRDefault="00FE4DFF" w:rsidP="00FE4DFF">
      <w:pPr>
        <w:jc w:val="both"/>
        <w:rPr>
          <w:szCs w:val="24"/>
          <w:vertAlign w:val="superscript"/>
        </w:rPr>
      </w:pPr>
      <w:r w:rsidRPr="005D3C83">
        <w:rPr>
          <w:szCs w:val="24"/>
          <w:vertAlign w:val="superscript"/>
        </w:rPr>
        <w:t xml:space="preserve">       (pareigų pavadinimas)</w:t>
      </w:r>
      <w:r w:rsidRPr="005D3C83">
        <w:rPr>
          <w:szCs w:val="24"/>
          <w:vertAlign w:val="superscript"/>
        </w:rPr>
        <w:tab/>
      </w:r>
      <w:r w:rsidRPr="005D3C83">
        <w:rPr>
          <w:szCs w:val="24"/>
          <w:vertAlign w:val="superscript"/>
        </w:rPr>
        <w:tab/>
        <w:t xml:space="preserve">      (parašas)</w:t>
      </w:r>
      <w:r w:rsidRPr="005D3C83">
        <w:rPr>
          <w:szCs w:val="24"/>
          <w:vertAlign w:val="superscript"/>
        </w:rPr>
        <w:tab/>
      </w:r>
      <w:r w:rsidRPr="005D3C83">
        <w:rPr>
          <w:szCs w:val="24"/>
          <w:vertAlign w:val="superscript"/>
        </w:rPr>
        <w:tab/>
      </w:r>
      <w:r w:rsidRPr="005D3C83">
        <w:rPr>
          <w:szCs w:val="24"/>
          <w:vertAlign w:val="superscript"/>
        </w:rPr>
        <w:tab/>
        <w:t xml:space="preserve">    (vardas, pavardė)</w:t>
      </w:r>
    </w:p>
    <w:p w14:paraId="18BEB870" w14:textId="77777777" w:rsidR="00FE4DFF" w:rsidRDefault="00FE4DFF" w:rsidP="00FE4DFF"/>
    <w:p w14:paraId="67B64F37" w14:textId="77777777" w:rsidR="00FE4DFF" w:rsidRDefault="00FE4DFF" w:rsidP="00FE4DFF"/>
    <w:p w14:paraId="5809E977" w14:textId="77777777" w:rsidR="00FE4DFF" w:rsidRDefault="00FE4DFF" w:rsidP="00FE4DFF"/>
    <w:p w14:paraId="0F4E5712" w14:textId="77777777" w:rsidR="00FE4DFF" w:rsidRDefault="00FE4DFF" w:rsidP="00FE4DFF"/>
    <w:p w14:paraId="002EF7FC" w14:textId="77777777" w:rsidR="006D0AB0" w:rsidRPr="00DE1880" w:rsidRDefault="006D0AB0" w:rsidP="00C814C2">
      <w:pPr>
        <w:shd w:val="clear" w:color="auto" w:fill="FFFFFF"/>
        <w:spacing w:after="0" w:line="240" w:lineRule="auto"/>
        <w:ind w:firstLine="697"/>
        <w:jc w:val="both"/>
        <w:rPr>
          <w:rFonts w:eastAsia="Times New Roman" w:cstheme="minorHAnsi"/>
          <w:color w:val="000000"/>
        </w:rPr>
      </w:pPr>
    </w:p>
    <w:sectPr w:rsidR="006D0AB0" w:rsidRPr="00DE1880" w:rsidSect="008E613C">
      <w:headerReference w:type="default" r:id="rId23"/>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3D8A" w14:textId="77777777" w:rsidR="00527684" w:rsidRDefault="00527684" w:rsidP="00D05666">
      <w:r>
        <w:separator/>
      </w:r>
    </w:p>
  </w:endnote>
  <w:endnote w:type="continuationSeparator" w:id="0">
    <w:p w14:paraId="1ED9A890" w14:textId="77777777" w:rsidR="00527684" w:rsidRDefault="00527684" w:rsidP="00D05666">
      <w:r>
        <w:continuationSeparator/>
      </w:r>
    </w:p>
  </w:endnote>
  <w:endnote w:type="continuationNotice" w:id="1">
    <w:p w14:paraId="526B83A5" w14:textId="77777777" w:rsidR="00527684" w:rsidRDefault="00527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Futura Bk">
    <w:altName w:val="Segoe Print"/>
    <w:charset w:val="00"/>
    <w:family w:val="auto"/>
    <w:pitch w:val="variable"/>
    <w:sig w:usb0="80000067" w:usb1="00000000" w:usb2="00000000" w:usb3="00000000" w:csb0="000001FB"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25076B" w14:paraId="7C64C4DD" w14:textId="77777777" w:rsidTr="006B1A30">
      <w:trPr>
        <w:trHeight w:val="300"/>
      </w:trPr>
      <w:tc>
        <w:tcPr>
          <w:tcW w:w="3320" w:type="dxa"/>
        </w:tcPr>
        <w:p w14:paraId="3FC77ACE" w14:textId="77777777" w:rsidR="0025076B" w:rsidRDefault="0025076B" w:rsidP="006B1A30">
          <w:pPr>
            <w:pStyle w:val="Header"/>
            <w:ind w:left="-115"/>
          </w:pPr>
        </w:p>
      </w:tc>
      <w:tc>
        <w:tcPr>
          <w:tcW w:w="3320" w:type="dxa"/>
        </w:tcPr>
        <w:p w14:paraId="62BEF552" w14:textId="77777777" w:rsidR="0025076B" w:rsidRDefault="0025076B" w:rsidP="006B1A30">
          <w:pPr>
            <w:pStyle w:val="Header"/>
            <w:jc w:val="center"/>
          </w:pPr>
        </w:p>
      </w:tc>
      <w:tc>
        <w:tcPr>
          <w:tcW w:w="3320" w:type="dxa"/>
        </w:tcPr>
        <w:p w14:paraId="52D62560" w14:textId="77777777" w:rsidR="0025076B" w:rsidRDefault="0025076B" w:rsidP="006B1A30">
          <w:pPr>
            <w:pStyle w:val="Header"/>
            <w:ind w:right="-115"/>
            <w:jc w:val="right"/>
          </w:pPr>
        </w:p>
      </w:tc>
    </w:tr>
  </w:tbl>
  <w:p w14:paraId="40E14F31" w14:textId="77777777" w:rsidR="0025076B" w:rsidRDefault="00250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25076B" w14:paraId="498C7636" w14:textId="77777777" w:rsidTr="006B1A30">
      <w:trPr>
        <w:trHeight w:val="300"/>
      </w:trPr>
      <w:tc>
        <w:tcPr>
          <w:tcW w:w="3320" w:type="dxa"/>
        </w:tcPr>
        <w:p w14:paraId="28D046B4" w14:textId="77777777" w:rsidR="0025076B" w:rsidRDefault="0025076B" w:rsidP="006B1A30">
          <w:pPr>
            <w:pStyle w:val="Header"/>
            <w:ind w:left="-115"/>
          </w:pPr>
        </w:p>
      </w:tc>
      <w:tc>
        <w:tcPr>
          <w:tcW w:w="3320" w:type="dxa"/>
        </w:tcPr>
        <w:p w14:paraId="59352102" w14:textId="77777777" w:rsidR="0025076B" w:rsidRDefault="0025076B" w:rsidP="006B1A30">
          <w:pPr>
            <w:pStyle w:val="Header"/>
            <w:jc w:val="center"/>
          </w:pPr>
        </w:p>
      </w:tc>
      <w:tc>
        <w:tcPr>
          <w:tcW w:w="3320" w:type="dxa"/>
        </w:tcPr>
        <w:p w14:paraId="66403DB7" w14:textId="77777777" w:rsidR="0025076B" w:rsidRDefault="0025076B" w:rsidP="006B1A30">
          <w:pPr>
            <w:pStyle w:val="Header"/>
            <w:ind w:right="-115"/>
            <w:jc w:val="right"/>
          </w:pPr>
        </w:p>
      </w:tc>
    </w:tr>
  </w:tbl>
  <w:p w14:paraId="2C9FE290" w14:textId="77777777" w:rsidR="0025076B" w:rsidRDefault="00250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3A98" w14:textId="77777777" w:rsidR="00527684" w:rsidRDefault="00527684" w:rsidP="00D05666">
      <w:r>
        <w:separator/>
      </w:r>
    </w:p>
  </w:footnote>
  <w:footnote w:type="continuationSeparator" w:id="0">
    <w:p w14:paraId="0B01870E" w14:textId="77777777" w:rsidR="00527684" w:rsidRDefault="00527684" w:rsidP="00D05666">
      <w:r>
        <w:continuationSeparator/>
      </w:r>
    </w:p>
  </w:footnote>
  <w:footnote w:type="continuationNotice" w:id="1">
    <w:p w14:paraId="1E8ECDA9" w14:textId="77777777" w:rsidR="00527684" w:rsidRDefault="0052768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 w:id="6">
    <w:p w14:paraId="2DE1F6DB" w14:textId="77777777" w:rsidR="0025076B" w:rsidRDefault="0025076B" w:rsidP="0025076B">
      <w:pPr>
        <w:pStyle w:val="FootnoteText"/>
      </w:pPr>
      <w:r>
        <w:rPr>
          <w:rStyle w:val="FootnoteReference"/>
        </w:rPr>
        <w:footnoteRef/>
      </w:r>
      <w:r>
        <w:t xml:space="preserve"> </w:t>
      </w:r>
      <w:r>
        <w:t xml:space="preserve">Tiekėjas privalo nurodyti, kokiai pirkimo sutarties daliai ketina pasitelkti </w:t>
      </w:r>
      <w:proofErr w:type="spellStart"/>
      <w:r>
        <w:t>subieikėjus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0773" w14:textId="77777777" w:rsidR="0025076B" w:rsidRDefault="0025076B" w:rsidP="00B708DC">
    <w:pPr>
      <w:pStyle w:val="Header"/>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4EC70F5"/>
    <w:multiLevelType w:val="multilevel"/>
    <w:tmpl w:val="6640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45BF4"/>
    <w:multiLevelType w:val="multilevel"/>
    <w:tmpl w:val="F350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625BB5"/>
    <w:multiLevelType w:val="multilevel"/>
    <w:tmpl w:val="E5AEFF84"/>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000000"/>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1C6D4426"/>
    <w:multiLevelType w:val="multilevel"/>
    <w:tmpl w:val="59FC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CE0DF0"/>
    <w:multiLevelType w:val="hybridMultilevel"/>
    <w:tmpl w:val="7EF87FAA"/>
    <w:lvl w:ilvl="0" w:tplc="2D403FCA">
      <w:start w:val="13"/>
      <w:numFmt w:val="decimal"/>
      <w:lvlText w:val="%1."/>
      <w:lvlJc w:val="left"/>
      <w:pPr>
        <w:ind w:left="1072" w:hanging="375"/>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543D2"/>
    <w:multiLevelType w:val="multilevel"/>
    <w:tmpl w:val="3934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52F2B"/>
    <w:multiLevelType w:val="multilevel"/>
    <w:tmpl w:val="E1808698"/>
    <w:lvl w:ilvl="0">
      <w:start w:val="8"/>
      <w:numFmt w:val="decimal"/>
      <w:lvlText w:val="%1."/>
      <w:lvlJc w:val="left"/>
      <w:pPr>
        <w:tabs>
          <w:tab w:val="num" w:pos="709"/>
        </w:tabs>
        <w:ind w:left="0" w:firstLine="709"/>
      </w:pPr>
      <w:rPr>
        <w:rFonts w:eastAsia="Calibri" w:hint="default"/>
        <w:color w:val="auto"/>
      </w:rPr>
    </w:lvl>
    <w:lvl w:ilvl="1">
      <w:start w:val="1"/>
      <w:numFmt w:val="decimal"/>
      <w:lvlText w:val="%1.%2."/>
      <w:lvlJc w:val="left"/>
      <w:pPr>
        <w:tabs>
          <w:tab w:val="num" w:pos="709"/>
        </w:tabs>
        <w:ind w:left="0" w:firstLine="709"/>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tabs>
          <w:tab w:val="num" w:pos="709"/>
        </w:tabs>
        <w:ind w:left="0" w:firstLine="709"/>
      </w:pPr>
      <w:rPr>
        <w:rFonts w:ascii="Times New Roman" w:eastAsia="Calibri" w:hAnsi="Times New Roman" w:cs="Times New Roman" w:hint="default"/>
        <w:color w:val="000000" w:themeColor="text1"/>
      </w:rPr>
    </w:lvl>
    <w:lvl w:ilvl="3">
      <w:start w:val="1"/>
      <w:numFmt w:val="decimal"/>
      <w:lvlText w:val="%1.%2.%3.%4."/>
      <w:lvlJc w:val="left"/>
      <w:pPr>
        <w:tabs>
          <w:tab w:val="num" w:pos="709"/>
        </w:tabs>
        <w:ind w:left="0" w:firstLine="709"/>
      </w:pPr>
      <w:rPr>
        <w:rFonts w:eastAsia="Calibri" w:hint="default"/>
        <w:color w:val="000000" w:themeColor="text1"/>
      </w:rPr>
    </w:lvl>
    <w:lvl w:ilvl="4">
      <w:start w:val="1"/>
      <w:numFmt w:val="decimal"/>
      <w:lvlText w:val="%1.%2.%3.%4.%5."/>
      <w:lvlJc w:val="left"/>
      <w:pPr>
        <w:tabs>
          <w:tab w:val="num" w:pos="709"/>
        </w:tabs>
        <w:ind w:left="0" w:firstLine="709"/>
      </w:pPr>
      <w:rPr>
        <w:rFonts w:eastAsia="Calibri" w:hint="default"/>
        <w:color w:val="000000" w:themeColor="text1"/>
      </w:rPr>
    </w:lvl>
    <w:lvl w:ilvl="5">
      <w:start w:val="1"/>
      <w:numFmt w:val="decimal"/>
      <w:lvlText w:val="%1.%2.%3.%4.%5.%6."/>
      <w:lvlJc w:val="left"/>
      <w:pPr>
        <w:tabs>
          <w:tab w:val="num" w:pos="709"/>
        </w:tabs>
        <w:ind w:left="0" w:firstLine="709"/>
      </w:pPr>
      <w:rPr>
        <w:rFonts w:eastAsia="Calibri" w:hint="default"/>
        <w:color w:val="000000" w:themeColor="text1"/>
      </w:rPr>
    </w:lvl>
    <w:lvl w:ilvl="6">
      <w:start w:val="1"/>
      <w:numFmt w:val="decimal"/>
      <w:lvlText w:val="%1.%2.%3.%4.%5.%6.%7."/>
      <w:lvlJc w:val="left"/>
      <w:pPr>
        <w:tabs>
          <w:tab w:val="num" w:pos="709"/>
        </w:tabs>
        <w:ind w:left="0" w:firstLine="709"/>
      </w:pPr>
      <w:rPr>
        <w:rFonts w:eastAsia="Calibri" w:hint="default"/>
        <w:color w:val="000000" w:themeColor="text1"/>
      </w:rPr>
    </w:lvl>
    <w:lvl w:ilvl="7">
      <w:start w:val="1"/>
      <w:numFmt w:val="decimal"/>
      <w:lvlText w:val="%1.%2.%3.%4.%5.%6.%7.%8."/>
      <w:lvlJc w:val="left"/>
      <w:pPr>
        <w:tabs>
          <w:tab w:val="num" w:pos="709"/>
        </w:tabs>
        <w:ind w:left="0" w:firstLine="709"/>
      </w:pPr>
      <w:rPr>
        <w:rFonts w:eastAsia="Calibri" w:hint="default"/>
        <w:color w:val="000000" w:themeColor="text1"/>
      </w:rPr>
    </w:lvl>
    <w:lvl w:ilvl="8">
      <w:start w:val="1"/>
      <w:numFmt w:val="decimal"/>
      <w:lvlText w:val="%1.%2.%3.%4.%5.%6.%7.%8.%9."/>
      <w:lvlJc w:val="left"/>
      <w:pPr>
        <w:tabs>
          <w:tab w:val="num" w:pos="709"/>
        </w:tabs>
        <w:ind w:left="0" w:firstLine="709"/>
      </w:pPr>
      <w:rPr>
        <w:rFonts w:eastAsia="Calibri" w:hint="default"/>
        <w:color w:val="000000" w:themeColor="text1"/>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F67CBC60"/>
    <w:lvl w:ilvl="0">
      <w:start w:val="2"/>
      <w:numFmt w:val="decimal"/>
      <w:lvlText w:val="%1."/>
      <w:lvlJc w:val="left"/>
      <w:pPr>
        <w:ind w:left="360" w:hanging="360"/>
      </w:pPr>
      <w:rPr>
        <w:rFonts w:eastAsia="Calibri" w:hint="default"/>
        <w:color w:val="auto"/>
      </w:rPr>
    </w:lvl>
    <w:lvl w:ilvl="1">
      <w:start w:val="1"/>
      <w:numFmt w:val="decimal"/>
      <w:lvlText w:val="%1.%2."/>
      <w:lvlJc w:val="left"/>
      <w:pPr>
        <w:ind w:left="0" w:firstLine="709"/>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7E862BA"/>
    <w:multiLevelType w:val="multilevel"/>
    <w:tmpl w:val="A546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720C9E"/>
    <w:multiLevelType w:val="multilevel"/>
    <w:tmpl w:val="92D8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C32789"/>
    <w:multiLevelType w:val="multilevel"/>
    <w:tmpl w:val="23F49380"/>
    <w:lvl w:ilvl="0">
      <w:start w:val="2"/>
      <w:numFmt w:val="none"/>
      <w:lvlText w:val="9.1."/>
      <w:lvlJc w:val="left"/>
      <w:pPr>
        <w:ind w:left="2" w:firstLine="709"/>
      </w:pPr>
      <w:rPr>
        <w:rFonts w:eastAsia="Calibri" w:hint="default"/>
        <w:color w:val="auto"/>
      </w:rPr>
    </w:lvl>
    <w:lvl w:ilvl="1">
      <w:start w:val="1"/>
      <w:numFmt w:val="decimal"/>
      <w:lvlText w:val="%1.%2."/>
      <w:lvlJc w:val="left"/>
      <w:pPr>
        <w:ind w:left="2" w:firstLine="709"/>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1" w:hanging="720"/>
      </w:pPr>
      <w:rPr>
        <w:rFonts w:ascii="Times New Roman" w:eastAsia="Calibri" w:hAnsi="Times New Roman" w:cs="Times New Roman" w:hint="default"/>
        <w:color w:val="000000" w:themeColor="text1"/>
      </w:rPr>
    </w:lvl>
    <w:lvl w:ilvl="3">
      <w:start w:val="1"/>
      <w:numFmt w:val="decimal"/>
      <w:lvlText w:val="%1.%2.%3.%4."/>
      <w:lvlJc w:val="left"/>
      <w:pPr>
        <w:ind w:left="2813" w:hanging="720"/>
      </w:pPr>
      <w:rPr>
        <w:rFonts w:eastAsia="Calibri" w:hint="default"/>
        <w:color w:val="000000" w:themeColor="text1"/>
      </w:rPr>
    </w:lvl>
    <w:lvl w:ilvl="4">
      <w:start w:val="1"/>
      <w:numFmt w:val="decimal"/>
      <w:lvlText w:val="%1.%2.%3.%4.%5."/>
      <w:lvlJc w:val="left"/>
      <w:pPr>
        <w:ind w:left="3870" w:hanging="1080"/>
      </w:pPr>
      <w:rPr>
        <w:rFonts w:eastAsia="Calibri" w:hint="default"/>
        <w:color w:val="000000" w:themeColor="text1"/>
      </w:rPr>
    </w:lvl>
    <w:lvl w:ilvl="5">
      <w:start w:val="1"/>
      <w:numFmt w:val="decimal"/>
      <w:lvlText w:val="%1.%2.%3.%4.%5.%6."/>
      <w:lvlJc w:val="left"/>
      <w:pPr>
        <w:ind w:left="4567" w:hanging="1080"/>
      </w:pPr>
      <w:rPr>
        <w:rFonts w:eastAsia="Calibri" w:hint="default"/>
        <w:color w:val="000000" w:themeColor="text1"/>
      </w:rPr>
    </w:lvl>
    <w:lvl w:ilvl="6">
      <w:start w:val="1"/>
      <w:numFmt w:val="decimal"/>
      <w:lvlText w:val="%1.%2.%3.%4.%5.%6.%7."/>
      <w:lvlJc w:val="left"/>
      <w:pPr>
        <w:ind w:left="5624" w:hanging="1440"/>
      </w:pPr>
      <w:rPr>
        <w:rFonts w:eastAsia="Calibri" w:hint="default"/>
        <w:color w:val="000000" w:themeColor="text1"/>
      </w:rPr>
    </w:lvl>
    <w:lvl w:ilvl="7">
      <w:start w:val="1"/>
      <w:numFmt w:val="decimal"/>
      <w:lvlText w:val="%1.%2.%3.%4.%5.%6.%7.%8."/>
      <w:lvlJc w:val="left"/>
      <w:pPr>
        <w:ind w:left="6321" w:hanging="1440"/>
      </w:pPr>
      <w:rPr>
        <w:rFonts w:eastAsia="Calibri" w:hint="default"/>
        <w:color w:val="000000" w:themeColor="text1"/>
      </w:rPr>
    </w:lvl>
    <w:lvl w:ilvl="8">
      <w:start w:val="1"/>
      <w:numFmt w:val="decimal"/>
      <w:lvlText w:val="%1.%2.%3.%4.%5.%6.%7.%8.%9."/>
      <w:lvlJc w:val="left"/>
      <w:pPr>
        <w:ind w:left="7378" w:hanging="1800"/>
      </w:pPr>
      <w:rPr>
        <w:rFonts w:eastAsia="Calibri" w:hint="default"/>
        <w:color w:val="000000" w:themeColor="text1"/>
      </w:rPr>
    </w:lvl>
  </w:abstractNum>
  <w:abstractNum w:abstractNumId="26" w15:restartNumberingAfterBreak="0">
    <w:nsid w:val="57AE7C72"/>
    <w:multiLevelType w:val="multilevel"/>
    <w:tmpl w:val="0698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AD4B3E"/>
    <w:multiLevelType w:val="hybridMultilevel"/>
    <w:tmpl w:val="C0C86816"/>
    <w:lvl w:ilvl="0" w:tplc="0427000F">
      <w:start w:val="1"/>
      <w:numFmt w:val="decimal"/>
      <w:lvlText w:val="%1."/>
      <w:lvlJc w:val="left"/>
      <w:pPr>
        <w:ind w:left="1290" w:hanging="360"/>
      </w:pPr>
    </w:lvl>
    <w:lvl w:ilvl="1" w:tplc="04270019">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9218EF"/>
    <w:multiLevelType w:val="multilevel"/>
    <w:tmpl w:val="39000ABC"/>
    <w:lvl w:ilvl="0">
      <w:start w:val="7"/>
      <w:numFmt w:val="decimal"/>
      <w:lvlText w:val="%1"/>
      <w:lvlJc w:val="left"/>
      <w:pPr>
        <w:ind w:left="360" w:hanging="360"/>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0A3259"/>
    <w:multiLevelType w:val="multilevel"/>
    <w:tmpl w:val="74A8E6F6"/>
    <w:lvl w:ilvl="0">
      <w:start w:val="1"/>
      <w:numFmt w:val="decimal"/>
      <w:lvlText w:val="%1."/>
      <w:lvlJc w:val="left"/>
      <w:pPr>
        <w:ind w:left="360" w:hanging="360"/>
      </w:pPr>
      <w:rPr>
        <w:rFonts w:hint="default"/>
      </w:rPr>
    </w:lvl>
    <w:lvl w:ilvl="1">
      <w:start w:val="1"/>
      <w:numFmt w:val="decimal"/>
      <w:isLgl/>
      <w:lvlText w:val="%1.%2."/>
      <w:lvlJc w:val="left"/>
      <w:pPr>
        <w:ind w:left="0" w:firstLine="71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A3076F"/>
    <w:multiLevelType w:val="multilevel"/>
    <w:tmpl w:val="D12C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236B33"/>
    <w:multiLevelType w:val="multilevel"/>
    <w:tmpl w:val="968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DC94B87"/>
    <w:multiLevelType w:val="multilevel"/>
    <w:tmpl w:val="4446A3EC"/>
    <w:lvl w:ilvl="0">
      <w:start w:val="8"/>
      <w:numFmt w:val="decimal"/>
      <w:lvlText w:val="%1."/>
      <w:lvlJc w:val="left"/>
      <w:pPr>
        <w:ind w:left="360" w:hanging="360"/>
      </w:pPr>
      <w:rPr>
        <w:rFonts w:hint="default"/>
      </w:rPr>
    </w:lvl>
    <w:lvl w:ilvl="1">
      <w:start w:val="7"/>
      <w:numFmt w:val="decimal"/>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6861256">
    <w:abstractNumId w:val="14"/>
  </w:num>
  <w:num w:numId="2" w16cid:durableId="598104692">
    <w:abstractNumId w:val="4"/>
  </w:num>
  <w:num w:numId="3" w16cid:durableId="1741366316">
    <w:abstractNumId w:val="11"/>
  </w:num>
  <w:num w:numId="4" w16cid:durableId="1161698153">
    <w:abstractNumId w:val="27"/>
  </w:num>
  <w:num w:numId="5" w16cid:durableId="1353268184">
    <w:abstractNumId w:val="22"/>
  </w:num>
  <w:num w:numId="6" w16cid:durableId="1456870783">
    <w:abstractNumId w:val="16"/>
  </w:num>
  <w:num w:numId="7" w16cid:durableId="640813986">
    <w:abstractNumId w:val="19"/>
  </w:num>
  <w:num w:numId="8" w16cid:durableId="2134471385">
    <w:abstractNumId w:val="0"/>
  </w:num>
  <w:num w:numId="9" w16cid:durableId="558832012">
    <w:abstractNumId w:val="15"/>
  </w:num>
  <w:num w:numId="10" w16cid:durableId="1499299464">
    <w:abstractNumId w:val="38"/>
  </w:num>
  <w:num w:numId="11" w16cid:durableId="1485001881">
    <w:abstractNumId w:val="40"/>
  </w:num>
  <w:num w:numId="12" w16cid:durableId="1096942060">
    <w:abstractNumId w:val="39"/>
  </w:num>
  <w:num w:numId="13" w16cid:durableId="745617166">
    <w:abstractNumId w:val="23"/>
  </w:num>
  <w:num w:numId="14" w16cid:durableId="986473721">
    <w:abstractNumId w:val="29"/>
  </w:num>
  <w:num w:numId="15" w16cid:durableId="759834056">
    <w:abstractNumId w:val="5"/>
  </w:num>
  <w:num w:numId="16" w16cid:durableId="1009912758">
    <w:abstractNumId w:val="37"/>
  </w:num>
  <w:num w:numId="17" w16cid:durableId="1307127949">
    <w:abstractNumId w:val="24"/>
  </w:num>
  <w:num w:numId="18" w16cid:durableId="1880122457">
    <w:abstractNumId w:val="36"/>
  </w:num>
  <w:num w:numId="19" w16cid:durableId="904336239">
    <w:abstractNumId w:val="32"/>
  </w:num>
  <w:num w:numId="20" w16cid:durableId="1445152876">
    <w:abstractNumId w:val="9"/>
  </w:num>
  <w:num w:numId="21" w16cid:durableId="1392540780">
    <w:abstractNumId w:val="3"/>
  </w:num>
  <w:num w:numId="22" w16cid:durableId="138770985">
    <w:abstractNumId w:val="17"/>
  </w:num>
  <w:num w:numId="23" w16cid:durableId="1652252092">
    <w:abstractNumId w:val="10"/>
  </w:num>
  <w:num w:numId="24" w16cid:durableId="817724215">
    <w:abstractNumId w:val="18"/>
  </w:num>
  <w:num w:numId="25" w16cid:durableId="1476410157">
    <w:abstractNumId w:val="31"/>
  </w:num>
  <w:num w:numId="26" w16cid:durableId="410353019">
    <w:abstractNumId w:val="30"/>
  </w:num>
  <w:num w:numId="27" w16cid:durableId="18745656">
    <w:abstractNumId w:val="6"/>
  </w:num>
  <w:num w:numId="28" w16cid:durableId="575751155">
    <w:abstractNumId w:val="6"/>
    <w:lvlOverride w:ilvl="0">
      <w:startOverride w:val="11"/>
    </w:lvlOverride>
  </w:num>
  <w:num w:numId="29" w16cid:durableId="1066563744">
    <w:abstractNumId w:val="1"/>
  </w:num>
  <w:num w:numId="30" w16cid:durableId="1918899616">
    <w:abstractNumId w:val="2"/>
  </w:num>
  <w:num w:numId="31" w16cid:durableId="322903796">
    <w:abstractNumId w:val="7"/>
  </w:num>
  <w:num w:numId="32" w16cid:durableId="1799225900">
    <w:abstractNumId w:val="12"/>
  </w:num>
  <w:num w:numId="33" w16cid:durableId="810168609">
    <w:abstractNumId w:val="35"/>
  </w:num>
  <w:num w:numId="34" w16cid:durableId="495995617">
    <w:abstractNumId w:val="34"/>
  </w:num>
  <w:num w:numId="35" w16cid:durableId="1777019483">
    <w:abstractNumId w:val="21"/>
  </w:num>
  <w:num w:numId="36" w16cid:durableId="2057729209">
    <w:abstractNumId w:val="20"/>
  </w:num>
  <w:num w:numId="37" w16cid:durableId="1292251182">
    <w:abstractNumId w:val="26"/>
  </w:num>
  <w:num w:numId="38" w16cid:durableId="1187792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0412387">
    <w:abstractNumId w:val="8"/>
  </w:num>
  <w:num w:numId="40" w16cid:durableId="351342388">
    <w:abstractNumId w:val="41"/>
  </w:num>
  <w:num w:numId="41" w16cid:durableId="1330214283">
    <w:abstractNumId w:val="13"/>
  </w:num>
  <w:num w:numId="42" w16cid:durableId="18699711">
    <w:abstractNumId w:val="25"/>
  </w:num>
  <w:num w:numId="43" w16cid:durableId="158252240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5ED"/>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988"/>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2F90"/>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2D95"/>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CE4"/>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76B"/>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6B2"/>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2B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684"/>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9F"/>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6EB"/>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353B"/>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219"/>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4B7"/>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888"/>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4D8"/>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587"/>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5AF"/>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EC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53F"/>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98D"/>
    <w:rsid w:val="00B429BD"/>
    <w:rsid w:val="00B43370"/>
    <w:rsid w:val="00B437ED"/>
    <w:rsid w:val="00B43975"/>
    <w:rsid w:val="00B43FEB"/>
    <w:rsid w:val="00B453CA"/>
    <w:rsid w:val="00B4694C"/>
    <w:rsid w:val="00B4698A"/>
    <w:rsid w:val="00B46F46"/>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1C01"/>
    <w:rsid w:val="00BB2F46"/>
    <w:rsid w:val="00BB3788"/>
    <w:rsid w:val="00BB3B0E"/>
    <w:rsid w:val="00BB45B4"/>
    <w:rsid w:val="00BB45DF"/>
    <w:rsid w:val="00BB4A57"/>
    <w:rsid w:val="00BB5270"/>
    <w:rsid w:val="00BB54F0"/>
    <w:rsid w:val="00BB5878"/>
    <w:rsid w:val="00BB5F2D"/>
    <w:rsid w:val="00BB61AF"/>
    <w:rsid w:val="00BB6B79"/>
    <w:rsid w:val="00BC0D31"/>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B0C"/>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0C2F"/>
    <w:rsid w:val="00D22226"/>
    <w:rsid w:val="00D232F1"/>
    <w:rsid w:val="00D23C6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8BB"/>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32FD"/>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2DC6"/>
    <w:rsid w:val="00E5331C"/>
    <w:rsid w:val="00E54ADA"/>
    <w:rsid w:val="00E54BE2"/>
    <w:rsid w:val="00E55D08"/>
    <w:rsid w:val="00E55D6D"/>
    <w:rsid w:val="00E55E1A"/>
    <w:rsid w:val="00E5648F"/>
    <w:rsid w:val="00E56BA8"/>
    <w:rsid w:val="00E57A64"/>
    <w:rsid w:val="00E57E59"/>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8ED"/>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4DFF"/>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table" w:customStyle="1" w:styleId="TableGrid4">
    <w:name w:val="Table Grid4"/>
    <w:basedOn w:val="TableNormal"/>
    <w:next w:val="TableGrid"/>
    <w:uiPriority w:val="39"/>
    <w:rsid w:val="0074353B"/>
    <w:pPr>
      <w:spacing w:after="0" w:line="240" w:lineRule="auto"/>
      <w:ind w:left="11" w:firstLine="720"/>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5076B"/>
    <w:pPr>
      <w:numPr>
        <w:numId w:val="22"/>
      </w:numPr>
    </w:pPr>
  </w:style>
  <w:style w:type="table" w:customStyle="1" w:styleId="3">
    <w:name w:val="3"/>
    <w:basedOn w:val="TableNormal"/>
    <w:rsid w:val="0025076B"/>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25076B"/>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25076B"/>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25076B"/>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25076B"/>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25076B"/>
    <w:rPr>
      <w:rFonts w:ascii="Segoe UI" w:hAnsi="Segoe UI" w:cs="Segoe UI" w:hint="default"/>
      <w:sz w:val="18"/>
      <w:szCs w:val="18"/>
    </w:rPr>
  </w:style>
  <w:style w:type="paragraph" w:styleId="TOC3">
    <w:name w:val="toc 3"/>
    <w:basedOn w:val="Normal"/>
    <w:next w:val="Normal"/>
    <w:autoRedefine/>
    <w:uiPriority w:val="39"/>
    <w:unhideWhenUsed/>
    <w:rsid w:val="0025076B"/>
    <w:pPr>
      <w:spacing w:after="100" w:line="240" w:lineRule="auto"/>
      <w:ind w:left="420" w:firstLine="448"/>
      <w:jc w:val="both"/>
    </w:pPr>
  </w:style>
  <w:style w:type="table" w:customStyle="1" w:styleId="TSLentel1">
    <w:name w:val="TSLentelė1"/>
    <w:basedOn w:val="TableNormal"/>
    <w:next w:val="TableGrid"/>
    <w:uiPriority w:val="39"/>
    <w:qFormat/>
    <w:rsid w:val="0025076B"/>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076B"/>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locked/>
    <w:rsid w:val="0025076B"/>
    <w:rPr>
      <w:sz w:val="28"/>
      <w:lang w:val="lt-LT" w:eastAsia="en-US" w:bidi="ar-SA"/>
    </w:rPr>
  </w:style>
  <w:style w:type="paragraph" w:customStyle="1" w:styleId="DiagramaDiagrama3CharCharDiagramaDiagramaCharCharCharChar1DiagramaDiagramaCharCharDiagramaDiagrama">
    <w:name w:val="Diagrama Diagrama3 Char Char Diagrama Diagrama Char Char Char Char1 Diagrama Diagrama Char Char Diagrama Diagrama"/>
    <w:basedOn w:val="Normal"/>
    <w:semiHidden/>
    <w:rsid w:val="0025076B"/>
    <w:pPr>
      <w:spacing w:line="240" w:lineRule="exact"/>
    </w:pPr>
    <w:rPr>
      <w:rFonts w:ascii="Verdana" w:eastAsia="Times New Roman" w:hAnsi="Verdana" w:cs="Verdana"/>
      <w:sz w:val="20"/>
      <w:szCs w:val="20"/>
    </w:rPr>
  </w:style>
  <w:style w:type="character" w:customStyle="1" w:styleId="PagrindinistekstasDiagrama1">
    <w:name w:val="Pagrindinis tekstas Diagrama1"/>
    <w:basedOn w:val="DefaultParagraphFont"/>
    <w:uiPriority w:val="99"/>
    <w:rsid w:val="0025076B"/>
    <w:rPr>
      <w:rFonts w:ascii="Times New Roman" w:hAnsi="Times New Roman"/>
      <w:sz w:val="22"/>
      <w:szCs w:val="22"/>
      <w:shd w:val="clear" w:color="auto" w:fill="FFFFFF"/>
    </w:rPr>
  </w:style>
  <w:style w:type="paragraph" w:customStyle="1" w:styleId="xl27">
    <w:name w:val="xl27"/>
    <w:basedOn w:val="Normal"/>
    <w:rsid w:val="0025076B"/>
    <w:pPr>
      <w:spacing w:before="100" w:beforeAutospacing="1" w:after="100" w:afterAutospacing="1" w:line="240" w:lineRule="auto"/>
    </w:pPr>
    <w:rPr>
      <w:rFonts w:ascii="Futura Bk" w:eastAsia="Arial Unicode MS" w:hAnsi="Futura Bk" w:cs="Arial Unicode MS"/>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Futura Bk">
    <w:altName w:val="Segoe Print"/>
    <w:charset w:val="00"/>
    <w:family w:val="auto"/>
    <w:pitch w:val="variable"/>
    <w:sig w:usb0="80000067" w:usb1="00000000" w:usb2="00000000" w:usb3="00000000" w:csb0="000001FB"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5ED"/>
    <w:rsid w:val="000108D6"/>
    <w:rsid w:val="00044427"/>
    <w:rsid w:val="000566BF"/>
    <w:rsid w:val="00097590"/>
    <w:rsid w:val="0019685B"/>
    <w:rsid w:val="00256A57"/>
    <w:rsid w:val="002826B2"/>
    <w:rsid w:val="002A3887"/>
    <w:rsid w:val="002F626E"/>
    <w:rsid w:val="00395C7C"/>
    <w:rsid w:val="003A1E59"/>
    <w:rsid w:val="004674D2"/>
    <w:rsid w:val="00475F4D"/>
    <w:rsid w:val="00485E2C"/>
    <w:rsid w:val="00574E40"/>
    <w:rsid w:val="00577D9F"/>
    <w:rsid w:val="00594ABB"/>
    <w:rsid w:val="005F2398"/>
    <w:rsid w:val="006A23CE"/>
    <w:rsid w:val="006B5500"/>
    <w:rsid w:val="008244B7"/>
    <w:rsid w:val="008641DC"/>
    <w:rsid w:val="008D3888"/>
    <w:rsid w:val="00902E29"/>
    <w:rsid w:val="00951837"/>
    <w:rsid w:val="00A24EC1"/>
    <w:rsid w:val="00A7767E"/>
    <w:rsid w:val="00A8439B"/>
    <w:rsid w:val="00AC5AA8"/>
    <w:rsid w:val="00B643E0"/>
    <w:rsid w:val="00BF2A58"/>
    <w:rsid w:val="00C05394"/>
    <w:rsid w:val="00CA42B0"/>
    <w:rsid w:val="00CF63A1"/>
    <w:rsid w:val="00D413D5"/>
    <w:rsid w:val="00D62AFB"/>
    <w:rsid w:val="00DD68BB"/>
    <w:rsid w:val="00ED608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100</Pages>
  <Words>139252</Words>
  <Characters>79374</Characters>
  <Application>Microsoft Office Word</Application>
  <DocSecurity>0</DocSecurity>
  <Lines>661</Lines>
  <Paragraphs>436</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218190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„ATVIRŲ ŠALTINIŲ ŽVALGYBOS NUOTOLINIO MOKYMO PASLAUGOS“       Vidaus saugumo fondo 2021-2027 m. programos lėšomis finansuojamas projektas Nr. VSF/2023/222 „Kova su nusikaltimais akcizų srityje Baltijos jūros regione“                              SKELBIAMOS APKLAUSOS BENDROSIOS  SĄLYGOS</dc:title>
  <dc:subject>2025 m. birželio 5 d. 1 versija</dc:subject>
  <dc:creator>Asta Šimkuvienė</dc:creator>
  <cp:keywords/>
  <dc:description/>
  <cp:lastModifiedBy>Rasa Jatkevičienė</cp:lastModifiedBy>
  <cp:revision>9</cp:revision>
  <dcterms:created xsi:type="dcterms:W3CDTF">2025-06-06T07:43:00Z</dcterms:created>
  <dcterms:modified xsi:type="dcterms:W3CDTF">2025-06-10T10:48:00Z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