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CC1F5A5" w14:textId="77777777" w:rsidR="002617A9" w:rsidRPr="00FF5FF1" w:rsidRDefault="002617A9" w:rsidP="002617A9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FF5FF1">
        <w:rPr>
          <w:rFonts w:cs="Times New Roman"/>
          <w:b/>
          <w:sz w:val="24"/>
          <w:szCs w:val="24"/>
        </w:rPr>
        <w:t xml:space="preserve">VETERINARINIAI INFUZINIAI PRIETAISAI </w:t>
      </w:r>
      <w:r w:rsidRPr="00FF5FF1">
        <w:rPr>
          <w:rFonts w:cs="Times New Roman"/>
          <w:b/>
          <w:bCs/>
          <w:sz w:val="24"/>
          <w:szCs w:val="24"/>
        </w:rPr>
        <w:t>(VETERINARINIŲ ŠVIRKŠTINIŲ</w:t>
      </w:r>
      <w:r>
        <w:rPr>
          <w:rFonts w:cs="Times New Roman"/>
          <w:b/>
          <w:bCs/>
          <w:sz w:val="24"/>
          <w:szCs w:val="24"/>
        </w:rPr>
        <w:t xml:space="preserve"> POMPŲ</w:t>
      </w:r>
      <w:r w:rsidRPr="00FF5FF1">
        <w:rPr>
          <w:rFonts w:cs="Times New Roman"/>
          <w:b/>
          <w:bCs/>
          <w:sz w:val="24"/>
          <w:szCs w:val="24"/>
        </w:rPr>
        <w:t xml:space="preserve">,  VETERINARINIŲ INFUZINIŲ POMPŲ) </w:t>
      </w:r>
      <w:r w:rsidRPr="00FF5FF1">
        <w:rPr>
          <w:rFonts w:cs="Times New Roman"/>
          <w:b/>
          <w:sz w:val="24"/>
          <w:szCs w:val="24"/>
        </w:rPr>
        <w:t xml:space="preserve"> </w:t>
      </w:r>
      <w:r w:rsidRPr="00FF5FF1">
        <w:rPr>
          <w:rFonts w:cs="Times New Roman"/>
          <w:b/>
          <w:bCs/>
          <w:sz w:val="24"/>
          <w:szCs w:val="24"/>
        </w:rPr>
        <w:t>PIRKIMAS</w:t>
      </w:r>
    </w:p>
    <w:p w14:paraId="4D1317C1" w14:textId="7456A25F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D46387">
        <w:rPr>
          <w:lang w:val="lt-LT"/>
        </w:rPr>
        <w:t>1</w:t>
      </w:r>
      <w:r w:rsidR="002617A9">
        <w:rPr>
          <w:lang w:val="lt-LT"/>
        </w:rPr>
        <w:t>2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0DF86320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1B276A" w:rsidRPr="003F7C84">
        <w:rPr>
          <w:bCs/>
        </w:rPr>
        <w:t>veterinarini</w:t>
      </w:r>
      <w:r w:rsidR="001B276A">
        <w:rPr>
          <w:bCs/>
        </w:rPr>
        <w:t>ų</w:t>
      </w:r>
      <w:r w:rsidR="001B276A" w:rsidRPr="003F7C84">
        <w:rPr>
          <w:bCs/>
        </w:rPr>
        <w:t xml:space="preserve"> infuzini</w:t>
      </w:r>
      <w:r w:rsidR="001B276A">
        <w:rPr>
          <w:bCs/>
        </w:rPr>
        <w:t>ų</w:t>
      </w:r>
      <w:r w:rsidR="001B276A" w:rsidRPr="003F7C84">
        <w:rPr>
          <w:bCs/>
        </w:rPr>
        <w:t xml:space="preserve"> prietais</w:t>
      </w:r>
      <w:r w:rsidR="001B276A">
        <w:rPr>
          <w:bCs/>
        </w:rPr>
        <w:t>ų</w:t>
      </w:r>
      <w:r w:rsidR="001B276A" w:rsidRPr="003F7C84">
        <w:rPr>
          <w:bCs/>
        </w:rPr>
        <w:t xml:space="preserve"> (veterinarinių švirkštinių pompų,  veterinarinių infuzinių pompų)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5E5D47C8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D466DA">
        <w:rPr>
          <w:b/>
          <w:bCs/>
          <w:lang w:val="lt-LT"/>
        </w:rPr>
        <w:t>birželio</w:t>
      </w:r>
      <w:r w:rsidR="005F7D38">
        <w:rPr>
          <w:b/>
          <w:bCs/>
          <w:lang w:val="lt-LT"/>
        </w:rPr>
        <w:t xml:space="preserve"> </w:t>
      </w:r>
      <w:r w:rsidR="00716065">
        <w:rPr>
          <w:b/>
          <w:bCs/>
          <w:lang w:val="lt-LT"/>
        </w:rPr>
        <w:t>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F6EDE9B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1C4517" w:rsidRPr="003F7C84">
        <w:rPr>
          <w:bCs/>
        </w:rPr>
        <w:t>veterinarini</w:t>
      </w:r>
      <w:r w:rsidR="001C4517">
        <w:rPr>
          <w:bCs/>
        </w:rPr>
        <w:t>us</w:t>
      </w:r>
      <w:r w:rsidR="001C4517" w:rsidRPr="003F7C84">
        <w:rPr>
          <w:bCs/>
        </w:rPr>
        <w:t xml:space="preserve"> infuzini</w:t>
      </w:r>
      <w:r w:rsidR="001C4517">
        <w:rPr>
          <w:bCs/>
        </w:rPr>
        <w:t>us</w:t>
      </w:r>
      <w:r w:rsidR="001C4517" w:rsidRPr="003F7C84">
        <w:rPr>
          <w:bCs/>
        </w:rPr>
        <w:t xml:space="preserve"> prietais</w:t>
      </w:r>
      <w:r w:rsidR="001C4517">
        <w:rPr>
          <w:bCs/>
        </w:rPr>
        <w:t>us</w:t>
      </w:r>
      <w:r w:rsidR="001C4517" w:rsidRPr="003F7C84">
        <w:rPr>
          <w:bCs/>
        </w:rPr>
        <w:t xml:space="preserve"> (veterinarinių švirkštinių pompų,  veterinarinių infuzinių pompų)</w:t>
      </w:r>
      <w:r w:rsidR="00D466DA" w:rsidRPr="00D466DA"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3DB46472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794894">
        <w:rPr>
          <w:lang w:val="lt-LT"/>
        </w:rPr>
        <w:t>42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33317953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7F6906">
        <w:rPr>
          <w:lang w:val="lt-LT"/>
        </w:rPr>
        <w:t>4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4AB3DFCB" w14:textId="77777777" w:rsidR="000D1580" w:rsidRPr="00FF5FF1" w:rsidRDefault="000D1580" w:rsidP="000D1580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FF5FF1">
        <w:rPr>
          <w:rFonts w:cs="Times New Roman"/>
          <w:b/>
          <w:sz w:val="24"/>
          <w:szCs w:val="24"/>
        </w:rPr>
        <w:t xml:space="preserve">VETERINARINIAI INFUZINIAI PRIETAISAI </w:t>
      </w:r>
      <w:r w:rsidRPr="00FF5FF1">
        <w:rPr>
          <w:rFonts w:cs="Times New Roman"/>
          <w:b/>
          <w:bCs/>
          <w:sz w:val="24"/>
          <w:szCs w:val="24"/>
        </w:rPr>
        <w:t>(VETERINARINIŲ ŠVIRKŠTINIŲ</w:t>
      </w:r>
      <w:r>
        <w:rPr>
          <w:rFonts w:cs="Times New Roman"/>
          <w:b/>
          <w:bCs/>
          <w:sz w:val="24"/>
          <w:szCs w:val="24"/>
        </w:rPr>
        <w:t xml:space="preserve"> POMPŲ</w:t>
      </w:r>
      <w:r w:rsidRPr="00FF5FF1">
        <w:rPr>
          <w:rFonts w:cs="Times New Roman"/>
          <w:b/>
          <w:bCs/>
          <w:sz w:val="24"/>
          <w:szCs w:val="24"/>
        </w:rPr>
        <w:t xml:space="preserve">,  VETERINARINIŲ INFUZINIŲ POMPŲ) </w:t>
      </w:r>
      <w:r w:rsidRPr="00FF5FF1">
        <w:rPr>
          <w:rFonts w:cs="Times New Roman"/>
          <w:b/>
          <w:sz w:val="24"/>
          <w:szCs w:val="24"/>
        </w:rPr>
        <w:t xml:space="preserve"> </w:t>
      </w:r>
      <w:r w:rsidRPr="00FF5FF1">
        <w:rPr>
          <w:rFonts w:cs="Times New Roman"/>
          <w:b/>
          <w:bCs/>
          <w:sz w:val="24"/>
          <w:szCs w:val="24"/>
        </w:rPr>
        <w:t>PIRKIMAS</w:t>
      </w:r>
    </w:p>
    <w:p w14:paraId="493CB073" w14:textId="7F39B4CE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0D1580">
        <w:rPr>
          <w:lang w:val="lt-LT"/>
        </w:rPr>
        <w:t>12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6BE8" w14:textId="77777777" w:rsidR="00E132EC" w:rsidRPr="00C41838" w:rsidRDefault="00717BE1" w:rsidP="0057387B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32EC" w:rsidRPr="00C41838">
              <w:rPr>
                <w:rFonts w:eastAsia="Calibri" w:cs="Times New Roman"/>
                <w:bCs/>
                <w:sz w:val="24"/>
                <w:szCs w:val="24"/>
              </w:rPr>
              <w:t>1 pirkimo objekto dalis:</w:t>
            </w:r>
            <w:r w:rsidR="00E132EC" w:rsidRPr="00C41838">
              <w:rPr>
                <w:bCs/>
              </w:rPr>
              <w:t xml:space="preserve"> </w:t>
            </w:r>
            <w:r w:rsidR="00E132EC" w:rsidRPr="00C41838">
              <w:rPr>
                <w:rFonts w:cs="Times New Roman"/>
                <w:bCs/>
                <w:sz w:val="24"/>
                <w:szCs w:val="24"/>
              </w:rPr>
              <w:t>Veterinarinės švirkštinės pompos</w:t>
            </w:r>
            <w:r w:rsidR="00E132EC" w:rsidRPr="00C41838">
              <w:rPr>
                <w:bCs/>
              </w:rPr>
              <w:t xml:space="preserve"> </w:t>
            </w:r>
            <w:r w:rsidR="00E132EC" w:rsidRPr="00C41838">
              <w:rPr>
                <w:rFonts w:eastAsia="Calibri" w:cs="Times New Roman"/>
                <w:bCs/>
                <w:sz w:val="24"/>
                <w:szCs w:val="24"/>
              </w:rPr>
              <w:t>(toliau – 1 pirkimo objekto dalis).</w:t>
            </w:r>
          </w:p>
          <w:p w14:paraId="454AA2E2" w14:textId="77777777" w:rsidR="00E132EC" w:rsidRPr="00C41838" w:rsidRDefault="00E132EC" w:rsidP="0057387B">
            <w:pPr>
              <w:ind w:firstLine="720"/>
              <w:rPr>
                <w:rFonts w:eastAsia="Calibri" w:cs="Times New Roman"/>
                <w:bCs/>
                <w:i/>
                <w:sz w:val="24"/>
                <w:szCs w:val="24"/>
                <w:lang w:eastAsia="lt-LT"/>
              </w:rPr>
            </w:pPr>
            <w:r w:rsidRPr="00C41838">
              <w:rPr>
                <w:rFonts w:eastAsia="Calibri" w:cs="Times New Roman"/>
                <w:bCs/>
                <w:sz w:val="24"/>
                <w:szCs w:val="24"/>
              </w:rPr>
              <w:t xml:space="preserve">2 pirkimo objekto dalis: Veterinarinės  </w:t>
            </w:r>
            <w:r w:rsidRPr="00C41838">
              <w:rPr>
                <w:rFonts w:cs="Times New Roman"/>
                <w:bCs/>
                <w:sz w:val="24"/>
                <w:szCs w:val="24"/>
              </w:rPr>
              <w:t xml:space="preserve">infuzinės pompos </w:t>
            </w:r>
            <w:r w:rsidRPr="00C41838">
              <w:rPr>
                <w:rFonts w:eastAsia="Calibri" w:cs="Times New Roman"/>
                <w:bCs/>
                <w:sz w:val="24"/>
                <w:szCs w:val="24"/>
              </w:rPr>
              <w:t>(toliau – 2 pirkimo objekto dalis).</w:t>
            </w:r>
          </w:p>
          <w:p w14:paraId="5B579ED4" w14:textId="77777777" w:rsidR="00E132EC" w:rsidRPr="00C41838" w:rsidRDefault="00E132EC" w:rsidP="0057387B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C41838">
              <w:rPr>
                <w:rFonts w:cs="Times New Roman"/>
                <w:bCs/>
                <w:noProof/>
                <w:sz w:val="24"/>
                <w:szCs w:val="24"/>
              </w:rPr>
              <w:t>Perkančiosios organizacijos šiam pirkimui skiriama:</w:t>
            </w:r>
          </w:p>
          <w:p w14:paraId="4B7505FA" w14:textId="77777777" w:rsidR="00E132EC" w:rsidRPr="00C41838" w:rsidRDefault="00E132EC" w:rsidP="0057387B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C41838">
              <w:rPr>
                <w:rFonts w:cs="Times New Roman"/>
                <w:bCs/>
                <w:noProof/>
                <w:sz w:val="24"/>
                <w:szCs w:val="24"/>
              </w:rPr>
              <w:t>1 pirkimo objekto Pirkimui skirta lėšų suma – ne daugiau kaip 10 000,00 Eur be PVM;</w:t>
            </w:r>
          </w:p>
          <w:p w14:paraId="6373354A" w14:textId="77777777" w:rsidR="00E132EC" w:rsidRDefault="00E132EC" w:rsidP="0057387B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C41838">
              <w:rPr>
                <w:rFonts w:cs="Times New Roman"/>
                <w:bCs/>
                <w:noProof/>
                <w:sz w:val="24"/>
                <w:szCs w:val="24"/>
              </w:rPr>
              <w:t>2 pirkimo objekto Pirkimui skirta lėšų suma – ne</w:t>
            </w:r>
            <w:r w:rsidRPr="005343F0">
              <w:rPr>
                <w:rFonts w:cs="Times New Roman"/>
                <w:bCs/>
                <w:noProof/>
                <w:sz w:val="24"/>
                <w:szCs w:val="24"/>
              </w:rPr>
              <w:t xml:space="preserve"> daugiau kaip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20 000,00</w:t>
            </w:r>
            <w:r w:rsidRPr="005343F0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</w:p>
          <w:p w14:paraId="1C1631F0" w14:textId="7A7EC1CD" w:rsidR="0060363F" w:rsidRPr="00E132EC" w:rsidRDefault="00411D2C" w:rsidP="0057387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BE1"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58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3776</Words>
  <Characters>2153</Characters>
  <Application>Microsoft Office Word</Application>
  <DocSecurity>0</DocSecurity>
  <PresentationFormat/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236</cp:revision>
  <cp:lastPrinted>2022-05-18T05:03:00Z</cp:lastPrinted>
  <dcterms:created xsi:type="dcterms:W3CDTF">2021-03-24T10:47:00Z</dcterms:created>
  <dcterms:modified xsi:type="dcterms:W3CDTF">2025-06-12T09:35:00Z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