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6177" w14:textId="77777777" w:rsidR="00A62B9D" w:rsidRPr="007F6648" w:rsidRDefault="00A62B9D" w:rsidP="00A62B9D">
      <w:pPr>
        <w:ind w:left="3600" w:firstLine="720"/>
        <w:jc w:val="right"/>
        <w:rPr>
          <w:rFonts w:eastAsia="Calibri"/>
          <w:szCs w:val="24"/>
        </w:rPr>
      </w:pPr>
      <w:r w:rsidRPr="007F6648">
        <w:rPr>
          <w:rFonts w:eastAsia="Calibri"/>
          <w:szCs w:val="24"/>
        </w:rPr>
        <w:t>Konkurso sąlygų</w:t>
      </w:r>
    </w:p>
    <w:p w14:paraId="30F20459" w14:textId="77777777" w:rsidR="00A62B9D" w:rsidRPr="007F6648" w:rsidRDefault="00A62B9D" w:rsidP="00A62B9D">
      <w:pPr>
        <w:spacing w:after="200" w:line="276" w:lineRule="auto"/>
        <w:ind w:left="6480"/>
        <w:rPr>
          <w:rFonts w:eastAsia="Calibri"/>
          <w:szCs w:val="24"/>
        </w:rPr>
      </w:pPr>
      <w:r>
        <w:rPr>
          <w:rFonts w:eastAsia="Calibri"/>
          <w:szCs w:val="24"/>
        </w:rPr>
        <w:t xml:space="preserve">                               </w:t>
      </w:r>
      <w:r w:rsidRPr="007F6648">
        <w:rPr>
          <w:rFonts w:eastAsia="Calibri"/>
          <w:szCs w:val="24"/>
        </w:rPr>
        <w:t>Priedas Nr. 4</w:t>
      </w:r>
    </w:p>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09B61BC" w:rsidR="00D11A29" w:rsidRPr="00650F12" w:rsidRDefault="00932650">
            <w:pPr>
              <w:jc w:val="both"/>
              <w:rPr>
                <w:i/>
                <w:iCs/>
                <w:kern w:val="2"/>
                <w:szCs w:val="24"/>
              </w:rPr>
            </w:pPr>
            <w:r w:rsidRPr="00932650">
              <w:rPr>
                <w:i/>
                <w:iCs/>
                <w:szCs w:val="24"/>
              </w:rPr>
              <w:t>Analizės aparatų</w:t>
            </w:r>
            <w:r w:rsidRPr="00650F12">
              <w:rPr>
                <w:i/>
                <w:iCs/>
                <w:kern w:val="2"/>
                <w:szCs w:val="24"/>
              </w:rPr>
              <w:t xml:space="preserve"> </w:t>
            </w:r>
            <w:r w:rsidR="00A62B9D">
              <w:rPr>
                <w:i/>
                <w:iCs/>
                <w:kern w:val="2"/>
                <w:szCs w:val="24"/>
              </w:rPr>
              <w:t xml:space="preserve">veterinarijai </w:t>
            </w:r>
            <w:r w:rsidR="00B76A9E" w:rsidRPr="00EC1A0D">
              <w:rPr>
                <w:szCs w:val="24"/>
              </w:rPr>
              <w:t>(Kraujo dujų analizatorius, Spektrofotometras)</w:t>
            </w:r>
            <w:r w:rsidR="00B76A9E">
              <w:rPr>
                <w:szCs w:val="24"/>
              </w:rPr>
              <w:t xml:space="preserve"> </w:t>
            </w:r>
            <w:r w:rsidR="00650F12" w:rsidRPr="00650F12">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4D9CBD7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932650">
              <w:rPr>
                <w:i/>
                <w:iCs/>
                <w:kern w:val="2"/>
                <w:szCs w:val="24"/>
              </w:rPr>
              <w:t>analizės aparatų</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 montavimą</w:t>
            </w:r>
            <w:r w:rsidR="00925FAC">
              <w:rPr>
                <w:color w:val="000000"/>
                <w:kern w:val="2"/>
                <w:szCs w:val="24"/>
              </w:rPr>
              <w:t xml:space="preserve"> </w:t>
            </w:r>
            <w:r w:rsidR="00925FAC" w:rsidRPr="00925FAC">
              <w:rPr>
                <w:i/>
                <w:iCs/>
                <w:color w:val="000000"/>
                <w:kern w:val="2"/>
                <w:szCs w:val="24"/>
              </w:rPr>
              <w:t>(jei taikoma)</w:t>
            </w:r>
            <w:r w:rsidR="00E673B7">
              <w:rPr>
                <w:color w:val="000000"/>
                <w:kern w:val="2"/>
                <w:szCs w:val="24"/>
              </w:rPr>
              <w:t>, instaliavimą</w:t>
            </w:r>
            <w:r w:rsidR="00925FAC">
              <w:rPr>
                <w:color w:val="000000"/>
                <w:kern w:val="2"/>
                <w:szCs w:val="24"/>
              </w:rPr>
              <w:t xml:space="preserve"> </w:t>
            </w:r>
            <w:r w:rsidR="00925FAC" w:rsidRPr="00925FAC">
              <w:rPr>
                <w:i/>
                <w:iCs/>
                <w:color w:val="000000"/>
                <w:kern w:val="2"/>
                <w:szCs w:val="24"/>
              </w:rPr>
              <w:t>(jei taikoma)</w:t>
            </w:r>
            <w:r w:rsidR="00D53889">
              <w:rPr>
                <w:color w:val="000000"/>
                <w:kern w:val="2"/>
                <w:szCs w:val="24"/>
              </w:rPr>
              <w:t xml:space="preserve"> ir 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3C328FBB" w14:textId="77777777" w:rsidR="00D11A29" w:rsidRDefault="00D11A29">
            <w:pPr>
              <w:rPr>
                <w:b/>
                <w:bCs/>
                <w:kern w:val="2"/>
                <w:szCs w:val="24"/>
              </w:rPr>
            </w:pPr>
          </w:p>
          <w:p w14:paraId="7AC0DFA8" w14:textId="77777777" w:rsidR="00D11A29" w:rsidRDefault="00D11A29">
            <w:pPr>
              <w:rPr>
                <w:b/>
                <w:bCs/>
                <w:kern w:val="2"/>
                <w:szCs w:val="24"/>
              </w:rPr>
            </w:pPr>
          </w:p>
          <w:p w14:paraId="5451315B" w14:textId="77777777" w:rsidR="00D11A29" w:rsidRDefault="00D11A29">
            <w:pPr>
              <w:rPr>
                <w:b/>
                <w:bCs/>
                <w:kern w:val="2"/>
                <w:szCs w:val="24"/>
              </w:rPr>
            </w:pPr>
          </w:p>
          <w:p w14:paraId="49DF5DAE" w14:textId="77777777" w:rsidR="00D11A29" w:rsidRDefault="00D11A29">
            <w:pPr>
              <w:rPr>
                <w:b/>
                <w:bCs/>
                <w:kern w:val="2"/>
                <w:szCs w:val="24"/>
              </w:rPr>
            </w:pPr>
          </w:p>
          <w:p w14:paraId="1919AC16" w14:textId="77777777" w:rsidR="00D11A29" w:rsidRDefault="00D11A29">
            <w:pPr>
              <w:rPr>
                <w:b/>
                <w:bCs/>
                <w:kern w:val="2"/>
                <w:szCs w:val="24"/>
              </w:rPr>
            </w:pP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50F51" w:rsidRPr="006A5C74">
              <w:rPr>
                <w:b/>
                <w:bCs/>
                <w:kern w:val="2"/>
                <w:szCs w:val="24"/>
              </w:rPr>
              <w:t xml:space="preserve">2 </w:t>
            </w:r>
            <w:r w:rsidR="00350F51" w:rsidRPr="006A5C74">
              <w:rPr>
                <w:b/>
                <w:bCs/>
                <w:i/>
                <w:iCs/>
                <w:kern w:val="2"/>
                <w:szCs w:val="24"/>
              </w:rPr>
              <w:t>(du</w:t>
            </w:r>
            <w:r w:rsidR="00350F51" w:rsidRPr="006A5C74">
              <w:rPr>
                <w:i/>
                <w:iCs/>
                <w:kern w:val="2"/>
                <w:szCs w:val="24"/>
              </w:rPr>
              <w:t>)</w:t>
            </w:r>
            <w:r w:rsidR="00350F51">
              <w:rPr>
                <w:kern w:val="2"/>
                <w:szCs w:val="24"/>
              </w:rPr>
              <w:t xml:space="preserve"> mėnesiu</w:t>
            </w:r>
            <w:r w:rsidR="00892421">
              <w:rPr>
                <w:kern w:val="2"/>
                <w:szCs w:val="24"/>
              </w:rPr>
              <w:t>s</w:t>
            </w:r>
            <w:r>
              <w:rPr>
                <w:color w:val="000000"/>
                <w:kern w:val="2"/>
                <w:szCs w:val="24"/>
              </w:rPr>
              <w:t xml:space="preserve"> nuo Sutarties įsigaliojimo dienos šiuo adresu: </w:t>
            </w:r>
            <w:r w:rsidR="006A5C74">
              <w:rPr>
                <w:color w:val="000000"/>
                <w:kern w:val="2"/>
                <w:szCs w:val="24"/>
              </w:rPr>
              <w:t>Tilžės g. 18, Kaunas</w:t>
            </w:r>
            <w:r>
              <w:rPr>
                <w:kern w:val="2"/>
                <w:szCs w:val="24"/>
              </w:rPr>
              <w:t>.</w:t>
            </w:r>
          </w:p>
          <w:p w14:paraId="76555212" w14:textId="77777777" w:rsidR="00BE5CDC" w:rsidRDefault="00BE5CDC" w:rsidP="006A5C74">
            <w:pPr>
              <w:textAlignment w:val="baseline"/>
              <w:rPr>
                <w:szCs w:val="24"/>
              </w:rPr>
            </w:pPr>
          </w:p>
          <w:p w14:paraId="76E04A00" w14:textId="77777777" w:rsidR="00935C8B" w:rsidRDefault="00935C8B" w:rsidP="00E5293F">
            <w:pPr>
              <w:jc w:val="both"/>
              <w:textAlignment w:val="baseline"/>
              <w:rPr>
                <w:szCs w:val="24"/>
              </w:rPr>
            </w:pPr>
            <w:r>
              <w:rPr>
                <w:szCs w:val="24"/>
              </w:rPr>
              <w:t>Į Prekių pristatymo terminą įskaičiuojama</w:t>
            </w:r>
            <w:r w:rsidR="00E5293F">
              <w:rPr>
                <w:szCs w:val="24"/>
              </w:rPr>
              <w:t xml:space="preserve">s pristatymas, </w:t>
            </w:r>
            <w:r w:rsidR="00E5293F" w:rsidRPr="00E1171E">
              <w:rPr>
                <w:szCs w:val="24"/>
              </w:rPr>
              <w:t>montavimas, instaliavimas</w:t>
            </w:r>
            <w:r w:rsidR="00E5293F">
              <w:rPr>
                <w:szCs w:val="24"/>
              </w:rPr>
              <w:t xml:space="preserve"> ir apmokymas.</w:t>
            </w:r>
          </w:p>
          <w:p w14:paraId="7F9DD5CE" w14:textId="77777777" w:rsidR="00BC2E2B" w:rsidRDefault="00BC2E2B" w:rsidP="00E5293F">
            <w:pPr>
              <w:jc w:val="both"/>
              <w:textAlignment w:val="baseline"/>
              <w:rPr>
                <w:szCs w:val="24"/>
              </w:rPr>
            </w:pPr>
          </w:p>
          <w:p w14:paraId="53E1CCDF" w14:textId="63134D8A" w:rsidR="00BC2E2B" w:rsidRDefault="009B7824" w:rsidP="00BC2E2B">
            <w:pPr>
              <w:jc w:val="both"/>
              <w:rPr>
                <w:szCs w:val="24"/>
              </w:rPr>
            </w:pPr>
            <w:r w:rsidRPr="00502AC5">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38F4DBE7"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1F5CE9AE" w14:textId="77777777" w:rsidR="00D11A29" w:rsidRDefault="00F9623D" w:rsidP="00F9623D">
            <w:pPr>
              <w:pStyle w:val="ListParagraph"/>
              <w:numPr>
                <w:ilvl w:val="0"/>
                <w:numId w:val="1"/>
              </w:numPr>
              <w:jc w:val="both"/>
              <w:rPr>
                <w:kern w:val="2"/>
                <w:szCs w:val="24"/>
              </w:rPr>
            </w:pPr>
            <w:r w:rsidRPr="00F9623D">
              <w:rPr>
                <w:kern w:val="2"/>
                <w:szCs w:val="24"/>
              </w:rPr>
              <w:t>Prekės priėmimo-perdavimo aktas.</w:t>
            </w:r>
          </w:p>
          <w:p w14:paraId="1257EFCC" w14:textId="487CD084" w:rsidR="00702AAF" w:rsidRPr="00F9623D" w:rsidRDefault="00624B90" w:rsidP="00F9623D">
            <w:pPr>
              <w:pStyle w:val="ListParagraph"/>
              <w:numPr>
                <w:ilvl w:val="0"/>
                <w:numId w:val="1"/>
              </w:numPr>
              <w:jc w:val="both"/>
              <w:rPr>
                <w:kern w:val="2"/>
                <w:szCs w:val="24"/>
              </w:rPr>
            </w:pPr>
            <w:r>
              <w:rPr>
                <w:rFonts w:eastAsia="MS Mincho"/>
                <w:lang w:eastAsia="ja-JP"/>
              </w:rPr>
              <w:t>N</w:t>
            </w:r>
            <w:r w:rsidRPr="001274EC">
              <w:rPr>
                <w:rFonts w:eastAsia="MS Mincho"/>
                <w:lang w:eastAsia="ja-JP"/>
              </w:rPr>
              <w:t>audojimosi instrukcija lietuvių kalba</w:t>
            </w:r>
            <w:r>
              <w:rPr>
                <w:rFonts w:eastAsia="MS Mincho"/>
                <w:lang w:eastAsia="ja-JP"/>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5131CE" w14:textId="77777777" w:rsidR="00EA4C66" w:rsidRDefault="00EA4C66"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pPr>
              <w:rPr>
                <w:kern w:val="2"/>
                <w:szCs w:val="24"/>
              </w:rPr>
            </w:pPr>
            <w:r>
              <w:rPr>
                <w:kern w:val="2"/>
                <w:szCs w:val="24"/>
              </w:rPr>
              <w:t xml:space="preserve">Pirkėjas atsiskaito su Tiekėju ne vėliau kaip per </w:t>
            </w:r>
            <w:r w:rsidR="00D43BEA">
              <w:rPr>
                <w:kern w:val="2"/>
                <w:szCs w:val="24"/>
              </w:rPr>
              <w:t>30 (trisdešimt) kalendorinių dienų</w:t>
            </w:r>
            <w:r>
              <w:rPr>
                <w:color w:val="4472C4"/>
                <w:kern w:val="2"/>
                <w:szCs w:val="24"/>
                <w:shd w:val="clear" w:color="auto" w:fill="FFFFFF"/>
              </w:rPr>
              <w:t>.</w:t>
            </w:r>
          </w:p>
          <w:p w14:paraId="311737F2" w14:textId="77777777" w:rsidR="00D11A29" w:rsidRDefault="00D11A29">
            <w:pPr>
              <w:rPr>
                <w:kern w:val="2"/>
                <w:szCs w:val="24"/>
              </w:rPr>
            </w:pPr>
          </w:p>
          <w:p w14:paraId="62CA1CA6" w14:textId="25E11862" w:rsidR="00D11A29" w:rsidRDefault="00820150">
            <w:pPr>
              <w:rPr>
                <w:color w:val="000000"/>
                <w:kern w:val="2"/>
                <w:szCs w:val="24"/>
                <w:shd w:val="clear" w:color="auto" w:fill="FFFFFF"/>
              </w:rPr>
            </w:pPr>
            <w:r>
              <w:rPr>
                <w:color w:val="000000"/>
                <w:kern w:val="2"/>
                <w:szCs w:val="24"/>
                <w:shd w:val="clear" w:color="auto" w:fill="FFFFFF"/>
              </w:rPr>
              <w:lastRenderedPageBreak/>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pPr>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33506BD"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4E3CD7" w:rsidRPr="009F174B">
              <w:rPr>
                <w:b/>
                <w:bCs/>
              </w:rPr>
              <w:t xml:space="preserve">1 </w:t>
            </w:r>
            <w:r w:rsidR="004E3CD7" w:rsidRPr="009F174B">
              <w:rPr>
                <w:b/>
                <w:bCs/>
                <w:i/>
                <w:iCs/>
              </w:rPr>
              <w:t>(vieną)</w:t>
            </w:r>
            <w:r w:rsidR="004E3CD7" w:rsidRPr="009F174B">
              <w:t xml:space="preserve"> darbo dieną</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w:t>
            </w:r>
            <w:r w:rsidRPr="00E1483B">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lastRenderedPageBreak/>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 xml:space="preserve">(dvi </w:t>
            </w:r>
            <w:r w:rsidRPr="004D0AE7">
              <w:rPr>
                <w:i/>
                <w:iCs/>
                <w:kern w:val="2"/>
                <w:szCs w:val="24"/>
              </w:rPr>
              <w:lastRenderedPageBreak/>
              <w:t>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931DE5">
            <w:pPr>
              <w:jc w:val="both"/>
              <w:rPr>
                <w:kern w:val="2"/>
                <w:szCs w:val="24"/>
              </w:rPr>
            </w:pPr>
            <w:r>
              <w:rPr>
                <w:kern w:val="2"/>
                <w:szCs w:val="24"/>
              </w:rPr>
              <w:t>Ši Sutartis laikoma sudaryta ir įsigalioja nuo Sutarties pasirašymo dienos (antrosios Šalies pasirašymo dieną).</w:t>
            </w:r>
          </w:p>
          <w:p w14:paraId="2886439B" w14:textId="4B1C603E" w:rsidR="00D11A29" w:rsidRDefault="00FD031F">
            <w:pPr>
              <w:rPr>
                <w:color w:val="4472C4"/>
                <w:kern w:val="2"/>
                <w:szCs w:val="24"/>
              </w:rPr>
            </w:pPr>
            <w:r w:rsidRPr="00880F89">
              <w:rPr>
                <w:kern w:val="2"/>
                <w:szCs w:val="24"/>
              </w:rPr>
              <w:t xml:space="preserve">Sutartis galioja iki visiško prievolių įvykdymo (kol bus išnaudota Pradinės Sutarties vertė), bet jos terminas negali būti ilgesnis </w:t>
            </w:r>
            <w:r w:rsidRPr="004B483B">
              <w:rPr>
                <w:kern w:val="2"/>
                <w:szCs w:val="24"/>
              </w:rPr>
              <w:t xml:space="preserve">kaip </w:t>
            </w:r>
            <w:r w:rsidR="00B17AE3" w:rsidRPr="004B483B">
              <w:rPr>
                <w:b/>
                <w:bCs/>
                <w:kern w:val="2"/>
                <w:szCs w:val="24"/>
              </w:rPr>
              <w:t>4</w:t>
            </w:r>
            <w:r w:rsidRPr="004B483B">
              <w:rPr>
                <w:b/>
                <w:bCs/>
                <w:kern w:val="2"/>
                <w:szCs w:val="24"/>
              </w:rPr>
              <w:t xml:space="preserve"> </w:t>
            </w:r>
            <w:r w:rsidRPr="004B483B">
              <w:rPr>
                <w:b/>
                <w:bCs/>
                <w:i/>
                <w:iCs/>
                <w:kern w:val="2"/>
                <w:szCs w:val="24"/>
              </w:rPr>
              <w:t>(</w:t>
            </w:r>
            <w:r w:rsidR="00B17AE3" w:rsidRPr="004B483B">
              <w:rPr>
                <w:b/>
                <w:bCs/>
                <w:i/>
                <w:iCs/>
                <w:kern w:val="2"/>
                <w:szCs w:val="24"/>
              </w:rPr>
              <w:t>keturi</w:t>
            </w:r>
            <w:r w:rsidRPr="004B483B">
              <w:rPr>
                <w:b/>
                <w:bCs/>
                <w:i/>
                <w:iCs/>
                <w:kern w:val="2"/>
                <w:szCs w:val="24"/>
              </w:rPr>
              <w:t>)</w:t>
            </w:r>
            <w:r w:rsidRPr="004B483B">
              <w:rPr>
                <w:b/>
                <w:bCs/>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33F45">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33F45">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w:t>
            </w:r>
            <w:r w:rsidRPr="00D05515">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w:t>
            </w:r>
            <w:r w:rsidRPr="00D05515">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33F45">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57CB8D79"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0666C0" w:rsidRPr="000666C0">
              <w:rPr>
                <w:kern w:val="2"/>
                <w:szCs w:val="24"/>
                <w:shd w:val="clear" w:color="auto" w:fill="FFFFFF"/>
              </w:rPr>
              <w:t xml:space="preserve"> ir </w:t>
            </w:r>
            <w:r w:rsidR="000666C0" w:rsidRPr="000666C0">
              <w:rPr>
                <w:b/>
                <w:bCs/>
                <w:kern w:val="2"/>
                <w:szCs w:val="24"/>
                <w:shd w:val="clear" w:color="auto" w:fill="FFFFFF"/>
              </w:rPr>
              <w:t>4.4.4.</w:t>
            </w:r>
            <w:r w:rsidR="00065E20">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33F45">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33F45">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33F45">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33F45">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lastRenderedPageBreak/>
              <w:t>Šalys susitaria išbraukti nurodytą Sutarties Bendrųjų sąlygų punktą, tačiau kitų punktų numeracijos nekeisti: _____.</w:t>
            </w:r>
          </w:p>
        </w:tc>
      </w:tr>
      <w:tr w:rsidR="00D11A29" w14:paraId="2FE99C5F" w14:textId="77777777" w:rsidTr="00433F45">
        <w:trPr>
          <w:trHeight w:val="300"/>
        </w:trPr>
        <w:tc>
          <w:tcPr>
            <w:tcW w:w="2689" w:type="dxa"/>
          </w:tcPr>
          <w:p w14:paraId="7C488E47" w14:textId="77777777" w:rsidR="00D11A29" w:rsidRDefault="00820150">
            <w:pPr>
              <w:rPr>
                <w:b/>
                <w:bCs/>
                <w:kern w:val="2"/>
                <w:szCs w:val="24"/>
              </w:rPr>
            </w:pPr>
            <w:r>
              <w:rPr>
                <w:b/>
                <w:bCs/>
                <w:kern w:val="2"/>
                <w:szCs w:val="24"/>
              </w:rPr>
              <w:lastRenderedPageBreak/>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33F45">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33F45">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33F45">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33F45">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6F91" w14:textId="77777777" w:rsidR="00267FF9" w:rsidRDefault="00267FF9">
      <w:r>
        <w:separator/>
      </w:r>
    </w:p>
  </w:endnote>
  <w:endnote w:type="continuationSeparator" w:id="0">
    <w:p w14:paraId="14BE201A" w14:textId="77777777" w:rsidR="00267FF9" w:rsidRDefault="0026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D47E" w14:textId="77777777" w:rsidR="00267FF9" w:rsidRDefault="00267FF9">
      <w:r>
        <w:separator/>
      </w:r>
    </w:p>
  </w:footnote>
  <w:footnote w:type="continuationSeparator" w:id="0">
    <w:p w14:paraId="7A235E7A" w14:textId="77777777" w:rsidR="00267FF9" w:rsidRDefault="0026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52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D8"/>
    <w:rsid w:val="00065E20"/>
    <w:rsid w:val="000666C0"/>
    <w:rsid w:val="000767CF"/>
    <w:rsid w:val="00087693"/>
    <w:rsid w:val="000F7149"/>
    <w:rsid w:val="001139C0"/>
    <w:rsid w:val="0013432B"/>
    <w:rsid w:val="00173DCE"/>
    <w:rsid w:val="00180820"/>
    <w:rsid w:val="001C0EF4"/>
    <w:rsid w:val="001F2821"/>
    <w:rsid w:val="00202CFC"/>
    <w:rsid w:val="00226CE5"/>
    <w:rsid w:val="002374C8"/>
    <w:rsid w:val="00246F40"/>
    <w:rsid w:val="00267FF9"/>
    <w:rsid w:val="002F0B5F"/>
    <w:rsid w:val="0030289F"/>
    <w:rsid w:val="00317376"/>
    <w:rsid w:val="00350F51"/>
    <w:rsid w:val="003F1DB6"/>
    <w:rsid w:val="0042402B"/>
    <w:rsid w:val="00433F45"/>
    <w:rsid w:val="00444619"/>
    <w:rsid w:val="004B483B"/>
    <w:rsid w:val="004C0296"/>
    <w:rsid w:val="004D0AE7"/>
    <w:rsid w:val="004D58C0"/>
    <w:rsid w:val="004E3CD7"/>
    <w:rsid w:val="00566B28"/>
    <w:rsid w:val="00570F85"/>
    <w:rsid w:val="00577DE1"/>
    <w:rsid w:val="005925CA"/>
    <w:rsid w:val="00624B90"/>
    <w:rsid w:val="00650F12"/>
    <w:rsid w:val="006A5C74"/>
    <w:rsid w:val="00702AAF"/>
    <w:rsid w:val="007118B4"/>
    <w:rsid w:val="00762D78"/>
    <w:rsid w:val="00794A97"/>
    <w:rsid w:val="007F67B6"/>
    <w:rsid w:val="007F71BD"/>
    <w:rsid w:val="00820150"/>
    <w:rsid w:val="00876ACC"/>
    <w:rsid w:val="00892421"/>
    <w:rsid w:val="008C1E1B"/>
    <w:rsid w:val="008C4B5F"/>
    <w:rsid w:val="008F16B3"/>
    <w:rsid w:val="00925D74"/>
    <w:rsid w:val="00925FAC"/>
    <w:rsid w:val="00931DE5"/>
    <w:rsid w:val="00932650"/>
    <w:rsid w:val="00935C8B"/>
    <w:rsid w:val="009568B8"/>
    <w:rsid w:val="00994FBF"/>
    <w:rsid w:val="009B7824"/>
    <w:rsid w:val="009F174B"/>
    <w:rsid w:val="00A042C8"/>
    <w:rsid w:val="00A07859"/>
    <w:rsid w:val="00A62B9D"/>
    <w:rsid w:val="00A65028"/>
    <w:rsid w:val="00A76C6F"/>
    <w:rsid w:val="00A83500"/>
    <w:rsid w:val="00AA681E"/>
    <w:rsid w:val="00AE6E24"/>
    <w:rsid w:val="00B17AE3"/>
    <w:rsid w:val="00B30A50"/>
    <w:rsid w:val="00B748F9"/>
    <w:rsid w:val="00B76A9E"/>
    <w:rsid w:val="00BC2E2B"/>
    <w:rsid w:val="00BE00EE"/>
    <w:rsid w:val="00BE4BE0"/>
    <w:rsid w:val="00BE5CDC"/>
    <w:rsid w:val="00BF6317"/>
    <w:rsid w:val="00C774E6"/>
    <w:rsid w:val="00C9454A"/>
    <w:rsid w:val="00CB1F00"/>
    <w:rsid w:val="00D05515"/>
    <w:rsid w:val="00D11A29"/>
    <w:rsid w:val="00D43BEA"/>
    <w:rsid w:val="00D53889"/>
    <w:rsid w:val="00D7150B"/>
    <w:rsid w:val="00DB6522"/>
    <w:rsid w:val="00DF6B2F"/>
    <w:rsid w:val="00E05BCD"/>
    <w:rsid w:val="00E1171E"/>
    <w:rsid w:val="00E1483B"/>
    <w:rsid w:val="00E4716D"/>
    <w:rsid w:val="00E52053"/>
    <w:rsid w:val="00E5293F"/>
    <w:rsid w:val="00E673B7"/>
    <w:rsid w:val="00EA4C66"/>
    <w:rsid w:val="00EB02AA"/>
    <w:rsid w:val="00EB170D"/>
    <w:rsid w:val="00EC214C"/>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C9454A"/>
    <w:rPr>
      <w:rFonts w:ascii="Segoe UI" w:hAnsi="Segoe UI" w:cs="Segoe UI"/>
      <w:sz w:val="18"/>
      <w:szCs w:val="18"/>
    </w:rPr>
  </w:style>
  <w:style w:type="character" w:customStyle="1" w:styleId="BalloonTextChar">
    <w:name w:val="Balloon Text Char"/>
    <w:basedOn w:val="DefaultParagraphFont"/>
    <w:link w:val="BalloonText"/>
    <w:semiHidden/>
    <w:rsid w:val="00C94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63123</Words>
  <Characters>35981</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2025-06-12T12:00:00Z</dcterms:created>
  <dcterms:modified xsi:type="dcterms:W3CDTF">2025-06-12T12:00:00Z</dcterms:modified>
</cp:coreProperties>
</file>