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94B15" w14:textId="77777777" w:rsidR="00BF1F5A" w:rsidRPr="00177C2A" w:rsidRDefault="00BF1F5A" w:rsidP="00BF1F5A">
      <w:pPr>
        <w:spacing w:after="0" w:line="240" w:lineRule="auto"/>
        <w:ind w:firstLine="567"/>
        <w:jc w:val="both"/>
        <w:rPr>
          <w:rFonts w:ascii="Times New Roman" w:eastAsia="Times New Roman" w:hAnsi="Times New Roman" w:cs="Times New Roman"/>
          <w:bCs/>
          <w:sz w:val="24"/>
          <w:szCs w:val="24"/>
        </w:rPr>
      </w:pPr>
      <w:r w:rsidRPr="00177C2A">
        <w:rPr>
          <w:rFonts w:ascii="Times New Roman" w:eastAsia="Times New Roman" w:hAnsi="Times New Roman" w:cs="Times New Roman"/>
          <w:sz w:val="24"/>
          <w:szCs w:val="24"/>
          <w:lang w:eastAsia="lt-LT"/>
        </w:rPr>
        <w:t xml:space="preserve">Valstybės vaiko teisių apsaugos ir įvaikinimo tarnyba prie SADM (toliau – perkančioji organizacija) vykdo </w:t>
      </w:r>
      <w:r>
        <w:rPr>
          <w:rFonts w:ascii="Times New Roman" w:hAnsi="Times New Roman" w:cs="Times New Roman"/>
          <w:sz w:val="24"/>
          <w:szCs w:val="24"/>
        </w:rPr>
        <w:t>spausdinimo</w:t>
      </w:r>
      <w:r w:rsidRPr="00177C2A">
        <w:rPr>
          <w:rFonts w:ascii="Times New Roman" w:hAnsi="Times New Roman" w:cs="Times New Roman"/>
          <w:sz w:val="24"/>
          <w:szCs w:val="24"/>
        </w:rPr>
        <w:t xml:space="preserve"> paslaug</w:t>
      </w:r>
      <w:r>
        <w:rPr>
          <w:rFonts w:ascii="Times New Roman" w:hAnsi="Times New Roman" w:cs="Times New Roman"/>
          <w:sz w:val="24"/>
          <w:szCs w:val="24"/>
        </w:rPr>
        <w:t>ų</w:t>
      </w:r>
      <w:r w:rsidRPr="00177C2A">
        <w:rPr>
          <w:rFonts w:ascii="Times New Roman" w:hAnsi="Times New Roman" w:cs="Times New Roman"/>
          <w:sz w:val="24"/>
          <w:szCs w:val="24"/>
        </w:rPr>
        <w:t xml:space="preserve"> pirkimą</w:t>
      </w:r>
      <w:r w:rsidRPr="00177C2A">
        <w:rPr>
          <w:rFonts w:ascii="Times New Roman" w:eastAsia="Times New Roman" w:hAnsi="Times New Roman" w:cs="Times New Roman"/>
          <w:sz w:val="24"/>
          <w:szCs w:val="24"/>
          <w:lang w:eastAsia="lt-LT"/>
        </w:rPr>
        <w:t xml:space="preserve">. </w:t>
      </w:r>
      <w:r w:rsidRPr="00630DAE">
        <w:rPr>
          <w:rFonts w:ascii="Times New Roman" w:eastAsia="Times New Roman" w:hAnsi="Times New Roman" w:cs="Times New Roman"/>
          <w:sz w:val="24"/>
          <w:szCs w:val="24"/>
          <w:lang w:eastAsia="lt-LT"/>
        </w:rPr>
        <w:t>Skelbimas apie šį pirkimą Centrinėje viešųjų pirkimų informacinėje sistemoje (toliau – CVP IS) paskelbtas 202</w:t>
      </w:r>
      <w:r>
        <w:rPr>
          <w:rFonts w:ascii="Times New Roman" w:eastAsia="Times New Roman" w:hAnsi="Times New Roman" w:cs="Times New Roman"/>
          <w:sz w:val="24"/>
          <w:szCs w:val="24"/>
          <w:lang w:eastAsia="lt-LT"/>
        </w:rPr>
        <w:t>5</w:t>
      </w:r>
      <w:r w:rsidRPr="00630DAE">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birželio 4</w:t>
      </w:r>
      <w:r w:rsidRPr="00630DAE">
        <w:rPr>
          <w:rFonts w:ascii="Times New Roman" w:eastAsia="Times New Roman" w:hAnsi="Times New Roman" w:cs="Times New Roman"/>
          <w:sz w:val="24"/>
          <w:szCs w:val="24"/>
          <w:lang w:eastAsia="lt-LT"/>
        </w:rPr>
        <w:t xml:space="preserve"> d., pirkimo </w:t>
      </w:r>
      <w:r>
        <w:rPr>
          <w:rFonts w:ascii="Times New Roman" w:eastAsia="Times New Roman" w:hAnsi="Times New Roman" w:cs="Times New Roman"/>
          <w:sz w:val="24"/>
          <w:szCs w:val="24"/>
          <w:lang w:eastAsia="lt-LT"/>
        </w:rPr>
        <w:t>CVP IS ID</w:t>
      </w:r>
      <w:r w:rsidRPr="00630DAE">
        <w:rPr>
          <w:rFonts w:ascii="Times New Roman" w:eastAsia="Times New Roman" w:hAnsi="Times New Roman" w:cs="Times New Roman"/>
          <w:sz w:val="24"/>
          <w:szCs w:val="24"/>
          <w:lang w:eastAsia="lt-LT"/>
        </w:rPr>
        <w:t xml:space="preserve"> 3049843.</w:t>
      </w:r>
    </w:p>
    <w:p w14:paraId="60FCD2EC" w14:textId="77777777" w:rsidR="003F2DB9" w:rsidRDefault="003F2DB9" w:rsidP="00BF1F5A">
      <w:pPr>
        <w:tabs>
          <w:tab w:val="left" w:pos="567"/>
        </w:tabs>
        <w:spacing w:after="0" w:line="240" w:lineRule="auto"/>
        <w:ind w:firstLine="567"/>
        <w:jc w:val="both"/>
        <w:rPr>
          <w:rFonts w:ascii="Times New Roman" w:eastAsia="Times New Roman" w:hAnsi="Times New Roman" w:cs="Times New Roman"/>
          <w:bCs/>
          <w:sz w:val="24"/>
          <w:szCs w:val="24"/>
        </w:rPr>
      </w:pPr>
    </w:p>
    <w:p w14:paraId="514D615B" w14:textId="17EFAE42" w:rsidR="00094538" w:rsidRDefault="00BF1F5A" w:rsidP="00BF1F5A">
      <w:pPr>
        <w:tabs>
          <w:tab w:val="left" w:pos="567"/>
        </w:tabs>
        <w:spacing w:after="0" w:line="240" w:lineRule="auto"/>
        <w:ind w:firstLine="567"/>
        <w:jc w:val="both"/>
        <w:rPr>
          <w:rFonts w:ascii="Times New Roman" w:eastAsia="Times New Roman" w:hAnsi="Times New Roman" w:cs="Times New Roman"/>
          <w:bCs/>
          <w:sz w:val="24"/>
          <w:szCs w:val="24"/>
        </w:rPr>
      </w:pPr>
      <w:r w:rsidRPr="00177C2A">
        <w:rPr>
          <w:rFonts w:ascii="Times New Roman" w:eastAsia="Times New Roman" w:hAnsi="Times New Roman" w:cs="Times New Roman"/>
          <w:bCs/>
          <w:sz w:val="24"/>
          <w:szCs w:val="24"/>
        </w:rPr>
        <w:t>Perkančioji organizacija</w:t>
      </w:r>
      <w:r w:rsidR="00094538">
        <w:rPr>
          <w:rFonts w:ascii="Times New Roman" w:eastAsia="Times New Roman" w:hAnsi="Times New Roman" w:cs="Times New Roman"/>
          <w:bCs/>
          <w:sz w:val="24"/>
          <w:szCs w:val="24"/>
        </w:rPr>
        <w:t xml:space="preserve"> teikia atsakymus į pirkime gautus klausimus:</w:t>
      </w:r>
    </w:p>
    <w:p w14:paraId="36722B4A" w14:textId="77777777" w:rsidR="00094538" w:rsidRPr="00094538" w:rsidRDefault="00094538" w:rsidP="00094538">
      <w:pPr>
        <w:tabs>
          <w:tab w:val="left" w:pos="851"/>
        </w:tabs>
        <w:spacing w:after="0" w:line="240" w:lineRule="auto"/>
        <w:ind w:left="567"/>
        <w:contextualSpacing/>
        <w:jc w:val="both"/>
        <w:rPr>
          <w:rFonts w:ascii="Times New Roman" w:eastAsia="Times New Roman" w:hAnsi="Times New Roman" w:cs="Times New Roman"/>
          <w:sz w:val="24"/>
          <w:szCs w:val="24"/>
        </w:rPr>
      </w:pPr>
    </w:p>
    <w:p w14:paraId="15578F1D" w14:textId="77777777" w:rsidR="003C7CC7" w:rsidRDefault="003C7CC7" w:rsidP="003C7CC7">
      <w:pPr>
        <w:tabs>
          <w:tab w:val="left" w:pos="851"/>
        </w:tabs>
        <w:spacing w:after="0" w:line="240" w:lineRule="auto"/>
        <w:ind w:firstLine="567"/>
        <w:rPr>
          <w:rFonts w:ascii="Times New Roman" w:eastAsia="Times New Roman" w:hAnsi="Times New Roman" w:cs="Times New Roman"/>
          <w:sz w:val="24"/>
          <w:szCs w:val="24"/>
        </w:rPr>
      </w:pPr>
      <w:r w:rsidRPr="00EE4BD2">
        <w:rPr>
          <w:rFonts w:ascii="Times New Roman" w:eastAsia="Times New Roman" w:hAnsi="Times New Roman" w:cs="Times New Roman"/>
          <w:b/>
          <w:bCs/>
          <w:sz w:val="24"/>
          <w:szCs w:val="24"/>
          <w:lang w:eastAsia="lt-LT"/>
        </w:rPr>
        <w:t>1</w:t>
      </w:r>
      <w:r>
        <w:rPr>
          <w:rFonts w:ascii="Times New Roman" w:eastAsia="Times New Roman" w:hAnsi="Times New Roman" w:cs="Times New Roman"/>
          <w:b/>
          <w:bCs/>
          <w:sz w:val="24"/>
          <w:szCs w:val="24"/>
          <w:lang w:eastAsia="lt-LT"/>
        </w:rPr>
        <w:t>9</w:t>
      </w:r>
      <w:r w:rsidRPr="00EE4BD2">
        <w:rPr>
          <w:rFonts w:ascii="Times New Roman" w:eastAsia="Times New Roman" w:hAnsi="Times New Roman" w:cs="Times New Roman"/>
          <w:b/>
          <w:bCs/>
          <w:sz w:val="24"/>
          <w:szCs w:val="24"/>
          <w:lang w:eastAsia="lt-LT"/>
        </w:rPr>
        <w:t>.</w:t>
      </w:r>
      <w:r>
        <w:rPr>
          <w:rFonts w:ascii="Times New Roman" w:eastAsia="Times New Roman" w:hAnsi="Times New Roman" w:cs="Times New Roman"/>
          <w:b/>
          <w:bCs/>
          <w:sz w:val="24"/>
          <w:szCs w:val="24"/>
          <w:lang w:eastAsia="lt-LT"/>
        </w:rPr>
        <w:t xml:space="preserve"> Klausimas</w:t>
      </w:r>
      <w:r>
        <w:rPr>
          <w:rFonts w:ascii="Times New Roman" w:eastAsia="Times New Roman" w:hAnsi="Times New Roman" w:cs="Times New Roman"/>
          <w:sz w:val="24"/>
          <w:szCs w:val="24"/>
          <w:lang w:eastAsia="lt-LT"/>
        </w:rPr>
        <w:t xml:space="preserve"> </w:t>
      </w:r>
      <w:r w:rsidRPr="004D0F4F">
        <w:rPr>
          <w:rFonts w:ascii="Times New Roman" w:eastAsia="Times New Roman" w:hAnsi="Times New Roman" w:cs="Times New Roman"/>
          <w:sz w:val="24"/>
          <w:szCs w:val="24"/>
        </w:rPr>
        <w:t>(</w:t>
      </w:r>
      <w:r w:rsidRPr="004D0F4F">
        <w:rPr>
          <w:rFonts w:ascii="Times New Roman" w:eastAsia="Times New Roman" w:hAnsi="Times New Roman" w:cs="Times New Roman"/>
          <w:i/>
          <w:iCs/>
          <w:sz w:val="24"/>
          <w:szCs w:val="24"/>
        </w:rPr>
        <w:t>tekstas nere</w:t>
      </w:r>
      <w:r>
        <w:rPr>
          <w:rFonts w:ascii="Times New Roman" w:eastAsia="Times New Roman" w:hAnsi="Times New Roman" w:cs="Times New Roman"/>
          <w:i/>
          <w:iCs/>
          <w:sz w:val="24"/>
          <w:szCs w:val="24"/>
        </w:rPr>
        <w:t>da</w:t>
      </w:r>
      <w:r w:rsidRPr="004D0F4F">
        <w:rPr>
          <w:rFonts w:ascii="Times New Roman" w:eastAsia="Times New Roman" w:hAnsi="Times New Roman" w:cs="Times New Roman"/>
          <w:i/>
          <w:iCs/>
          <w:sz w:val="24"/>
          <w:szCs w:val="24"/>
        </w:rPr>
        <w:t>guotas</w:t>
      </w:r>
      <w:r w:rsidRPr="004D0F4F">
        <w:rPr>
          <w:rFonts w:ascii="Times New Roman" w:eastAsia="Times New Roman" w:hAnsi="Times New Roman" w:cs="Times New Roman"/>
          <w:sz w:val="24"/>
          <w:szCs w:val="24"/>
        </w:rPr>
        <w:t xml:space="preserve">): </w:t>
      </w:r>
    </w:p>
    <w:p w14:paraId="5B19F5F1" w14:textId="77777777" w:rsidR="003C7CC7" w:rsidRDefault="003C7CC7" w:rsidP="003C7CC7">
      <w:pPr>
        <w:tabs>
          <w:tab w:val="left" w:pos="851"/>
        </w:tabs>
        <w:spacing w:after="0" w:line="240" w:lineRule="auto"/>
        <w:ind w:firstLine="567"/>
        <w:rPr>
          <w:rFonts w:ascii="Times New Roman" w:eastAsia="Times New Roman" w:hAnsi="Times New Roman" w:cs="Times New Roman"/>
          <w:b/>
          <w:bCs/>
          <w:sz w:val="24"/>
          <w:szCs w:val="24"/>
          <w:lang w:eastAsia="lt-LT"/>
        </w:rPr>
      </w:pPr>
      <w:r w:rsidRPr="00CB7EDC">
        <w:rPr>
          <w:rFonts w:ascii="Times New Roman" w:eastAsia="Times New Roman" w:hAnsi="Times New Roman" w:cs="Times New Roman"/>
          <w:sz w:val="24"/>
          <w:szCs w:val="24"/>
          <w:lang w:eastAsia="lt-LT"/>
        </w:rPr>
        <w:t>Perskaičius klausimus-atsakymus, nėra galimybės suprasti apie esmines pirkimo sąlygas - pvz. perkamus kiekius.</w:t>
      </w:r>
      <w:r w:rsidRPr="00CB7EDC">
        <w:rPr>
          <w:rFonts w:ascii="Times New Roman" w:eastAsia="Times New Roman" w:hAnsi="Times New Roman" w:cs="Times New Roman"/>
          <w:sz w:val="24"/>
          <w:szCs w:val="24"/>
          <w:lang w:eastAsia="lt-LT"/>
        </w:rPr>
        <w:br/>
        <w:t>Kaina spaudoje kinta tiesiogiai nuo užsakomo kiekio, preliminarūs maksimalūs kiekiai per keletą kartų neturi jokios reikšmės kainai apskaičiuoti (ir sudaro tik interpretacijas iš tiekėjų pusės), nes kaina priklauso tik nuo momentinio gamybos paleidimo tam kartui.</w:t>
      </w:r>
      <w:r w:rsidRPr="00CB7EDC">
        <w:rPr>
          <w:rFonts w:ascii="Times New Roman" w:eastAsia="Times New Roman" w:hAnsi="Times New Roman" w:cs="Times New Roman"/>
          <w:sz w:val="24"/>
          <w:szCs w:val="24"/>
          <w:lang w:eastAsia="lt-LT"/>
        </w:rPr>
        <w:br/>
        <w:t>Prašau patikslinti specifikacijoje planuojamus pirkti kiekius kiekvienai pozicijai - tokius kokius užsakysite vienu metu</w:t>
      </w:r>
      <w:r>
        <w:rPr>
          <w:rFonts w:ascii="Times New Roman" w:eastAsia="Times New Roman" w:hAnsi="Times New Roman" w:cs="Times New Roman"/>
          <w:b/>
          <w:bCs/>
          <w:sz w:val="24"/>
          <w:szCs w:val="24"/>
          <w:lang w:eastAsia="lt-LT"/>
        </w:rPr>
        <w:t>.</w:t>
      </w:r>
    </w:p>
    <w:p w14:paraId="0DFD176A" w14:textId="77777777" w:rsidR="003C7CC7" w:rsidRPr="00475BC8" w:rsidRDefault="003C7CC7" w:rsidP="003C7CC7">
      <w:pPr>
        <w:tabs>
          <w:tab w:val="left" w:pos="851"/>
        </w:tabs>
        <w:spacing w:after="0" w:line="240" w:lineRule="auto"/>
        <w:ind w:firstLine="567"/>
        <w:rPr>
          <w:rFonts w:ascii="Times New Roman" w:eastAsia="Times New Roman" w:hAnsi="Times New Roman" w:cs="Times New Roman"/>
          <w:b/>
          <w:bCs/>
          <w:sz w:val="24"/>
          <w:szCs w:val="24"/>
          <w:lang w:eastAsia="lt-LT"/>
        </w:rPr>
      </w:pPr>
      <w:r w:rsidRPr="00475BC8">
        <w:rPr>
          <w:rFonts w:ascii="Times New Roman" w:eastAsia="Times New Roman" w:hAnsi="Times New Roman" w:cs="Times New Roman"/>
          <w:b/>
          <w:bCs/>
          <w:sz w:val="24"/>
          <w:szCs w:val="24"/>
          <w:lang w:eastAsia="lt-LT"/>
        </w:rPr>
        <w:t>Atsakymas:</w:t>
      </w:r>
    </w:p>
    <w:p w14:paraId="4177F076" w14:textId="77777777" w:rsidR="003C7CC7" w:rsidRDefault="003C7CC7" w:rsidP="003C7CC7">
      <w:pPr>
        <w:tabs>
          <w:tab w:val="left" w:pos="851"/>
        </w:tabs>
        <w:spacing w:after="0" w:line="240" w:lineRule="auto"/>
        <w:ind w:firstLine="567"/>
        <w:jc w:val="both"/>
        <w:rPr>
          <w:rFonts w:ascii="Times New Roman" w:hAnsi="Times New Roman"/>
        </w:rPr>
      </w:pPr>
      <w:r>
        <w:rPr>
          <w:rFonts w:ascii="Times New Roman" w:hAnsi="Times New Roman"/>
        </w:rPr>
        <w:t xml:space="preserve">Preliminarūs kiekiai nurodyti pirkimo sąlygų 2 priedo (techninė specifikacija) 2.9.1 punkte. </w:t>
      </w:r>
    </w:p>
    <w:p w14:paraId="3150A620" w14:textId="77777777" w:rsidR="003C7CC7" w:rsidRDefault="003C7CC7" w:rsidP="003C7CC7">
      <w:pPr>
        <w:tabs>
          <w:tab w:val="left" w:pos="851"/>
        </w:tabs>
        <w:spacing w:after="0" w:line="240" w:lineRule="auto"/>
        <w:ind w:firstLine="567"/>
        <w:jc w:val="both"/>
        <w:rPr>
          <w:rFonts w:ascii="Times New Roman" w:hAnsi="Times New Roman"/>
        </w:rPr>
      </w:pPr>
      <w:r>
        <w:rPr>
          <w:rFonts w:ascii="Times New Roman" w:hAnsi="Times New Roman"/>
        </w:rPr>
        <w:t xml:space="preserve">Lentelėje žemiau nurodyti konkrečių leidinių tiražai (vienkartiniai užsakymai), spausdinimo paslaugos bus užsakomos pagal poreikį. Tiekėjai, skaičiuodami pasiūlymo kainą, turi vadovautis lentelėje nurodytais tiražais, tikslūs tiražai paaiškės sutarties vykdymo metu. </w:t>
      </w:r>
    </w:p>
    <w:p w14:paraId="7E01E97F" w14:textId="77777777" w:rsidR="003C7CC7" w:rsidRDefault="003C7CC7" w:rsidP="003C7CC7">
      <w:pPr>
        <w:tabs>
          <w:tab w:val="left" w:pos="851"/>
        </w:tabs>
        <w:spacing w:after="0" w:line="240" w:lineRule="auto"/>
        <w:ind w:firstLine="567"/>
        <w:jc w:val="both"/>
        <w:rPr>
          <w:rFonts w:ascii="Times New Roman" w:hAnsi="Times New Roman"/>
        </w:rPr>
      </w:pPr>
    </w:p>
    <w:tbl>
      <w:tblPr>
        <w:tblStyle w:val="TableGrid"/>
        <w:tblW w:w="0" w:type="auto"/>
        <w:tblLook w:val="04A0" w:firstRow="1" w:lastRow="0" w:firstColumn="1" w:lastColumn="0" w:noHBand="0" w:noVBand="1"/>
      </w:tblPr>
      <w:tblGrid>
        <w:gridCol w:w="792"/>
        <w:gridCol w:w="5633"/>
        <w:gridCol w:w="3203"/>
      </w:tblGrid>
      <w:tr w:rsidR="003C7CC7" w14:paraId="17F779AB" w14:textId="77777777" w:rsidTr="009C1C11">
        <w:trPr>
          <w:tblHeader/>
        </w:trPr>
        <w:tc>
          <w:tcPr>
            <w:tcW w:w="805" w:type="dxa"/>
          </w:tcPr>
          <w:p w14:paraId="2A679F1B" w14:textId="77777777" w:rsidR="003C7CC7" w:rsidRPr="00C63386" w:rsidRDefault="003C7CC7" w:rsidP="009C1C11">
            <w:pPr>
              <w:tabs>
                <w:tab w:val="left" w:pos="851"/>
              </w:tabs>
              <w:spacing w:line="240" w:lineRule="auto"/>
              <w:jc w:val="center"/>
              <w:rPr>
                <w:rFonts w:ascii="Times New Roman" w:hAnsi="Times New Roman"/>
                <w:b/>
                <w:bCs/>
              </w:rPr>
            </w:pPr>
            <w:r w:rsidRPr="00C63386">
              <w:rPr>
                <w:rFonts w:ascii="Times New Roman" w:hAnsi="Times New Roman"/>
                <w:b/>
                <w:bCs/>
              </w:rPr>
              <w:t>Eil. Nr.</w:t>
            </w:r>
          </w:p>
        </w:tc>
        <w:tc>
          <w:tcPr>
            <w:tcW w:w="5836" w:type="dxa"/>
          </w:tcPr>
          <w:p w14:paraId="644F8CEC" w14:textId="77777777" w:rsidR="003C7CC7" w:rsidRPr="00C63386" w:rsidRDefault="003C7CC7" w:rsidP="009C1C11">
            <w:pPr>
              <w:tabs>
                <w:tab w:val="left" w:pos="851"/>
              </w:tabs>
              <w:spacing w:line="240" w:lineRule="auto"/>
              <w:jc w:val="center"/>
              <w:rPr>
                <w:rFonts w:ascii="Times New Roman" w:hAnsi="Times New Roman"/>
                <w:b/>
                <w:bCs/>
              </w:rPr>
            </w:pPr>
            <w:r w:rsidRPr="00C63386">
              <w:rPr>
                <w:rFonts w:ascii="Times New Roman" w:hAnsi="Times New Roman"/>
                <w:b/>
                <w:bCs/>
              </w:rPr>
              <w:t>Leidinio pavadinimas</w:t>
            </w:r>
          </w:p>
        </w:tc>
        <w:tc>
          <w:tcPr>
            <w:tcW w:w="3321" w:type="dxa"/>
          </w:tcPr>
          <w:p w14:paraId="5ADE29D3" w14:textId="77777777" w:rsidR="003C7CC7" w:rsidRPr="00C63386" w:rsidRDefault="003C7CC7" w:rsidP="009C1C11">
            <w:pPr>
              <w:tabs>
                <w:tab w:val="left" w:pos="851"/>
              </w:tabs>
              <w:spacing w:line="240" w:lineRule="auto"/>
              <w:jc w:val="center"/>
              <w:rPr>
                <w:rFonts w:ascii="Times New Roman" w:hAnsi="Times New Roman"/>
                <w:b/>
                <w:bCs/>
              </w:rPr>
            </w:pPr>
            <w:r w:rsidRPr="00C63386">
              <w:rPr>
                <w:rFonts w:ascii="Times New Roman" w:hAnsi="Times New Roman"/>
                <w:b/>
                <w:bCs/>
              </w:rPr>
              <w:t>Tiražas</w:t>
            </w:r>
          </w:p>
        </w:tc>
      </w:tr>
      <w:tr w:rsidR="003C7CC7" w14:paraId="15DC4F7A" w14:textId="77777777" w:rsidTr="009C1C11">
        <w:tc>
          <w:tcPr>
            <w:tcW w:w="805" w:type="dxa"/>
          </w:tcPr>
          <w:p w14:paraId="0C034BD2" w14:textId="77777777" w:rsidR="003C7CC7" w:rsidRPr="00C63386" w:rsidRDefault="003C7CC7" w:rsidP="009C1C11">
            <w:pPr>
              <w:tabs>
                <w:tab w:val="left" w:pos="851"/>
              </w:tabs>
              <w:spacing w:line="240" w:lineRule="auto"/>
              <w:jc w:val="center"/>
              <w:rPr>
                <w:rFonts w:ascii="Times New Roman" w:hAnsi="Times New Roman"/>
              </w:rPr>
            </w:pPr>
            <w:r w:rsidRPr="00C63386">
              <w:rPr>
                <w:rFonts w:ascii="Times New Roman" w:hAnsi="Times New Roman"/>
              </w:rPr>
              <w:t>1.</w:t>
            </w:r>
          </w:p>
        </w:tc>
        <w:tc>
          <w:tcPr>
            <w:tcW w:w="5836" w:type="dxa"/>
          </w:tcPr>
          <w:p w14:paraId="758081B1" w14:textId="77777777" w:rsidR="003C7CC7" w:rsidRPr="00C63386" w:rsidRDefault="003C7CC7" w:rsidP="009C1C11">
            <w:pPr>
              <w:tabs>
                <w:tab w:val="left" w:pos="851"/>
              </w:tabs>
              <w:spacing w:line="240" w:lineRule="auto"/>
              <w:jc w:val="both"/>
              <w:rPr>
                <w:rFonts w:ascii="Times New Roman" w:hAnsi="Times New Roman"/>
              </w:rPr>
            </w:pPr>
            <w:r w:rsidRPr="00C63386">
              <w:rPr>
                <w:rFonts w:ascii="Times New Roman" w:hAnsi="Times New Roman"/>
              </w:rPr>
              <w:t>Leidinys/brošiūra „Vaiko konstitucija“</w:t>
            </w:r>
          </w:p>
          <w:p w14:paraId="5DFC4B4D" w14:textId="77777777" w:rsidR="003C7CC7" w:rsidRPr="00C63386" w:rsidRDefault="003C7CC7" w:rsidP="009C1C11">
            <w:pPr>
              <w:tabs>
                <w:tab w:val="left" w:pos="851"/>
              </w:tabs>
              <w:spacing w:line="240" w:lineRule="auto"/>
              <w:jc w:val="both"/>
              <w:rPr>
                <w:rFonts w:ascii="Times New Roman" w:hAnsi="Times New Roman"/>
              </w:rPr>
            </w:pPr>
          </w:p>
        </w:tc>
        <w:tc>
          <w:tcPr>
            <w:tcW w:w="3321" w:type="dxa"/>
          </w:tcPr>
          <w:p w14:paraId="32E1A74F" w14:textId="77777777" w:rsidR="003C7CC7" w:rsidRPr="00C63386" w:rsidRDefault="003C7CC7" w:rsidP="009C1C11">
            <w:pPr>
              <w:jc w:val="both"/>
              <w:rPr>
                <w:rFonts w:ascii="Times New Roman" w:hAnsi="Times New Roman"/>
              </w:rPr>
            </w:pPr>
            <w:r w:rsidRPr="00C63386">
              <w:rPr>
                <w:rFonts w:ascii="Times New Roman" w:hAnsi="Times New Roman"/>
                <w:b/>
                <w:bCs/>
              </w:rPr>
              <w:t>ne mažiau kaip 1000 vnt.</w:t>
            </w:r>
          </w:p>
        </w:tc>
      </w:tr>
      <w:tr w:rsidR="003C7CC7" w14:paraId="2711F7D4" w14:textId="77777777" w:rsidTr="009C1C11">
        <w:tc>
          <w:tcPr>
            <w:tcW w:w="805" w:type="dxa"/>
          </w:tcPr>
          <w:p w14:paraId="3FE1C3A0" w14:textId="77777777" w:rsidR="003C7CC7" w:rsidRPr="00C63386" w:rsidRDefault="003C7CC7" w:rsidP="009C1C11">
            <w:pPr>
              <w:tabs>
                <w:tab w:val="left" w:pos="851"/>
              </w:tabs>
              <w:spacing w:line="240" w:lineRule="auto"/>
              <w:jc w:val="center"/>
              <w:rPr>
                <w:rFonts w:ascii="Times New Roman" w:hAnsi="Times New Roman"/>
              </w:rPr>
            </w:pPr>
            <w:r w:rsidRPr="00C63386">
              <w:rPr>
                <w:rFonts w:ascii="Times New Roman" w:hAnsi="Times New Roman"/>
              </w:rPr>
              <w:t>2.</w:t>
            </w:r>
          </w:p>
        </w:tc>
        <w:tc>
          <w:tcPr>
            <w:tcW w:w="5836" w:type="dxa"/>
          </w:tcPr>
          <w:p w14:paraId="531AB5D4" w14:textId="77777777" w:rsidR="003C7CC7" w:rsidRPr="00C63386" w:rsidRDefault="003C7CC7" w:rsidP="009C1C11">
            <w:pPr>
              <w:rPr>
                <w:rFonts w:ascii="Times New Roman" w:hAnsi="Times New Roman"/>
              </w:rPr>
            </w:pPr>
            <w:r w:rsidRPr="00C63386">
              <w:rPr>
                <w:rFonts w:ascii="Times New Roman" w:hAnsi="Times New Roman"/>
              </w:rPr>
              <w:t>Lankstinukas Nr. 1</w:t>
            </w:r>
          </w:p>
          <w:p w14:paraId="42BE64A6" w14:textId="77777777" w:rsidR="003C7CC7" w:rsidRPr="00C63386" w:rsidRDefault="003C7CC7" w:rsidP="009C1C11">
            <w:pPr>
              <w:tabs>
                <w:tab w:val="left" w:pos="851"/>
              </w:tabs>
              <w:spacing w:line="240" w:lineRule="auto"/>
              <w:jc w:val="both"/>
              <w:rPr>
                <w:rFonts w:ascii="Times New Roman" w:hAnsi="Times New Roman"/>
              </w:rPr>
            </w:pPr>
          </w:p>
        </w:tc>
        <w:tc>
          <w:tcPr>
            <w:tcW w:w="3321" w:type="dxa"/>
          </w:tcPr>
          <w:p w14:paraId="1D281DF5" w14:textId="77777777" w:rsidR="003C7CC7" w:rsidRPr="00C63386" w:rsidRDefault="003C7CC7" w:rsidP="009C1C11">
            <w:pPr>
              <w:jc w:val="both"/>
              <w:rPr>
                <w:rFonts w:ascii="Times New Roman" w:hAnsi="Times New Roman"/>
              </w:rPr>
            </w:pPr>
            <w:r w:rsidRPr="00C63386">
              <w:rPr>
                <w:rFonts w:ascii="Times New Roman" w:hAnsi="Times New Roman"/>
                <w:b/>
                <w:bCs/>
              </w:rPr>
              <w:t>ne mažiau kaip 1000 vnt.</w:t>
            </w:r>
          </w:p>
        </w:tc>
      </w:tr>
      <w:tr w:rsidR="003C7CC7" w14:paraId="45D44457" w14:textId="77777777" w:rsidTr="009C1C11">
        <w:tc>
          <w:tcPr>
            <w:tcW w:w="805" w:type="dxa"/>
          </w:tcPr>
          <w:p w14:paraId="775D3FDA" w14:textId="77777777" w:rsidR="003C7CC7" w:rsidRPr="00C63386" w:rsidRDefault="003C7CC7" w:rsidP="009C1C11">
            <w:pPr>
              <w:tabs>
                <w:tab w:val="left" w:pos="851"/>
              </w:tabs>
              <w:spacing w:line="240" w:lineRule="auto"/>
              <w:jc w:val="center"/>
              <w:rPr>
                <w:rFonts w:ascii="Times New Roman" w:hAnsi="Times New Roman"/>
              </w:rPr>
            </w:pPr>
            <w:r w:rsidRPr="00C63386">
              <w:rPr>
                <w:rFonts w:ascii="Times New Roman" w:hAnsi="Times New Roman"/>
              </w:rPr>
              <w:t>3.</w:t>
            </w:r>
          </w:p>
        </w:tc>
        <w:tc>
          <w:tcPr>
            <w:tcW w:w="5836" w:type="dxa"/>
          </w:tcPr>
          <w:p w14:paraId="4F67851B" w14:textId="77777777" w:rsidR="003C7CC7" w:rsidRPr="00C63386" w:rsidRDefault="003C7CC7" w:rsidP="009C1C11">
            <w:pPr>
              <w:rPr>
                <w:rFonts w:ascii="Times New Roman" w:hAnsi="Times New Roman"/>
              </w:rPr>
            </w:pPr>
            <w:r w:rsidRPr="00C63386">
              <w:rPr>
                <w:rFonts w:ascii="Times New Roman" w:hAnsi="Times New Roman"/>
              </w:rPr>
              <w:t>Lankstinukas Nr. 2</w:t>
            </w:r>
          </w:p>
          <w:p w14:paraId="516A40D6" w14:textId="77777777" w:rsidR="003C7CC7" w:rsidRPr="00C63386" w:rsidRDefault="003C7CC7" w:rsidP="009C1C11">
            <w:pPr>
              <w:tabs>
                <w:tab w:val="left" w:pos="851"/>
              </w:tabs>
              <w:spacing w:line="240" w:lineRule="auto"/>
              <w:jc w:val="both"/>
              <w:rPr>
                <w:rFonts w:ascii="Times New Roman" w:hAnsi="Times New Roman"/>
              </w:rPr>
            </w:pPr>
          </w:p>
        </w:tc>
        <w:tc>
          <w:tcPr>
            <w:tcW w:w="3321" w:type="dxa"/>
          </w:tcPr>
          <w:p w14:paraId="74463E63" w14:textId="77777777" w:rsidR="003C7CC7" w:rsidRPr="00C63386" w:rsidRDefault="003C7CC7" w:rsidP="009C1C11">
            <w:pPr>
              <w:tabs>
                <w:tab w:val="left" w:pos="851"/>
              </w:tabs>
              <w:spacing w:line="240" w:lineRule="auto"/>
              <w:jc w:val="both"/>
              <w:rPr>
                <w:rFonts w:ascii="Times New Roman" w:hAnsi="Times New Roman"/>
                <w:b/>
                <w:bCs/>
              </w:rPr>
            </w:pPr>
            <w:r w:rsidRPr="00C63386">
              <w:rPr>
                <w:rFonts w:ascii="Times New Roman" w:hAnsi="Times New Roman"/>
                <w:b/>
                <w:bCs/>
              </w:rPr>
              <w:t>ne mažiau kaip 1000 vnt.</w:t>
            </w:r>
          </w:p>
        </w:tc>
      </w:tr>
      <w:tr w:rsidR="003C7CC7" w14:paraId="1E789816" w14:textId="77777777" w:rsidTr="009C1C11">
        <w:tc>
          <w:tcPr>
            <w:tcW w:w="805" w:type="dxa"/>
          </w:tcPr>
          <w:p w14:paraId="7B4E987D" w14:textId="77777777" w:rsidR="003C7CC7" w:rsidRPr="00C63386" w:rsidRDefault="003C7CC7" w:rsidP="009C1C11">
            <w:pPr>
              <w:tabs>
                <w:tab w:val="left" w:pos="851"/>
              </w:tabs>
              <w:spacing w:line="240" w:lineRule="auto"/>
              <w:jc w:val="center"/>
              <w:rPr>
                <w:rFonts w:ascii="Times New Roman" w:hAnsi="Times New Roman"/>
              </w:rPr>
            </w:pPr>
            <w:r w:rsidRPr="00C63386">
              <w:rPr>
                <w:rFonts w:ascii="Times New Roman" w:hAnsi="Times New Roman"/>
              </w:rPr>
              <w:t>4.</w:t>
            </w:r>
          </w:p>
        </w:tc>
        <w:tc>
          <w:tcPr>
            <w:tcW w:w="5836" w:type="dxa"/>
          </w:tcPr>
          <w:p w14:paraId="113D0047" w14:textId="77777777" w:rsidR="003C7CC7" w:rsidRPr="00C63386" w:rsidRDefault="003C7CC7" w:rsidP="009C1C11">
            <w:pPr>
              <w:rPr>
                <w:rFonts w:ascii="Times New Roman" w:hAnsi="Times New Roman"/>
              </w:rPr>
            </w:pPr>
            <w:r w:rsidRPr="00C63386">
              <w:rPr>
                <w:rFonts w:ascii="Times New Roman" w:hAnsi="Times New Roman"/>
              </w:rPr>
              <w:t>Plakatas Nr. 1</w:t>
            </w:r>
          </w:p>
          <w:p w14:paraId="6C4069D9" w14:textId="77777777" w:rsidR="003C7CC7" w:rsidRPr="00C63386" w:rsidRDefault="003C7CC7" w:rsidP="009C1C11">
            <w:pPr>
              <w:tabs>
                <w:tab w:val="left" w:pos="851"/>
              </w:tabs>
              <w:spacing w:line="240" w:lineRule="auto"/>
              <w:jc w:val="both"/>
              <w:rPr>
                <w:rFonts w:ascii="Times New Roman" w:hAnsi="Times New Roman"/>
              </w:rPr>
            </w:pPr>
          </w:p>
        </w:tc>
        <w:tc>
          <w:tcPr>
            <w:tcW w:w="3321" w:type="dxa"/>
          </w:tcPr>
          <w:p w14:paraId="7E29A3A9" w14:textId="77777777" w:rsidR="003C7CC7" w:rsidRPr="00C63386" w:rsidRDefault="003C7CC7" w:rsidP="009C1C11">
            <w:pPr>
              <w:tabs>
                <w:tab w:val="left" w:pos="851"/>
              </w:tabs>
              <w:spacing w:line="240" w:lineRule="auto"/>
              <w:jc w:val="both"/>
              <w:rPr>
                <w:rFonts w:ascii="Times New Roman" w:hAnsi="Times New Roman"/>
              </w:rPr>
            </w:pPr>
            <w:r w:rsidRPr="00C63386">
              <w:rPr>
                <w:rFonts w:ascii="Times New Roman" w:hAnsi="Times New Roman" w:cs="Times New Roman"/>
                <w:b/>
                <w:bCs/>
                <w:sz w:val="24"/>
                <w:szCs w:val="24"/>
              </w:rPr>
              <w:t>ne mažiau kaip 1000 vnt</w:t>
            </w:r>
            <w:r>
              <w:rPr>
                <w:rFonts w:ascii="Times New Roman" w:hAnsi="Times New Roman" w:cs="Times New Roman"/>
                <w:b/>
                <w:bCs/>
                <w:sz w:val="24"/>
                <w:szCs w:val="24"/>
              </w:rPr>
              <w:t>.</w:t>
            </w:r>
          </w:p>
        </w:tc>
      </w:tr>
      <w:tr w:rsidR="003C7CC7" w14:paraId="1442832E" w14:textId="77777777" w:rsidTr="009C1C11">
        <w:tc>
          <w:tcPr>
            <w:tcW w:w="805" w:type="dxa"/>
          </w:tcPr>
          <w:p w14:paraId="136F4A0E" w14:textId="77777777" w:rsidR="003C7CC7" w:rsidRPr="00C63386" w:rsidRDefault="003C7CC7" w:rsidP="009C1C11">
            <w:pPr>
              <w:tabs>
                <w:tab w:val="left" w:pos="851"/>
              </w:tabs>
              <w:spacing w:line="240" w:lineRule="auto"/>
              <w:jc w:val="center"/>
              <w:rPr>
                <w:rFonts w:ascii="Times New Roman" w:hAnsi="Times New Roman"/>
              </w:rPr>
            </w:pPr>
            <w:r w:rsidRPr="00C63386">
              <w:rPr>
                <w:rFonts w:ascii="Times New Roman" w:hAnsi="Times New Roman"/>
              </w:rPr>
              <w:t>5.</w:t>
            </w:r>
          </w:p>
        </w:tc>
        <w:tc>
          <w:tcPr>
            <w:tcW w:w="5836" w:type="dxa"/>
          </w:tcPr>
          <w:p w14:paraId="2F78A832" w14:textId="77777777" w:rsidR="003C7CC7" w:rsidRPr="00C63386" w:rsidRDefault="003C7CC7" w:rsidP="009C1C11">
            <w:pPr>
              <w:rPr>
                <w:rFonts w:ascii="Times New Roman" w:hAnsi="Times New Roman"/>
              </w:rPr>
            </w:pPr>
            <w:r w:rsidRPr="00C63386">
              <w:rPr>
                <w:rFonts w:ascii="Times New Roman" w:hAnsi="Times New Roman"/>
              </w:rPr>
              <w:t xml:space="preserve">Sveikinimo atvirukas </w:t>
            </w:r>
          </w:p>
          <w:p w14:paraId="42D946FA" w14:textId="77777777" w:rsidR="003C7CC7" w:rsidRPr="00C63386" w:rsidRDefault="003C7CC7" w:rsidP="009C1C11">
            <w:pPr>
              <w:tabs>
                <w:tab w:val="left" w:pos="851"/>
              </w:tabs>
              <w:spacing w:line="240" w:lineRule="auto"/>
              <w:jc w:val="both"/>
              <w:rPr>
                <w:rFonts w:ascii="Times New Roman" w:hAnsi="Times New Roman"/>
              </w:rPr>
            </w:pPr>
          </w:p>
        </w:tc>
        <w:tc>
          <w:tcPr>
            <w:tcW w:w="3321" w:type="dxa"/>
          </w:tcPr>
          <w:p w14:paraId="2484C33B" w14:textId="77777777" w:rsidR="003C7CC7" w:rsidRPr="00C63386" w:rsidRDefault="003C7CC7" w:rsidP="009C1C11">
            <w:pPr>
              <w:tabs>
                <w:tab w:val="left" w:pos="851"/>
              </w:tabs>
              <w:spacing w:line="240" w:lineRule="auto"/>
              <w:jc w:val="both"/>
              <w:rPr>
                <w:rFonts w:ascii="Times New Roman" w:hAnsi="Times New Roman"/>
                <w:b/>
                <w:bCs/>
              </w:rPr>
            </w:pPr>
            <w:r w:rsidRPr="00C63386">
              <w:rPr>
                <w:rFonts w:ascii="Times New Roman" w:hAnsi="Times New Roman"/>
                <w:b/>
                <w:bCs/>
              </w:rPr>
              <w:t>200 vnt.</w:t>
            </w:r>
          </w:p>
        </w:tc>
      </w:tr>
      <w:tr w:rsidR="003C7CC7" w14:paraId="2571C040" w14:textId="77777777" w:rsidTr="009C1C11">
        <w:tc>
          <w:tcPr>
            <w:tcW w:w="805" w:type="dxa"/>
          </w:tcPr>
          <w:p w14:paraId="56AF3FE5" w14:textId="77777777" w:rsidR="003C7CC7" w:rsidRPr="00C63386" w:rsidRDefault="003C7CC7" w:rsidP="009C1C11">
            <w:pPr>
              <w:tabs>
                <w:tab w:val="left" w:pos="851"/>
              </w:tabs>
              <w:spacing w:line="240" w:lineRule="auto"/>
              <w:jc w:val="center"/>
              <w:rPr>
                <w:rFonts w:ascii="Times New Roman" w:hAnsi="Times New Roman"/>
              </w:rPr>
            </w:pPr>
            <w:r w:rsidRPr="00C63386">
              <w:rPr>
                <w:rFonts w:ascii="Times New Roman" w:hAnsi="Times New Roman"/>
              </w:rPr>
              <w:t>6.</w:t>
            </w:r>
          </w:p>
        </w:tc>
        <w:tc>
          <w:tcPr>
            <w:tcW w:w="5836" w:type="dxa"/>
          </w:tcPr>
          <w:p w14:paraId="1C331946" w14:textId="77777777" w:rsidR="003C7CC7" w:rsidRPr="00C63386" w:rsidRDefault="003C7CC7" w:rsidP="009C1C11">
            <w:pPr>
              <w:rPr>
                <w:rFonts w:ascii="Times New Roman" w:hAnsi="Times New Roman"/>
              </w:rPr>
            </w:pPr>
            <w:r w:rsidRPr="00C63386">
              <w:rPr>
                <w:rFonts w:ascii="Times New Roman" w:hAnsi="Times New Roman"/>
              </w:rPr>
              <w:t>Plakatas Nr. 2</w:t>
            </w:r>
          </w:p>
          <w:p w14:paraId="6F5D472D" w14:textId="77777777" w:rsidR="003C7CC7" w:rsidRPr="00C63386" w:rsidRDefault="003C7CC7" w:rsidP="009C1C11">
            <w:pPr>
              <w:rPr>
                <w:rFonts w:ascii="Times New Roman" w:hAnsi="Times New Roman"/>
              </w:rPr>
            </w:pPr>
          </w:p>
        </w:tc>
        <w:tc>
          <w:tcPr>
            <w:tcW w:w="3321" w:type="dxa"/>
          </w:tcPr>
          <w:p w14:paraId="688084C1" w14:textId="77777777" w:rsidR="003C7CC7" w:rsidRPr="00C63386" w:rsidRDefault="003C7CC7" w:rsidP="009C1C11">
            <w:pPr>
              <w:tabs>
                <w:tab w:val="left" w:pos="851"/>
              </w:tabs>
              <w:spacing w:line="240" w:lineRule="auto"/>
              <w:jc w:val="both"/>
              <w:rPr>
                <w:rFonts w:ascii="Times New Roman" w:hAnsi="Times New Roman"/>
                <w:b/>
                <w:bCs/>
              </w:rPr>
            </w:pPr>
            <w:r w:rsidRPr="00C63386">
              <w:rPr>
                <w:rFonts w:ascii="Times New Roman" w:hAnsi="Times New Roman" w:cs="Times New Roman"/>
                <w:b/>
                <w:bCs/>
                <w:sz w:val="24"/>
                <w:szCs w:val="24"/>
              </w:rPr>
              <w:t>ne mažiau kaip 1000 vnt</w:t>
            </w:r>
            <w:r>
              <w:rPr>
                <w:rFonts w:ascii="Times New Roman" w:hAnsi="Times New Roman" w:cs="Times New Roman"/>
                <w:b/>
                <w:bCs/>
                <w:sz w:val="24"/>
                <w:szCs w:val="24"/>
              </w:rPr>
              <w:t>.</w:t>
            </w:r>
          </w:p>
        </w:tc>
      </w:tr>
      <w:tr w:rsidR="003C7CC7" w14:paraId="259A400A" w14:textId="77777777" w:rsidTr="009C1C11">
        <w:tc>
          <w:tcPr>
            <w:tcW w:w="805" w:type="dxa"/>
          </w:tcPr>
          <w:p w14:paraId="17E90C74" w14:textId="77777777" w:rsidR="003C7CC7" w:rsidRPr="00C63386" w:rsidRDefault="003C7CC7" w:rsidP="009C1C11">
            <w:pPr>
              <w:tabs>
                <w:tab w:val="left" w:pos="851"/>
              </w:tabs>
              <w:spacing w:line="240" w:lineRule="auto"/>
              <w:jc w:val="center"/>
              <w:rPr>
                <w:rFonts w:ascii="Times New Roman" w:hAnsi="Times New Roman"/>
              </w:rPr>
            </w:pPr>
            <w:r w:rsidRPr="00C63386">
              <w:rPr>
                <w:rFonts w:ascii="Times New Roman" w:hAnsi="Times New Roman"/>
              </w:rPr>
              <w:t>7.</w:t>
            </w:r>
          </w:p>
        </w:tc>
        <w:tc>
          <w:tcPr>
            <w:tcW w:w="5836" w:type="dxa"/>
          </w:tcPr>
          <w:p w14:paraId="628F7044" w14:textId="77777777" w:rsidR="003C7CC7" w:rsidRPr="00C63386" w:rsidRDefault="003C7CC7" w:rsidP="009C1C11">
            <w:pPr>
              <w:rPr>
                <w:rFonts w:ascii="Times New Roman" w:hAnsi="Times New Roman"/>
              </w:rPr>
            </w:pPr>
            <w:r w:rsidRPr="00C63386">
              <w:rPr>
                <w:rFonts w:ascii="Times New Roman" w:hAnsi="Times New Roman"/>
              </w:rPr>
              <w:t>Lipdukas</w:t>
            </w:r>
          </w:p>
          <w:p w14:paraId="33D2CE66" w14:textId="77777777" w:rsidR="003C7CC7" w:rsidRPr="00C63386" w:rsidRDefault="003C7CC7" w:rsidP="009C1C11">
            <w:pPr>
              <w:rPr>
                <w:rFonts w:ascii="Times New Roman" w:hAnsi="Times New Roman"/>
              </w:rPr>
            </w:pPr>
          </w:p>
        </w:tc>
        <w:tc>
          <w:tcPr>
            <w:tcW w:w="3321" w:type="dxa"/>
          </w:tcPr>
          <w:p w14:paraId="3944F5E6" w14:textId="77777777" w:rsidR="003C7CC7" w:rsidRPr="00C63386" w:rsidRDefault="003C7CC7" w:rsidP="009C1C11">
            <w:pPr>
              <w:rPr>
                <w:rFonts w:ascii="Times New Roman" w:hAnsi="Times New Roman"/>
                <w:b/>
                <w:bCs/>
              </w:rPr>
            </w:pPr>
            <w:r w:rsidRPr="00C63386">
              <w:rPr>
                <w:rFonts w:ascii="Times New Roman" w:hAnsi="Times New Roman" w:cs="Times New Roman"/>
                <w:b/>
                <w:bCs/>
                <w:sz w:val="24"/>
                <w:szCs w:val="24"/>
              </w:rPr>
              <w:t>ne mažiau kaip 1000 vnt</w:t>
            </w:r>
            <w:r>
              <w:rPr>
                <w:rFonts w:ascii="Times New Roman" w:hAnsi="Times New Roman" w:cs="Times New Roman"/>
                <w:b/>
                <w:bCs/>
                <w:sz w:val="24"/>
                <w:szCs w:val="24"/>
              </w:rPr>
              <w:t>.</w:t>
            </w:r>
          </w:p>
        </w:tc>
      </w:tr>
      <w:tr w:rsidR="003C7CC7" w14:paraId="5D84606E" w14:textId="77777777" w:rsidTr="009C1C11">
        <w:tc>
          <w:tcPr>
            <w:tcW w:w="805" w:type="dxa"/>
          </w:tcPr>
          <w:p w14:paraId="29977E0D" w14:textId="77777777" w:rsidR="003C7CC7" w:rsidRPr="00C63386" w:rsidRDefault="003C7CC7" w:rsidP="009C1C11">
            <w:pPr>
              <w:tabs>
                <w:tab w:val="left" w:pos="851"/>
              </w:tabs>
              <w:spacing w:line="240" w:lineRule="auto"/>
              <w:jc w:val="center"/>
              <w:rPr>
                <w:rFonts w:ascii="Times New Roman" w:hAnsi="Times New Roman"/>
              </w:rPr>
            </w:pPr>
            <w:r w:rsidRPr="00C63386">
              <w:rPr>
                <w:rFonts w:ascii="Times New Roman" w:hAnsi="Times New Roman"/>
              </w:rPr>
              <w:t>8.</w:t>
            </w:r>
          </w:p>
        </w:tc>
        <w:tc>
          <w:tcPr>
            <w:tcW w:w="5836" w:type="dxa"/>
          </w:tcPr>
          <w:p w14:paraId="33CB77F7" w14:textId="77777777" w:rsidR="003C7CC7" w:rsidRPr="00C63386" w:rsidRDefault="003C7CC7" w:rsidP="009C1C11">
            <w:pPr>
              <w:rPr>
                <w:rFonts w:ascii="Times New Roman" w:hAnsi="Times New Roman"/>
              </w:rPr>
            </w:pPr>
            <w:r w:rsidRPr="00C63386">
              <w:rPr>
                <w:rFonts w:ascii="Times New Roman" w:hAnsi="Times New Roman"/>
              </w:rPr>
              <w:t>Leidinys</w:t>
            </w:r>
          </w:p>
          <w:p w14:paraId="1FC5FDE6" w14:textId="77777777" w:rsidR="003C7CC7" w:rsidRPr="00C63386" w:rsidRDefault="003C7CC7" w:rsidP="009C1C11">
            <w:pPr>
              <w:rPr>
                <w:rFonts w:ascii="Times New Roman" w:hAnsi="Times New Roman"/>
              </w:rPr>
            </w:pPr>
          </w:p>
        </w:tc>
        <w:tc>
          <w:tcPr>
            <w:tcW w:w="3321" w:type="dxa"/>
          </w:tcPr>
          <w:p w14:paraId="09AA18C1" w14:textId="77777777" w:rsidR="003C7CC7" w:rsidRPr="00C63386" w:rsidRDefault="003C7CC7" w:rsidP="009C1C11">
            <w:pPr>
              <w:tabs>
                <w:tab w:val="left" w:pos="851"/>
              </w:tabs>
              <w:spacing w:line="240" w:lineRule="auto"/>
              <w:jc w:val="both"/>
              <w:rPr>
                <w:rFonts w:ascii="Times New Roman" w:hAnsi="Times New Roman"/>
                <w:b/>
                <w:bCs/>
              </w:rPr>
            </w:pPr>
            <w:r w:rsidRPr="00C63386">
              <w:rPr>
                <w:rFonts w:ascii="Times New Roman" w:hAnsi="Times New Roman"/>
                <w:b/>
                <w:bCs/>
              </w:rPr>
              <w:t>10 000 vnt.</w:t>
            </w:r>
          </w:p>
        </w:tc>
      </w:tr>
      <w:tr w:rsidR="003C7CC7" w14:paraId="5FF8C6C2" w14:textId="77777777" w:rsidTr="009C1C11">
        <w:tc>
          <w:tcPr>
            <w:tcW w:w="805" w:type="dxa"/>
          </w:tcPr>
          <w:p w14:paraId="3A743E44" w14:textId="77777777" w:rsidR="003C7CC7" w:rsidRPr="00C63386" w:rsidRDefault="003C7CC7" w:rsidP="009C1C11">
            <w:pPr>
              <w:tabs>
                <w:tab w:val="left" w:pos="851"/>
              </w:tabs>
              <w:spacing w:line="240" w:lineRule="auto"/>
              <w:jc w:val="center"/>
              <w:rPr>
                <w:rFonts w:ascii="Times New Roman" w:hAnsi="Times New Roman"/>
              </w:rPr>
            </w:pPr>
            <w:r w:rsidRPr="00C63386">
              <w:rPr>
                <w:rFonts w:ascii="Times New Roman" w:hAnsi="Times New Roman"/>
              </w:rPr>
              <w:t>9.</w:t>
            </w:r>
          </w:p>
        </w:tc>
        <w:tc>
          <w:tcPr>
            <w:tcW w:w="5836" w:type="dxa"/>
          </w:tcPr>
          <w:p w14:paraId="18859C89" w14:textId="77777777" w:rsidR="003C7CC7" w:rsidRPr="00C63386" w:rsidRDefault="003C7CC7" w:rsidP="009C1C11">
            <w:pPr>
              <w:rPr>
                <w:rFonts w:ascii="Times New Roman" w:hAnsi="Times New Roman"/>
              </w:rPr>
            </w:pPr>
            <w:r w:rsidRPr="00C63386">
              <w:rPr>
                <w:rFonts w:ascii="Times New Roman" w:hAnsi="Times New Roman"/>
              </w:rPr>
              <w:t>Vizitinės kortelės</w:t>
            </w:r>
          </w:p>
          <w:p w14:paraId="58D2E179" w14:textId="77777777" w:rsidR="003C7CC7" w:rsidRPr="00C63386" w:rsidRDefault="003C7CC7" w:rsidP="009C1C11">
            <w:pPr>
              <w:rPr>
                <w:rFonts w:ascii="Times New Roman" w:hAnsi="Times New Roman"/>
              </w:rPr>
            </w:pPr>
          </w:p>
        </w:tc>
        <w:tc>
          <w:tcPr>
            <w:tcW w:w="3321" w:type="dxa"/>
          </w:tcPr>
          <w:p w14:paraId="2D20D785" w14:textId="77777777" w:rsidR="003C7CC7" w:rsidRPr="00C63386" w:rsidRDefault="003C7CC7" w:rsidP="009C1C11">
            <w:pPr>
              <w:tabs>
                <w:tab w:val="left" w:pos="851"/>
              </w:tabs>
              <w:spacing w:line="240" w:lineRule="auto"/>
              <w:jc w:val="both"/>
              <w:rPr>
                <w:rFonts w:ascii="Times New Roman" w:hAnsi="Times New Roman"/>
              </w:rPr>
            </w:pPr>
            <w:r w:rsidRPr="00C63386">
              <w:rPr>
                <w:rFonts w:ascii="Times New Roman" w:hAnsi="Times New Roman" w:cs="Times New Roman"/>
                <w:b/>
                <w:bCs/>
                <w:sz w:val="24"/>
                <w:szCs w:val="24"/>
              </w:rPr>
              <w:t>ne mažiau kaip 1000 vnt</w:t>
            </w:r>
            <w:r>
              <w:rPr>
                <w:rFonts w:ascii="Times New Roman" w:hAnsi="Times New Roman" w:cs="Times New Roman"/>
                <w:b/>
                <w:bCs/>
                <w:sz w:val="24"/>
                <w:szCs w:val="24"/>
              </w:rPr>
              <w:t>.</w:t>
            </w:r>
          </w:p>
        </w:tc>
      </w:tr>
    </w:tbl>
    <w:p w14:paraId="2891BDCB" w14:textId="77777777" w:rsidR="00094538" w:rsidRDefault="00094538" w:rsidP="00BF1F5A">
      <w:pPr>
        <w:tabs>
          <w:tab w:val="left" w:pos="851"/>
        </w:tabs>
        <w:spacing w:after="0" w:line="240" w:lineRule="auto"/>
        <w:ind w:left="927" w:hanging="360"/>
        <w:jc w:val="both"/>
        <w:rPr>
          <w:rFonts w:ascii="Times New Roman" w:hAnsi="Times New Roman" w:cs="Times New Roman"/>
          <w:bCs/>
          <w:sz w:val="24"/>
          <w:szCs w:val="24"/>
        </w:rPr>
      </w:pPr>
    </w:p>
    <w:p w14:paraId="495F3858" w14:textId="77777777" w:rsidR="003C7CC7" w:rsidRDefault="003C7CC7" w:rsidP="00BF1F5A">
      <w:pPr>
        <w:tabs>
          <w:tab w:val="left" w:pos="851"/>
        </w:tabs>
        <w:spacing w:after="0" w:line="240" w:lineRule="auto"/>
        <w:ind w:left="927" w:hanging="360"/>
        <w:jc w:val="both"/>
        <w:rPr>
          <w:rFonts w:ascii="Times New Roman" w:hAnsi="Times New Roman" w:cs="Times New Roman"/>
          <w:bCs/>
          <w:sz w:val="24"/>
          <w:szCs w:val="24"/>
        </w:rPr>
      </w:pPr>
    </w:p>
    <w:p w14:paraId="5520835C" w14:textId="65015C69" w:rsidR="00BF1F5A" w:rsidRPr="00177C2A" w:rsidRDefault="00BF1F5A" w:rsidP="00BF1F5A">
      <w:pPr>
        <w:tabs>
          <w:tab w:val="left" w:pos="851"/>
        </w:tabs>
        <w:spacing w:after="0" w:line="240" w:lineRule="auto"/>
        <w:ind w:left="927" w:hanging="360"/>
        <w:jc w:val="both"/>
        <w:rPr>
          <w:rFonts w:ascii="Times New Roman" w:hAnsi="Times New Roman" w:cs="Times New Roman"/>
          <w:bCs/>
          <w:sz w:val="24"/>
          <w:szCs w:val="24"/>
        </w:rPr>
      </w:pPr>
    </w:p>
    <w:p w14:paraId="5B5C3CCF" w14:textId="77777777" w:rsidR="00BF1F5A" w:rsidRPr="00177C2A" w:rsidRDefault="00BF1F5A" w:rsidP="00BF1F5A">
      <w:pPr>
        <w:tabs>
          <w:tab w:val="left" w:pos="851"/>
        </w:tabs>
        <w:spacing w:after="0" w:line="240" w:lineRule="auto"/>
        <w:ind w:left="927" w:hanging="360"/>
        <w:jc w:val="both"/>
        <w:rPr>
          <w:rFonts w:ascii="Times New Roman" w:hAnsi="Times New Roman" w:cs="Times New Roman"/>
          <w:bCs/>
          <w:sz w:val="24"/>
          <w:szCs w:val="24"/>
        </w:rPr>
      </w:pPr>
      <w:r>
        <w:rPr>
          <w:rFonts w:ascii="Times New Roman" w:hAnsi="Times New Roman" w:cs="Times New Roman"/>
          <w:bCs/>
          <w:sz w:val="24"/>
          <w:szCs w:val="24"/>
        </w:rPr>
        <w:t>Komisijos</w:t>
      </w:r>
      <w:r w:rsidRPr="00177C2A">
        <w:rPr>
          <w:rFonts w:ascii="Times New Roman" w:hAnsi="Times New Roman" w:cs="Times New Roman"/>
          <w:bCs/>
          <w:sz w:val="24"/>
          <w:szCs w:val="24"/>
        </w:rPr>
        <w:t xml:space="preserve"> vardu</w:t>
      </w:r>
    </w:p>
    <w:p w14:paraId="7C95A99C" w14:textId="0E45C868" w:rsidR="00BF1F5A" w:rsidRDefault="00094538" w:rsidP="00BF1F5A">
      <w:pPr>
        <w:tabs>
          <w:tab w:val="left" w:pos="851"/>
        </w:tabs>
        <w:spacing w:after="0" w:line="240" w:lineRule="auto"/>
        <w:ind w:left="927" w:hanging="360"/>
        <w:jc w:val="both"/>
        <w:rPr>
          <w:rFonts w:ascii="Times New Roman" w:hAnsi="Times New Roman" w:cs="Times New Roman"/>
          <w:bCs/>
          <w:sz w:val="24"/>
          <w:szCs w:val="24"/>
        </w:rPr>
      </w:pPr>
      <w:r>
        <w:rPr>
          <w:rFonts w:ascii="Times New Roman" w:hAnsi="Times New Roman" w:cs="Times New Roman"/>
          <w:bCs/>
          <w:sz w:val="24"/>
          <w:szCs w:val="24"/>
        </w:rPr>
        <w:t>Jovita Jankūnaitė</w:t>
      </w:r>
    </w:p>
    <w:p w14:paraId="1498D2C4" w14:textId="2D01755B" w:rsidR="00BF1F5A" w:rsidRPr="00177C2A" w:rsidRDefault="00BF1F5A" w:rsidP="00BF1F5A">
      <w:pPr>
        <w:tabs>
          <w:tab w:val="left" w:pos="851"/>
        </w:tabs>
        <w:spacing w:after="0" w:line="240" w:lineRule="auto"/>
        <w:ind w:left="927" w:hanging="360"/>
        <w:jc w:val="both"/>
        <w:rPr>
          <w:rFonts w:ascii="Times New Roman" w:hAnsi="Times New Roman" w:cs="Times New Roman"/>
          <w:bCs/>
          <w:sz w:val="24"/>
          <w:szCs w:val="24"/>
        </w:rPr>
      </w:pPr>
      <w:r>
        <w:rPr>
          <w:rFonts w:ascii="Times New Roman" w:hAnsi="Times New Roman" w:cs="Times New Roman"/>
          <w:bCs/>
          <w:sz w:val="24"/>
          <w:szCs w:val="24"/>
        </w:rPr>
        <w:t xml:space="preserve">tel. </w:t>
      </w:r>
      <w:r w:rsidR="00094538" w:rsidRPr="00094538">
        <w:rPr>
          <w:rFonts w:ascii="Times New Roman" w:hAnsi="Times New Roman" w:cs="Times New Roman"/>
          <w:bCs/>
          <w:sz w:val="24"/>
          <w:szCs w:val="24"/>
        </w:rPr>
        <w:t>+370 658 90439</w:t>
      </w:r>
    </w:p>
    <w:p w14:paraId="45DA5DE1" w14:textId="77777777" w:rsidR="00BF1F5A" w:rsidRPr="00177C2A" w:rsidRDefault="00BF1F5A" w:rsidP="00BF1F5A">
      <w:pPr>
        <w:spacing w:after="0" w:line="240" w:lineRule="auto"/>
      </w:pPr>
    </w:p>
    <w:p w14:paraId="65504ED0" w14:textId="77777777" w:rsidR="00BF1F5A" w:rsidRPr="00177C2A" w:rsidRDefault="00BF1F5A" w:rsidP="00BF1F5A">
      <w:pPr>
        <w:spacing w:after="0" w:line="240" w:lineRule="auto"/>
      </w:pPr>
    </w:p>
    <w:p w14:paraId="54EC65BE" w14:textId="77777777" w:rsidR="00BF1F5A" w:rsidRDefault="00BF1F5A" w:rsidP="00BF1F5A"/>
    <w:p w14:paraId="65C5012B" w14:textId="77777777" w:rsidR="00532D5A" w:rsidRDefault="00532D5A"/>
    <w:sectPr w:rsidR="00532D5A" w:rsidSect="00094538">
      <w:pgSz w:w="11906" w:h="16838"/>
      <w:pgMar w:top="108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05659"/>
    <w:multiLevelType w:val="hybridMultilevel"/>
    <w:tmpl w:val="9FA60BC2"/>
    <w:lvl w:ilvl="0" w:tplc="6AA48BB8">
      <w:start w:val="10"/>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36E65D78"/>
    <w:multiLevelType w:val="hybridMultilevel"/>
    <w:tmpl w:val="46BE7B40"/>
    <w:lvl w:ilvl="0" w:tplc="C2EA3EC4">
      <w:start w:val="16"/>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6D93BCF"/>
    <w:multiLevelType w:val="hybridMultilevel"/>
    <w:tmpl w:val="60D0855A"/>
    <w:lvl w:ilvl="0" w:tplc="6F407A46">
      <w:start w:val="1"/>
      <w:numFmt w:val="decimal"/>
      <w:lvlText w:val="%1."/>
      <w:lvlJc w:val="left"/>
      <w:pPr>
        <w:ind w:left="1070" w:hanging="360"/>
      </w:pPr>
      <w:rPr>
        <w:rFonts w:hint="default"/>
        <w:b/>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948972071">
    <w:abstractNumId w:val="2"/>
  </w:num>
  <w:num w:numId="2" w16cid:durableId="786704498">
    <w:abstractNumId w:val="1"/>
  </w:num>
  <w:num w:numId="3" w16cid:durableId="851409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5A"/>
    <w:rsid w:val="00094538"/>
    <w:rsid w:val="003C7CC7"/>
    <w:rsid w:val="003E75F3"/>
    <w:rsid w:val="003F2DB9"/>
    <w:rsid w:val="0041010C"/>
    <w:rsid w:val="00532D5A"/>
    <w:rsid w:val="00635FE5"/>
    <w:rsid w:val="006516B8"/>
    <w:rsid w:val="007A3AEF"/>
    <w:rsid w:val="00856416"/>
    <w:rsid w:val="00BF1F5A"/>
    <w:rsid w:val="00F076AF"/>
    <w:rsid w:val="00F476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4C97"/>
  <w15:chartTrackingRefBased/>
  <w15:docId w15:val="{F7DAB719-1707-468C-B571-61B995782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F5A"/>
    <w:pPr>
      <w:spacing w:line="256" w:lineRule="auto"/>
    </w:pPr>
    <w:rPr>
      <w:kern w:val="0"/>
      <w:sz w:val="22"/>
      <w:szCs w:val="22"/>
      <w14:ligatures w14:val="none"/>
    </w:rPr>
  </w:style>
  <w:style w:type="paragraph" w:styleId="Heading1">
    <w:name w:val="heading 1"/>
    <w:basedOn w:val="Normal"/>
    <w:next w:val="Normal"/>
    <w:link w:val="Heading1Char"/>
    <w:uiPriority w:val="9"/>
    <w:qFormat/>
    <w:rsid w:val="00BF1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F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F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F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F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F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F5A"/>
    <w:rPr>
      <w:rFonts w:eastAsiaTheme="majorEastAsia" w:cstheme="majorBidi"/>
      <w:color w:val="272727" w:themeColor="text1" w:themeTint="D8"/>
    </w:rPr>
  </w:style>
  <w:style w:type="paragraph" w:styleId="Title">
    <w:name w:val="Title"/>
    <w:basedOn w:val="Normal"/>
    <w:next w:val="Normal"/>
    <w:link w:val="TitleChar"/>
    <w:uiPriority w:val="10"/>
    <w:qFormat/>
    <w:rsid w:val="00BF1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F5A"/>
    <w:pPr>
      <w:spacing w:before="160"/>
      <w:jc w:val="center"/>
    </w:pPr>
    <w:rPr>
      <w:i/>
      <w:iCs/>
      <w:color w:val="404040" w:themeColor="text1" w:themeTint="BF"/>
    </w:rPr>
  </w:style>
  <w:style w:type="character" w:customStyle="1" w:styleId="QuoteChar">
    <w:name w:val="Quote Char"/>
    <w:basedOn w:val="DefaultParagraphFont"/>
    <w:link w:val="Quote"/>
    <w:uiPriority w:val="29"/>
    <w:rsid w:val="00BF1F5A"/>
    <w:rPr>
      <w:i/>
      <w:iCs/>
      <w:color w:val="404040" w:themeColor="text1" w:themeTint="BF"/>
    </w:rPr>
  </w:style>
  <w:style w:type="paragraph" w:styleId="ListParagraph">
    <w:name w:val="List Paragraph"/>
    <w:basedOn w:val="Normal"/>
    <w:uiPriority w:val="34"/>
    <w:qFormat/>
    <w:rsid w:val="00BF1F5A"/>
    <w:pPr>
      <w:ind w:left="720"/>
      <w:contextualSpacing/>
    </w:pPr>
  </w:style>
  <w:style w:type="character" w:styleId="IntenseEmphasis">
    <w:name w:val="Intense Emphasis"/>
    <w:basedOn w:val="DefaultParagraphFont"/>
    <w:uiPriority w:val="21"/>
    <w:qFormat/>
    <w:rsid w:val="00BF1F5A"/>
    <w:rPr>
      <w:i/>
      <w:iCs/>
      <w:color w:val="0F4761" w:themeColor="accent1" w:themeShade="BF"/>
    </w:rPr>
  </w:style>
  <w:style w:type="paragraph" w:styleId="IntenseQuote">
    <w:name w:val="Intense Quote"/>
    <w:basedOn w:val="Normal"/>
    <w:next w:val="Normal"/>
    <w:link w:val="IntenseQuoteChar"/>
    <w:uiPriority w:val="30"/>
    <w:qFormat/>
    <w:rsid w:val="00BF1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F5A"/>
    <w:rPr>
      <w:i/>
      <w:iCs/>
      <w:color w:val="0F4761" w:themeColor="accent1" w:themeShade="BF"/>
    </w:rPr>
  </w:style>
  <w:style w:type="character" w:styleId="IntenseReference">
    <w:name w:val="Intense Reference"/>
    <w:basedOn w:val="DefaultParagraphFont"/>
    <w:uiPriority w:val="32"/>
    <w:qFormat/>
    <w:rsid w:val="00BF1F5A"/>
    <w:rPr>
      <w:b/>
      <w:bCs/>
      <w:smallCaps/>
      <w:color w:val="0F4761" w:themeColor="accent1" w:themeShade="BF"/>
      <w:spacing w:val="5"/>
    </w:rPr>
  </w:style>
  <w:style w:type="table" w:styleId="TableGrid">
    <w:name w:val="Table Grid"/>
    <w:basedOn w:val="TableNormal"/>
    <w:uiPriority w:val="39"/>
    <w:rsid w:val="003C7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1134</Words>
  <Characters>647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Jankūnaitė</dc:creator>
  <cp:keywords/>
  <dc:description/>
  <cp:lastModifiedBy>Jovita Jankūnaitė</cp:lastModifiedBy>
  <cp:revision>3</cp:revision>
  <dcterms:created xsi:type="dcterms:W3CDTF">2025-06-12T10:34:00Z</dcterms:created>
  <dcterms:modified xsi:type="dcterms:W3CDTF">2025-06-12T10:34:00Z</dcterms:modified>
</cp:coreProperties>
</file>