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D4C" w14:textId="7783D52D" w:rsidR="00113F9B" w:rsidRDefault="00113F9B" w:rsidP="00DF034A">
      <w:pPr>
        <w:autoSpaceDE w:val="0"/>
        <w:autoSpaceDN w:val="0"/>
        <w:adjustRightInd w:val="0"/>
        <w:spacing w:after="0" w:line="276" w:lineRule="auto"/>
        <w:jc w:val="center"/>
        <w:rPr>
          <w:rFonts w:cs="Times New Roman"/>
          <w:b/>
          <w:bCs/>
          <w:color w:val="000000" w:themeColor="text1"/>
          <w:kern w:val="0"/>
          <w:szCs w:val="24"/>
        </w:rPr>
      </w:pPr>
      <w:r w:rsidRPr="00ED7628">
        <w:rPr>
          <w:rFonts w:cs="Times New Roman"/>
          <w:b/>
          <w:bCs/>
          <w:color w:val="000000" w:themeColor="text1"/>
          <w:kern w:val="0"/>
          <w:szCs w:val="24"/>
        </w:rPr>
        <w:t>TECHNINĖ SPECIFIKACIJA</w:t>
      </w:r>
    </w:p>
    <w:p w14:paraId="31919786" w14:textId="77777777" w:rsidR="00ED7628" w:rsidRPr="00ED7628" w:rsidRDefault="00ED7628" w:rsidP="00DF034A">
      <w:pPr>
        <w:autoSpaceDE w:val="0"/>
        <w:autoSpaceDN w:val="0"/>
        <w:adjustRightInd w:val="0"/>
        <w:spacing w:after="0" w:line="276" w:lineRule="auto"/>
        <w:jc w:val="center"/>
        <w:rPr>
          <w:rFonts w:cs="Times New Roman"/>
          <w:b/>
          <w:bCs/>
          <w:color w:val="000000" w:themeColor="text1"/>
          <w:kern w:val="0"/>
          <w:szCs w:val="24"/>
        </w:rPr>
      </w:pPr>
    </w:p>
    <w:p w14:paraId="724E581C" w14:textId="42971851" w:rsidR="00ED7628" w:rsidRPr="00ED7628" w:rsidRDefault="00ED7628" w:rsidP="00DF034A">
      <w:pPr>
        <w:autoSpaceDE w:val="0"/>
        <w:autoSpaceDN w:val="0"/>
        <w:adjustRightInd w:val="0"/>
        <w:spacing w:after="0" w:line="276" w:lineRule="auto"/>
        <w:jc w:val="center"/>
        <w:rPr>
          <w:rFonts w:cs="Times New Roman"/>
          <w:b/>
          <w:bCs/>
          <w:color w:val="000000" w:themeColor="text1"/>
          <w:kern w:val="0"/>
          <w:szCs w:val="24"/>
        </w:rPr>
      </w:pPr>
      <w:r w:rsidRPr="00ED7628">
        <w:rPr>
          <w:rFonts w:cs="Times New Roman"/>
          <w:b/>
          <w:bCs/>
          <w:color w:val="000000" w:themeColor="text1"/>
          <w:kern w:val="0"/>
          <w:szCs w:val="24"/>
        </w:rPr>
        <w:t>RENGINIŲ ORGANIZAVIMO PASLAUGŲ</w:t>
      </w:r>
    </w:p>
    <w:p w14:paraId="1B846577" w14:textId="77777777" w:rsidR="00113F9B" w:rsidRPr="00C108DE" w:rsidRDefault="00113F9B" w:rsidP="00C108DE">
      <w:pPr>
        <w:autoSpaceDE w:val="0"/>
        <w:autoSpaceDN w:val="0"/>
        <w:adjustRightInd w:val="0"/>
        <w:spacing w:after="0" w:line="276" w:lineRule="auto"/>
        <w:jc w:val="center"/>
        <w:rPr>
          <w:rFonts w:cs="Times New Roman"/>
          <w:b/>
          <w:bCs/>
          <w:color w:val="000000" w:themeColor="text1"/>
          <w:kern w:val="0"/>
        </w:rPr>
      </w:pPr>
    </w:p>
    <w:p w14:paraId="4F846FD6" w14:textId="4E179D4A" w:rsidR="00E82601" w:rsidRPr="00C108DE" w:rsidRDefault="00E82601" w:rsidP="00C108DE">
      <w:pPr>
        <w:pStyle w:val="ListParagraph"/>
        <w:numPr>
          <w:ilvl w:val="0"/>
          <w:numId w:val="15"/>
        </w:numPr>
        <w:tabs>
          <w:tab w:val="left" w:pos="-5274"/>
          <w:tab w:val="left" w:pos="-5094"/>
          <w:tab w:val="left" w:pos="-141"/>
          <w:tab w:val="left" w:pos="0"/>
        </w:tabs>
        <w:suppressAutoHyphens/>
        <w:overflowPunct w:val="0"/>
        <w:autoSpaceDN w:val="0"/>
        <w:spacing w:after="0" w:line="276" w:lineRule="auto"/>
        <w:ind w:left="567" w:hanging="207"/>
        <w:jc w:val="center"/>
        <w:textAlignment w:val="baseline"/>
        <w:rPr>
          <w:rFonts w:eastAsia="Calibri" w:cs="Times New Roman"/>
          <w:b/>
          <w:szCs w:val="28"/>
          <w:lang w:eastAsia="lt-LT"/>
        </w:rPr>
      </w:pPr>
      <w:r w:rsidRPr="00C108DE">
        <w:rPr>
          <w:rFonts w:eastAsia="Calibri" w:cs="Times New Roman"/>
          <w:b/>
          <w:szCs w:val="28"/>
          <w:lang w:eastAsia="lt-LT"/>
        </w:rPr>
        <w:t>BENDROJI DALIS</w:t>
      </w:r>
    </w:p>
    <w:p w14:paraId="19E1C9E9" w14:textId="77777777" w:rsidR="00113F9B" w:rsidRPr="00C108DE" w:rsidRDefault="00113F9B" w:rsidP="00C108DE">
      <w:pPr>
        <w:autoSpaceDE w:val="0"/>
        <w:autoSpaceDN w:val="0"/>
        <w:adjustRightInd w:val="0"/>
        <w:spacing w:after="0" w:line="276" w:lineRule="auto"/>
        <w:jc w:val="center"/>
        <w:rPr>
          <w:rFonts w:cs="Times New Roman"/>
          <w:b/>
          <w:bCs/>
          <w:color w:val="000000" w:themeColor="text1"/>
          <w:kern w:val="0"/>
        </w:rPr>
      </w:pPr>
    </w:p>
    <w:p w14:paraId="738D9BA2" w14:textId="07D3D89E" w:rsidR="00113F9B" w:rsidRPr="00C108DE" w:rsidRDefault="0064700C" w:rsidP="002B500E">
      <w:pPr>
        <w:pStyle w:val="ListParagraph"/>
        <w:tabs>
          <w:tab w:val="left" w:pos="1134"/>
        </w:tabs>
        <w:spacing w:after="0" w:line="360" w:lineRule="auto"/>
        <w:ind w:left="384"/>
        <w:rPr>
          <w:rFonts w:cs="Times New Roman"/>
          <w:noProof/>
          <w:color w:val="000000" w:themeColor="text1"/>
        </w:rPr>
      </w:pPr>
      <w:r>
        <w:rPr>
          <w:rFonts w:eastAsia="Calibri" w:cs="Times New Roman"/>
          <w:noProof/>
          <w:color w:val="000000" w:themeColor="text1"/>
          <w:lang w:eastAsia="lt-LT"/>
        </w:rPr>
        <w:tab/>
      </w:r>
      <w:r w:rsidR="00113F9B" w:rsidRPr="00C108DE">
        <w:rPr>
          <w:rFonts w:eastAsia="Calibri" w:cs="Times New Roman"/>
          <w:noProof/>
          <w:color w:val="000000" w:themeColor="text1"/>
          <w:lang w:eastAsia="lt-LT"/>
        </w:rPr>
        <w:t xml:space="preserve">Lietuvos sveikatos mokslų universitetas (toliau - Perkančioji organizacija) projektui </w:t>
      </w:r>
      <w:r w:rsidR="002250B6" w:rsidRPr="001B1E06">
        <w:rPr>
          <w:rFonts w:cs="Times New Roman"/>
          <w:i/>
          <w:iCs/>
          <w:color w:val="000000" w:themeColor="text1"/>
        </w:rPr>
        <w:t xml:space="preserve">"RIS - </w:t>
      </w:r>
      <w:proofErr w:type="spellStart"/>
      <w:r w:rsidR="002250B6" w:rsidRPr="001B1E06">
        <w:rPr>
          <w:rFonts w:cs="Times New Roman"/>
          <w:i/>
          <w:iCs/>
          <w:color w:val="000000" w:themeColor="text1"/>
        </w:rPr>
        <w:t>Engage</w:t>
      </w:r>
      <w:proofErr w:type="spellEnd"/>
      <w:r w:rsidR="002250B6" w:rsidRPr="001B1E06">
        <w:rPr>
          <w:rFonts w:cs="Times New Roman"/>
          <w:i/>
          <w:iCs/>
          <w:color w:val="000000" w:themeColor="text1"/>
        </w:rPr>
        <w:t xml:space="preserve"> </w:t>
      </w:r>
      <w:proofErr w:type="spellStart"/>
      <w:r w:rsidR="002250B6" w:rsidRPr="001B1E06">
        <w:rPr>
          <w:rFonts w:cs="Times New Roman"/>
          <w:i/>
          <w:iCs/>
          <w:color w:val="000000" w:themeColor="text1"/>
        </w:rPr>
        <w:t>local</w:t>
      </w:r>
      <w:proofErr w:type="spellEnd"/>
      <w:r w:rsidR="002250B6" w:rsidRPr="001B1E06">
        <w:rPr>
          <w:rFonts w:cs="Times New Roman"/>
          <w:i/>
          <w:iCs/>
          <w:color w:val="000000" w:themeColor="text1"/>
        </w:rPr>
        <w:t xml:space="preserve"> </w:t>
      </w:r>
      <w:proofErr w:type="spellStart"/>
      <w:r w:rsidR="002250B6" w:rsidRPr="001B1E06">
        <w:rPr>
          <w:rFonts w:cs="Times New Roman"/>
          <w:i/>
          <w:iCs/>
          <w:color w:val="000000" w:themeColor="text1"/>
        </w:rPr>
        <w:t>players</w:t>
      </w:r>
      <w:proofErr w:type="spellEnd"/>
      <w:r w:rsidR="002250B6" w:rsidRPr="001B1E06">
        <w:rPr>
          <w:rFonts w:cs="Times New Roman"/>
          <w:i/>
          <w:iCs/>
          <w:color w:val="000000" w:themeColor="text1"/>
        </w:rPr>
        <w:t xml:space="preserve">" </w:t>
      </w:r>
      <w:proofErr w:type="spellStart"/>
      <w:r w:rsidR="002B500E" w:rsidRPr="001B1E06">
        <w:rPr>
          <w:rFonts w:cs="Times New Roman"/>
          <w:i/>
          <w:iCs/>
          <w:color w:val="000000" w:themeColor="text1"/>
        </w:rPr>
        <w:t>and</w:t>
      </w:r>
      <w:proofErr w:type="spellEnd"/>
      <w:r w:rsidR="002250B6" w:rsidRPr="001B1E06">
        <w:rPr>
          <w:rFonts w:cs="Times New Roman"/>
          <w:i/>
          <w:iCs/>
          <w:color w:val="000000" w:themeColor="text1"/>
        </w:rPr>
        <w:t xml:space="preserve"> "RIS - </w:t>
      </w:r>
      <w:proofErr w:type="spellStart"/>
      <w:r w:rsidR="002250B6" w:rsidRPr="001B1E06">
        <w:rPr>
          <w:rFonts w:cs="Times New Roman"/>
          <w:i/>
          <w:iCs/>
          <w:color w:val="000000" w:themeColor="text1"/>
        </w:rPr>
        <w:t>Mobilise</w:t>
      </w:r>
      <w:proofErr w:type="spellEnd"/>
      <w:r w:rsidR="002250B6" w:rsidRPr="001B1E06">
        <w:rPr>
          <w:rFonts w:cs="Times New Roman"/>
          <w:i/>
          <w:iCs/>
          <w:color w:val="000000" w:themeColor="text1"/>
        </w:rPr>
        <w:t xml:space="preserve"> </w:t>
      </w:r>
      <w:proofErr w:type="spellStart"/>
      <w:r w:rsidR="002250B6" w:rsidRPr="001B1E06">
        <w:rPr>
          <w:rFonts w:cs="Times New Roman"/>
          <w:i/>
          <w:iCs/>
          <w:color w:val="000000" w:themeColor="text1"/>
        </w:rPr>
        <w:t>and</w:t>
      </w:r>
      <w:proofErr w:type="spellEnd"/>
      <w:r w:rsidR="002250B6" w:rsidRPr="001B1E06">
        <w:rPr>
          <w:rFonts w:cs="Times New Roman"/>
          <w:i/>
          <w:iCs/>
          <w:color w:val="000000" w:themeColor="text1"/>
        </w:rPr>
        <w:t xml:space="preserve"> </w:t>
      </w:r>
      <w:proofErr w:type="spellStart"/>
      <w:r w:rsidR="002250B6" w:rsidRPr="001B1E06">
        <w:rPr>
          <w:rFonts w:cs="Times New Roman"/>
          <w:i/>
          <w:iCs/>
          <w:color w:val="000000" w:themeColor="text1"/>
        </w:rPr>
        <w:t>Internationalise</w:t>
      </w:r>
      <w:proofErr w:type="spellEnd"/>
      <w:r w:rsidR="002250B6" w:rsidRPr="001B1E06">
        <w:rPr>
          <w:rFonts w:cs="Times New Roman"/>
          <w:i/>
          <w:iCs/>
          <w:color w:val="000000" w:themeColor="text1"/>
        </w:rPr>
        <w:t xml:space="preserve"> </w:t>
      </w:r>
      <w:proofErr w:type="spellStart"/>
      <w:r w:rsidR="002250B6" w:rsidRPr="001B1E06">
        <w:rPr>
          <w:rFonts w:cs="Times New Roman"/>
          <w:i/>
          <w:iCs/>
          <w:color w:val="000000" w:themeColor="text1"/>
        </w:rPr>
        <w:t>networks</w:t>
      </w:r>
      <w:proofErr w:type="spellEnd"/>
      <w:r w:rsidR="002250B6" w:rsidRPr="001B1E06">
        <w:rPr>
          <w:rFonts w:cs="Times New Roman"/>
          <w:i/>
          <w:iCs/>
          <w:color w:val="000000" w:themeColor="text1"/>
        </w:rPr>
        <w:t>"</w:t>
      </w:r>
      <w:r w:rsidR="002250B6" w:rsidRPr="00C108DE">
        <w:rPr>
          <w:rFonts w:cs="Times New Roman"/>
          <w:color w:val="000000" w:themeColor="text1"/>
        </w:rPr>
        <w:t xml:space="preserve"> (EIT </w:t>
      </w:r>
      <w:proofErr w:type="spellStart"/>
      <w:r w:rsidR="002250B6" w:rsidRPr="00C108DE">
        <w:rPr>
          <w:rFonts w:cs="Times New Roman"/>
          <w:color w:val="000000" w:themeColor="text1"/>
        </w:rPr>
        <w:t>Health</w:t>
      </w:r>
      <w:proofErr w:type="spellEnd"/>
      <w:r w:rsidR="002250B6" w:rsidRPr="00C108DE">
        <w:rPr>
          <w:rFonts w:cs="Times New Roman"/>
          <w:color w:val="000000" w:themeColor="text1"/>
        </w:rPr>
        <w:t xml:space="preserve"> </w:t>
      </w:r>
      <w:proofErr w:type="spellStart"/>
      <w:r w:rsidR="002250B6" w:rsidRPr="00C108DE">
        <w:rPr>
          <w:rFonts w:cs="Times New Roman"/>
          <w:color w:val="000000" w:themeColor="text1"/>
        </w:rPr>
        <w:t>InnoStars</w:t>
      </w:r>
      <w:proofErr w:type="spellEnd"/>
      <w:r w:rsidR="002250B6" w:rsidRPr="00C108DE">
        <w:rPr>
          <w:rFonts w:cs="Times New Roman"/>
          <w:color w:val="000000" w:themeColor="text1"/>
        </w:rPr>
        <w:t xml:space="preserve"> e. V.), </w:t>
      </w:r>
      <w:r w:rsidR="00113F9B" w:rsidRPr="00C108DE">
        <w:rPr>
          <w:rFonts w:cs="Times New Roman"/>
          <w:color w:val="000000" w:themeColor="text1"/>
        </w:rPr>
        <w:t xml:space="preserve">EIT </w:t>
      </w:r>
      <w:proofErr w:type="spellStart"/>
      <w:r w:rsidR="00113F9B" w:rsidRPr="00C108DE">
        <w:rPr>
          <w:rFonts w:cs="Times New Roman"/>
          <w:color w:val="000000" w:themeColor="text1"/>
        </w:rPr>
        <w:t>Health</w:t>
      </w:r>
      <w:proofErr w:type="spellEnd"/>
      <w:r w:rsidR="00113F9B" w:rsidRPr="00C108DE">
        <w:rPr>
          <w:rFonts w:cs="Times New Roman"/>
          <w:color w:val="000000" w:themeColor="text1"/>
        </w:rPr>
        <w:t xml:space="preserve"> 202</w:t>
      </w:r>
      <w:r w:rsidR="00293BE8" w:rsidRPr="00C108DE">
        <w:rPr>
          <w:rFonts w:cs="Times New Roman"/>
          <w:color w:val="000000" w:themeColor="text1"/>
        </w:rPr>
        <w:t>5</w:t>
      </w:r>
      <w:r w:rsidR="00113F9B" w:rsidRPr="00C108DE">
        <w:rPr>
          <w:rFonts w:cs="Times New Roman"/>
          <w:color w:val="000000" w:themeColor="text1"/>
        </w:rPr>
        <w:t xml:space="preserve"> m. (SB3003)</w:t>
      </w:r>
      <w:r w:rsidR="00113F9B" w:rsidRPr="00C108DE">
        <w:rPr>
          <w:rFonts w:cs="Times New Roman"/>
          <w:noProof/>
          <w:color w:val="000000" w:themeColor="text1"/>
        </w:rPr>
        <w:t xml:space="preserve"> siekia įsigyti </w:t>
      </w:r>
      <w:r w:rsidR="00BC1EF7" w:rsidRPr="00C108DE">
        <w:rPr>
          <w:rFonts w:cs="Times New Roman"/>
          <w:b/>
          <w:bCs/>
          <w:color w:val="000000" w:themeColor="text1"/>
          <w:kern w:val="0"/>
        </w:rPr>
        <w:t xml:space="preserve">2 </w:t>
      </w:r>
      <w:r w:rsidR="00BC1EF7" w:rsidRPr="0064700C">
        <w:rPr>
          <w:rFonts w:cs="Times New Roman"/>
          <w:b/>
          <w:bCs/>
          <w:i/>
          <w:iCs/>
          <w:color w:val="000000" w:themeColor="text1"/>
          <w:kern w:val="0"/>
        </w:rPr>
        <w:t>(dviejų)</w:t>
      </w:r>
      <w:r w:rsidR="00BC1EF7" w:rsidRPr="00C108DE">
        <w:rPr>
          <w:rFonts w:cs="Times New Roman"/>
          <w:b/>
          <w:bCs/>
          <w:color w:val="000000" w:themeColor="text1"/>
          <w:kern w:val="0"/>
        </w:rPr>
        <w:t xml:space="preserve"> renginių</w:t>
      </w:r>
      <w:r w:rsidR="00113F9B" w:rsidRPr="00C108DE">
        <w:rPr>
          <w:rFonts w:cs="Times New Roman"/>
          <w:b/>
          <w:bCs/>
          <w:noProof/>
          <w:color w:val="000000" w:themeColor="text1"/>
        </w:rPr>
        <w:t xml:space="preserve"> organizavimo paslaugas</w:t>
      </w:r>
      <w:r w:rsidR="00113F9B" w:rsidRPr="00C108DE">
        <w:rPr>
          <w:rFonts w:cs="Times New Roman"/>
          <w:noProof/>
          <w:color w:val="000000" w:themeColor="text1"/>
        </w:rPr>
        <w:t xml:space="preserve"> (toliau – Paslaugos)</w:t>
      </w:r>
      <w:r w:rsidR="00BC1EF7" w:rsidRPr="00C108DE">
        <w:rPr>
          <w:rFonts w:cs="Times New Roman"/>
          <w:noProof/>
          <w:color w:val="000000" w:themeColor="text1"/>
        </w:rPr>
        <w:t>:</w:t>
      </w:r>
      <w:r w:rsidR="00113F9B" w:rsidRPr="00C108DE">
        <w:rPr>
          <w:rFonts w:cs="Times New Roman"/>
          <w:noProof/>
          <w:color w:val="000000" w:themeColor="text1"/>
        </w:rPr>
        <w:t xml:space="preserve"> </w:t>
      </w:r>
    </w:p>
    <w:p w14:paraId="63BC743C" w14:textId="23ABE020" w:rsidR="00113F9B" w:rsidRPr="00C108DE" w:rsidRDefault="00AE0ED9" w:rsidP="002B500E">
      <w:pPr>
        <w:pStyle w:val="ListParagraph"/>
        <w:numPr>
          <w:ilvl w:val="0"/>
          <w:numId w:val="19"/>
        </w:numPr>
        <w:autoSpaceDE w:val="0"/>
        <w:autoSpaceDN w:val="0"/>
        <w:adjustRightInd w:val="0"/>
        <w:spacing w:after="0" w:line="360" w:lineRule="auto"/>
        <w:ind w:left="1560"/>
        <w:rPr>
          <w:rFonts w:eastAsia="Calibri" w:cs="Times New Roman"/>
          <w:noProof/>
          <w:color w:val="000000" w:themeColor="text1"/>
          <w:lang w:eastAsia="lt-LT"/>
        </w:rPr>
      </w:pPr>
      <w:r w:rsidRPr="00C108DE">
        <w:rPr>
          <w:rFonts w:eastAsia="Calibri" w:cs="Times New Roman"/>
          <w:b/>
          <w:bCs/>
          <w:noProof/>
          <w:color w:val="000000" w:themeColor="text1"/>
          <w:lang w:eastAsia="lt-LT"/>
        </w:rPr>
        <w:t>1</w:t>
      </w:r>
      <w:r w:rsidR="00113F9B" w:rsidRPr="00C108DE">
        <w:rPr>
          <w:rFonts w:eastAsia="Calibri" w:cs="Times New Roman"/>
          <w:b/>
          <w:bCs/>
          <w:noProof/>
          <w:color w:val="000000" w:themeColor="text1"/>
          <w:lang w:eastAsia="lt-LT"/>
        </w:rPr>
        <w:t xml:space="preserve"> </w:t>
      </w:r>
      <w:r w:rsidR="00113F9B" w:rsidRPr="0064700C">
        <w:rPr>
          <w:rFonts w:eastAsia="Calibri" w:cs="Times New Roman"/>
          <w:b/>
          <w:bCs/>
          <w:i/>
          <w:iCs/>
          <w:noProof/>
          <w:color w:val="000000" w:themeColor="text1"/>
          <w:lang w:eastAsia="lt-LT"/>
        </w:rPr>
        <w:t>(</w:t>
      </w:r>
      <w:r w:rsidRPr="0064700C">
        <w:rPr>
          <w:rFonts w:eastAsia="Calibri" w:cs="Times New Roman"/>
          <w:b/>
          <w:bCs/>
          <w:i/>
          <w:iCs/>
          <w:noProof/>
          <w:color w:val="000000" w:themeColor="text1"/>
          <w:lang w:eastAsia="lt-LT"/>
        </w:rPr>
        <w:t>vieno</w:t>
      </w:r>
      <w:r w:rsidR="00113F9B" w:rsidRPr="0064700C">
        <w:rPr>
          <w:rFonts w:eastAsia="Calibri" w:cs="Times New Roman"/>
          <w:b/>
          <w:bCs/>
          <w:i/>
          <w:iCs/>
          <w:noProof/>
          <w:color w:val="000000" w:themeColor="text1"/>
          <w:lang w:eastAsia="lt-LT"/>
        </w:rPr>
        <w:t>)</w:t>
      </w:r>
      <w:r w:rsidR="00113F9B" w:rsidRPr="00C108DE">
        <w:rPr>
          <w:rFonts w:eastAsia="Calibri" w:cs="Times New Roman"/>
          <w:noProof/>
          <w:color w:val="000000" w:themeColor="text1"/>
          <w:lang w:eastAsia="lt-LT"/>
        </w:rPr>
        <w:t xml:space="preserve"> </w:t>
      </w:r>
      <w:r w:rsidRPr="00C108DE">
        <w:rPr>
          <w:rFonts w:eastAsia="Calibri" w:cs="Times New Roman"/>
          <w:noProof/>
          <w:color w:val="000000" w:themeColor="text1"/>
          <w:lang w:eastAsia="lt-LT"/>
        </w:rPr>
        <w:t xml:space="preserve">tinklinimo renginio </w:t>
      </w:r>
      <w:r w:rsidRPr="001B1E06">
        <w:rPr>
          <w:rFonts w:eastAsia="Calibri" w:cs="Times New Roman"/>
          <w:i/>
          <w:iCs/>
          <w:noProof/>
          <w:color w:val="000000" w:themeColor="text1"/>
          <w:lang w:eastAsia="lt-LT"/>
        </w:rPr>
        <w:t>„</w:t>
      </w:r>
      <w:r w:rsidR="00AD2A55" w:rsidRPr="001B1E06">
        <w:rPr>
          <w:rFonts w:eastAsia="Calibri" w:cs="Times New Roman"/>
          <w:i/>
          <w:iCs/>
          <w:noProof/>
          <w:color w:val="000000" w:themeColor="text1"/>
          <w:lang w:eastAsia="lt-LT"/>
        </w:rPr>
        <w:t xml:space="preserve">EIT Health. </w:t>
      </w:r>
      <w:r w:rsidRPr="001B1E06">
        <w:rPr>
          <w:rFonts w:eastAsia="Calibri" w:cs="Times New Roman"/>
          <w:i/>
          <w:iCs/>
          <w:noProof/>
          <w:color w:val="000000" w:themeColor="text1"/>
          <w:lang w:eastAsia="lt-LT"/>
        </w:rPr>
        <w:t>Morning Health Talks“</w:t>
      </w:r>
      <w:r w:rsidR="002250B6" w:rsidRPr="00C108DE">
        <w:rPr>
          <w:rFonts w:eastAsia="Calibri" w:cs="Times New Roman"/>
          <w:noProof/>
          <w:color w:val="000000" w:themeColor="text1"/>
          <w:lang w:eastAsia="lt-LT"/>
        </w:rPr>
        <w:t>;</w:t>
      </w:r>
    </w:p>
    <w:p w14:paraId="11B521CF" w14:textId="41808CC7" w:rsidR="002250B6" w:rsidRPr="00C108DE" w:rsidRDefault="002250B6" w:rsidP="002B500E">
      <w:pPr>
        <w:pStyle w:val="ListParagraph"/>
        <w:numPr>
          <w:ilvl w:val="0"/>
          <w:numId w:val="19"/>
        </w:numPr>
        <w:autoSpaceDE w:val="0"/>
        <w:autoSpaceDN w:val="0"/>
        <w:adjustRightInd w:val="0"/>
        <w:spacing w:after="0" w:line="360" w:lineRule="auto"/>
        <w:ind w:left="1560"/>
        <w:rPr>
          <w:rFonts w:eastAsia="Calibri" w:cs="Times New Roman"/>
          <w:noProof/>
          <w:color w:val="000000" w:themeColor="text1"/>
          <w:lang w:eastAsia="lt-LT"/>
        </w:rPr>
      </w:pPr>
      <w:r w:rsidRPr="00C108DE">
        <w:rPr>
          <w:rFonts w:eastAsia="Calibri" w:cs="Times New Roman"/>
          <w:b/>
          <w:bCs/>
          <w:noProof/>
          <w:color w:val="000000" w:themeColor="text1"/>
          <w:lang w:eastAsia="lt-LT"/>
        </w:rPr>
        <w:t xml:space="preserve">1 </w:t>
      </w:r>
      <w:r w:rsidRPr="0064700C">
        <w:rPr>
          <w:rFonts w:eastAsia="Calibri" w:cs="Times New Roman"/>
          <w:b/>
          <w:bCs/>
          <w:i/>
          <w:iCs/>
          <w:noProof/>
          <w:color w:val="000000" w:themeColor="text1"/>
          <w:lang w:eastAsia="lt-LT"/>
        </w:rPr>
        <w:t>(vieno)</w:t>
      </w:r>
      <w:r w:rsidRPr="00C108DE">
        <w:rPr>
          <w:rFonts w:eastAsia="Calibri" w:cs="Times New Roman"/>
          <w:b/>
          <w:bCs/>
          <w:noProof/>
          <w:color w:val="000000" w:themeColor="text1"/>
          <w:lang w:eastAsia="lt-LT"/>
        </w:rPr>
        <w:t xml:space="preserve"> </w:t>
      </w:r>
      <w:r w:rsidRPr="00C108DE">
        <w:rPr>
          <w:rFonts w:eastAsia="Calibri" w:cs="Times New Roman"/>
          <w:noProof/>
          <w:color w:val="000000" w:themeColor="text1"/>
          <w:lang w:eastAsia="lt-LT"/>
        </w:rPr>
        <w:t xml:space="preserve">idėjų turnyro </w:t>
      </w:r>
      <w:r w:rsidR="0060130D" w:rsidRPr="0060130D">
        <w:rPr>
          <w:rFonts w:eastAsia="Calibri" w:cs="Times New Roman"/>
          <w:i/>
          <w:iCs/>
          <w:noProof/>
          <w:color w:val="000000" w:themeColor="text1"/>
          <w:lang w:eastAsia="lt-LT"/>
        </w:rPr>
        <w:t>„</w:t>
      </w:r>
      <w:r w:rsidRPr="0060130D">
        <w:rPr>
          <w:rFonts w:eastAsia="Calibri" w:cs="Times New Roman"/>
          <w:i/>
          <w:iCs/>
          <w:noProof/>
          <w:color w:val="000000" w:themeColor="text1"/>
          <w:lang w:eastAsia="lt-LT"/>
        </w:rPr>
        <w:t>EIT Health i-Days</w:t>
      </w:r>
      <w:r w:rsidR="00E5470D" w:rsidRPr="0060130D">
        <w:rPr>
          <w:rFonts w:eastAsia="Calibri" w:cs="Times New Roman"/>
          <w:i/>
          <w:iCs/>
          <w:noProof/>
          <w:color w:val="000000" w:themeColor="text1"/>
          <w:lang w:eastAsia="lt-LT"/>
        </w:rPr>
        <w:t xml:space="preserve"> Kaunas</w:t>
      </w:r>
      <w:r w:rsidR="0060130D" w:rsidRPr="0060130D">
        <w:rPr>
          <w:rFonts w:eastAsia="Calibri" w:cs="Times New Roman"/>
          <w:i/>
          <w:iCs/>
          <w:noProof/>
          <w:color w:val="000000" w:themeColor="text1"/>
          <w:lang w:eastAsia="lt-LT"/>
        </w:rPr>
        <w:t>“</w:t>
      </w:r>
      <w:r w:rsidRPr="00C108DE">
        <w:rPr>
          <w:rFonts w:eastAsia="Calibri" w:cs="Times New Roman"/>
          <w:noProof/>
          <w:color w:val="000000" w:themeColor="text1"/>
          <w:lang w:eastAsia="lt-LT"/>
        </w:rPr>
        <w:t>.</w:t>
      </w:r>
    </w:p>
    <w:p w14:paraId="2E1E15EE" w14:textId="4BC5082F" w:rsidR="00AE0ED9" w:rsidRPr="00C108DE" w:rsidRDefault="00AE0ED9" w:rsidP="002B500E">
      <w:pPr>
        <w:pStyle w:val="ListParagraph"/>
        <w:autoSpaceDE w:val="0"/>
        <w:autoSpaceDN w:val="0"/>
        <w:adjustRightInd w:val="0"/>
        <w:spacing w:after="0" w:line="360" w:lineRule="auto"/>
        <w:ind w:left="384" w:firstLine="467"/>
        <w:rPr>
          <w:rFonts w:cs="Times New Roman"/>
          <w:color w:val="000000" w:themeColor="text1"/>
          <w:kern w:val="0"/>
        </w:rPr>
      </w:pPr>
      <w:r w:rsidRPr="00C108DE">
        <w:rPr>
          <w:rFonts w:cs="Times New Roman"/>
          <w:color w:val="000000" w:themeColor="text1"/>
          <w:kern w:val="0"/>
        </w:rPr>
        <w:t xml:space="preserve">Tikslios renginių datos bus nurodytos </w:t>
      </w:r>
      <w:r w:rsidR="00126D41" w:rsidRPr="00C108DE">
        <w:rPr>
          <w:rFonts w:cs="Times New Roman"/>
          <w:color w:val="000000" w:themeColor="text1"/>
          <w:kern w:val="0"/>
        </w:rPr>
        <w:t>T</w:t>
      </w:r>
      <w:r w:rsidRPr="00C108DE">
        <w:rPr>
          <w:rFonts w:cs="Times New Roman"/>
          <w:color w:val="000000" w:themeColor="text1"/>
          <w:kern w:val="0"/>
        </w:rPr>
        <w:t>iekėjui, likus ne mažiau kaip 1 mėnesiui iki</w:t>
      </w:r>
      <w:r w:rsidR="00C669FD" w:rsidRPr="00C108DE">
        <w:rPr>
          <w:rFonts w:cs="Times New Roman"/>
          <w:color w:val="000000" w:themeColor="text1"/>
          <w:kern w:val="0"/>
        </w:rPr>
        <w:t xml:space="preserve"> </w:t>
      </w:r>
      <w:r w:rsidRPr="00C108DE">
        <w:rPr>
          <w:rFonts w:cs="Times New Roman"/>
          <w:color w:val="000000" w:themeColor="text1"/>
          <w:kern w:val="0"/>
        </w:rPr>
        <w:t>konkretaus renginio</w:t>
      </w:r>
      <w:r w:rsidR="00C669FD" w:rsidRPr="00C108DE">
        <w:rPr>
          <w:rFonts w:cs="Times New Roman"/>
          <w:color w:val="000000" w:themeColor="text1"/>
          <w:kern w:val="0"/>
        </w:rPr>
        <w:t xml:space="preserve"> </w:t>
      </w:r>
      <w:r w:rsidRPr="00C108DE">
        <w:rPr>
          <w:rFonts w:cs="Times New Roman"/>
          <w:color w:val="000000" w:themeColor="text1"/>
          <w:kern w:val="0"/>
        </w:rPr>
        <w:t>pradžios. Planuojamos preliminarios renginių datos:</w:t>
      </w:r>
    </w:p>
    <w:p w14:paraId="20CD0206" w14:textId="5612E100" w:rsidR="00AE0ED9" w:rsidRPr="00C108DE" w:rsidRDefault="00AE0ED9" w:rsidP="002B500E">
      <w:pPr>
        <w:pStyle w:val="ListParagraph"/>
        <w:numPr>
          <w:ilvl w:val="0"/>
          <w:numId w:val="20"/>
        </w:numPr>
        <w:autoSpaceDE w:val="0"/>
        <w:autoSpaceDN w:val="0"/>
        <w:adjustRightInd w:val="0"/>
        <w:spacing w:after="0" w:line="360" w:lineRule="auto"/>
        <w:rPr>
          <w:rFonts w:eastAsia="Calibri" w:cs="Times New Roman"/>
          <w:noProof/>
          <w:color w:val="000000" w:themeColor="text1"/>
          <w:lang w:eastAsia="lt-LT"/>
        </w:rPr>
      </w:pPr>
      <w:r w:rsidRPr="00C108DE">
        <w:rPr>
          <w:rFonts w:eastAsia="Calibri" w:cs="Times New Roman"/>
          <w:noProof/>
          <w:color w:val="000000" w:themeColor="text1"/>
          <w:lang w:eastAsia="lt-LT"/>
        </w:rPr>
        <w:t xml:space="preserve">tinklinimo renginys </w:t>
      </w:r>
      <w:r w:rsidR="00630A77" w:rsidRPr="0060130D">
        <w:rPr>
          <w:rFonts w:eastAsia="Calibri" w:cs="Times New Roman"/>
          <w:i/>
          <w:iCs/>
          <w:noProof/>
          <w:color w:val="000000" w:themeColor="text1"/>
          <w:lang w:eastAsia="lt-LT"/>
        </w:rPr>
        <w:t>„</w:t>
      </w:r>
      <w:r w:rsidR="00AD2A55" w:rsidRPr="0060130D">
        <w:rPr>
          <w:rFonts w:eastAsia="Calibri" w:cs="Times New Roman"/>
          <w:i/>
          <w:iCs/>
          <w:noProof/>
          <w:color w:val="000000" w:themeColor="text1"/>
          <w:lang w:eastAsia="lt-LT"/>
        </w:rPr>
        <w:t>EIT Health. Morning Health Talks</w:t>
      </w:r>
      <w:r w:rsidR="00630A77" w:rsidRPr="0060130D">
        <w:rPr>
          <w:rFonts w:eastAsia="Calibri" w:cs="Times New Roman"/>
          <w:i/>
          <w:iCs/>
          <w:noProof/>
          <w:color w:val="000000" w:themeColor="text1"/>
          <w:lang w:eastAsia="lt-LT"/>
        </w:rPr>
        <w:t>“</w:t>
      </w:r>
      <w:r w:rsidRPr="00C108DE">
        <w:rPr>
          <w:rFonts w:eastAsia="Calibri" w:cs="Times New Roman"/>
          <w:noProof/>
          <w:color w:val="000000" w:themeColor="text1"/>
          <w:lang w:eastAsia="lt-LT"/>
        </w:rPr>
        <w:t xml:space="preserve"> –</w:t>
      </w:r>
      <w:r w:rsidR="0026683D" w:rsidRPr="00C108DE">
        <w:rPr>
          <w:rFonts w:eastAsia="Calibri" w:cs="Times New Roman"/>
          <w:noProof/>
          <w:color w:val="000000" w:themeColor="text1"/>
          <w:lang w:eastAsia="lt-LT"/>
        </w:rPr>
        <w:t xml:space="preserve"> </w:t>
      </w:r>
      <w:r w:rsidRPr="00C108DE">
        <w:rPr>
          <w:rFonts w:eastAsia="Calibri" w:cs="Times New Roman"/>
          <w:noProof/>
          <w:color w:val="000000" w:themeColor="text1"/>
          <w:lang w:eastAsia="lt-LT"/>
        </w:rPr>
        <w:t>202</w:t>
      </w:r>
      <w:r w:rsidR="00E5470D" w:rsidRPr="00C108DE">
        <w:rPr>
          <w:rFonts w:eastAsia="Calibri" w:cs="Times New Roman"/>
          <w:noProof/>
          <w:color w:val="000000" w:themeColor="text1"/>
          <w:lang w:eastAsia="lt-LT"/>
        </w:rPr>
        <w:t>5</w:t>
      </w:r>
      <w:r w:rsidRPr="00C108DE">
        <w:rPr>
          <w:rFonts w:eastAsia="Calibri" w:cs="Times New Roman"/>
          <w:noProof/>
          <w:color w:val="000000" w:themeColor="text1"/>
          <w:lang w:eastAsia="lt-LT"/>
        </w:rPr>
        <w:t>-ųjų I</w:t>
      </w:r>
      <w:r w:rsidR="00A00123">
        <w:rPr>
          <w:rFonts w:eastAsia="Calibri" w:cs="Times New Roman"/>
          <w:noProof/>
          <w:color w:val="000000" w:themeColor="text1"/>
          <w:lang w:eastAsia="lt-LT"/>
        </w:rPr>
        <w:t>V</w:t>
      </w:r>
      <w:r w:rsidRPr="00C108DE">
        <w:rPr>
          <w:rFonts w:eastAsia="Calibri" w:cs="Times New Roman"/>
          <w:noProof/>
          <w:color w:val="000000" w:themeColor="text1"/>
          <w:lang w:eastAsia="lt-LT"/>
        </w:rPr>
        <w:t xml:space="preserve"> metų ketvirtis</w:t>
      </w:r>
      <w:r w:rsidR="0026683D" w:rsidRPr="00C108DE">
        <w:rPr>
          <w:rFonts w:eastAsia="Calibri" w:cs="Times New Roman"/>
          <w:noProof/>
          <w:color w:val="000000" w:themeColor="text1"/>
          <w:lang w:eastAsia="lt-LT"/>
        </w:rPr>
        <w:t>;</w:t>
      </w:r>
    </w:p>
    <w:p w14:paraId="1AC01176" w14:textId="36D14502" w:rsidR="0026683D" w:rsidRPr="00C108DE" w:rsidRDefault="0026683D" w:rsidP="002B500E">
      <w:pPr>
        <w:pStyle w:val="ListParagraph"/>
        <w:numPr>
          <w:ilvl w:val="0"/>
          <w:numId w:val="20"/>
        </w:numPr>
        <w:autoSpaceDE w:val="0"/>
        <w:autoSpaceDN w:val="0"/>
        <w:adjustRightInd w:val="0"/>
        <w:spacing w:after="0" w:line="360" w:lineRule="auto"/>
        <w:rPr>
          <w:rFonts w:eastAsia="Calibri" w:cs="Times New Roman"/>
          <w:noProof/>
          <w:color w:val="000000" w:themeColor="text1"/>
          <w:lang w:eastAsia="lt-LT"/>
        </w:rPr>
      </w:pPr>
      <w:r w:rsidRPr="00C108DE">
        <w:rPr>
          <w:rFonts w:eastAsia="Calibri" w:cs="Times New Roman"/>
          <w:noProof/>
          <w:color w:val="000000" w:themeColor="text1"/>
          <w:lang w:eastAsia="lt-LT"/>
        </w:rPr>
        <w:t xml:space="preserve">idėjų turnyras </w:t>
      </w:r>
      <w:r w:rsidR="00630A77" w:rsidRPr="0060130D">
        <w:rPr>
          <w:rFonts w:eastAsia="Calibri" w:cs="Times New Roman"/>
          <w:i/>
          <w:iCs/>
          <w:noProof/>
          <w:color w:val="000000" w:themeColor="text1"/>
          <w:lang w:eastAsia="lt-LT"/>
        </w:rPr>
        <w:t>„</w:t>
      </w:r>
      <w:r w:rsidRPr="0060130D">
        <w:rPr>
          <w:rFonts w:eastAsia="Calibri" w:cs="Times New Roman"/>
          <w:i/>
          <w:iCs/>
          <w:noProof/>
          <w:color w:val="000000" w:themeColor="text1"/>
          <w:lang w:eastAsia="lt-LT"/>
        </w:rPr>
        <w:t xml:space="preserve">EIT Health i-Days </w:t>
      </w:r>
      <w:r w:rsidR="00E5470D" w:rsidRPr="0060130D">
        <w:rPr>
          <w:rFonts w:eastAsia="Calibri" w:cs="Times New Roman"/>
          <w:i/>
          <w:iCs/>
          <w:noProof/>
          <w:color w:val="000000" w:themeColor="text1"/>
          <w:lang w:eastAsia="lt-LT"/>
        </w:rPr>
        <w:t>Kaunas</w:t>
      </w:r>
      <w:r w:rsidR="00630A77" w:rsidRPr="0060130D">
        <w:rPr>
          <w:rFonts w:eastAsia="Calibri" w:cs="Times New Roman"/>
          <w:i/>
          <w:iCs/>
          <w:noProof/>
          <w:color w:val="000000" w:themeColor="text1"/>
          <w:lang w:eastAsia="lt-LT"/>
        </w:rPr>
        <w:t>“</w:t>
      </w:r>
      <w:r w:rsidR="00E5470D" w:rsidRPr="00C108DE">
        <w:rPr>
          <w:rFonts w:eastAsia="Calibri" w:cs="Times New Roman"/>
          <w:noProof/>
          <w:color w:val="000000" w:themeColor="text1"/>
          <w:lang w:eastAsia="lt-LT"/>
        </w:rPr>
        <w:t xml:space="preserve"> </w:t>
      </w:r>
      <w:r w:rsidRPr="00C108DE">
        <w:rPr>
          <w:rFonts w:eastAsia="Calibri" w:cs="Times New Roman"/>
          <w:noProof/>
          <w:color w:val="000000" w:themeColor="text1"/>
          <w:lang w:eastAsia="lt-LT"/>
        </w:rPr>
        <w:t>– 202</w:t>
      </w:r>
      <w:r w:rsidR="00E5470D" w:rsidRPr="00C108DE">
        <w:rPr>
          <w:rFonts w:eastAsia="Calibri" w:cs="Times New Roman"/>
          <w:noProof/>
          <w:color w:val="000000" w:themeColor="text1"/>
          <w:lang w:eastAsia="lt-LT"/>
        </w:rPr>
        <w:t>5</w:t>
      </w:r>
      <w:r w:rsidRPr="00C108DE">
        <w:rPr>
          <w:rFonts w:eastAsia="Calibri" w:cs="Times New Roman"/>
          <w:noProof/>
          <w:color w:val="000000" w:themeColor="text1"/>
          <w:lang w:eastAsia="lt-LT"/>
        </w:rPr>
        <w:t>-ųjų metų IV ketvirtis.</w:t>
      </w:r>
    </w:p>
    <w:p w14:paraId="65758836" w14:textId="77777777" w:rsidR="00966DB0" w:rsidRPr="00966DB0" w:rsidRDefault="00966DB0" w:rsidP="00966DB0">
      <w:pPr>
        <w:pStyle w:val="ListParagraph"/>
        <w:numPr>
          <w:ilvl w:val="0"/>
          <w:numId w:val="20"/>
        </w:numPr>
        <w:autoSpaceDE w:val="0"/>
        <w:autoSpaceDN w:val="0"/>
        <w:adjustRightInd w:val="0"/>
        <w:spacing w:after="0" w:line="360" w:lineRule="auto"/>
        <w:rPr>
          <w:rFonts w:cs="Times New Roman"/>
          <w:color w:val="000000" w:themeColor="text1"/>
          <w:kern w:val="0"/>
        </w:rPr>
      </w:pPr>
      <w:r w:rsidRPr="00966DB0">
        <w:rPr>
          <w:rFonts w:cs="Times New Roman"/>
          <w:color w:val="000000" w:themeColor="text1"/>
          <w:kern w:val="0"/>
        </w:rPr>
        <w:t>Paslaugos bus teikiamos pagal Perkančiosios organizacijos ir Tiekėjo suderintą Paslaugų teikimo grafiką ir turi atitikti šios techninės specifikacijos reikalavimus. Atsižvelgiant į objektyvias aplinkybes, Paslaugų teikimo grafikas galės būti koreguojamas Paslaugų sutarties šalims susitarus el. paštu.</w:t>
      </w:r>
      <w:bookmarkStart w:id="0" w:name="_Hlk500340847"/>
    </w:p>
    <w:bookmarkEnd w:id="0"/>
    <w:p w14:paraId="68F769B7" w14:textId="77777777" w:rsidR="00966DB0" w:rsidRPr="00966DB0" w:rsidRDefault="00966DB0" w:rsidP="00966DB0">
      <w:pPr>
        <w:pStyle w:val="ListParagraph"/>
        <w:numPr>
          <w:ilvl w:val="0"/>
          <w:numId w:val="20"/>
        </w:numPr>
        <w:autoSpaceDE w:val="0"/>
        <w:autoSpaceDN w:val="0"/>
        <w:adjustRightInd w:val="0"/>
        <w:spacing w:after="0" w:line="360" w:lineRule="auto"/>
        <w:rPr>
          <w:rFonts w:cs="Times New Roman"/>
          <w:color w:val="000000" w:themeColor="text1"/>
          <w:kern w:val="0"/>
        </w:rPr>
      </w:pPr>
      <w:r w:rsidRPr="00966DB0">
        <w:rPr>
          <w:rFonts w:cs="Times New Roman"/>
          <w:color w:val="000000" w:themeColor="text1"/>
          <w:kern w:val="0"/>
        </w:rPr>
        <w:t>Renginių organizavimo paslaugos vykdomos pagal Perkančiosios organizacijos pateiktus atskirus renginių konceptus ir programas.</w:t>
      </w:r>
    </w:p>
    <w:p w14:paraId="769F731C" w14:textId="77777777" w:rsidR="00966DB0" w:rsidRPr="00966DB0" w:rsidRDefault="00966DB0" w:rsidP="00966DB0">
      <w:pPr>
        <w:pStyle w:val="ListParagraph"/>
        <w:numPr>
          <w:ilvl w:val="0"/>
          <w:numId w:val="20"/>
        </w:numPr>
        <w:autoSpaceDE w:val="0"/>
        <w:autoSpaceDN w:val="0"/>
        <w:adjustRightInd w:val="0"/>
        <w:spacing w:after="0" w:line="360" w:lineRule="auto"/>
        <w:rPr>
          <w:rFonts w:cs="Times New Roman"/>
          <w:color w:val="000000" w:themeColor="text1"/>
          <w:kern w:val="0"/>
        </w:rPr>
      </w:pPr>
      <w:r w:rsidRPr="00966DB0">
        <w:rPr>
          <w:rFonts w:cs="Times New Roman"/>
          <w:color w:val="000000" w:themeColor="text1"/>
          <w:kern w:val="0"/>
        </w:rPr>
        <w:t xml:space="preserve">Paslaugų tiekėjas ir Perkančioji organizacija mažiausiai 10 </w:t>
      </w:r>
      <w:r w:rsidRPr="00A06AE4">
        <w:rPr>
          <w:rFonts w:cs="Times New Roman"/>
          <w:i/>
          <w:iCs/>
          <w:color w:val="000000" w:themeColor="text1"/>
          <w:kern w:val="0"/>
        </w:rPr>
        <w:t>(dešimt)</w:t>
      </w:r>
      <w:r w:rsidRPr="00966DB0">
        <w:rPr>
          <w:rFonts w:cs="Times New Roman"/>
          <w:color w:val="000000" w:themeColor="text1"/>
          <w:kern w:val="0"/>
        </w:rPr>
        <w:t xml:space="preserve"> d. d. iki atskirų renginių pradžios suderina atskirų renginių koncepcijų ir programų išpildymą, aptaria atskiram renginiui aktualių paslaugų teikimo grafiką.</w:t>
      </w:r>
    </w:p>
    <w:p w14:paraId="025F28AA" w14:textId="77777777" w:rsidR="0064700C" w:rsidRDefault="0064700C" w:rsidP="002B500E">
      <w:pPr>
        <w:autoSpaceDE w:val="0"/>
        <w:autoSpaceDN w:val="0"/>
        <w:adjustRightInd w:val="0"/>
        <w:spacing w:after="0" w:line="360" w:lineRule="auto"/>
        <w:rPr>
          <w:rFonts w:eastAsia="Calibri" w:cs="Times New Roman"/>
          <w:b/>
          <w:bCs/>
          <w:noProof/>
          <w:color w:val="000000" w:themeColor="text1"/>
          <w:lang w:eastAsia="lt-LT"/>
        </w:rPr>
      </w:pPr>
    </w:p>
    <w:p w14:paraId="5C69CEC9" w14:textId="49E55347" w:rsidR="00AF0780" w:rsidRPr="0064700C" w:rsidRDefault="00AF0780" w:rsidP="002B500E">
      <w:pPr>
        <w:pStyle w:val="ListParagraph"/>
        <w:numPr>
          <w:ilvl w:val="0"/>
          <w:numId w:val="3"/>
        </w:numPr>
        <w:spacing w:line="360" w:lineRule="auto"/>
        <w:ind w:left="1276"/>
        <w:rPr>
          <w:noProof/>
          <w:lang w:eastAsia="lt-LT"/>
        </w:rPr>
      </w:pPr>
      <w:r w:rsidRPr="0064700C">
        <w:rPr>
          <w:noProof/>
          <w:lang w:eastAsia="lt-LT"/>
        </w:rPr>
        <w:t>T</w:t>
      </w:r>
      <w:r w:rsidRPr="000E41B9">
        <w:rPr>
          <w:b/>
          <w:bCs/>
          <w:noProof/>
          <w:lang w:eastAsia="lt-LT"/>
        </w:rPr>
        <w:t xml:space="preserve">inklinimo renginio </w:t>
      </w:r>
      <w:r w:rsidRPr="000E41B9">
        <w:rPr>
          <w:b/>
          <w:bCs/>
          <w:i/>
          <w:iCs/>
          <w:noProof/>
          <w:lang w:eastAsia="lt-LT"/>
        </w:rPr>
        <w:t>„</w:t>
      </w:r>
      <w:r w:rsidR="00630A77" w:rsidRPr="000E41B9">
        <w:rPr>
          <w:b/>
          <w:bCs/>
          <w:i/>
          <w:iCs/>
          <w:noProof/>
          <w:lang w:eastAsia="lt-LT"/>
        </w:rPr>
        <w:t xml:space="preserve">EIT Health. </w:t>
      </w:r>
      <w:r w:rsidRPr="000E41B9">
        <w:rPr>
          <w:b/>
          <w:bCs/>
          <w:i/>
          <w:iCs/>
          <w:noProof/>
          <w:lang w:eastAsia="lt-LT"/>
        </w:rPr>
        <w:t>Morning Health Talks</w:t>
      </w:r>
      <w:r w:rsidR="00630A77" w:rsidRPr="000E41B9">
        <w:rPr>
          <w:b/>
          <w:bCs/>
          <w:i/>
          <w:iCs/>
          <w:noProof/>
          <w:lang w:eastAsia="lt-LT"/>
        </w:rPr>
        <w:t>“</w:t>
      </w:r>
      <w:r w:rsidRPr="000E41B9">
        <w:rPr>
          <w:b/>
          <w:bCs/>
          <w:noProof/>
          <w:lang w:eastAsia="lt-LT"/>
        </w:rPr>
        <w:t xml:space="preserve"> organizavimo paslaugos:</w:t>
      </w:r>
    </w:p>
    <w:p w14:paraId="2E42A62F" w14:textId="77777777" w:rsidR="0064700C" w:rsidRDefault="00AF0780" w:rsidP="002B500E">
      <w:pPr>
        <w:pStyle w:val="ListParagraph"/>
        <w:numPr>
          <w:ilvl w:val="0"/>
          <w:numId w:val="21"/>
        </w:numPr>
        <w:tabs>
          <w:tab w:val="left" w:pos="1418"/>
        </w:tabs>
        <w:autoSpaceDE w:val="0"/>
        <w:autoSpaceDN w:val="0"/>
        <w:adjustRightInd w:val="0"/>
        <w:spacing w:after="0" w:line="360" w:lineRule="auto"/>
        <w:ind w:left="1701" w:hanging="283"/>
        <w:rPr>
          <w:rFonts w:cs="Times New Roman"/>
          <w:color w:val="000000" w:themeColor="text1"/>
          <w:kern w:val="0"/>
        </w:rPr>
      </w:pPr>
      <w:r w:rsidRPr="00C108DE">
        <w:rPr>
          <w:rFonts w:cs="Times New Roman"/>
          <w:color w:val="000000" w:themeColor="text1"/>
          <w:kern w:val="0"/>
        </w:rPr>
        <w:t xml:space="preserve">Renginio tikslas – stiprinti ryšius tarp vietos, regioninių ir nacionalinių </w:t>
      </w:r>
      <w:r w:rsidR="007C6582" w:rsidRPr="00C108DE">
        <w:rPr>
          <w:rFonts w:cs="Times New Roman"/>
          <w:color w:val="000000" w:themeColor="text1"/>
          <w:kern w:val="0"/>
        </w:rPr>
        <w:t xml:space="preserve">sveikatos </w:t>
      </w:r>
      <w:r w:rsidRPr="00C108DE">
        <w:rPr>
          <w:rFonts w:cs="Times New Roman"/>
          <w:color w:val="000000" w:themeColor="text1"/>
          <w:kern w:val="0"/>
        </w:rPr>
        <w:t>inovacijų ekosistemos suinteresuotųjų šalių.</w:t>
      </w:r>
    </w:p>
    <w:p w14:paraId="6E5BEC38" w14:textId="77777777" w:rsidR="0064700C" w:rsidRDefault="00DF42E4" w:rsidP="002B500E">
      <w:pPr>
        <w:pStyle w:val="ListParagraph"/>
        <w:numPr>
          <w:ilvl w:val="0"/>
          <w:numId w:val="21"/>
        </w:numPr>
        <w:tabs>
          <w:tab w:val="left" w:pos="1418"/>
        </w:tabs>
        <w:autoSpaceDE w:val="0"/>
        <w:autoSpaceDN w:val="0"/>
        <w:adjustRightInd w:val="0"/>
        <w:spacing w:after="0" w:line="360" w:lineRule="auto"/>
        <w:ind w:left="1701" w:hanging="283"/>
        <w:rPr>
          <w:rFonts w:cs="Times New Roman"/>
          <w:color w:val="000000" w:themeColor="text1"/>
          <w:kern w:val="0"/>
        </w:rPr>
      </w:pPr>
      <w:r w:rsidRPr="0064700C">
        <w:rPr>
          <w:rFonts w:cs="Times New Roman"/>
          <w:color w:val="000000" w:themeColor="text1"/>
          <w:kern w:val="0"/>
        </w:rPr>
        <w:t xml:space="preserve">Renginio konceptas: renginys, skirtas </w:t>
      </w:r>
      <w:r w:rsidR="00A765D8" w:rsidRPr="0064700C">
        <w:rPr>
          <w:rFonts w:cs="Times New Roman"/>
          <w:color w:val="000000" w:themeColor="text1"/>
          <w:kern w:val="0"/>
        </w:rPr>
        <w:t>sveikatos</w:t>
      </w:r>
      <w:r w:rsidRPr="0064700C">
        <w:rPr>
          <w:rFonts w:cs="Times New Roman"/>
          <w:color w:val="000000" w:themeColor="text1"/>
          <w:kern w:val="0"/>
        </w:rPr>
        <w:t xml:space="preserve"> (angl. </w:t>
      </w:r>
      <w:proofErr w:type="spellStart"/>
      <w:r w:rsidR="00A765D8" w:rsidRPr="0064700C">
        <w:rPr>
          <w:rFonts w:cs="Times New Roman"/>
          <w:color w:val="000000" w:themeColor="text1"/>
          <w:kern w:val="0"/>
        </w:rPr>
        <w:t>health</w:t>
      </w:r>
      <w:proofErr w:type="spellEnd"/>
      <w:r w:rsidRPr="0064700C">
        <w:rPr>
          <w:rFonts w:cs="Times New Roman"/>
          <w:color w:val="000000" w:themeColor="text1"/>
          <w:kern w:val="0"/>
        </w:rPr>
        <w:t xml:space="preserve">) </w:t>
      </w:r>
      <w:r w:rsidR="00A765D8" w:rsidRPr="0064700C">
        <w:rPr>
          <w:rFonts w:cs="Times New Roman"/>
          <w:color w:val="000000" w:themeColor="text1"/>
          <w:kern w:val="0"/>
        </w:rPr>
        <w:t xml:space="preserve">ir gyvybės </w:t>
      </w:r>
      <w:r w:rsidR="004538E4" w:rsidRPr="0064700C">
        <w:rPr>
          <w:rFonts w:cs="Times New Roman"/>
          <w:color w:val="000000" w:themeColor="text1"/>
          <w:kern w:val="0"/>
        </w:rPr>
        <w:t xml:space="preserve">mokslų </w:t>
      </w:r>
      <w:r w:rsidR="00560AD4" w:rsidRPr="0064700C">
        <w:rPr>
          <w:rFonts w:cs="Times New Roman"/>
          <w:color w:val="000000" w:themeColor="text1"/>
          <w:kern w:val="0"/>
        </w:rPr>
        <w:t xml:space="preserve">(angl. </w:t>
      </w:r>
      <w:proofErr w:type="spellStart"/>
      <w:r w:rsidR="00560AD4" w:rsidRPr="0064700C">
        <w:rPr>
          <w:rFonts w:cs="Times New Roman"/>
          <w:color w:val="000000" w:themeColor="text1"/>
          <w:kern w:val="0"/>
        </w:rPr>
        <w:t>life</w:t>
      </w:r>
      <w:proofErr w:type="spellEnd"/>
      <w:r w:rsidR="00560AD4" w:rsidRPr="0064700C">
        <w:rPr>
          <w:rFonts w:cs="Times New Roman"/>
          <w:color w:val="000000" w:themeColor="text1"/>
          <w:kern w:val="0"/>
        </w:rPr>
        <w:t xml:space="preserve"> </w:t>
      </w:r>
      <w:proofErr w:type="spellStart"/>
      <w:r w:rsidR="00560AD4" w:rsidRPr="0064700C">
        <w:rPr>
          <w:rFonts w:cs="Times New Roman"/>
          <w:color w:val="000000" w:themeColor="text1"/>
          <w:kern w:val="0"/>
        </w:rPr>
        <w:t>science</w:t>
      </w:r>
      <w:proofErr w:type="spellEnd"/>
      <w:r w:rsidR="00560AD4" w:rsidRPr="0064700C">
        <w:rPr>
          <w:rFonts w:cs="Times New Roman"/>
          <w:color w:val="000000" w:themeColor="text1"/>
          <w:kern w:val="0"/>
        </w:rPr>
        <w:t xml:space="preserve">) </w:t>
      </w:r>
      <w:proofErr w:type="spellStart"/>
      <w:r w:rsidRPr="0064700C">
        <w:rPr>
          <w:rFonts w:cs="Times New Roman"/>
          <w:color w:val="000000" w:themeColor="text1"/>
          <w:kern w:val="0"/>
        </w:rPr>
        <w:t>startuolių</w:t>
      </w:r>
      <w:proofErr w:type="spellEnd"/>
      <w:r w:rsidRPr="0064700C">
        <w:rPr>
          <w:rFonts w:cs="Times New Roman"/>
          <w:color w:val="000000" w:themeColor="text1"/>
          <w:kern w:val="0"/>
        </w:rPr>
        <w:t xml:space="preserve"> veiklos skatinimui</w:t>
      </w:r>
      <w:r w:rsidR="0023192D" w:rsidRPr="0064700C">
        <w:rPr>
          <w:rFonts w:cs="Times New Roman"/>
          <w:color w:val="000000" w:themeColor="text1"/>
          <w:kern w:val="0"/>
        </w:rPr>
        <w:t xml:space="preserve"> ir ekosistemos bendradarbiavimo stiprinim</w:t>
      </w:r>
      <w:r w:rsidR="00FE0407" w:rsidRPr="0064700C">
        <w:rPr>
          <w:rFonts w:cs="Times New Roman"/>
          <w:color w:val="000000" w:themeColor="text1"/>
          <w:kern w:val="0"/>
        </w:rPr>
        <w:t>ui</w:t>
      </w:r>
      <w:r w:rsidRPr="0064700C">
        <w:rPr>
          <w:rFonts w:cs="Times New Roman"/>
          <w:color w:val="000000" w:themeColor="text1"/>
          <w:kern w:val="0"/>
        </w:rPr>
        <w:t xml:space="preserve">, susidedantis iš </w:t>
      </w:r>
      <w:r w:rsidR="009D3BBF" w:rsidRPr="0064700C">
        <w:rPr>
          <w:rFonts w:cs="Times New Roman"/>
          <w:color w:val="000000" w:themeColor="text1"/>
          <w:kern w:val="0"/>
        </w:rPr>
        <w:t>2</w:t>
      </w:r>
      <w:r w:rsidRPr="0064700C">
        <w:rPr>
          <w:rFonts w:cs="Times New Roman"/>
          <w:color w:val="000000" w:themeColor="text1"/>
          <w:kern w:val="0"/>
        </w:rPr>
        <w:t xml:space="preserve"> dalių (pranešimų dalis</w:t>
      </w:r>
      <w:r w:rsidR="009D3BBF" w:rsidRPr="0064700C">
        <w:rPr>
          <w:rFonts w:cs="Times New Roman"/>
          <w:color w:val="000000" w:themeColor="text1"/>
          <w:kern w:val="0"/>
        </w:rPr>
        <w:t>, diskusijos dalis</w:t>
      </w:r>
      <w:r w:rsidRPr="0064700C">
        <w:rPr>
          <w:rFonts w:cs="Times New Roman"/>
          <w:color w:val="000000" w:themeColor="text1"/>
          <w:kern w:val="0"/>
        </w:rPr>
        <w:t xml:space="preserve"> ir dalis skirta tinklaveikai).</w:t>
      </w:r>
    </w:p>
    <w:p w14:paraId="7B87A735" w14:textId="77777777" w:rsidR="0064700C" w:rsidRDefault="00B472E6" w:rsidP="002B500E">
      <w:pPr>
        <w:pStyle w:val="ListParagraph"/>
        <w:numPr>
          <w:ilvl w:val="0"/>
          <w:numId w:val="21"/>
        </w:numPr>
        <w:tabs>
          <w:tab w:val="left" w:pos="1418"/>
        </w:tabs>
        <w:autoSpaceDE w:val="0"/>
        <w:autoSpaceDN w:val="0"/>
        <w:adjustRightInd w:val="0"/>
        <w:spacing w:after="0" w:line="360" w:lineRule="auto"/>
        <w:ind w:left="1701" w:hanging="283"/>
        <w:rPr>
          <w:rFonts w:cs="Times New Roman"/>
          <w:color w:val="000000" w:themeColor="text1"/>
          <w:kern w:val="0"/>
        </w:rPr>
      </w:pPr>
      <w:r w:rsidRPr="0064700C">
        <w:rPr>
          <w:rFonts w:cs="Times New Roman"/>
          <w:color w:val="000000" w:themeColor="text1"/>
          <w:kern w:val="0"/>
        </w:rPr>
        <w:t>Renginio metu numatomi tematiniai pranešėjų pranešimai, kviestinių svečių ir tinklaveikai skirta dalis.</w:t>
      </w:r>
      <w:r w:rsidR="00685ADF" w:rsidRPr="0064700C">
        <w:rPr>
          <w:rFonts w:cs="Times New Roman"/>
          <w:color w:val="000000" w:themeColor="text1"/>
          <w:kern w:val="0"/>
        </w:rPr>
        <w:t xml:space="preserve"> Numatoma renginio trukmė – iki </w:t>
      </w:r>
      <w:r w:rsidRPr="0064700C">
        <w:rPr>
          <w:rFonts w:cs="Times New Roman"/>
          <w:color w:val="000000" w:themeColor="text1"/>
          <w:kern w:val="0"/>
        </w:rPr>
        <w:t>4</w:t>
      </w:r>
      <w:r w:rsidR="00685ADF" w:rsidRPr="0064700C">
        <w:rPr>
          <w:rFonts w:cs="Times New Roman"/>
          <w:color w:val="000000" w:themeColor="text1"/>
          <w:kern w:val="0"/>
        </w:rPr>
        <w:t xml:space="preserve"> </w:t>
      </w:r>
      <w:r w:rsidRPr="0064700C">
        <w:rPr>
          <w:rFonts w:cs="Times New Roman"/>
          <w:color w:val="000000" w:themeColor="text1"/>
          <w:kern w:val="0"/>
        </w:rPr>
        <w:t xml:space="preserve">(keturių) </w:t>
      </w:r>
      <w:r w:rsidR="00685ADF" w:rsidRPr="0064700C">
        <w:rPr>
          <w:rFonts w:cs="Times New Roman"/>
          <w:color w:val="000000" w:themeColor="text1"/>
          <w:kern w:val="0"/>
        </w:rPr>
        <w:t>val.</w:t>
      </w:r>
    </w:p>
    <w:p w14:paraId="175DF3C3" w14:textId="77777777" w:rsidR="0064700C" w:rsidRDefault="00ED7628" w:rsidP="002B500E">
      <w:pPr>
        <w:pStyle w:val="ListParagraph"/>
        <w:numPr>
          <w:ilvl w:val="0"/>
          <w:numId w:val="21"/>
        </w:numPr>
        <w:tabs>
          <w:tab w:val="left" w:pos="1418"/>
        </w:tabs>
        <w:autoSpaceDE w:val="0"/>
        <w:autoSpaceDN w:val="0"/>
        <w:adjustRightInd w:val="0"/>
        <w:spacing w:after="0" w:line="360" w:lineRule="auto"/>
        <w:ind w:left="1701" w:hanging="283"/>
        <w:rPr>
          <w:rFonts w:cs="Times New Roman"/>
          <w:color w:val="000000" w:themeColor="text1"/>
          <w:kern w:val="0"/>
        </w:rPr>
      </w:pPr>
      <w:r w:rsidRPr="0064700C">
        <w:rPr>
          <w:rFonts w:cs="Times New Roman"/>
          <w:color w:val="000000" w:themeColor="text1"/>
          <w:kern w:val="0"/>
        </w:rPr>
        <w:t>Preliminaru</w:t>
      </w:r>
      <w:r w:rsidR="00543ACE" w:rsidRPr="0064700C">
        <w:rPr>
          <w:rFonts w:cs="Times New Roman"/>
          <w:color w:val="000000" w:themeColor="text1"/>
          <w:kern w:val="0"/>
        </w:rPr>
        <w:t>s dalyvių skaičius</w:t>
      </w:r>
      <w:r w:rsidR="0064700C">
        <w:rPr>
          <w:rFonts w:cs="Times New Roman"/>
          <w:color w:val="000000" w:themeColor="text1"/>
          <w:kern w:val="0"/>
        </w:rPr>
        <w:t xml:space="preserve"> -</w:t>
      </w:r>
      <w:r w:rsidR="00543ACE" w:rsidRPr="0064700C">
        <w:rPr>
          <w:rFonts w:cs="Times New Roman"/>
          <w:color w:val="000000" w:themeColor="text1"/>
          <w:kern w:val="0"/>
        </w:rPr>
        <w:t xml:space="preserve"> </w:t>
      </w:r>
      <w:r w:rsidR="00A00E49" w:rsidRPr="0064700C">
        <w:rPr>
          <w:rFonts w:cs="Times New Roman"/>
          <w:color w:val="000000" w:themeColor="text1"/>
          <w:kern w:val="0"/>
        </w:rPr>
        <w:t>40</w:t>
      </w:r>
      <w:r w:rsidR="00B472E6" w:rsidRPr="0064700C">
        <w:rPr>
          <w:rFonts w:cs="Times New Roman"/>
          <w:color w:val="000000" w:themeColor="text1"/>
          <w:kern w:val="0"/>
        </w:rPr>
        <w:t xml:space="preserve"> (keturias</w:t>
      </w:r>
      <w:r w:rsidR="004B7C41" w:rsidRPr="0064700C">
        <w:rPr>
          <w:rFonts w:cs="Times New Roman"/>
          <w:color w:val="000000" w:themeColor="text1"/>
          <w:kern w:val="0"/>
        </w:rPr>
        <w:t>dešimt)</w:t>
      </w:r>
      <w:r w:rsidR="00543ACE" w:rsidRPr="0064700C">
        <w:rPr>
          <w:rFonts w:cs="Times New Roman"/>
          <w:color w:val="000000" w:themeColor="text1"/>
          <w:kern w:val="0"/>
        </w:rPr>
        <w:t>.</w:t>
      </w:r>
    </w:p>
    <w:p w14:paraId="401BD229" w14:textId="77777777" w:rsidR="0064700C" w:rsidRDefault="00B57356" w:rsidP="002B500E">
      <w:pPr>
        <w:pStyle w:val="ListParagraph"/>
        <w:numPr>
          <w:ilvl w:val="0"/>
          <w:numId w:val="21"/>
        </w:numPr>
        <w:tabs>
          <w:tab w:val="left" w:pos="1418"/>
        </w:tabs>
        <w:autoSpaceDE w:val="0"/>
        <w:autoSpaceDN w:val="0"/>
        <w:adjustRightInd w:val="0"/>
        <w:spacing w:after="0" w:line="360" w:lineRule="auto"/>
        <w:ind w:left="1701" w:hanging="283"/>
        <w:rPr>
          <w:rFonts w:cs="Times New Roman"/>
          <w:color w:val="000000" w:themeColor="text1"/>
          <w:kern w:val="0"/>
        </w:rPr>
      </w:pPr>
      <w:r w:rsidRPr="0064700C">
        <w:rPr>
          <w:rFonts w:cs="Times New Roman"/>
          <w:color w:val="000000" w:themeColor="text1"/>
          <w:kern w:val="0"/>
        </w:rPr>
        <w:t>Renginio kalba – anglų kalba.</w:t>
      </w:r>
    </w:p>
    <w:p w14:paraId="50986806" w14:textId="3BA9CDB3" w:rsidR="0064700C" w:rsidRPr="00F807BE" w:rsidRDefault="00AF0780" w:rsidP="00F807BE">
      <w:pPr>
        <w:pStyle w:val="ListParagraph"/>
        <w:numPr>
          <w:ilvl w:val="0"/>
          <w:numId w:val="21"/>
        </w:numPr>
        <w:tabs>
          <w:tab w:val="left" w:pos="1418"/>
        </w:tabs>
        <w:autoSpaceDE w:val="0"/>
        <w:autoSpaceDN w:val="0"/>
        <w:adjustRightInd w:val="0"/>
        <w:spacing w:after="0" w:line="360" w:lineRule="auto"/>
        <w:ind w:left="1701" w:hanging="283"/>
        <w:rPr>
          <w:rFonts w:cs="Times New Roman"/>
          <w:color w:val="000000" w:themeColor="text1"/>
          <w:kern w:val="0"/>
        </w:rPr>
      </w:pPr>
      <w:r w:rsidRPr="0064700C">
        <w:rPr>
          <w:rFonts w:cs="Times New Roman"/>
          <w:color w:val="000000" w:themeColor="text1"/>
          <w:kern w:val="0"/>
        </w:rPr>
        <w:lastRenderedPageBreak/>
        <w:t xml:space="preserve">Renginio vieta – </w:t>
      </w:r>
      <w:r w:rsidR="00A00123" w:rsidRPr="0064700C">
        <w:rPr>
          <w:rFonts w:cs="Times New Roman"/>
          <w:color w:val="000000" w:themeColor="text1"/>
          <w:kern w:val="0"/>
        </w:rPr>
        <w:t>renginys hibridinis</w:t>
      </w:r>
      <w:r w:rsidR="0064700C">
        <w:rPr>
          <w:rFonts w:cs="Times New Roman"/>
          <w:color w:val="000000" w:themeColor="text1"/>
          <w:kern w:val="0"/>
        </w:rPr>
        <w:t>, organizuojamas</w:t>
      </w:r>
      <w:r w:rsidR="00ED7628" w:rsidRPr="0064700C">
        <w:rPr>
          <w:rFonts w:cs="Times New Roman"/>
          <w:color w:val="000000" w:themeColor="text1"/>
          <w:kern w:val="0"/>
        </w:rPr>
        <w:t xml:space="preserve"> </w:t>
      </w:r>
      <w:r w:rsidR="002B1765" w:rsidRPr="0064700C">
        <w:rPr>
          <w:rFonts w:cs="Times New Roman"/>
          <w:color w:val="000000" w:themeColor="text1"/>
          <w:kern w:val="0"/>
        </w:rPr>
        <w:t>gyv</w:t>
      </w:r>
      <w:r w:rsidR="00ED7628" w:rsidRPr="0064700C">
        <w:rPr>
          <w:rFonts w:cs="Times New Roman"/>
          <w:color w:val="000000" w:themeColor="text1"/>
          <w:kern w:val="0"/>
        </w:rPr>
        <w:t>ai</w:t>
      </w:r>
      <w:r w:rsidR="002B1765" w:rsidRPr="0064700C">
        <w:rPr>
          <w:rFonts w:cs="Times New Roman"/>
          <w:color w:val="000000" w:themeColor="text1"/>
          <w:kern w:val="0"/>
        </w:rPr>
        <w:t xml:space="preserve"> Kaun</w:t>
      </w:r>
      <w:r w:rsidR="000113A5" w:rsidRPr="0064700C">
        <w:rPr>
          <w:rFonts w:cs="Times New Roman"/>
          <w:color w:val="000000" w:themeColor="text1"/>
          <w:kern w:val="0"/>
        </w:rPr>
        <w:t>o miest</w:t>
      </w:r>
      <w:r w:rsidR="00ED7628" w:rsidRPr="0064700C">
        <w:rPr>
          <w:rFonts w:cs="Times New Roman"/>
          <w:color w:val="000000" w:themeColor="text1"/>
          <w:kern w:val="0"/>
        </w:rPr>
        <w:t>e</w:t>
      </w:r>
      <w:r w:rsidR="002B1765" w:rsidRPr="0064700C">
        <w:rPr>
          <w:rFonts w:cs="Times New Roman"/>
          <w:color w:val="000000" w:themeColor="text1"/>
          <w:kern w:val="0"/>
        </w:rPr>
        <w:t xml:space="preserve"> </w:t>
      </w:r>
      <w:r w:rsidR="00A00123" w:rsidRPr="0064700C">
        <w:rPr>
          <w:rFonts w:cs="Times New Roman"/>
          <w:color w:val="000000" w:themeColor="text1"/>
          <w:kern w:val="0"/>
        </w:rPr>
        <w:t xml:space="preserve">ir </w:t>
      </w:r>
      <w:r w:rsidR="003017CF" w:rsidRPr="0064700C">
        <w:rPr>
          <w:rFonts w:cs="Times New Roman"/>
          <w:color w:val="000000" w:themeColor="text1"/>
          <w:kern w:val="0"/>
        </w:rPr>
        <w:t>nuotoli</w:t>
      </w:r>
      <w:r w:rsidR="00A00123" w:rsidRPr="0064700C">
        <w:rPr>
          <w:rFonts w:cs="Times New Roman"/>
          <w:color w:val="000000" w:themeColor="text1"/>
          <w:kern w:val="0"/>
        </w:rPr>
        <w:t>u</w:t>
      </w:r>
      <w:r w:rsidRPr="0064700C">
        <w:rPr>
          <w:rFonts w:cs="Times New Roman"/>
          <w:color w:val="000000" w:themeColor="text1"/>
          <w:kern w:val="0"/>
        </w:rPr>
        <w:t xml:space="preserve">. </w:t>
      </w:r>
    </w:p>
    <w:p w14:paraId="47CF6924" w14:textId="4BB8ABAE" w:rsidR="00F807BE" w:rsidRPr="00F807BE" w:rsidRDefault="00F807BE" w:rsidP="00F807BE">
      <w:pPr>
        <w:pStyle w:val="ListParagraph"/>
        <w:autoSpaceDE w:val="0"/>
        <w:autoSpaceDN w:val="0"/>
        <w:adjustRightInd w:val="0"/>
        <w:spacing w:after="0" w:line="360" w:lineRule="auto"/>
        <w:ind w:firstLine="578"/>
        <w:rPr>
          <w:rFonts w:eastAsia="Calibri" w:cs="Times New Roman"/>
          <w:b/>
          <w:bCs/>
          <w:noProof/>
          <w:color w:val="000000" w:themeColor="text1"/>
          <w:lang w:eastAsia="lt-LT"/>
        </w:rPr>
      </w:pPr>
      <w:r w:rsidRPr="005C1CF6">
        <w:rPr>
          <w:rFonts w:eastAsia="Calibri" w:cs="Times New Roman"/>
          <w:b/>
          <w:bCs/>
          <w:noProof/>
          <w:color w:val="000000" w:themeColor="text1"/>
          <w:lang w:eastAsia="lt-LT"/>
        </w:rPr>
        <w:t>Tinklinimo renginio „EIT Health. Morning Health Talks“ organizavimo paslaugų apimtys ir reikalavimai:</w:t>
      </w:r>
    </w:p>
    <w:tbl>
      <w:tblPr>
        <w:tblStyle w:val="TableGrid"/>
        <w:tblW w:w="0" w:type="auto"/>
        <w:tblInd w:w="851" w:type="dxa"/>
        <w:tblLook w:val="04A0" w:firstRow="1" w:lastRow="0" w:firstColumn="1" w:lastColumn="0" w:noHBand="0" w:noVBand="1"/>
      </w:tblPr>
      <w:tblGrid>
        <w:gridCol w:w="576"/>
        <w:gridCol w:w="3680"/>
        <w:gridCol w:w="5088"/>
      </w:tblGrid>
      <w:tr w:rsidR="00F807BE" w14:paraId="25DE7D47" w14:textId="77777777" w:rsidTr="00E7505D">
        <w:tc>
          <w:tcPr>
            <w:tcW w:w="576" w:type="dxa"/>
          </w:tcPr>
          <w:p w14:paraId="7B0177FF" w14:textId="77777777" w:rsidR="00F807BE" w:rsidRDefault="00F807BE" w:rsidP="00E7505D">
            <w:pPr>
              <w:autoSpaceDE w:val="0"/>
              <w:autoSpaceDN w:val="0"/>
              <w:adjustRightInd w:val="0"/>
              <w:spacing w:line="360" w:lineRule="auto"/>
              <w:rPr>
                <w:rFonts w:cs="Times New Roman"/>
                <w:color w:val="000000" w:themeColor="text1"/>
                <w:kern w:val="0"/>
              </w:rPr>
            </w:pPr>
            <w:proofErr w:type="spellStart"/>
            <w:r>
              <w:rPr>
                <w:rFonts w:cs="Times New Roman"/>
                <w:color w:val="000000" w:themeColor="text1"/>
                <w:kern w:val="0"/>
              </w:rPr>
              <w:t>Eil</w:t>
            </w:r>
            <w:proofErr w:type="spellEnd"/>
            <w:r>
              <w:rPr>
                <w:rFonts w:cs="Times New Roman"/>
                <w:color w:val="000000" w:themeColor="text1"/>
                <w:kern w:val="0"/>
              </w:rPr>
              <w:t xml:space="preserve"> Nr.</w:t>
            </w:r>
          </w:p>
        </w:tc>
        <w:tc>
          <w:tcPr>
            <w:tcW w:w="3680" w:type="dxa"/>
          </w:tcPr>
          <w:p w14:paraId="02655D63"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t>Paslaugos pavadinimas</w:t>
            </w:r>
          </w:p>
        </w:tc>
        <w:tc>
          <w:tcPr>
            <w:tcW w:w="5088" w:type="dxa"/>
          </w:tcPr>
          <w:p w14:paraId="05BC5A3D"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t>Reikalavimai</w:t>
            </w:r>
          </w:p>
        </w:tc>
      </w:tr>
      <w:tr w:rsidR="00F807BE" w14:paraId="4E7A736A" w14:textId="77777777" w:rsidTr="00E7505D">
        <w:tc>
          <w:tcPr>
            <w:tcW w:w="576" w:type="dxa"/>
            <w:vMerge w:val="restart"/>
          </w:tcPr>
          <w:p w14:paraId="6378D038"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t>1.1.</w:t>
            </w:r>
          </w:p>
        </w:tc>
        <w:tc>
          <w:tcPr>
            <w:tcW w:w="3680" w:type="dxa"/>
            <w:vMerge w:val="restart"/>
          </w:tcPr>
          <w:p w14:paraId="2CD8D138"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b/>
                <w:bCs/>
                <w:color w:val="000000" w:themeColor="text1"/>
                <w:kern w:val="0"/>
              </w:rPr>
              <w:t>M</w:t>
            </w:r>
            <w:r w:rsidRPr="00C108DE">
              <w:rPr>
                <w:rFonts w:cs="Times New Roman"/>
                <w:b/>
                <w:bCs/>
                <w:color w:val="000000" w:themeColor="text1"/>
                <w:kern w:val="0"/>
              </w:rPr>
              <w:t>oderatoriaus samdymo paslauga</w:t>
            </w:r>
          </w:p>
        </w:tc>
        <w:tc>
          <w:tcPr>
            <w:tcW w:w="5088" w:type="dxa"/>
          </w:tcPr>
          <w:p w14:paraId="14DF1D79" w14:textId="77777777" w:rsidR="00F807BE" w:rsidRDefault="00F807BE" w:rsidP="00E7505D">
            <w:pPr>
              <w:autoSpaceDE w:val="0"/>
              <w:autoSpaceDN w:val="0"/>
              <w:adjustRightInd w:val="0"/>
              <w:spacing w:line="360" w:lineRule="auto"/>
              <w:rPr>
                <w:rFonts w:cs="Times New Roman"/>
                <w:color w:val="000000" w:themeColor="text1"/>
                <w:kern w:val="0"/>
              </w:rPr>
            </w:pPr>
            <w:r w:rsidRPr="00C108DE">
              <w:rPr>
                <w:rFonts w:cs="Times New Roman"/>
                <w:color w:val="000000" w:themeColor="text1"/>
                <w:kern w:val="0"/>
              </w:rPr>
              <w:t xml:space="preserve">Tiekėjas, derindamas su Perkančiąja organizacija, turės parinkti mažiausiai 1 </w:t>
            </w:r>
            <w:r w:rsidRPr="00CB4B99">
              <w:rPr>
                <w:rFonts w:cs="Times New Roman"/>
                <w:i/>
                <w:iCs/>
                <w:color w:val="000000" w:themeColor="text1"/>
                <w:kern w:val="0"/>
              </w:rPr>
              <w:t>(vieną)</w:t>
            </w:r>
            <w:r w:rsidRPr="00C108DE">
              <w:rPr>
                <w:rFonts w:cs="Times New Roman"/>
                <w:color w:val="000000" w:themeColor="text1"/>
                <w:kern w:val="0"/>
              </w:rPr>
              <w:t xml:space="preserve"> asmenį, atliekantį renginio moderatoriaus funkcijas, tai yra, kuris atliks veiklas pagal Perkančiosios organizacijos pateiktą informaciją.</w:t>
            </w:r>
          </w:p>
        </w:tc>
      </w:tr>
      <w:tr w:rsidR="00F807BE" w14:paraId="1B859FA4" w14:textId="77777777" w:rsidTr="00E7505D">
        <w:tc>
          <w:tcPr>
            <w:tcW w:w="576" w:type="dxa"/>
            <w:vMerge/>
          </w:tcPr>
          <w:p w14:paraId="4AAA75C9"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0875766A"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1D4C848C" w14:textId="77777777" w:rsidR="00F807BE" w:rsidRDefault="00F807BE" w:rsidP="00E7505D">
            <w:pPr>
              <w:tabs>
                <w:tab w:val="left" w:pos="1418"/>
              </w:tabs>
              <w:autoSpaceDE w:val="0"/>
              <w:autoSpaceDN w:val="0"/>
              <w:adjustRightInd w:val="0"/>
              <w:spacing w:line="360" w:lineRule="auto"/>
              <w:rPr>
                <w:rFonts w:cs="Times New Roman"/>
                <w:color w:val="000000" w:themeColor="text1"/>
                <w:kern w:val="0"/>
              </w:rPr>
            </w:pPr>
            <w:proofErr w:type="spellStart"/>
            <w:r w:rsidRPr="007E26CC">
              <w:rPr>
                <w:rFonts w:eastAsia="Calibri" w:cs="Times New Roman"/>
                <w:color w:val="000000" w:themeColor="text1"/>
                <w:lang w:eastAsia="lt-LT"/>
              </w:rPr>
              <w:t>Tinklinimo</w:t>
            </w:r>
            <w:proofErr w:type="spellEnd"/>
            <w:r w:rsidRPr="007E26CC">
              <w:rPr>
                <w:rFonts w:eastAsia="Calibri" w:cs="Times New Roman"/>
                <w:color w:val="000000" w:themeColor="text1"/>
                <w:lang w:eastAsia="lt-LT"/>
              </w:rPr>
              <w:t xml:space="preserve"> renginio moderatorius turėtų turėti patirties sveikatos ir gyvybės mokslų inovacijų vystymo, suinteresuotų šalių sklandaus bendravimo ir bendradarbiavimo skatinimo, tinkinimo bei komunikacijos srityse, taip pat, gerai suprasti mokslo ir verslo bendradarbiavimo bei sveikatos ir gyvybės mokslų inovacijų sektorius ir gebėti užtikrinti sklandžią renginio, diskusijos ir tinklaveikos eigą. </w:t>
            </w:r>
          </w:p>
        </w:tc>
      </w:tr>
      <w:tr w:rsidR="00F807BE" w14:paraId="73E3077E" w14:textId="77777777" w:rsidTr="00E7505D">
        <w:tc>
          <w:tcPr>
            <w:tcW w:w="576" w:type="dxa"/>
            <w:vMerge/>
          </w:tcPr>
          <w:p w14:paraId="704A1391"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64DD9C55"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24C3500F" w14:textId="77777777" w:rsidR="00F807BE" w:rsidRDefault="00F807BE" w:rsidP="00E7505D">
            <w:pPr>
              <w:tabs>
                <w:tab w:val="left" w:pos="1418"/>
              </w:tabs>
              <w:autoSpaceDE w:val="0"/>
              <w:autoSpaceDN w:val="0"/>
              <w:adjustRightInd w:val="0"/>
              <w:spacing w:line="360" w:lineRule="auto"/>
              <w:rPr>
                <w:rFonts w:cs="Times New Roman"/>
                <w:color w:val="000000" w:themeColor="text1"/>
                <w:kern w:val="0"/>
              </w:rPr>
            </w:pPr>
            <w:r w:rsidRPr="007E26CC">
              <w:rPr>
                <w:rFonts w:cs="Times New Roman"/>
                <w:color w:val="000000" w:themeColor="text1"/>
                <w:kern w:val="0"/>
              </w:rPr>
              <w:t>Renginio moderatorius turi turėti tinklin</w:t>
            </w:r>
            <w:r>
              <w:rPr>
                <w:rFonts w:cs="Times New Roman"/>
                <w:color w:val="000000" w:themeColor="text1"/>
                <w:kern w:val="0"/>
              </w:rPr>
              <w:t>ių</w:t>
            </w:r>
            <w:r w:rsidRPr="007E26CC">
              <w:rPr>
                <w:rFonts w:cs="Times New Roman"/>
                <w:color w:val="000000" w:themeColor="text1"/>
                <w:kern w:val="0"/>
              </w:rPr>
              <w:t xml:space="preserve"> renginių moderavimo patirties ir būti </w:t>
            </w:r>
            <w:proofErr w:type="spellStart"/>
            <w:r w:rsidRPr="007E26CC">
              <w:rPr>
                <w:rFonts w:cs="Times New Roman"/>
                <w:color w:val="000000" w:themeColor="text1"/>
                <w:kern w:val="0"/>
              </w:rPr>
              <w:t>moderavęs</w:t>
            </w:r>
            <w:proofErr w:type="spellEnd"/>
            <w:r w:rsidRPr="007E26CC">
              <w:rPr>
                <w:rFonts w:cs="Times New Roman"/>
                <w:color w:val="000000" w:themeColor="text1"/>
                <w:kern w:val="0"/>
              </w:rPr>
              <w:t xml:space="preserve"> ne mažiau kaip 3 </w:t>
            </w:r>
            <w:r w:rsidRPr="00CB4B99">
              <w:rPr>
                <w:rFonts w:cs="Times New Roman"/>
                <w:i/>
                <w:iCs/>
                <w:color w:val="000000" w:themeColor="text1"/>
                <w:kern w:val="0"/>
              </w:rPr>
              <w:t>(tris)</w:t>
            </w:r>
            <w:r w:rsidRPr="007E26CC">
              <w:rPr>
                <w:rFonts w:cs="Times New Roman"/>
                <w:color w:val="000000" w:themeColor="text1"/>
                <w:kern w:val="0"/>
              </w:rPr>
              <w:t xml:space="preserve"> tinklini</w:t>
            </w:r>
            <w:r>
              <w:rPr>
                <w:rFonts w:cs="Times New Roman"/>
                <w:color w:val="000000" w:themeColor="text1"/>
                <w:kern w:val="0"/>
              </w:rPr>
              <w:t>us</w:t>
            </w:r>
            <w:r w:rsidRPr="007E26CC">
              <w:rPr>
                <w:rFonts w:cs="Times New Roman"/>
                <w:color w:val="000000" w:themeColor="text1"/>
                <w:kern w:val="0"/>
              </w:rPr>
              <w:t xml:space="preserve"> renginius. </w:t>
            </w:r>
          </w:p>
        </w:tc>
      </w:tr>
      <w:tr w:rsidR="001B2CA0" w14:paraId="2190C897" w14:textId="77777777" w:rsidTr="001B2CA0">
        <w:trPr>
          <w:trHeight w:val="899"/>
        </w:trPr>
        <w:tc>
          <w:tcPr>
            <w:tcW w:w="576" w:type="dxa"/>
            <w:vMerge/>
          </w:tcPr>
          <w:p w14:paraId="67A367E1" w14:textId="77777777" w:rsidR="001B2CA0" w:rsidRDefault="001B2CA0" w:rsidP="00E7505D">
            <w:pPr>
              <w:autoSpaceDE w:val="0"/>
              <w:autoSpaceDN w:val="0"/>
              <w:adjustRightInd w:val="0"/>
              <w:spacing w:line="360" w:lineRule="auto"/>
              <w:rPr>
                <w:rFonts w:cs="Times New Roman"/>
                <w:color w:val="000000" w:themeColor="text1"/>
                <w:kern w:val="0"/>
              </w:rPr>
            </w:pPr>
          </w:p>
        </w:tc>
        <w:tc>
          <w:tcPr>
            <w:tcW w:w="3680" w:type="dxa"/>
            <w:vMerge/>
          </w:tcPr>
          <w:p w14:paraId="02D50D5E" w14:textId="77777777" w:rsidR="001B2CA0" w:rsidRDefault="001B2CA0" w:rsidP="00E7505D">
            <w:pPr>
              <w:autoSpaceDE w:val="0"/>
              <w:autoSpaceDN w:val="0"/>
              <w:adjustRightInd w:val="0"/>
              <w:spacing w:line="360" w:lineRule="auto"/>
              <w:rPr>
                <w:rFonts w:cs="Times New Roman"/>
                <w:color w:val="000000" w:themeColor="text1"/>
                <w:kern w:val="0"/>
              </w:rPr>
            </w:pPr>
          </w:p>
        </w:tc>
        <w:tc>
          <w:tcPr>
            <w:tcW w:w="5088" w:type="dxa"/>
          </w:tcPr>
          <w:p w14:paraId="426E6E78" w14:textId="77777777" w:rsidR="001B2CA0" w:rsidRDefault="001B2CA0" w:rsidP="00E7505D">
            <w:pPr>
              <w:tabs>
                <w:tab w:val="left" w:pos="1418"/>
              </w:tabs>
              <w:autoSpaceDE w:val="0"/>
              <w:autoSpaceDN w:val="0"/>
              <w:adjustRightInd w:val="0"/>
              <w:spacing w:line="360" w:lineRule="auto"/>
              <w:rPr>
                <w:rFonts w:cs="Times New Roman"/>
                <w:color w:val="000000" w:themeColor="text1"/>
                <w:kern w:val="0"/>
              </w:rPr>
            </w:pPr>
            <w:r w:rsidRPr="007E26CC">
              <w:rPr>
                <w:rFonts w:cs="Times New Roman"/>
                <w:color w:val="000000" w:themeColor="text1"/>
                <w:kern w:val="0"/>
              </w:rPr>
              <w:t xml:space="preserve">Moderatorius turi mokėti anglų kalbą ne žemesniu nei C1 lygiu. </w:t>
            </w:r>
          </w:p>
        </w:tc>
      </w:tr>
      <w:tr w:rsidR="00F807BE" w14:paraId="465F600D" w14:textId="77777777" w:rsidTr="00E7505D">
        <w:tc>
          <w:tcPr>
            <w:tcW w:w="576" w:type="dxa"/>
            <w:vMerge w:val="restart"/>
          </w:tcPr>
          <w:p w14:paraId="6DF4269A"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t>1.2.</w:t>
            </w:r>
          </w:p>
        </w:tc>
        <w:tc>
          <w:tcPr>
            <w:tcW w:w="3680" w:type="dxa"/>
            <w:vMerge w:val="restart"/>
          </w:tcPr>
          <w:p w14:paraId="4A79CC7E"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b/>
                <w:bCs/>
                <w:color w:val="000000" w:themeColor="text1"/>
                <w:kern w:val="0"/>
              </w:rPr>
              <w:t>R</w:t>
            </w:r>
            <w:r w:rsidRPr="00C108DE">
              <w:rPr>
                <w:rFonts w:cs="Times New Roman"/>
                <w:b/>
                <w:bCs/>
                <w:color w:val="000000" w:themeColor="text1"/>
                <w:kern w:val="0"/>
              </w:rPr>
              <w:t>enginio patalpų parinkimo ir nuomos paslauga</w:t>
            </w:r>
          </w:p>
        </w:tc>
        <w:tc>
          <w:tcPr>
            <w:tcW w:w="5088" w:type="dxa"/>
          </w:tcPr>
          <w:p w14:paraId="3DA6E301" w14:textId="1F1F7675" w:rsidR="00F807BE" w:rsidRPr="007E26CC" w:rsidRDefault="00CA6868" w:rsidP="00E7505D">
            <w:pPr>
              <w:tabs>
                <w:tab w:val="left" w:pos="1418"/>
              </w:tabs>
              <w:autoSpaceDE w:val="0"/>
              <w:autoSpaceDN w:val="0"/>
              <w:adjustRightInd w:val="0"/>
              <w:spacing w:line="360" w:lineRule="auto"/>
              <w:rPr>
                <w:rFonts w:cs="Times New Roman"/>
                <w:color w:val="000000" w:themeColor="text1"/>
                <w:kern w:val="0"/>
              </w:rPr>
            </w:pPr>
            <w:r w:rsidRPr="00CA6868">
              <w:rPr>
                <w:rFonts w:cs="Times New Roman"/>
                <w:color w:val="000000" w:themeColor="text1"/>
                <w:kern w:val="0"/>
              </w:rPr>
              <w:t xml:space="preserve">Vieta turi būti Kauno mieste. Patalpos, kurios būtų </w:t>
            </w:r>
            <w:r>
              <w:rPr>
                <w:rFonts w:cs="Times New Roman"/>
                <w:color w:val="000000" w:themeColor="text1"/>
                <w:kern w:val="0"/>
              </w:rPr>
              <w:t>pritaikytos</w:t>
            </w:r>
            <w:r w:rsidRPr="00CA6868">
              <w:rPr>
                <w:rFonts w:cs="Times New Roman"/>
                <w:color w:val="000000" w:themeColor="text1"/>
                <w:kern w:val="0"/>
              </w:rPr>
              <w:t xml:space="preserve"> pristatymams ir maitinimo paslaugoms.</w:t>
            </w:r>
          </w:p>
        </w:tc>
      </w:tr>
      <w:tr w:rsidR="00F807BE" w14:paraId="5D969721" w14:textId="77777777" w:rsidTr="00E7505D">
        <w:tc>
          <w:tcPr>
            <w:tcW w:w="576" w:type="dxa"/>
            <w:vMerge/>
          </w:tcPr>
          <w:p w14:paraId="53F49F86"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6A98B87C"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7FEA60F5" w14:textId="07BC6DD8" w:rsidR="00F807BE" w:rsidRPr="007E26CC" w:rsidRDefault="00AA67AA"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S</w:t>
            </w:r>
            <w:r w:rsidR="00F807BE" w:rsidRPr="00C108DE">
              <w:rPr>
                <w:rFonts w:cs="Times New Roman"/>
                <w:color w:val="000000" w:themeColor="text1"/>
                <w:kern w:val="0"/>
              </w:rPr>
              <w:t xml:space="preserve">usisiekimas su renginio vieta </w:t>
            </w:r>
            <w:r w:rsidR="0086649A">
              <w:rPr>
                <w:rFonts w:cs="Times New Roman"/>
                <w:color w:val="000000" w:themeColor="text1"/>
                <w:kern w:val="0"/>
              </w:rPr>
              <w:t>turi būti</w:t>
            </w:r>
            <w:r w:rsidR="00F807BE" w:rsidRPr="00C108DE">
              <w:rPr>
                <w:rFonts w:cs="Times New Roman"/>
                <w:color w:val="000000" w:themeColor="text1"/>
                <w:kern w:val="0"/>
              </w:rPr>
              <w:t xml:space="preserve"> patogus dalyviams </w:t>
            </w:r>
            <w:r w:rsidR="0086649A">
              <w:rPr>
                <w:rFonts w:cs="Times New Roman"/>
                <w:color w:val="000000" w:themeColor="text1"/>
                <w:kern w:val="0"/>
              </w:rPr>
              <w:t>atvykstantiems su</w:t>
            </w:r>
            <w:r w:rsidR="00F807BE" w:rsidRPr="00C108DE">
              <w:rPr>
                <w:rFonts w:cs="Times New Roman"/>
                <w:color w:val="000000" w:themeColor="text1"/>
                <w:kern w:val="0"/>
              </w:rPr>
              <w:t xml:space="preserve"> automobiliu</w:t>
            </w:r>
            <w:r w:rsidR="0086649A">
              <w:rPr>
                <w:rFonts w:cs="Times New Roman"/>
                <w:color w:val="000000" w:themeColor="text1"/>
                <w:kern w:val="0"/>
              </w:rPr>
              <w:t>. T.</w:t>
            </w:r>
            <w:r w:rsidR="00846F9C">
              <w:rPr>
                <w:rFonts w:cs="Times New Roman"/>
                <w:color w:val="000000" w:themeColor="text1"/>
                <w:kern w:val="0"/>
              </w:rPr>
              <w:t xml:space="preserve"> </w:t>
            </w:r>
            <w:r w:rsidR="0086649A">
              <w:rPr>
                <w:rFonts w:cs="Times New Roman"/>
                <w:color w:val="000000" w:themeColor="text1"/>
                <w:kern w:val="0"/>
              </w:rPr>
              <w:t xml:space="preserve">y. </w:t>
            </w:r>
            <w:r w:rsidR="00F807BE" w:rsidRPr="00C108DE">
              <w:rPr>
                <w:rFonts w:cs="Times New Roman"/>
                <w:color w:val="000000" w:themeColor="text1"/>
                <w:kern w:val="0"/>
              </w:rPr>
              <w:t xml:space="preserve"> šalia </w:t>
            </w:r>
            <w:r w:rsidR="00846F9C">
              <w:rPr>
                <w:rFonts w:cs="Times New Roman"/>
                <w:color w:val="000000" w:themeColor="text1"/>
                <w:kern w:val="0"/>
              </w:rPr>
              <w:t xml:space="preserve">nuomojamos </w:t>
            </w:r>
            <w:r w:rsidR="00F807BE" w:rsidRPr="00C108DE">
              <w:rPr>
                <w:rFonts w:cs="Times New Roman"/>
                <w:color w:val="000000" w:themeColor="text1"/>
                <w:kern w:val="0"/>
              </w:rPr>
              <w:t xml:space="preserve">vietos </w:t>
            </w:r>
            <w:r w:rsidR="00846F9C">
              <w:rPr>
                <w:rFonts w:cs="Times New Roman"/>
                <w:color w:val="000000" w:themeColor="text1"/>
                <w:kern w:val="0"/>
              </w:rPr>
              <w:t>turi būti</w:t>
            </w:r>
            <w:r w:rsidR="00F807BE" w:rsidRPr="00C108DE">
              <w:rPr>
                <w:rFonts w:cs="Times New Roman"/>
                <w:color w:val="000000" w:themeColor="text1"/>
                <w:kern w:val="0"/>
              </w:rPr>
              <w:t xml:space="preserve"> parkavimo aikštelė</w:t>
            </w:r>
            <w:r w:rsidR="0086649A">
              <w:rPr>
                <w:rFonts w:cs="Times New Roman"/>
                <w:color w:val="000000" w:themeColor="text1"/>
                <w:kern w:val="0"/>
              </w:rPr>
              <w:t>.</w:t>
            </w:r>
          </w:p>
        </w:tc>
      </w:tr>
      <w:tr w:rsidR="00F807BE" w14:paraId="18399CBF" w14:textId="77777777" w:rsidTr="00E7505D">
        <w:tc>
          <w:tcPr>
            <w:tcW w:w="576" w:type="dxa"/>
            <w:vMerge/>
          </w:tcPr>
          <w:p w14:paraId="7530BE34"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69FDBC56"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462F1B5D" w14:textId="604F1D1D" w:rsidR="00F807BE" w:rsidRPr="007E26CC" w:rsidRDefault="00AA67AA"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R</w:t>
            </w:r>
            <w:r w:rsidR="00F807BE" w:rsidRPr="00C108DE">
              <w:rPr>
                <w:rFonts w:cs="Times New Roman"/>
                <w:color w:val="000000" w:themeColor="text1"/>
                <w:kern w:val="0"/>
              </w:rPr>
              <w:t xml:space="preserve">enginiui skirtoje vietoje </w:t>
            </w:r>
            <w:r w:rsidR="00846F9C">
              <w:rPr>
                <w:rFonts w:cs="Times New Roman"/>
                <w:color w:val="000000" w:themeColor="text1"/>
                <w:kern w:val="0"/>
              </w:rPr>
              <w:t>turi būti</w:t>
            </w:r>
            <w:r w:rsidR="00F807BE" w:rsidRPr="00C108DE">
              <w:rPr>
                <w:rFonts w:cs="Times New Roman"/>
                <w:color w:val="000000" w:themeColor="text1"/>
                <w:kern w:val="0"/>
              </w:rPr>
              <w:t xml:space="preserve"> pakankamas sėdimų vietų skaičius visiems renginio dalyviams, patalpa turi būti erdvi, švari</w:t>
            </w:r>
            <w:r w:rsidR="00846F9C">
              <w:rPr>
                <w:rFonts w:cs="Times New Roman"/>
                <w:color w:val="000000" w:themeColor="text1"/>
                <w:kern w:val="0"/>
              </w:rPr>
              <w:t>.</w:t>
            </w:r>
          </w:p>
        </w:tc>
      </w:tr>
      <w:tr w:rsidR="00F807BE" w14:paraId="64508E9E" w14:textId="77777777" w:rsidTr="00E7505D">
        <w:tc>
          <w:tcPr>
            <w:tcW w:w="576" w:type="dxa"/>
            <w:vMerge/>
          </w:tcPr>
          <w:p w14:paraId="753F1CAE"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113C427D"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4FCF71E0" w14:textId="3F5155F8" w:rsidR="00F807BE" w:rsidRPr="000301AD" w:rsidRDefault="00AA67AA" w:rsidP="00E7505D">
            <w:pPr>
              <w:tabs>
                <w:tab w:val="left" w:pos="1418"/>
              </w:tabs>
              <w:autoSpaceDE w:val="0"/>
              <w:autoSpaceDN w:val="0"/>
              <w:adjustRightInd w:val="0"/>
              <w:spacing w:line="360" w:lineRule="auto"/>
              <w:rPr>
                <w:rFonts w:cs="Times New Roman"/>
                <w:color w:val="000000" w:themeColor="text1"/>
                <w:kern w:val="0"/>
              </w:rPr>
            </w:pPr>
            <w:r w:rsidRPr="000301AD">
              <w:rPr>
                <w:rFonts w:cs="Times New Roman"/>
                <w:color w:val="000000" w:themeColor="text1"/>
                <w:kern w:val="0"/>
              </w:rPr>
              <w:t>P</w:t>
            </w:r>
            <w:r w:rsidR="00F807BE" w:rsidRPr="000301AD">
              <w:rPr>
                <w:rFonts w:cs="Times New Roman"/>
                <w:color w:val="000000" w:themeColor="text1"/>
                <w:kern w:val="0"/>
              </w:rPr>
              <w:t xml:space="preserve">atalpose </w:t>
            </w:r>
            <w:r w:rsidR="005D2213">
              <w:rPr>
                <w:rFonts w:cs="Times New Roman"/>
                <w:color w:val="000000" w:themeColor="text1"/>
                <w:kern w:val="0"/>
              </w:rPr>
              <w:t>sudarytos</w:t>
            </w:r>
            <w:r w:rsidR="00F807BE" w:rsidRPr="000301AD">
              <w:rPr>
                <w:rFonts w:cs="Times New Roman"/>
                <w:color w:val="000000" w:themeColor="text1"/>
                <w:kern w:val="0"/>
              </w:rPr>
              <w:t xml:space="preserve"> sąlygos matyti ir girdėti pristatomą informaciją</w:t>
            </w:r>
            <w:r w:rsidR="000301AD">
              <w:rPr>
                <w:rFonts w:cs="Times New Roman"/>
                <w:color w:val="000000" w:themeColor="text1"/>
                <w:kern w:val="0"/>
              </w:rPr>
              <w:t xml:space="preserve"> (t. y. </w:t>
            </w:r>
            <w:r w:rsidR="00D84740" w:rsidRPr="00D84740">
              <w:rPr>
                <w:rFonts w:cs="Times New Roman"/>
                <w:color w:val="000000" w:themeColor="text1"/>
                <w:kern w:val="0"/>
              </w:rPr>
              <w:t>nebūtų kolonų, neužstotų sienel</w:t>
            </w:r>
            <w:r w:rsidR="0007594C">
              <w:rPr>
                <w:rFonts w:cs="Times New Roman"/>
                <w:color w:val="000000" w:themeColor="text1"/>
                <w:kern w:val="0"/>
              </w:rPr>
              <w:t>ė</w:t>
            </w:r>
            <w:r w:rsidR="00D84740" w:rsidRPr="00D84740">
              <w:rPr>
                <w:rFonts w:cs="Times New Roman"/>
                <w:color w:val="000000" w:themeColor="text1"/>
                <w:kern w:val="0"/>
              </w:rPr>
              <w:t xml:space="preserve"> ar konstrukcijos. Būtų tinkama akustika, </w:t>
            </w:r>
            <w:r w:rsidR="005B6398">
              <w:rPr>
                <w:rFonts w:cs="Times New Roman"/>
                <w:color w:val="000000" w:themeColor="text1"/>
                <w:kern w:val="0"/>
              </w:rPr>
              <w:t>šalia nevyktų</w:t>
            </w:r>
            <w:r w:rsidR="00D84740" w:rsidRPr="00D84740">
              <w:rPr>
                <w:rFonts w:cs="Times New Roman"/>
                <w:color w:val="000000" w:themeColor="text1"/>
                <w:kern w:val="0"/>
              </w:rPr>
              <w:t xml:space="preserve"> </w:t>
            </w:r>
            <w:r w:rsidR="005B6398">
              <w:rPr>
                <w:rFonts w:cs="Times New Roman"/>
                <w:color w:val="000000" w:themeColor="text1"/>
                <w:kern w:val="0"/>
              </w:rPr>
              <w:t>kitas</w:t>
            </w:r>
            <w:r w:rsidR="00D84740" w:rsidRPr="00D84740">
              <w:rPr>
                <w:rFonts w:cs="Times New Roman"/>
                <w:color w:val="000000" w:themeColor="text1"/>
                <w:kern w:val="0"/>
              </w:rPr>
              <w:t xml:space="preserve"> renginys</w:t>
            </w:r>
            <w:r w:rsidR="005B6398">
              <w:rPr>
                <w:rFonts w:cs="Times New Roman"/>
                <w:color w:val="000000" w:themeColor="text1"/>
                <w:kern w:val="0"/>
              </w:rPr>
              <w:t>)</w:t>
            </w:r>
          </w:p>
        </w:tc>
      </w:tr>
      <w:tr w:rsidR="00F807BE" w14:paraId="6EA02B6E" w14:textId="77777777" w:rsidTr="00E7505D">
        <w:tc>
          <w:tcPr>
            <w:tcW w:w="576" w:type="dxa"/>
            <w:vMerge/>
          </w:tcPr>
          <w:p w14:paraId="017C20FD"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120A385E"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2D21394E" w14:textId="236E2DD0" w:rsidR="00F807BE" w:rsidRPr="007E26CC" w:rsidRDefault="00AA67AA"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P</w:t>
            </w:r>
            <w:r w:rsidR="00F807BE" w:rsidRPr="00C108DE">
              <w:rPr>
                <w:rFonts w:cs="Times New Roman"/>
                <w:color w:val="000000" w:themeColor="text1"/>
                <w:kern w:val="0"/>
              </w:rPr>
              <w:t>rieš renginį yra paruoštos bei sudėliotos nuorodos (rodyklės) į renginio vietą</w:t>
            </w:r>
          </w:p>
        </w:tc>
      </w:tr>
      <w:tr w:rsidR="00F807BE" w14:paraId="718EEE8B" w14:textId="77777777" w:rsidTr="00E7505D">
        <w:tc>
          <w:tcPr>
            <w:tcW w:w="576" w:type="dxa"/>
            <w:vMerge/>
          </w:tcPr>
          <w:p w14:paraId="11AF051A"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02636222"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39B861DB" w14:textId="64E8F53F" w:rsidR="00F807BE" w:rsidRPr="007E26CC" w:rsidRDefault="00AA67AA"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P</w:t>
            </w:r>
            <w:r w:rsidR="00F807BE" w:rsidRPr="00C108DE">
              <w:rPr>
                <w:rFonts w:cs="Times New Roman"/>
                <w:color w:val="000000" w:themeColor="text1"/>
                <w:kern w:val="0"/>
              </w:rPr>
              <w:t xml:space="preserve">atalpose </w:t>
            </w:r>
            <w:r w:rsidR="00FE0B85">
              <w:rPr>
                <w:rFonts w:cs="Times New Roman"/>
                <w:color w:val="000000" w:themeColor="text1"/>
                <w:kern w:val="0"/>
              </w:rPr>
              <w:t>turi būti</w:t>
            </w:r>
            <w:r w:rsidR="00F807BE" w:rsidRPr="00C108DE">
              <w:rPr>
                <w:rFonts w:cs="Times New Roman"/>
                <w:color w:val="000000" w:themeColor="text1"/>
                <w:kern w:val="0"/>
              </w:rPr>
              <w:t xml:space="preserve"> tinkamas kondicionavimas ir šildymas, atsižvelgiant į metų laiką ir aplinkos oro temperatūrą</w:t>
            </w:r>
          </w:p>
        </w:tc>
      </w:tr>
      <w:tr w:rsidR="00C349F6" w14:paraId="2790A85F" w14:textId="77777777" w:rsidTr="00C349F6">
        <w:trPr>
          <w:trHeight w:val="2040"/>
        </w:trPr>
        <w:tc>
          <w:tcPr>
            <w:tcW w:w="576" w:type="dxa"/>
            <w:vMerge w:val="restart"/>
          </w:tcPr>
          <w:p w14:paraId="13622F21" w14:textId="77777777" w:rsidR="00C349F6" w:rsidRDefault="00C349F6"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t>1.3.</w:t>
            </w:r>
          </w:p>
        </w:tc>
        <w:tc>
          <w:tcPr>
            <w:tcW w:w="3680" w:type="dxa"/>
            <w:vMerge w:val="restart"/>
          </w:tcPr>
          <w:p w14:paraId="38B6B65E" w14:textId="27AFF545" w:rsidR="00C349F6" w:rsidRPr="005C1CF6" w:rsidRDefault="00C349F6" w:rsidP="00E7505D">
            <w:pPr>
              <w:autoSpaceDE w:val="0"/>
              <w:autoSpaceDN w:val="0"/>
              <w:adjustRightInd w:val="0"/>
              <w:spacing w:line="360" w:lineRule="auto"/>
              <w:rPr>
                <w:rFonts w:cs="Times New Roman"/>
                <w:b/>
                <w:bCs/>
                <w:color w:val="000000" w:themeColor="text1"/>
                <w:kern w:val="0"/>
              </w:rPr>
            </w:pPr>
            <w:r>
              <w:rPr>
                <w:rFonts w:cs="Times New Roman"/>
                <w:b/>
                <w:bCs/>
                <w:color w:val="000000" w:themeColor="text1"/>
                <w:kern w:val="0"/>
              </w:rPr>
              <w:t>Vis</w:t>
            </w:r>
            <w:r>
              <w:rPr>
                <w:rFonts w:cs="Times New Roman"/>
                <w:b/>
                <w:bCs/>
                <w:color w:val="000000" w:themeColor="text1"/>
              </w:rPr>
              <w:t>os</w:t>
            </w:r>
            <w:r>
              <w:rPr>
                <w:rFonts w:cs="Times New Roman"/>
                <w:b/>
                <w:bCs/>
                <w:color w:val="000000" w:themeColor="text1"/>
                <w:kern w:val="0"/>
              </w:rPr>
              <w:t xml:space="preserve"> </w:t>
            </w:r>
            <w:r w:rsidRPr="005C1CF6">
              <w:rPr>
                <w:rFonts w:cs="Times New Roman"/>
                <w:b/>
                <w:bCs/>
                <w:color w:val="000000" w:themeColor="text1"/>
                <w:kern w:val="0"/>
              </w:rPr>
              <w:t>renginiui reikaling</w:t>
            </w:r>
            <w:r>
              <w:rPr>
                <w:rFonts w:cs="Times New Roman"/>
                <w:b/>
                <w:bCs/>
                <w:color w:val="000000" w:themeColor="text1"/>
              </w:rPr>
              <w:t>os</w:t>
            </w:r>
            <w:r w:rsidRPr="005C1CF6">
              <w:rPr>
                <w:rFonts w:cs="Times New Roman"/>
                <w:b/>
                <w:bCs/>
                <w:color w:val="000000" w:themeColor="text1"/>
                <w:kern w:val="0"/>
              </w:rPr>
              <w:t xml:space="preserve"> aukšto lygio garso, vaizdo ir kit</w:t>
            </w:r>
            <w:r>
              <w:rPr>
                <w:rFonts w:cs="Times New Roman"/>
                <w:b/>
                <w:bCs/>
                <w:color w:val="000000" w:themeColor="text1"/>
              </w:rPr>
              <w:t>os</w:t>
            </w:r>
            <w:r w:rsidRPr="005C1CF6">
              <w:rPr>
                <w:rFonts w:cs="Times New Roman"/>
                <w:b/>
                <w:bCs/>
                <w:color w:val="000000" w:themeColor="text1"/>
                <w:kern w:val="0"/>
              </w:rPr>
              <w:t xml:space="preserve"> technin</w:t>
            </w:r>
            <w:r>
              <w:rPr>
                <w:rFonts w:cs="Times New Roman"/>
                <w:b/>
                <w:bCs/>
                <w:color w:val="000000" w:themeColor="text1"/>
              </w:rPr>
              <w:t>ės</w:t>
            </w:r>
            <w:r w:rsidRPr="005C1CF6">
              <w:rPr>
                <w:rFonts w:cs="Times New Roman"/>
                <w:b/>
                <w:bCs/>
                <w:color w:val="000000" w:themeColor="text1"/>
                <w:kern w:val="0"/>
              </w:rPr>
              <w:t xml:space="preserve"> įrang</w:t>
            </w:r>
            <w:r>
              <w:rPr>
                <w:rFonts w:cs="Times New Roman"/>
                <w:b/>
                <w:bCs/>
                <w:color w:val="000000" w:themeColor="text1"/>
              </w:rPr>
              <w:t>os</w:t>
            </w:r>
            <w:r w:rsidRPr="005C1CF6">
              <w:rPr>
                <w:rFonts w:cs="Times New Roman"/>
                <w:b/>
                <w:bCs/>
                <w:color w:val="000000" w:themeColor="text1"/>
                <w:kern w:val="0"/>
              </w:rPr>
              <w:t xml:space="preserve"> </w:t>
            </w:r>
            <w:r>
              <w:rPr>
                <w:rFonts w:cs="Times New Roman"/>
                <w:b/>
                <w:bCs/>
                <w:color w:val="000000" w:themeColor="text1"/>
              </w:rPr>
              <w:t>nuomos</w:t>
            </w:r>
            <w:r w:rsidRPr="005C1CF6">
              <w:rPr>
                <w:rFonts w:cs="Times New Roman"/>
                <w:b/>
                <w:bCs/>
                <w:color w:val="000000" w:themeColor="text1"/>
                <w:kern w:val="0"/>
              </w:rPr>
              <w:t xml:space="preserve"> paslauga</w:t>
            </w:r>
          </w:p>
        </w:tc>
        <w:tc>
          <w:tcPr>
            <w:tcW w:w="5088" w:type="dxa"/>
          </w:tcPr>
          <w:p w14:paraId="547F0286" w14:textId="3D829CA0" w:rsidR="00C349F6" w:rsidRPr="007E26CC" w:rsidRDefault="00C349F6" w:rsidP="00E7505D">
            <w:pPr>
              <w:tabs>
                <w:tab w:val="left" w:pos="1418"/>
              </w:tabs>
              <w:autoSpaceDE w:val="0"/>
              <w:autoSpaceDN w:val="0"/>
              <w:adjustRightInd w:val="0"/>
              <w:spacing w:line="360" w:lineRule="auto"/>
              <w:rPr>
                <w:rFonts w:cs="Times New Roman"/>
                <w:color w:val="000000" w:themeColor="text1"/>
                <w:kern w:val="0"/>
              </w:rPr>
            </w:pPr>
            <w:r>
              <w:rPr>
                <w:rFonts w:cs="Times New Roman"/>
              </w:rPr>
              <w:t>P</w:t>
            </w:r>
            <w:r w:rsidRPr="00C108DE">
              <w:rPr>
                <w:rFonts w:cs="Times New Roman"/>
              </w:rPr>
              <w:t>rojektorius, garso kolonėlės, du mikrofonai</w:t>
            </w:r>
            <w:r>
              <w:rPr>
                <w:rFonts w:cs="Times New Roman"/>
              </w:rPr>
              <w:t xml:space="preserve">, </w:t>
            </w:r>
            <w:r w:rsidRPr="00C108DE">
              <w:rPr>
                <w:rFonts w:cs="Times New Roman"/>
              </w:rPr>
              <w:t>skaidrių perjungimo pultelis su lazerine rodykle</w:t>
            </w:r>
            <w:r>
              <w:rPr>
                <w:rFonts w:cs="Times New Roman"/>
              </w:rPr>
              <w:t>, n</w:t>
            </w:r>
            <w:r w:rsidRPr="00C108DE">
              <w:rPr>
                <w:rFonts w:cs="Times New Roman"/>
              </w:rPr>
              <w:t xml:space="preserve">ešiojamas kompiuteris </w:t>
            </w:r>
            <w:r>
              <w:rPr>
                <w:rFonts w:cs="Times New Roman"/>
              </w:rPr>
              <w:t xml:space="preserve">bei </w:t>
            </w:r>
            <w:r w:rsidRPr="00C108DE">
              <w:rPr>
                <w:rFonts w:cs="Times New Roman"/>
              </w:rPr>
              <w:t>kita techninė įranga reikalinga užtikrinti renginio kokybišką įgyvendinimą</w:t>
            </w:r>
            <w:r>
              <w:rPr>
                <w:rFonts w:cs="Times New Roman"/>
              </w:rPr>
              <w:t>.</w:t>
            </w:r>
          </w:p>
        </w:tc>
      </w:tr>
      <w:tr w:rsidR="00F807BE" w14:paraId="13EF9C3E" w14:textId="77777777" w:rsidTr="00E7505D">
        <w:tc>
          <w:tcPr>
            <w:tcW w:w="576" w:type="dxa"/>
            <w:vMerge/>
          </w:tcPr>
          <w:p w14:paraId="55A3BCD2"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058FA34D"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727880BC" w14:textId="56BF800A" w:rsidR="00F807BE" w:rsidRPr="007E26CC" w:rsidRDefault="004962D0" w:rsidP="00E7505D">
            <w:pPr>
              <w:tabs>
                <w:tab w:val="left" w:pos="1418"/>
              </w:tabs>
              <w:autoSpaceDE w:val="0"/>
              <w:autoSpaceDN w:val="0"/>
              <w:adjustRightInd w:val="0"/>
              <w:spacing w:line="360" w:lineRule="auto"/>
              <w:rPr>
                <w:rFonts w:cs="Times New Roman"/>
                <w:color w:val="000000" w:themeColor="text1"/>
                <w:kern w:val="0"/>
              </w:rPr>
            </w:pPr>
            <w:r>
              <w:rPr>
                <w:rFonts w:cs="Times New Roman"/>
              </w:rPr>
              <w:t>N</w:t>
            </w:r>
            <w:r w:rsidR="00F807BE" w:rsidRPr="00C108DE">
              <w:rPr>
                <w:rFonts w:cs="Times New Roman"/>
              </w:rPr>
              <w:t>emokamas bevielis interneto ryšys renginio dalyviams</w:t>
            </w:r>
            <w:r w:rsidR="00C349F6">
              <w:rPr>
                <w:rFonts w:cs="Times New Roman"/>
              </w:rPr>
              <w:t>.</w:t>
            </w:r>
          </w:p>
        </w:tc>
      </w:tr>
      <w:tr w:rsidR="00F807BE" w14:paraId="0DA9B489" w14:textId="77777777" w:rsidTr="00E7505D">
        <w:tc>
          <w:tcPr>
            <w:tcW w:w="576" w:type="dxa"/>
            <w:vMerge/>
          </w:tcPr>
          <w:p w14:paraId="6A49B862"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29337AD8"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36FC71E2" w14:textId="019E5BAE" w:rsidR="00F807BE" w:rsidRPr="007E26CC" w:rsidRDefault="004962D0" w:rsidP="00E7505D">
            <w:pPr>
              <w:tabs>
                <w:tab w:val="left" w:pos="1418"/>
              </w:tabs>
              <w:autoSpaceDE w:val="0"/>
              <w:autoSpaceDN w:val="0"/>
              <w:adjustRightInd w:val="0"/>
              <w:spacing w:line="360" w:lineRule="auto"/>
              <w:rPr>
                <w:rFonts w:cs="Times New Roman"/>
                <w:color w:val="000000" w:themeColor="text1"/>
                <w:kern w:val="0"/>
              </w:rPr>
            </w:pPr>
            <w:r>
              <w:rPr>
                <w:rFonts w:cs="Times New Roman"/>
              </w:rPr>
              <w:t>E</w:t>
            </w:r>
            <w:r w:rsidR="00F807BE" w:rsidRPr="00C108DE">
              <w:rPr>
                <w:rFonts w:cs="Times New Roman"/>
              </w:rPr>
              <w:t xml:space="preserve">sant </w:t>
            </w:r>
            <w:r w:rsidR="00F807BE">
              <w:rPr>
                <w:rFonts w:cs="Times New Roman"/>
              </w:rPr>
              <w:t>poreikiui</w:t>
            </w:r>
            <w:r w:rsidR="00F807BE" w:rsidRPr="00C108DE">
              <w:rPr>
                <w:rFonts w:cs="Times New Roman"/>
              </w:rPr>
              <w:t>, Paslaugų tiekėj</w:t>
            </w:r>
            <w:r w:rsidR="00F807BE">
              <w:rPr>
                <w:rFonts w:cs="Times New Roman"/>
              </w:rPr>
              <w:t>as turi</w:t>
            </w:r>
            <w:r w:rsidR="00F807BE" w:rsidRPr="00C108DE">
              <w:rPr>
                <w:rFonts w:cs="Times New Roman"/>
              </w:rPr>
              <w:t xml:space="preserve"> užtikrin</w:t>
            </w:r>
            <w:r w:rsidR="00F807BE">
              <w:rPr>
                <w:rFonts w:cs="Times New Roman"/>
              </w:rPr>
              <w:t>ti</w:t>
            </w:r>
            <w:r w:rsidR="00F807BE" w:rsidRPr="00C108DE">
              <w:rPr>
                <w:rFonts w:cs="Times New Roman"/>
              </w:rPr>
              <w:t xml:space="preserve"> vis</w:t>
            </w:r>
            <w:r w:rsidR="00F807BE">
              <w:rPr>
                <w:rFonts w:cs="Times New Roman"/>
              </w:rPr>
              <w:t>as</w:t>
            </w:r>
            <w:r w:rsidR="00F807BE" w:rsidRPr="00C108DE">
              <w:rPr>
                <w:rFonts w:cs="Times New Roman"/>
              </w:rPr>
              <w:t xml:space="preserve"> reikaling</w:t>
            </w:r>
            <w:r w:rsidR="00F807BE">
              <w:rPr>
                <w:rFonts w:cs="Times New Roman"/>
              </w:rPr>
              <w:t>a</w:t>
            </w:r>
            <w:r w:rsidR="00F807BE" w:rsidRPr="00C108DE">
              <w:rPr>
                <w:rFonts w:cs="Times New Roman"/>
              </w:rPr>
              <w:t>s priemon</w:t>
            </w:r>
            <w:r w:rsidR="00F807BE">
              <w:rPr>
                <w:rFonts w:cs="Times New Roman"/>
              </w:rPr>
              <w:t>e</w:t>
            </w:r>
            <w:r w:rsidR="00F807BE" w:rsidRPr="00C108DE">
              <w:rPr>
                <w:rFonts w:cs="Times New Roman"/>
              </w:rPr>
              <w:t>s nuotoliniam (internetu)</w:t>
            </w:r>
            <w:r w:rsidR="00F807BE">
              <w:rPr>
                <w:rFonts w:cs="Times New Roman"/>
              </w:rPr>
              <w:t>,</w:t>
            </w:r>
            <w:r w:rsidR="00F807BE" w:rsidRPr="00C108DE">
              <w:rPr>
                <w:rFonts w:cs="Times New Roman"/>
              </w:rPr>
              <w:t xml:space="preserve"> tiesioginiam ir (arba) iš anksto įrašytam pranešėjo pristatymui</w:t>
            </w:r>
            <w:r w:rsidR="00036582">
              <w:rPr>
                <w:rFonts w:cs="Times New Roman"/>
              </w:rPr>
              <w:t>.</w:t>
            </w:r>
          </w:p>
        </w:tc>
      </w:tr>
      <w:tr w:rsidR="00F807BE" w14:paraId="1932D0A5" w14:textId="77777777" w:rsidTr="00E7505D">
        <w:tc>
          <w:tcPr>
            <w:tcW w:w="576" w:type="dxa"/>
            <w:vMerge/>
          </w:tcPr>
          <w:p w14:paraId="427F9F8C"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3518850B"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08B4BFE8" w14:textId="7556B2DB" w:rsidR="00F807BE" w:rsidRPr="007E26CC" w:rsidRDefault="004962D0" w:rsidP="00E7505D">
            <w:pPr>
              <w:tabs>
                <w:tab w:val="left" w:pos="1418"/>
              </w:tabs>
              <w:autoSpaceDE w:val="0"/>
              <w:autoSpaceDN w:val="0"/>
              <w:adjustRightInd w:val="0"/>
              <w:spacing w:line="360" w:lineRule="auto"/>
              <w:rPr>
                <w:rFonts w:cs="Times New Roman"/>
                <w:color w:val="000000" w:themeColor="text1"/>
                <w:kern w:val="0"/>
              </w:rPr>
            </w:pPr>
            <w:r>
              <w:rPr>
                <w:rFonts w:cs="Times New Roman"/>
              </w:rPr>
              <w:t>R</w:t>
            </w:r>
            <w:r w:rsidR="00F807BE" w:rsidRPr="00C108DE">
              <w:rPr>
                <w:rFonts w:cs="Times New Roman"/>
              </w:rPr>
              <w:t xml:space="preserve">enginio metu turi būti daromas transliacijos įrašas, kuris po renginio per 5 </w:t>
            </w:r>
            <w:r w:rsidR="00F807BE" w:rsidRPr="00A746B9">
              <w:rPr>
                <w:rFonts w:cs="Times New Roman"/>
                <w:i/>
                <w:iCs/>
              </w:rPr>
              <w:t>(penkias)</w:t>
            </w:r>
            <w:r w:rsidR="00F807BE" w:rsidRPr="00C108DE">
              <w:rPr>
                <w:rFonts w:cs="Times New Roman"/>
              </w:rPr>
              <w:t xml:space="preserve"> darbo dienas turi būti perduotas Perkančiajai organizacijai. Tiekėjas turi pasirūpinti transliacijai reikalinga įranga ir personalu</w:t>
            </w:r>
          </w:p>
        </w:tc>
      </w:tr>
      <w:tr w:rsidR="00F807BE" w14:paraId="134B6245" w14:textId="77777777" w:rsidTr="00E7505D">
        <w:tc>
          <w:tcPr>
            <w:tcW w:w="576" w:type="dxa"/>
            <w:vMerge w:val="restart"/>
          </w:tcPr>
          <w:p w14:paraId="4D7B079B"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t>1.4.</w:t>
            </w:r>
          </w:p>
        </w:tc>
        <w:tc>
          <w:tcPr>
            <w:tcW w:w="3680" w:type="dxa"/>
            <w:vMerge w:val="restart"/>
          </w:tcPr>
          <w:p w14:paraId="03DFB1F5" w14:textId="5D0B37F0" w:rsidR="00F807BE" w:rsidRPr="005C1CF6" w:rsidRDefault="00677B23" w:rsidP="00E7505D">
            <w:pPr>
              <w:autoSpaceDE w:val="0"/>
              <w:autoSpaceDN w:val="0"/>
              <w:adjustRightInd w:val="0"/>
              <w:spacing w:line="360" w:lineRule="auto"/>
              <w:rPr>
                <w:rFonts w:cs="Times New Roman"/>
                <w:b/>
                <w:bCs/>
                <w:color w:val="000000" w:themeColor="text1"/>
                <w:kern w:val="0"/>
              </w:rPr>
            </w:pPr>
            <w:r>
              <w:rPr>
                <w:rFonts w:cs="Times New Roman"/>
                <w:b/>
                <w:bCs/>
                <w:color w:val="000000" w:themeColor="text1"/>
                <w:kern w:val="0"/>
              </w:rPr>
              <w:t>R</w:t>
            </w:r>
            <w:r w:rsidR="00F807BE" w:rsidRPr="005C1CF6">
              <w:rPr>
                <w:rFonts w:cs="Times New Roman"/>
                <w:b/>
                <w:bCs/>
                <w:color w:val="000000" w:themeColor="text1"/>
                <w:kern w:val="0"/>
              </w:rPr>
              <w:t>enginiui reikaling</w:t>
            </w:r>
            <w:r>
              <w:rPr>
                <w:rFonts w:cs="Times New Roman"/>
                <w:b/>
                <w:bCs/>
                <w:color w:val="000000" w:themeColor="text1"/>
                <w:kern w:val="0"/>
              </w:rPr>
              <w:t>ų</w:t>
            </w:r>
            <w:r w:rsidR="00F807BE" w:rsidRPr="005C1CF6">
              <w:rPr>
                <w:rFonts w:cs="Times New Roman"/>
                <w:b/>
                <w:bCs/>
                <w:color w:val="000000" w:themeColor="text1"/>
                <w:kern w:val="0"/>
              </w:rPr>
              <w:t xml:space="preserve"> bald</w:t>
            </w:r>
            <w:r>
              <w:rPr>
                <w:rFonts w:cs="Times New Roman"/>
                <w:b/>
                <w:bCs/>
                <w:color w:val="000000" w:themeColor="text1"/>
                <w:kern w:val="0"/>
              </w:rPr>
              <w:t>ų</w:t>
            </w:r>
            <w:r w:rsidR="00F807BE" w:rsidRPr="005C1CF6">
              <w:rPr>
                <w:rFonts w:cs="Times New Roman"/>
                <w:b/>
                <w:bCs/>
                <w:color w:val="000000" w:themeColor="text1"/>
                <w:kern w:val="0"/>
              </w:rPr>
              <w:t xml:space="preserve"> </w:t>
            </w:r>
            <w:r w:rsidR="00F807BE" w:rsidRPr="00453A17">
              <w:rPr>
                <w:rFonts w:cs="Times New Roman"/>
                <w:b/>
                <w:bCs/>
                <w:color w:val="000000" w:themeColor="text1"/>
                <w:kern w:val="0"/>
              </w:rPr>
              <w:t>nuomos</w:t>
            </w:r>
            <w:r w:rsidR="00F807BE" w:rsidRPr="005C1CF6">
              <w:rPr>
                <w:rFonts w:cs="Times New Roman"/>
                <w:b/>
                <w:bCs/>
                <w:color w:val="000000" w:themeColor="text1"/>
                <w:kern w:val="0"/>
              </w:rPr>
              <w:t xml:space="preserve"> paslaugos</w:t>
            </w:r>
          </w:p>
        </w:tc>
        <w:tc>
          <w:tcPr>
            <w:tcW w:w="5088" w:type="dxa"/>
          </w:tcPr>
          <w:p w14:paraId="37BAC604" w14:textId="38567954" w:rsidR="00F807BE" w:rsidRPr="007E26CC" w:rsidRDefault="004962D0" w:rsidP="00E7505D">
            <w:pPr>
              <w:tabs>
                <w:tab w:val="left" w:pos="1418"/>
              </w:tabs>
              <w:autoSpaceDE w:val="0"/>
              <w:autoSpaceDN w:val="0"/>
              <w:adjustRightInd w:val="0"/>
              <w:spacing w:line="360" w:lineRule="auto"/>
              <w:rPr>
                <w:rFonts w:cs="Times New Roman"/>
                <w:color w:val="000000" w:themeColor="text1"/>
                <w:kern w:val="0"/>
              </w:rPr>
            </w:pPr>
            <w:r>
              <w:rPr>
                <w:rFonts w:cs="Times New Roman"/>
              </w:rPr>
              <w:t>P</w:t>
            </w:r>
            <w:r w:rsidR="00F807BE" w:rsidRPr="00C108DE">
              <w:rPr>
                <w:rFonts w:cs="Times New Roman"/>
              </w:rPr>
              <w:t>ranešėjui reikalingi baldai (tribūna)</w:t>
            </w:r>
          </w:p>
        </w:tc>
      </w:tr>
      <w:tr w:rsidR="00F807BE" w14:paraId="620ED9B9" w14:textId="77777777" w:rsidTr="00E7505D">
        <w:tc>
          <w:tcPr>
            <w:tcW w:w="576" w:type="dxa"/>
            <w:vMerge/>
          </w:tcPr>
          <w:p w14:paraId="4E05AA3C"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4A60B057"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7A59CCB3" w14:textId="13F008B5" w:rsidR="00F807BE" w:rsidRPr="007E26CC" w:rsidRDefault="004962D0" w:rsidP="00E7505D">
            <w:pPr>
              <w:tabs>
                <w:tab w:val="left" w:pos="1418"/>
              </w:tabs>
              <w:autoSpaceDE w:val="0"/>
              <w:autoSpaceDN w:val="0"/>
              <w:adjustRightInd w:val="0"/>
              <w:spacing w:line="360" w:lineRule="auto"/>
              <w:rPr>
                <w:rFonts w:cs="Times New Roman"/>
                <w:color w:val="000000" w:themeColor="text1"/>
                <w:kern w:val="0"/>
              </w:rPr>
            </w:pPr>
            <w:r>
              <w:rPr>
                <w:rFonts w:cs="Times New Roman"/>
              </w:rPr>
              <w:t>E</w:t>
            </w:r>
            <w:r w:rsidR="00F807BE" w:rsidRPr="00C108DE">
              <w:rPr>
                <w:rFonts w:cs="Times New Roman"/>
              </w:rPr>
              <w:t>sant poreikiui, kėdės/foteliai, staliukai reikalingi diskusijos dalyviams</w:t>
            </w:r>
          </w:p>
        </w:tc>
      </w:tr>
      <w:tr w:rsidR="00F807BE" w14:paraId="4F5AA7B4" w14:textId="77777777" w:rsidTr="00E7505D">
        <w:tc>
          <w:tcPr>
            <w:tcW w:w="576" w:type="dxa"/>
            <w:vMerge/>
          </w:tcPr>
          <w:p w14:paraId="6EC38138"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5D413A94"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2A7115B6" w14:textId="332FE13A" w:rsidR="00F807BE" w:rsidRPr="007E26CC" w:rsidRDefault="004962D0" w:rsidP="00E7505D">
            <w:pPr>
              <w:tabs>
                <w:tab w:val="left" w:pos="1418"/>
              </w:tabs>
              <w:autoSpaceDE w:val="0"/>
              <w:autoSpaceDN w:val="0"/>
              <w:adjustRightInd w:val="0"/>
              <w:spacing w:line="360" w:lineRule="auto"/>
              <w:rPr>
                <w:rFonts w:cs="Times New Roman"/>
                <w:color w:val="000000" w:themeColor="text1"/>
                <w:kern w:val="0"/>
              </w:rPr>
            </w:pPr>
            <w:r>
              <w:rPr>
                <w:rFonts w:cs="Times New Roman"/>
              </w:rPr>
              <w:t>B</w:t>
            </w:r>
            <w:r w:rsidR="00F807BE" w:rsidRPr="00C108DE">
              <w:rPr>
                <w:rFonts w:cs="Times New Roman"/>
              </w:rPr>
              <w:t>aldai skirti tinklaveikai (</w:t>
            </w:r>
            <w:r w:rsidR="00EC0A57">
              <w:rPr>
                <w:rFonts w:cs="Times New Roman"/>
              </w:rPr>
              <w:t>t.</w:t>
            </w:r>
            <w:r w:rsidR="00036582">
              <w:rPr>
                <w:rFonts w:cs="Times New Roman"/>
              </w:rPr>
              <w:t xml:space="preserve"> </w:t>
            </w:r>
            <w:r w:rsidR="00EC0A57">
              <w:rPr>
                <w:rFonts w:cs="Times New Roman"/>
              </w:rPr>
              <w:t xml:space="preserve">y. </w:t>
            </w:r>
            <w:r w:rsidR="00F807BE" w:rsidRPr="00C108DE">
              <w:rPr>
                <w:rFonts w:cs="Times New Roman"/>
              </w:rPr>
              <w:t>apvalūs</w:t>
            </w:r>
            <w:r w:rsidR="00EC0A57">
              <w:rPr>
                <w:rFonts w:cs="Times New Roman"/>
              </w:rPr>
              <w:t>, aukšti</w:t>
            </w:r>
            <w:r w:rsidR="00F807BE" w:rsidRPr="00C108DE">
              <w:rPr>
                <w:rFonts w:cs="Times New Roman"/>
              </w:rPr>
              <w:t xml:space="preserve"> staliukai)</w:t>
            </w:r>
          </w:p>
        </w:tc>
      </w:tr>
      <w:tr w:rsidR="00F807BE" w14:paraId="4472E65E" w14:textId="77777777" w:rsidTr="00E7505D">
        <w:trPr>
          <w:trHeight w:val="416"/>
        </w:trPr>
        <w:tc>
          <w:tcPr>
            <w:tcW w:w="576" w:type="dxa"/>
            <w:vMerge/>
          </w:tcPr>
          <w:p w14:paraId="63E09442"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39A48916"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782BD40D" w14:textId="4EE03EB2" w:rsidR="00F807BE" w:rsidRPr="007E26CC" w:rsidRDefault="004962D0" w:rsidP="00E7505D">
            <w:pPr>
              <w:tabs>
                <w:tab w:val="left" w:pos="1418"/>
              </w:tabs>
              <w:autoSpaceDE w:val="0"/>
              <w:autoSpaceDN w:val="0"/>
              <w:adjustRightInd w:val="0"/>
              <w:spacing w:line="360" w:lineRule="auto"/>
              <w:rPr>
                <w:rFonts w:cs="Times New Roman"/>
                <w:color w:val="000000" w:themeColor="text1"/>
                <w:kern w:val="0"/>
              </w:rPr>
            </w:pPr>
            <w:r>
              <w:rPr>
                <w:rFonts w:cs="Times New Roman"/>
              </w:rPr>
              <w:t>B</w:t>
            </w:r>
            <w:r w:rsidR="00F807BE" w:rsidRPr="00C108DE">
              <w:rPr>
                <w:rFonts w:cs="Times New Roman"/>
              </w:rPr>
              <w:t>aldai skirti valgymui (stalai ir kėdės)</w:t>
            </w:r>
          </w:p>
        </w:tc>
      </w:tr>
      <w:tr w:rsidR="00F807BE" w14:paraId="1D67F50C" w14:textId="77777777" w:rsidTr="00E7505D">
        <w:tc>
          <w:tcPr>
            <w:tcW w:w="576" w:type="dxa"/>
            <w:vMerge w:val="restart"/>
          </w:tcPr>
          <w:p w14:paraId="06FC7081"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t>1.5.</w:t>
            </w:r>
          </w:p>
        </w:tc>
        <w:tc>
          <w:tcPr>
            <w:tcW w:w="3680" w:type="dxa"/>
            <w:vMerge w:val="restart"/>
          </w:tcPr>
          <w:p w14:paraId="1D74BBDD" w14:textId="7D67B489" w:rsidR="00F807BE" w:rsidRDefault="00F807BE" w:rsidP="00E7505D">
            <w:pPr>
              <w:autoSpaceDE w:val="0"/>
              <w:autoSpaceDN w:val="0"/>
              <w:adjustRightInd w:val="0"/>
              <w:spacing w:line="360" w:lineRule="auto"/>
              <w:rPr>
                <w:rFonts w:cs="Times New Roman"/>
                <w:color w:val="000000" w:themeColor="text1"/>
                <w:kern w:val="0"/>
              </w:rPr>
            </w:pPr>
            <w:r>
              <w:rPr>
                <w:rFonts w:cs="Times New Roman"/>
                <w:b/>
                <w:bCs/>
                <w:color w:val="000000" w:themeColor="text1"/>
                <w:kern w:val="0"/>
              </w:rPr>
              <w:t>M</w:t>
            </w:r>
            <w:r w:rsidRPr="00C108DE">
              <w:rPr>
                <w:rFonts w:cs="Times New Roman"/>
                <w:b/>
                <w:bCs/>
                <w:color w:val="000000" w:themeColor="text1"/>
                <w:kern w:val="0"/>
              </w:rPr>
              <w:t>aitinimo paslaug</w:t>
            </w:r>
            <w:r w:rsidR="00DB26F8">
              <w:rPr>
                <w:rFonts w:cs="Times New Roman"/>
                <w:b/>
                <w:bCs/>
                <w:color w:val="000000" w:themeColor="text1"/>
                <w:kern w:val="0"/>
              </w:rPr>
              <w:t>a</w:t>
            </w:r>
          </w:p>
        </w:tc>
        <w:tc>
          <w:tcPr>
            <w:tcW w:w="5088" w:type="dxa"/>
          </w:tcPr>
          <w:p w14:paraId="2257CD33" w14:textId="77777777" w:rsidR="00F807BE" w:rsidRPr="007E26CC" w:rsidRDefault="00F807BE" w:rsidP="00E7505D">
            <w:pPr>
              <w:tabs>
                <w:tab w:val="left" w:pos="1418"/>
              </w:tabs>
              <w:autoSpaceDE w:val="0"/>
              <w:autoSpaceDN w:val="0"/>
              <w:adjustRightInd w:val="0"/>
              <w:spacing w:line="360" w:lineRule="auto"/>
              <w:rPr>
                <w:rFonts w:cs="Times New Roman"/>
                <w:color w:val="000000" w:themeColor="text1"/>
                <w:kern w:val="0"/>
              </w:rPr>
            </w:pPr>
            <w:r w:rsidRPr="00C108DE">
              <w:rPr>
                <w:rFonts w:cs="Times New Roman"/>
                <w:color w:val="000000" w:themeColor="text1"/>
                <w:kern w:val="0"/>
              </w:rPr>
              <w:t>Maitinimas</w:t>
            </w:r>
            <w:r>
              <w:rPr>
                <w:rFonts w:cs="Times New Roman"/>
                <w:color w:val="000000" w:themeColor="text1"/>
                <w:kern w:val="0"/>
              </w:rPr>
              <w:t xml:space="preserve"> turi būti</w:t>
            </w:r>
            <w:r w:rsidRPr="00C108DE">
              <w:rPr>
                <w:rFonts w:cs="Times New Roman"/>
                <w:color w:val="000000" w:themeColor="text1"/>
                <w:kern w:val="0"/>
              </w:rPr>
              <w:t xml:space="preserve"> organizuojamas tame pačiame pastate, kuriame vyksta renginys</w:t>
            </w:r>
          </w:p>
        </w:tc>
      </w:tr>
      <w:tr w:rsidR="00F807BE" w14:paraId="14020001" w14:textId="77777777" w:rsidTr="00E7505D">
        <w:tc>
          <w:tcPr>
            <w:tcW w:w="576" w:type="dxa"/>
            <w:vMerge/>
          </w:tcPr>
          <w:p w14:paraId="383086D5"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38B15912" w14:textId="77777777" w:rsidR="00F807BE" w:rsidRDefault="00F807BE" w:rsidP="00E7505D">
            <w:pPr>
              <w:autoSpaceDE w:val="0"/>
              <w:autoSpaceDN w:val="0"/>
              <w:adjustRightInd w:val="0"/>
              <w:spacing w:line="360" w:lineRule="auto"/>
              <w:rPr>
                <w:rFonts w:cs="Times New Roman"/>
                <w:b/>
                <w:bCs/>
                <w:color w:val="000000" w:themeColor="text1"/>
                <w:kern w:val="0"/>
              </w:rPr>
            </w:pPr>
          </w:p>
        </w:tc>
        <w:tc>
          <w:tcPr>
            <w:tcW w:w="5088" w:type="dxa"/>
          </w:tcPr>
          <w:p w14:paraId="06B2CA27" w14:textId="51EC1AF8" w:rsidR="00F807BE" w:rsidRPr="00C108DE" w:rsidRDefault="00B46AF3"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M</w:t>
            </w:r>
            <w:r w:rsidR="00F807BE" w:rsidRPr="00C108DE">
              <w:rPr>
                <w:rFonts w:cs="Times New Roman"/>
                <w:color w:val="000000" w:themeColor="text1"/>
                <w:kern w:val="0"/>
              </w:rPr>
              <w:t xml:space="preserve">aitinimo paslaugų meniu turi būti suderintas su Perkančiąja organizacija likus ne mažiau nei 5 </w:t>
            </w:r>
            <w:r w:rsidR="00F807BE" w:rsidRPr="00A746B9">
              <w:rPr>
                <w:rFonts w:cs="Times New Roman"/>
                <w:i/>
                <w:iCs/>
                <w:color w:val="000000" w:themeColor="text1"/>
                <w:kern w:val="0"/>
              </w:rPr>
              <w:t>(penkios)</w:t>
            </w:r>
            <w:r w:rsidR="00F807BE" w:rsidRPr="00C108DE">
              <w:rPr>
                <w:rFonts w:cs="Times New Roman"/>
                <w:color w:val="000000" w:themeColor="text1"/>
                <w:kern w:val="0"/>
              </w:rPr>
              <w:t> d. d. iki renginio pradžios</w:t>
            </w:r>
          </w:p>
        </w:tc>
      </w:tr>
      <w:tr w:rsidR="00F807BE" w14:paraId="1392D2D0" w14:textId="77777777" w:rsidTr="00E7505D">
        <w:tc>
          <w:tcPr>
            <w:tcW w:w="576" w:type="dxa"/>
            <w:vMerge/>
          </w:tcPr>
          <w:p w14:paraId="2BC6E4EE"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08494BA4"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7EE7897F" w14:textId="732B9D49" w:rsidR="00F807BE" w:rsidRPr="007E26CC" w:rsidRDefault="00F807BE"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 xml:space="preserve">Turi būti </w:t>
            </w:r>
            <w:r w:rsidRPr="00C108DE">
              <w:rPr>
                <w:rFonts w:cs="Times New Roman"/>
                <w:color w:val="000000" w:themeColor="text1"/>
                <w:kern w:val="0"/>
              </w:rPr>
              <w:t>patiekti lengvi vėlyvieji pusryčiai (švediško stalo tipo). Vėlyvųjų pusryčių metu sudaroma galimybė rinktis: arbata (žalia, juoda, vaisinė; norma - asmeniui neribotai), kava su priedais (cukrus, grietinėlė arba karvės pienas arba augalinis pienas), stalo vanduo su citrina (norma - asmeniui neribotai), vaisių (apelsinų arba obuolių; norma - asmeniui neribotai) sultys, vieno kąsnio užkandžiai ir desertai</w:t>
            </w:r>
          </w:p>
        </w:tc>
      </w:tr>
      <w:tr w:rsidR="00F807BE" w14:paraId="0E0974AB" w14:textId="77777777" w:rsidTr="00E7505D">
        <w:tc>
          <w:tcPr>
            <w:tcW w:w="576" w:type="dxa"/>
            <w:vMerge/>
          </w:tcPr>
          <w:p w14:paraId="02AE2AD7"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6EAE3333"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2BEF151B" w14:textId="082F031A" w:rsidR="00F807BE" w:rsidRPr="007E26CC" w:rsidRDefault="00F807BE" w:rsidP="00E7505D">
            <w:pPr>
              <w:tabs>
                <w:tab w:val="left" w:pos="1418"/>
              </w:tabs>
              <w:autoSpaceDE w:val="0"/>
              <w:autoSpaceDN w:val="0"/>
              <w:adjustRightInd w:val="0"/>
              <w:spacing w:line="360" w:lineRule="auto"/>
              <w:rPr>
                <w:rFonts w:cs="Times New Roman"/>
                <w:color w:val="000000" w:themeColor="text1"/>
                <w:kern w:val="0"/>
              </w:rPr>
            </w:pPr>
            <w:r w:rsidRPr="00C108DE">
              <w:rPr>
                <w:rFonts w:cs="Times New Roman"/>
                <w:color w:val="000000" w:themeColor="text1"/>
                <w:kern w:val="0"/>
              </w:rPr>
              <w:t>Paslaugų tiekėjas turi pasirūpinti visais reikiamais (ne vienkartiniais) indais, staltiesėmis, servetėlėmis, aptarnavimu</w:t>
            </w:r>
            <w:r w:rsidR="00130FF9">
              <w:rPr>
                <w:rFonts w:cs="Times New Roman"/>
                <w:color w:val="000000" w:themeColor="text1"/>
                <w:kern w:val="0"/>
              </w:rPr>
              <w:t>,</w:t>
            </w:r>
            <w:r w:rsidRPr="00C108DE">
              <w:rPr>
                <w:rFonts w:cs="Times New Roman"/>
                <w:color w:val="000000" w:themeColor="text1"/>
                <w:kern w:val="0"/>
              </w:rPr>
              <w:t xml:space="preserve"> kavos pertraukėlės metu, taip pat</w:t>
            </w:r>
            <w:r>
              <w:rPr>
                <w:rFonts w:cs="Times New Roman"/>
                <w:color w:val="000000" w:themeColor="text1"/>
                <w:kern w:val="0"/>
              </w:rPr>
              <w:t xml:space="preserve"> maitinimo </w:t>
            </w:r>
            <w:r w:rsidRPr="00C108DE">
              <w:rPr>
                <w:rFonts w:cs="Times New Roman"/>
                <w:color w:val="000000" w:themeColor="text1"/>
                <w:kern w:val="0"/>
              </w:rPr>
              <w:t>vietos paruošimu ir sutvarkymu po jų</w:t>
            </w:r>
          </w:p>
        </w:tc>
      </w:tr>
      <w:tr w:rsidR="00F807BE" w14:paraId="6C3E1DA9" w14:textId="77777777" w:rsidTr="00E7505D">
        <w:tc>
          <w:tcPr>
            <w:tcW w:w="576" w:type="dxa"/>
            <w:vMerge/>
          </w:tcPr>
          <w:p w14:paraId="1BCD7F04"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358E8D74"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38D55C2E" w14:textId="704C0466" w:rsidR="00F807BE" w:rsidRPr="007E26CC" w:rsidRDefault="00B46AF3"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V</w:t>
            </w:r>
            <w:r w:rsidR="00F807BE" w:rsidRPr="00A746B9">
              <w:rPr>
                <w:rFonts w:cs="Times New Roman"/>
                <w:color w:val="000000" w:themeColor="text1"/>
                <w:kern w:val="0"/>
              </w:rPr>
              <w:t>ėlyvųjų pusryčių metu turi būti šiukšliadėžės ir vienkartinės servetėlės erdvėse, kuriose teikiamas maistas ir gėrimai</w:t>
            </w:r>
          </w:p>
        </w:tc>
      </w:tr>
      <w:tr w:rsidR="004C0DC0" w14:paraId="3ACFE720" w14:textId="77777777" w:rsidTr="00805CFE">
        <w:trPr>
          <w:trHeight w:val="1312"/>
        </w:trPr>
        <w:tc>
          <w:tcPr>
            <w:tcW w:w="576" w:type="dxa"/>
            <w:vMerge/>
          </w:tcPr>
          <w:p w14:paraId="2604CB24" w14:textId="77777777" w:rsidR="004C0DC0" w:rsidRDefault="004C0DC0" w:rsidP="00E7505D">
            <w:pPr>
              <w:autoSpaceDE w:val="0"/>
              <w:autoSpaceDN w:val="0"/>
              <w:adjustRightInd w:val="0"/>
              <w:spacing w:line="360" w:lineRule="auto"/>
              <w:rPr>
                <w:rFonts w:cs="Times New Roman"/>
                <w:color w:val="000000" w:themeColor="text1"/>
                <w:kern w:val="0"/>
              </w:rPr>
            </w:pPr>
          </w:p>
        </w:tc>
        <w:tc>
          <w:tcPr>
            <w:tcW w:w="3680" w:type="dxa"/>
            <w:vMerge/>
          </w:tcPr>
          <w:p w14:paraId="20F1E98A" w14:textId="77777777" w:rsidR="004C0DC0" w:rsidRDefault="004C0DC0" w:rsidP="00E7505D">
            <w:pPr>
              <w:autoSpaceDE w:val="0"/>
              <w:autoSpaceDN w:val="0"/>
              <w:adjustRightInd w:val="0"/>
              <w:spacing w:line="360" w:lineRule="auto"/>
              <w:rPr>
                <w:rFonts w:cs="Times New Roman"/>
                <w:color w:val="000000" w:themeColor="text1"/>
                <w:kern w:val="0"/>
              </w:rPr>
            </w:pPr>
          </w:p>
        </w:tc>
        <w:tc>
          <w:tcPr>
            <w:tcW w:w="5088" w:type="dxa"/>
          </w:tcPr>
          <w:p w14:paraId="7B991537" w14:textId="6C580FFF" w:rsidR="004C0DC0" w:rsidRPr="007E26CC" w:rsidRDefault="004C0DC0"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t>R</w:t>
            </w:r>
            <w:r w:rsidRPr="00C108DE">
              <w:rPr>
                <w:rFonts w:cs="Times New Roman"/>
                <w:color w:val="000000" w:themeColor="text1"/>
                <w:kern w:val="0"/>
              </w:rPr>
              <w:t>enginio metu turi būti užtikrinamas stalo vanduo (norma – neribotai asmeniui) ir stiklinės renginio pranešėjams bei moderatoriui</w:t>
            </w:r>
          </w:p>
        </w:tc>
      </w:tr>
      <w:tr w:rsidR="00F807BE" w14:paraId="673A065D" w14:textId="77777777" w:rsidTr="00E7505D">
        <w:tc>
          <w:tcPr>
            <w:tcW w:w="576" w:type="dxa"/>
            <w:vMerge/>
          </w:tcPr>
          <w:p w14:paraId="199EA2F9"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75DED730"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00F23724" w14:textId="31BC4E87" w:rsidR="00F807BE" w:rsidRPr="007E26CC" w:rsidRDefault="00B46AF3"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M</w:t>
            </w:r>
            <w:r w:rsidR="00F807BE" w:rsidRPr="00C108DE">
              <w:rPr>
                <w:rFonts w:cs="Times New Roman"/>
                <w:color w:val="000000" w:themeColor="text1"/>
                <w:kern w:val="0"/>
              </w:rPr>
              <w:t>aitinimo paslaugos renginio metu turi būti teikiamos vadovaujantis ES teisės aktais, Lietuvos Respublikos maisto įstatymu, Lietuvos higienos norma HN 15:2005 „Maisto higiena“, kitais maisto higieną bei maisto saugą ir tvarkymą reglamentuojančiais teisės aktais. Tiekėjo siūlomi patiekalai ir gėrimai turi atitikti teisės aktų nustatytus kokybės ir tinkamumo vartoti reikalavimus, sanitarijos ir higienos normas ir kitus nustatytus standartus</w:t>
            </w:r>
          </w:p>
        </w:tc>
      </w:tr>
      <w:tr w:rsidR="00F807BE" w14:paraId="26DD9FF5" w14:textId="77777777" w:rsidTr="00E7505D">
        <w:tc>
          <w:tcPr>
            <w:tcW w:w="576" w:type="dxa"/>
            <w:vMerge w:val="restart"/>
          </w:tcPr>
          <w:p w14:paraId="38131705"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lastRenderedPageBreak/>
              <w:t>1.6.</w:t>
            </w:r>
          </w:p>
        </w:tc>
        <w:tc>
          <w:tcPr>
            <w:tcW w:w="3680" w:type="dxa"/>
            <w:vMerge w:val="restart"/>
          </w:tcPr>
          <w:p w14:paraId="4F66FC13" w14:textId="277533A8" w:rsidR="00F807BE" w:rsidRDefault="00F807BE" w:rsidP="00E7505D">
            <w:pPr>
              <w:autoSpaceDE w:val="0"/>
              <w:autoSpaceDN w:val="0"/>
              <w:adjustRightInd w:val="0"/>
              <w:spacing w:line="360" w:lineRule="auto"/>
              <w:rPr>
                <w:rFonts w:cs="Times New Roman"/>
                <w:color w:val="000000" w:themeColor="text1"/>
                <w:kern w:val="0"/>
              </w:rPr>
            </w:pPr>
            <w:r>
              <w:rPr>
                <w:rFonts w:cs="Times New Roman"/>
                <w:b/>
                <w:bCs/>
                <w:color w:val="000000" w:themeColor="text1"/>
                <w:kern w:val="0"/>
              </w:rPr>
              <w:t>R</w:t>
            </w:r>
            <w:r w:rsidRPr="00C108DE">
              <w:rPr>
                <w:rFonts w:cs="Times New Roman"/>
                <w:b/>
                <w:bCs/>
                <w:color w:val="000000" w:themeColor="text1"/>
                <w:kern w:val="0"/>
              </w:rPr>
              <w:t>enginio viešinimo paslaug</w:t>
            </w:r>
            <w:r w:rsidR="00BC4FA0">
              <w:rPr>
                <w:rFonts w:cs="Times New Roman"/>
                <w:b/>
                <w:bCs/>
                <w:color w:val="000000" w:themeColor="text1"/>
                <w:kern w:val="0"/>
              </w:rPr>
              <w:t>a</w:t>
            </w:r>
          </w:p>
        </w:tc>
        <w:tc>
          <w:tcPr>
            <w:tcW w:w="5088" w:type="dxa"/>
          </w:tcPr>
          <w:p w14:paraId="3CE135E6" w14:textId="4E2EBC77" w:rsidR="00F807BE" w:rsidRPr="007E26CC" w:rsidRDefault="00524F7F"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P</w:t>
            </w:r>
            <w:r w:rsidR="00F807BE" w:rsidRPr="00C108DE">
              <w:rPr>
                <w:rFonts w:cs="Times New Roman"/>
                <w:color w:val="000000" w:themeColor="text1"/>
                <w:kern w:val="0"/>
              </w:rPr>
              <w:t>agal Perkančiosios organizacijos pateiktą informaciją turės parengti 1 (vieną) straipsnį</w:t>
            </w:r>
          </w:p>
        </w:tc>
      </w:tr>
      <w:tr w:rsidR="00F807BE" w14:paraId="27F7BBF2" w14:textId="77777777" w:rsidTr="00E7505D">
        <w:tc>
          <w:tcPr>
            <w:tcW w:w="576" w:type="dxa"/>
            <w:vMerge/>
          </w:tcPr>
          <w:p w14:paraId="1F4E46F5"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1904ED63"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6D13B445" w14:textId="2979210D" w:rsidR="00F807BE" w:rsidRPr="007E26CC" w:rsidRDefault="00524F7F"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S</w:t>
            </w:r>
            <w:r w:rsidR="00F807BE" w:rsidRPr="00C108DE">
              <w:rPr>
                <w:rFonts w:cs="Times New Roman"/>
                <w:color w:val="000000" w:themeColor="text1"/>
                <w:kern w:val="0"/>
              </w:rPr>
              <w:t>traipsnis turės būti parengtas ne vėliau kaip per 7 (septynias) kalendorines dienas po renginio</w:t>
            </w:r>
          </w:p>
        </w:tc>
      </w:tr>
      <w:tr w:rsidR="00F807BE" w14:paraId="2CB4875A" w14:textId="77777777" w:rsidTr="00E7505D">
        <w:tc>
          <w:tcPr>
            <w:tcW w:w="576" w:type="dxa"/>
            <w:vMerge/>
          </w:tcPr>
          <w:p w14:paraId="65F1F693"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0E8D4012"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5BDF9DC5" w14:textId="2D6787A1" w:rsidR="00F807BE" w:rsidRPr="007E26CC" w:rsidRDefault="00524F7F"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S</w:t>
            </w:r>
            <w:r w:rsidR="00F807BE" w:rsidRPr="00C108DE">
              <w:rPr>
                <w:rFonts w:cs="Times New Roman"/>
                <w:color w:val="000000" w:themeColor="text1"/>
                <w:kern w:val="0"/>
              </w:rPr>
              <w:t>traipsnis turės būti sudarytas iš ne mažiau kaip 500 (penki šimtai) žodžių</w:t>
            </w:r>
          </w:p>
        </w:tc>
      </w:tr>
      <w:tr w:rsidR="00F807BE" w14:paraId="681AD712" w14:textId="77777777" w:rsidTr="00E7505D">
        <w:tc>
          <w:tcPr>
            <w:tcW w:w="576" w:type="dxa"/>
            <w:vMerge/>
          </w:tcPr>
          <w:p w14:paraId="24B95A0B"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75C0235F"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6719E95F" w14:textId="196FF5E3" w:rsidR="00F807BE" w:rsidRPr="00C108DE" w:rsidRDefault="00524F7F"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S</w:t>
            </w:r>
            <w:r w:rsidR="00F807BE" w:rsidRPr="00C108DE">
              <w:rPr>
                <w:rFonts w:cs="Times New Roman"/>
                <w:color w:val="000000" w:themeColor="text1"/>
                <w:kern w:val="0"/>
              </w:rPr>
              <w:t>traipsnių publikavimu rūpinsis Perkančioji organizacija</w:t>
            </w:r>
          </w:p>
        </w:tc>
      </w:tr>
      <w:tr w:rsidR="00F807BE" w14:paraId="7C3FBFB3" w14:textId="77777777" w:rsidTr="00E7505D">
        <w:tc>
          <w:tcPr>
            <w:tcW w:w="576" w:type="dxa"/>
            <w:vMerge w:val="restart"/>
          </w:tcPr>
          <w:p w14:paraId="68B9CD84"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color w:val="000000" w:themeColor="text1"/>
                <w:kern w:val="0"/>
              </w:rPr>
              <w:t>1.7.</w:t>
            </w:r>
          </w:p>
        </w:tc>
        <w:tc>
          <w:tcPr>
            <w:tcW w:w="3680" w:type="dxa"/>
            <w:vMerge w:val="restart"/>
          </w:tcPr>
          <w:p w14:paraId="3B0E2415" w14:textId="77777777" w:rsidR="00F807BE" w:rsidRDefault="00F807BE" w:rsidP="00E7505D">
            <w:pPr>
              <w:autoSpaceDE w:val="0"/>
              <w:autoSpaceDN w:val="0"/>
              <w:adjustRightInd w:val="0"/>
              <w:spacing w:line="360" w:lineRule="auto"/>
              <w:rPr>
                <w:rFonts w:cs="Times New Roman"/>
                <w:color w:val="000000" w:themeColor="text1"/>
                <w:kern w:val="0"/>
              </w:rPr>
            </w:pPr>
            <w:r>
              <w:rPr>
                <w:rFonts w:cs="Times New Roman"/>
                <w:b/>
                <w:bCs/>
                <w:color w:val="000000" w:themeColor="text1"/>
                <w:kern w:val="0"/>
              </w:rPr>
              <w:t>R</w:t>
            </w:r>
            <w:r w:rsidRPr="00C108DE">
              <w:rPr>
                <w:rFonts w:cs="Times New Roman"/>
                <w:b/>
                <w:bCs/>
                <w:color w:val="000000" w:themeColor="text1"/>
                <w:kern w:val="0"/>
              </w:rPr>
              <w:t>enginio fotografavimo paslaug</w:t>
            </w:r>
            <w:r>
              <w:rPr>
                <w:rFonts w:cs="Times New Roman"/>
                <w:b/>
                <w:bCs/>
                <w:color w:val="000000" w:themeColor="text1"/>
                <w:kern w:val="0"/>
              </w:rPr>
              <w:t>o</w:t>
            </w:r>
            <w:r w:rsidRPr="00C108DE">
              <w:rPr>
                <w:rFonts w:cs="Times New Roman"/>
                <w:b/>
                <w:bCs/>
                <w:color w:val="000000" w:themeColor="text1"/>
                <w:kern w:val="0"/>
              </w:rPr>
              <w:t>s</w:t>
            </w:r>
          </w:p>
        </w:tc>
        <w:tc>
          <w:tcPr>
            <w:tcW w:w="5088" w:type="dxa"/>
          </w:tcPr>
          <w:p w14:paraId="288B1F62" w14:textId="55585004" w:rsidR="00F807BE" w:rsidRPr="00C108DE" w:rsidRDefault="00524F7F"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P</w:t>
            </w:r>
            <w:r w:rsidR="00F807BE" w:rsidRPr="00C108DE">
              <w:rPr>
                <w:rFonts w:cs="Times New Roman"/>
                <w:color w:val="000000" w:themeColor="text1"/>
                <w:kern w:val="0"/>
              </w:rPr>
              <w:t>aslaugų teikėjas turi užtikrinti fotografo paslaugas renginio metu</w:t>
            </w:r>
          </w:p>
        </w:tc>
      </w:tr>
      <w:tr w:rsidR="00F807BE" w14:paraId="337CA93A" w14:textId="77777777" w:rsidTr="00E7505D">
        <w:tc>
          <w:tcPr>
            <w:tcW w:w="576" w:type="dxa"/>
            <w:vMerge/>
          </w:tcPr>
          <w:p w14:paraId="34AA32B6"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00682D30"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379A3F56" w14:textId="55289242" w:rsidR="00F807BE" w:rsidRPr="00C108DE" w:rsidRDefault="00524F7F"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R</w:t>
            </w:r>
            <w:r w:rsidR="00F807BE" w:rsidRPr="00C108DE">
              <w:rPr>
                <w:rFonts w:cs="Times New Roman"/>
                <w:color w:val="000000" w:themeColor="text1"/>
                <w:kern w:val="0"/>
              </w:rPr>
              <w:t>enginio metu turi būti nufotografuoti visi pranešėjai, bendri renginio vaizdai, padaroma bendra renginio dalyvių nuotrauka</w:t>
            </w:r>
          </w:p>
        </w:tc>
      </w:tr>
      <w:tr w:rsidR="00F807BE" w14:paraId="747E3CCA" w14:textId="77777777" w:rsidTr="00E7505D">
        <w:tc>
          <w:tcPr>
            <w:tcW w:w="576" w:type="dxa"/>
            <w:vMerge/>
          </w:tcPr>
          <w:p w14:paraId="5074D5E9"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2D3F1C32"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692967C1" w14:textId="77E9E116" w:rsidR="00F807BE" w:rsidRPr="00C108DE" w:rsidRDefault="00524F7F"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P</w:t>
            </w:r>
            <w:r w:rsidR="00F807BE" w:rsidRPr="00C108DE">
              <w:rPr>
                <w:rFonts w:cs="Times New Roman"/>
                <w:color w:val="000000" w:themeColor="text1"/>
                <w:kern w:val="0"/>
              </w:rPr>
              <w:t xml:space="preserve">aslaugų teikėjas užtikrina </w:t>
            </w:r>
            <w:r w:rsidR="001A3736" w:rsidRPr="00E32600">
              <w:rPr>
                <w:rFonts w:cs="Times New Roman"/>
                <w:color w:val="000000" w:themeColor="text1"/>
                <w:kern w:val="0"/>
              </w:rPr>
              <w:t xml:space="preserve">ne mažiau kaip </w:t>
            </w:r>
            <w:r w:rsidR="00F807BE" w:rsidRPr="00E32600">
              <w:rPr>
                <w:rFonts w:cs="Times New Roman"/>
                <w:color w:val="000000" w:themeColor="text1"/>
                <w:kern w:val="0"/>
              </w:rPr>
              <w:t xml:space="preserve">30 </w:t>
            </w:r>
            <w:r w:rsidR="001A3736" w:rsidRPr="00E32600">
              <w:rPr>
                <w:rFonts w:cs="Times New Roman"/>
                <w:color w:val="000000" w:themeColor="text1"/>
                <w:kern w:val="0"/>
              </w:rPr>
              <w:t>(tinkamų publikuoti)</w:t>
            </w:r>
            <w:r w:rsidR="00F807BE" w:rsidRPr="00E32600">
              <w:rPr>
                <w:rFonts w:cs="Times New Roman"/>
                <w:color w:val="000000" w:themeColor="text1"/>
                <w:kern w:val="0"/>
              </w:rPr>
              <w:t xml:space="preserve"> įvairių renginio nuotraukų</w:t>
            </w:r>
          </w:p>
        </w:tc>
      </w:tr>
      <w:tr w:rsidR="00F807BE" w14:paraId="10D15E35" w14:textId="77777777" w:rsidTr="00E7505D">
        <w:tc>
          <w:tcPr>
            <w:tcW w:w="576" w:type="dxa"/>
            <w:vMerge/>
          </w:tcPr>
          <w:p w14:paraId="29EEFDE1"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3680" w:type="dxa"/>
            <w:vMerge/>
          </w:tcPr>
          <w:p w14:paraId="508E7B2D" w14:textId="77777777" w:rsidR="00F807BE" w:rsidRDefault="00F807BE" w:rsidP="00E7505D">
            <w:pPr>
              <w:autoSpaceDE w:val="0"/>
              <w:autoSpaceDN w:val="0"/>
              <w:adjustRightInd w:val="0"/>
              <w:spacing w:line="360" w:lineRule="auto"/>
              <w:rPr>
                <w:rFonts w:cs="Times New Roman"/>
                <w:color w:val="000000" w:themeColor="text1"/>
                <w:kern w:val="0"/>
              </w:rPr>
            </w:pPr>
          </w:p>
        </w:tc>
        <w:tc>
          <w:tcPr>
            <w:tcW w:w="5088" w:type="dxa"/>
          </w:tcPr>
          <w:p w14:paraId="05185068" w14:textId="7277C3DE" w:rsidR="00F807BE" w:rsidRPr="007E26CC" w:rsidRDefault="00524F7F" w:rsidP="00E7505D">
            <w:pPr>
              <w:tabs>
                <w:tab w:val="left" w:pos="1418"/>
              </w:tabs>
              <w:autoSpaceDE w:val="0"/>
              <w:autoSpaceDN w:val="0"/>
              <w:adjustRightInd w:val="0"/>
              <w:spacing w:line="360" w:lineRule="auto"/>
              <w:rPr>
                <w:rFonts w:cs="Times New Roman"/>
                <w:color w:val="000000" w:themeColor="text1"/>
                <w:kern w:val="0"/>
              </w:rPr>
            </w:pPr>
            <w:r>
              <w:rPr>
                <w:rFonts w:cs="Times New Roman"/>
                <w:color w:val="000000" w:themeColor="text1"/>
                <w:kern w:val="0"/>
              </w:rPr>
              <w:t>N</w:t>
            </w:r>
            <w:r w:rsidR="00F807BE" w:rsidRPr="00C108DE">
              <w:rPr>
                <w:rFonts w:cs="Times New Roman"/>
                <w:color w:val="000000" w:themeColor="text1"/>
                <w:kern w:val="0"/>
              </w:rPr>
              <w:t>uotraukos Perkančiajai organizacijai turi būti pateikiamos elektroninėje laikmenoje, nuo renginio praėjus ne daugiau kaip 5 (penkios) darbo dienos</w:t>
            </w:r>
          </w:p>
        </w:tc>
      </w:tr>
    </w:tbl>
    <w:p w14:paraId="348B5E9D" w14:textId="77777777" w:rsidR="00F807BE" w:rsidRPr="00966DB0" w:rsidRDefault="00F807BE" w:rsidP="00966DB0">
      <w:pPr>
        <w:tabs>
          <w:tab w:val="left" w:pos="1418"/>
        </w:tabs>
        <w:autoSpaceDE w:val="0"/>
        <w:autoSpaceDN w:val="0"/>
        <w:adjustRightInd w:val="0"/>
        <w:spacing w:after="0" w:line="360" w:lineRule="auto"/>
        <w:rPr>
          <w:rFonts w:cs="Times New Roman"/>
          <w:color w:val="000000" w:themeColor="text1"/>
          <w:kern w:val="0"/>
        </w:rPr>
      </w:pPr>
    </w:p>
    <w:p w14:paraId="1929CEBE" w14:textId="5A17903F" w:rsidR="00E43C6E" w:rsidRPr="00CA0F19" w:rsidRDefault="00E43C6E" w:rsidP="00CA0F19">
      <w:pPr>
        <w:pStyle w:val="ListParagraph"/>
        <w:numPr>
          <w:ilvl w:val="0"/>
          <w:numId w:val="3"/>
        </w:numPr>
        <w:autoSpaceDE w:val="0"/>
        <w:autoSpaceDN w:val="0"/>
        <w:adjustRightInd w:val="0"/>
        <w:spacing w:after="0" w:line="360" w:lineRule="auto"/>
        <w:ind w:left="1276"/>
        <w:rPr>
          <w:rFonts w:eastAsia="Calibri" w:cs="Times New Roman"/>
          <w:b/>
          <w:bCs/>
          <w:noProof/>
          <w:color w:val="000000" w:themeColor="text1"/>
          <w:lang w:eastAsia="lt-LT"/>
        </w:rPr>
      </w:pPr>
      <w:r w:rsidRPr="00CA0F19">
        <w:rPr>
          <w:rFonts w:eastAsia="Calibri" w:cs="Times New Roman"/>
          <w:b/>
          <w:bCs/>
          <w:noProof/>
          <w:color w:val="000000" w:themeColor="text1"/>
          <w:lang w:eastAsia="lt-LT"/>
        </w:rPr>
        <w:t xml:space="preserve">Idėjų turnyro </w:t>
      </w:r>
      <w:r w:rsidR="00630A77" w:rsidRPr="00CA0F19">
        <w:rPr>
          <w:rFonts w:eastAsia="Calibri" w:cs="Times New Roman"/>
          <w:b/>
          <w:bCs/>
          <w:noProof/>
          <w:color w:val="000000" w:themeColor="text1"/>
          <w:lang w:eastAsia="lt-LT"/>
        </w:rPr>
        <w:t>„</w:t>
      </w:r>
      <w:r w:rsidRPr="00CA0F19">
        <w:rPr>
          <w:rFonts w:eastAsia="Calibri" w:cs="Times New Roman"/>
          <w:b/>
          <w:bCs/>
          <w:noProof/>
          <w:color w:val="000000" w:themeColor="text1"/>
          <w:lang w:eastAsia="lt-LT"/>
        </w:rPr>
        <w:t>EIT Health i-Days</w:t>
      </w:r>
      <w:r w:rsidR="00630A77" w:rsidRPr="00CA0F19">
        <w:rPr>
          <w:rFonts w:eastAsia="Calibri" w:cs="Times New Roman"/>
          <w:b/>
          <w:bCs/>
          <w:noProof/>
          <w:color w:val="000000" w:themeColor="text1"/>
          <w:lang w:eastAsia="lt-LT"/>
        </w:rPr>
        <w:t>“</w:t>
      </w:r>
      <w:r w:rsidRPr="00CA0F19">
        <w:rPr>
          <w:rFonts w:eastAsia="Calibri" w:cs="Times New Roman"/>
          <w:b/>
          <w:bCs/>
          <w:noProof/>
          <w:color w:val="000000" w:themeColor="text1"/>
          <w:lang w:eastAsia="lt-LT"/>
        </w:rPr>
        <w:t xml:space="preserve"> organizavimo paslaugos:</w:t>
      </w:r>
    </w:p>
    <w:p w14:paraId="68B1E7AD" w14:textId="77777777" w:rsidR="006708C7" w:rsidRPr="00C108DE" w:rsidRDefault="006708C7" w:rsidP="00CA0F19">
      <w:pPr>
        <w:pStyle w:val="ListParagraph"/>
        <w:numPr>
          <w:ilvl w:val="2"/>
          <w:numId w:val="3"/>
        </w:numPr>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 xml:space="preserve">Renginio tikslas – skatina universitetų studentus diegti inovacijas sveikatos srityje. </w:t>
      </w:r>
    </w:p>
    <w:p w14:paraId="7FA23FD9" w14:textId="16A5A134" w:rsidR="006708C7" w:rsidRPr="00C108DE" w:rsidRDefault="006708C7" w:rsidP="00CA0F19">
      <w:pPr>
        <w:pStyle w:val="ListParagraph"/>
        <w:numPr>
          <w:ilvl w:val="2"/>
          <w:numId w:val="3"/>
        </w:numPr>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 xml:space="preserve">Renginio metu numatomi tematiniai pranešėjų pranešimai, </w:t>
      </w:r>
      <w:r w:rsidR="00831D8D" w:rsidRPr="00C108DE">
        <w:rPr>
          <w:rFonts w:cs="Times New Roman"/>
          <w:color w:val="000000" w:themeColor="text1"/>
          <w:kern w:val="0"/>
        </w:rPr>
        <w:t xml:space="preserve">dirbtuvės </w:t>
      </w:r>
      <w:r w:rsidRPr="00C108DE">
        <w:rPr>
          <w:rFonts w:cs="Times New Roman"/>
          <w:color w:val="000000" w:themeColor="text1"/>
          <w:kern w:val="0"/>
        </w:rPr>
        <w:t>ir tinklaveikai skirta dalis. Numatoma renginio trukmė – 2 (dvi) dienos. 1 (vienos) dienos renginio trukmė – iki 8 (aštuonių) valandų.</w:t>
      </w:r>
    </w:p>
    <w:p w14:paraId="72E06386" w14:textId="2E775098" w:rsidR="00831D8D" w:rsidRPr="00C108DE" w:rsidRDefault="00CD3669" w:rsidP="00CA0F19">
      <w:pPr>
        <w:pStyle w:val="ListParagraph"/>
        <w:numPr>
          <w:ilvl w:val="2"/>
          <w:numId w:val="3"/>
        </w:numPr>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Preliminarus</w:t>
      </w:r>
      <w:r w:rsidR="00831D8D" w:rsidRPr="00C108DE">
        <w:rPr>
          <w:rFonts w:cs="Times New Roman"/>
          <w:color w:val="000000" w:themeColor="text1"/>
          <w:kern w:val="0"/>
        </w:rPr>
        <w:t xml:space="preserve"> dalyvių skaičius: </w:t>
      </w:r>
      <w:r w:rsidR="00081BFB">
        <w:rPr>
          <w:rFonts w:cs="Times New Roman"/>
          <w:color w:val="000000" w:themeColor="text1"/>
          <w:kern w:val="0"/>
        </w:rPr>
        <w:t>55</w:t>
      </w:r>
      <w:r w:rsidR="00831D8D" w:rsidRPr="00C108DE">
        <w:rPr>
          <w:rFonts w:cs="Times New Roman"/>
          <w:color w:val="000000" w:themeColor="text1"/>
          <w:kern w:val="0"/>
        </w:rPr>
        <w:t xml:space="preserve"> (šešiasdešimt penki) dalyviai.</w:t>
      </w:r>
    </w:p>
    <w:p w14:paraId="0D260EDD" w14:textId="77777777" w:rsidR="00831D8D" w:rsidRPr="00C108DE" w:rsidRDefault="00831D8D" w:rsidP="00CA0F19">
      <w:pPr>
        <w:pStyle w:val="ListParagraph"/>
        <w:numPr>
          <w:ilvl w:val="2"/>
          <w:numId w:val="3"/>
        </w:numPr>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Renginio kalba – anglų kalba.</w:t>
      </w:r>
    </w:p>
    <w:p w14:paraId="3127C41B" w14:textId="73765176" w:rsidR="00831D8D" w:rsidRPr="00C108DE" w:rsidRDefault="00831D8D" w:rsidP="00CA0F19">
      <w:pPr>
        <w:pStyle w:val="ListParagraph"/>
        <w:numPr>
          <w:ilvl w:val="2"/>
          <w:numId w:val="3"/>
        </w:numPr>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 xml:space="preserve">Tikslinė auditorija: visų studijų pakopų (bakalauro, magistratūros, </w:t>
      </w:r>
      <w:r w:rsidR="005A5F56" w:rsidRPr="00C108DE">
        <w:rPr>
          <w:rFonts w:cs="Times New Roman"/>
          <w:color w:val="000000" w:themeColor="text1"/>
          <w:kern w:val="0"/>
        </w:rPr>
        <w:t>doktorantūros</w:t>
      </w:r>
      <w:r w:rsidR="005126C5" w:rsidRPr="00C108DE">
        <w:rPr>
          <w:rFonts w:cs="Times New Roman"/>
          <w:color w:val="000000" w:themeColor="text1"/>
          <w:kern w:val="0"/>
        </w:rPr>
        <w:t xml:space="preserve"> ir rezidentūros) </w:t>
      </w:r>
      <w:r w:rsidRPr="00C108DE">
        <w:rPr>
          <w:rFonts w:cs="Times New Roman"/>
          <w:color w:val="000000" w:themeColor="text1"/>
          <w:kern w:val="0"/>
        </w:rPr>
        <w:t>sveikatos</w:t>
      </w:r>
      <w:r w:rsidR="005126C5" w:rsidRPr="00C108DE">
        <w:rPr>
          <w:rFonts w:cs="Times New Roman"/>
          <w:color w:val="000000" w:themeColor="text1"/>
          <w:kern w:val="0"/>
        </w:rPr>
        <w:t>,</w:t>
      </w:r>
      <w:r w:rsidRPr="00C108DE">
        <w:rPr>
          <w:rFonts w:cs="Times New Roman"/>
          <w:color w:val="000000" w:themeColor="text1"/>
          <w:kern w:val="0"/>
        </w:rPr>
        <w:t xml:space="preserve"> gyvybės</w:t>
      </w:r>
      <w:r w:rsidR="005126C5" w:rsidRPr="00C108DE">
        <w:rPr>
          <w:rFonts w:cs="Times New Roman"/>
          <w:color w:val="000000" w:themeColor="text1"/>
          <w:kern w:val="0"/>
        </w:rPr>
        <w:t xml:space="preserve">, </w:t>
      </w:r>
      <w:r w:rsidR="002179A2" w:rsidRPr="00C108DE">
        <w:rPr>
          <w:rFonts w:cs="Times New Roman"/>
          <w:color w:val="000000" w:themeColor="text1"/>
          <w:kern w:val="0"/>
        </w:rPr>
        <w:t>gamtos, socialinių</w:t>
      </w:r>
      <w:r w:rsidR="005A5F56" w:rsidRPr="00C108DE">
        <w:rPr>
          <w:rFonts w:cs="Times New Roman"/>
          <w:color w:val="000000" w:themeColor="text1"/>
          <w:kern w:val="0"/>
        </w:rPr>
        <w:t xml:space="preserve">, </w:t>
      </w:r>
      <w:r w:rsidR="002179A2" w:rsidRPr="00C108DE">
        <w:rPr>
          <w:rFonts w:cs="Times New Roman"/>
          <w:color w:val="000000" w:themeColor="text1"/>
          <w:kern w:val="0"/>
        </w:rPr>
        <w:t>technolog</w:t>
      </w:r>
      <w:r w:rsidR="005A5F56" w:rsidRPr="00C108DE">
        <w:rPr>
          <w:rFonts w:cs="Times New Roman"/>
          <w:color w:val="000000" w:themeColor="text1"/>
          <w:kern w:val="0"/>
        </w:rPr>
        <w:t xml:space="preserve">ijų ir kitų </w:t>
      </w:r>
      <w:r w:rsidR="002179A2" w:rsidRPr="00C108DE">
        <w:rPr>
          <w:rFonts w:cs="Times New Roman"/>
          <w:color w:val="000000" w:themeColor="text1"/>
          <w:kern w:val="0"/>
        </w:rPr>
        <w:t xml:space="preserve">mokslų </w:t>
      </w:r>
      <w:r w:rsidRPr="00C108DE">
        <w:rPr>
          <w:rFonts w:cs="Times New Roman"/>
          <w:color w:val="000000" w:themeColor="text1"/>
          <w:kern w:val="0"/>
        </w:rPr>
        <w:t xml:space="preserve"> </w:t>
      </w:r>
      <w:r w:rsidR="005A5F56" w:rsidRPr="00C108DE">
        <w:rPr>
          <w:rFonts w:cs="Times New Roman"/>
          <w:color w:val="000000" w:themeColor="text1"/>
          <w:kern w:val="0"/>
        </w:rPr>
        <w:t>studentai</w:t>
      </w:r>
      <w:r w:rsidRPr="00C108DE">
        <w:rPr>
          <w:rFonts w:cs="Times New Roman"/>
          <w:color w:val="000000" w:themeColor="text1"/>
          <w:kern w:val="0"/>
        </w:rPr>
        <w:t>.</w:t>
      </w:r>
    </w:p>
    <w:p w14:paraId="0D2F449A" w14:textId="37A276C1" w:rsidR="00E43C6E" w:rsidRPr="00C108DE" w:rsidRDefault="00F115CF" w:rsidP="00CA0F19">
      <w:pPr>
        <w:pStyle w:val="ListParagraph"/>
        <w:numPr>
          <w:ilvl w:val="2"/>
          <w:numId w:val="3"/>
        </w:numPr>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 xml:space="preserve">Renginio vieta – gyvas (miestas – Kauno miestas) ir nuotolinis. </w:t>
      </w:r>
    </w:p>
    <w:p w14:paraId="6B5AABA3" w14:textId="77777777" w:rsidR="00D17A98" w:rsidRPr="00C108DE" w:rsidRDefault="00D17A98" w:rsidP="00CA0F19">
      <w:pPr>
        <w:pStyle w:val="ListParagraph"/>
        <w:numPr>
          <w:ilvl w:val="2"/>
          <w:numId w:val="3"/>
        </w:numPr>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 xml:space="preserve">Paslaugų tiekėjo organizuojamo renginio dalis: </w:t>
      </w:r>
    </w:p>
    <w:p w14:paraId="53CBC835" w14:textId="3870F548" w:rsidR="00D17A98" w:rsidRPr="00C108DE" w:rsidRDefault="00D70D6A" w:rsidP="00CA0F19">
      <w:pPr>
        <w:pStyle w:val="ListParagraph"/>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1</w:t>
      </w:r>
      <w:r w:rsidR="00D17A98" w:rsidRPr="00C108DE">
        <w:rPr>
          <w:rFonts w:cs="Times New Roman"/>
          <w:color w:val="000000" w:themeColor="text1"/>
          <w:kern w:val="0"/>
        </w:rPr>
        <w:t>) renginio patalpų parinkimo ir nuomos paslaugos;</w:t>
      </w:r>
    </w:p>
    <w:p w14:paraId="4BCC6AA0" w14:textId="3776D236" w:rsidR="00D17A98" w:rsidRPr="00C108DE" w:rsidRDefault="00D70D6A" w:rsidP="00CA0F19">
      <w:pPr>
        <w:pStyle w:val="ListParagraph"/>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2</w:t>
      </w:r>
      <w:r w:rsidR="00D17A98" w:rsidRPr="00C108DE">
        <w:rPr>
          <w:rFonts w:cs="Times New Roman"/>
          <w:color w:val="000000" w:themeColor="text1"/>
          <w:kern w:val="0"/>
        </w:rPr>
        <w:t>) maitinimo paslaugos (</w:t>
      </w:r>
      <w:r w:rsidR="00780F70" w:rsidRPr="00C108DE">
        <w:rPr>
          <w:rFonts w:cs="Times New Roman"/>
          <w:color w:val="000000" w:themeColor="text1"/>
          <w:kern w:val="0"/>
        </w:rPr>
        <w:t>pietūs ir kavos pertraukėlės</w:t>
      </w:r>
      <w:r w:rsidR="00D17A98" w:rsidRPr="00C108DE">
        <w:rPr>
          <w:rFonts w:cs="Times New Roman"/>
          <w:color w:val="000000" w:themeColor="text1"/>
          <w:kern w:val="0"/>
        </w:rPr>
        <w:t xml:space="preserve">); </w:t>
      </w:r>
    </w:p>
    <w:p w14:paraId="7C236000" w14:textId="154D44EB" w:rsidR="00D17A98" w:rsidRPr="00C108DE" w:rsidRDefault="00D70D6A" w:rsidP="00CA0F19">
      <w:pPr>
        <w:pStyle w:val="ListParagraph"/>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lastRenderedPageBreak/>
        <w:t>3</w:t>
      </w:r>
      <w:r w:rsidR="00D17A98" w:rsidRPr="00C108DE">
        <w:rPr>
          <w:rFonts w:cs="Times New Roman"/>
          <w:color w:val="000000" w:themeColor="text1"/>
          <w:kern w:val="0"/>
        </w:rPr>
        <w:t>) renginio techninės garso, vaizdo ir kt. įrangos paslaugos;</w:t>
      </w:r>
    </w:p>
    <w:p w14:paraId="1E554280" w14:textId="68BDE0C0" w:rsidR="00253CA6" w:rsidRPr="00966DB0" w:rsidRDefault="00D70D6A" w:rsidP="00966DB0">
      <w:pPr>
        <w:pStyle w:val="ListParagraph"/>
        <w:tabs>
          <w:tab w:val="left" w:pos="1843"/>
        </w:tabs>
        <w:autoSpaceDE w:val="0"/>
        <w:autoSpaceDN w:val="0"/>
        <w:adjustRightInd w:val="0"/>
        <w:spacing w:after="0" w:line="360" w:lineRule="auto"/>
        <w:ind w:left="1560" w:hanging="142"/>
        <w:rPr>
          <w:rFonts w:cs="Times New Roman"/>
          <w:color w:val="000000" w:themeColor="text1"/>
          <w:kern w:val="0"/>
        </w:rPr>
      </w:pPr>
      <w:r w:rsidRPr="00C108DE">
        <w:rPr>
          <w:rFonts w:cs="Times New Roman"/>
          <w:color w:val="000000" w:themeColor="text1"/>
          <w:kern w:val="0"/>
        </w:rPr>
        <w:t>4</w:t>
      </w:r>
      <w:r w:rsidR="00D17A98" w:rsidRPr="00C108DE">
        <w:rPr>
          <w:rFonts w:cs="Times New Roman"/>
          <w:color w:val="000000" w:themeColor="text1"/>
          <w:kern w:val="0"/>
        </w:rPr>
        <w:t>) renginio viešinimo paslaugos.</w:t>
      </w:r>
    </w:p>
    <w:p w14:paraId="0FCD9C25" w14:textId="77777777" w:rsidR="00A746B9" w:rsidRPr="00C108DE" w:rsidRDefault="00A746B9" w:rsidP="002B500E">
      <w:pPr>
        <w:pStyle w:val="ListParagraph"/>
        <w:autoSpaceDE w:val="0"/>
        <w:autoSpaceDN w:val="0"/>
        <w:adjustRightInd w:val="0"/>
        <w:spacing w:after="0" w:line="360" w:lineRule="auto"/>
        <w:ind w:left="992"/>
        <w:rPr>
          <w:rFonts w:cs="Times New Roman"/>
          <w:color w:val="000000" w:themeColor="text1"/>
          <w:kern w:val="0"/>
        </w:rPr>
      </w:pPr>
    </w:p>
    <w:p w14:paraId="660D4D49" w14:textId="373CA2CD" w:rsidR="00BC16E1" w:rsidRPr="002078A3" w:rsidRDefault="00BC16E1" w:rsidP="002078A3">
      <w:pPr>
        <w:autoSpaceDE w:val="0"/>
        <w:autoSpaceDN w:val="0"/>
        <w:adjustRightInd w:val="0"/>
        <w:spacing w:after="0" w:line="360" w:lineRule="auto"/>
        <w:ind w:firstLine="1298"/>
        <w:rPr>
          <w:rFonts w:eastAsia="Calibri" w:cs="Times New Roman"/>
          <w:b/>
          <w:bCs/>
          <w:noProof/>
          <w:color w:val="000000" w:themeColor="text1"/>
          <w:lang w:eastAsia="lt-LT"/>
        </w:rPr>
      </w:pPr>
      <w:r w:rsidRPr="002078A3">
        <w:rPr>
          <w:rFonts w:eastAsia="Calibri" w:cs="Times New Roman"/>
          <w:b/>
          <w:bCs/>
          <w:noProof/>
          <w:color w:val="000000" w:themeColor="text1"/>
          <w:lang w:eastAsia="lt-LT"/>
        </w:rPr>
        <w:t xml:space="preserve">Idėjų turnyro </w:t>
      </w:r>
      <w:r w:rsidR="00EA68A8" w:rsidRPr="002078A3">
        <w:rPr>
          <w:rFonts w:eastAsia="Calibri" w:cs="Times New Roman"/>
          <w:b/>
          <w:bCs/>
          <w:noProof/>
          <w:color w:val="000000" w:themeColor="text1"/>
          <w:lang w:eastAsia="lt-LT"/>
        </w:rPr>
        <w:t>„</w:t>
      </w:r>
      <w:r w:rsidRPr="002078A3">
        <w:rPr>
          <w:rFonts w:eastAsia="Calibri" w:cs="Times New Roman"/>
          <w:b/>
          <w:bCs/>
          <w:noProof/>
          <w:color w:val="000000" w:themeColor="text1"/>
          <w:lang w:eastAsia="lt-LT"/>
        </w:rPr>
        <w:t>EIT Health i-Days</w:t>
      </w:r>
      <w:r w:rsidR="00EA68A8" w:rsidRPr="002078A3">
        <w:rPr>
          <w:rFonts w:eastAsia="Calibri" w:cs="Times New Roman"/>
          <w:b/>
          <w:bCs/>
          <w:noProof/>
          <w:color w:val="000000" w:themeColor="text1"/>
          <w:lang w:eastAsia="lt-LT"/>
        </w:rPr>
        <w:t>“</w:t>
      </w:r>
      <w:r w:rsidRPr="002078A3">
        <w:rPr>
          <w:rFonts w:eastAsia="Calibri" w:cs="Times New Roman"/>
          <w:b/>
          <w:bCs/>
          <w:noProof/>
          <w:color w:val="000000" w:themeColor="text1"/>
          <w:lang w:eastAsia="lt-LT"/>
        </w:rPr>
        <w:t xml:space="preserve"> organizavimo paslaugos apimtys ir reikalavimai:</w:t>
      </w:r>
    </w:p>
    <w:tbl>
      <w:tblPr>
        <w:tblStyle w:val="TableGrid"/>
        <w:tblW w:w="0" w:type="auto"/>
        <w:tblInd w:w="851" w:type="dxa"/>
        <w:tblLook w:val="04A0" w:firstRow="1" w:lastRow="0" w:firstColumn="1" w:lastColumn="0" w:noHBand="0" w:noVBand="1"/>
      </w:tblPr>
      <w:tblGrid>
        <w:gridCol w:w="576"/>
        <w:gridCol w:w="3680"/>
        <w:gridCol w:w="5088"/>
      </w:tblGrid>
      <w:tr w:rsidR="005C1CF6" w14:paraId="412E4D28" w14:textId="77777777" w:rsidTr="00AE2496">
        <w:tc>
          <w:tcPr>
            <w:tcW w:w="576" w:type="dxa"/>
          </w:tcPr>
          <w:p w14:paraId="78629041" w14:textId="77777777" w:rsidR="005C1CF6" w:rsidRDefault="005C1CF6" w:rsidP="002B500E">
            <w:pPr>
              <w:autoSpaceDE w:val="0"/>
              <w:autoSpaceDN w:val="0"/>
              <w:adjustRightInd w:val="0"/>
              <w:spacing w:line="360" w:lineRule="auto"/>
              <w:rPr>
                <w:rFonts w:cs="Times New Roman"/>
                <w:color w:val="000000" w:themeColor="text1"/>
                <w:kern w:val="0"/>
              </w:rPr>
            </w:pPr>
            <w:proofErr w:type="spellStart"/>
            <w:r>
              <w:rPr>
                <w:rFonts w:cs="Times New Roman"/>
                <w:color w:val="000000" w:themeColor="text1"/>
                <w:kern w:val="0"/>
              </w:rPr>
              <w:t>Eil</w:t>
            </w:r>
            <w:proofErr w:type="spellEnd"/>
            <w:r>
              <w:rPr>
                <w:rFonts w:cs="Times New Roman"/>
                <w:color w:val="000000" w:themeColor="text1"/>
                <w:kern w:val="0"/>
              </w:rPr>
              <w:t xml:space="preserve"> Nr.</w:t>
            </w:r>
          </w:p>
        </w:tc>
        <w:tc>
          <w:tcPr>
            <w:tcW w:w="3680" w:type="dxa"/>
          </w:tcPr>
          <w:p w14:paraId="7844FBD4" w14:textId="77777777" w:rsidR="005C1CF6" w:rsidRDefault="005C1CF6"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Paslaugos pavadinimas</w:t>
            </w:r>
          </w:p>
        </w:tc>
        <w:tc>
          <w:tcPr>
            <w:tcW w:w="5088" w:type="dxa"/>
          </w:tcPr>
          <w:p w14:paraId="097DFBB7" w14:textId="77777777" w:rsidR="005C1CF6" w:rsidRDefault="005C1CF6"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Reikalavimai</w:t>
            </w:r>
          </w:p>
        </w:tc>
      </w:tr>
      <w:tr w:rsidR="0035652A" w14:paraId="4FAD0F35" w14:textId="77777777" w:rsidTr="00AE2496">
        <w:tc>
          <w:tcPr>
            <w:tcW w:w="576" w:type="dxa"/>
            <w:vMerge w:val="restart"/>
          </w:tcPr>
          <w:p w14:paraId="156DDEF1" w14:textId="47909532" w:rsidR="0035652A" w:rsidRDefault="0035652A"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2.1.</w:t>
            </w:r>
          </w:p>
        </w:tc>
        <w:tc>
          <w:tcPr>
            <w:tcW w:w="3680" w:type="dxa"/>
            <w:vMerge w:val="restart"/>
          </w:tcPr>
          <w:p w14:paraId="330E8C62" w14:textId="6E55223F" w:rsidR="0035652A" w:rsidRDefault="0035652A" w:rsidP="002B500E">
            <w:pPr>
              <w:autoSpaceDE w:val="0"/>
              <w:autoSpaceDN w:val="0"/>
              <w:adjustRightInd w:val="0"/>
              <w:spacing w:line="360" w:lineRule="auto"/>
              <w:rPr>
                <w:rFonts w:cs="Times New Roman"/>
                <w:color w:val="000000" w:themeColor="text1"/>
                <w:kern w:val="0"/>
              </w:rPr>
            </w:pPr>
            <w:r>
              <w:rPr>
                <w:rFonts w:cs="Times New Roman"/>
                <w:b/>
                <w:bCs/>
                <w:color w:val="000000" w:themeColor="text1"/>
                <w:kern w:val="0"/>
              </w:rPr>
              <w:t>R</w:t>
            </w:r>
            <w:r w:rsidRPr="00C108DE">
              <w:rPr>
                <w:rFonts w:cs="Times New Roman"/>
                <w:b/>
                <w:bCs/>
                <w:color w:val="000000" w:themeColor="text1"/>
                <w:kern w:val="0"/>
              </w:rPr>
              <w:t>enginio patalpų parinkimo ir nuomos paslauga</w:t>
            </w:r>
          </w:p>
        </w:tc>
        <w:tc>
          <w:tcPr>
            <w:tcW w:w="5088" w:type="dxa"/>
          </w:tcPr>
          <w:p w14:paraId="502C545B" w14:textId="7C9D4524" w:rsidR="0035652A" w:rsidRDefault="00E32600" w:rsidP="002B500E">
            <w:pPr>
              <w:autoSpaceDE w:val="0"/>
              <w:autoSpaceDN w:val="0"/>
              <w:adjustRightInd w:val="0"/>
              <w:spacing w:line="360" w:lineRule="auto"/>
              <w:rPr>
                <w:rFonts w:cs="Times New Roman"/>
                <w:color w:val="000000" w:themeColor="text1"/>
                <w:kern w:val="0"/>
              </w:rPr>
            </w:pPr>
            <w:r w:rsidRPr="00E32600">
              <w:rPr>
                <w:rFonts w:cs="Times New Roman"/>
                <w:color w:val="000000" w:themeColor="text1"/>
                <w:kern w:val="0"/>
              </w:rPr>
              <w:t>Vieta turi būti Kauno mieste</w:t>
            </w:r>
            <w:r>
              <w:rPr>
                <w:rFonts w:cs="Times New Roman"/>
                <w:color w:val="000000" w:themeColor="text1"/>
                <w:kern w:val="0"/>
              </w:rPr>
              <w:t xml:space="preserve">. </w:t>
            </w:r>
            <w:r w:rsidR="005723BD">
              <w:rPr>
                <w:rFonts w:cs="Times New Roman"/>
                <w:color w:val="000000" w:themeColor="text1"/>
                <w:kern w:val="0"/>
              </w:rPr>
              <w:t>S</w:t>
            </w:r>
            <w:r w:rsidR="005723BD" w:rsidRPr="00C108DE">
              <w:rPr>
                <w:rFonts w:cs="Times New Roman"/>
                <w:color w:val="000000" w:themeColor="text1"/>
                <w:kern w:val="0"/>
              </w:rPr>
              <w:t xml:space="preserve">u renginio vieta </w:t>
            </w:r>
            <w:r w:rsidR="005723BD">
              <w:rPr>
                <w:rFonts w:cs="Times New Roman"/>
                <w:color w:val="000000" w:themeColor="text1"/>
                <w:kern w:val="0"/>
              </w:rPr>
              <w:t>turi būti</w:t>
            </w:r>
            <w:r w:rsidR="005723BD" w:rsidRPr="00C108DE">
              <w:rPr>
                <w:rFonts w:cs="Times New Roman"/>
                <w:color w:val="000000" w:themeColor="text1"/>
                <w:kern w:val="0"/>
              </w:rPr>
              <w:t xml:space="preserve"> patogu </w:t>
            </w:r>
            <w:r w:rsidR="00D663DF">
              <w:rPr>
                <w:rFonts w:cs="Times New Roman"/>
                <w:color w:val="000000" w:themeColor="text1"/>
                <w:kern w:val="0"/>
              </w:rPr>
              <w:t>susisiekti</w:t>
            </w:r>
            <w:r w:rsidR="00D663DF" w:rsidRPr="00C108DE">
              <w:rPr>
                <w:rFonts w:cs="Times New Roman"/>
                <w:color w:val="000000" w:themeColor="text1"/>
                <w:kern w:val="0"/>
              </w:rPr>
              <w:t xml:space="preserve"> </w:t>
            </w:r>
            <w:r w:rsidR="005723BD" w:rsidRPr="00C108DE">
              <w:rPr>
                <w:rFonts w:cs="Times New Roman"/>
                <w:color w:val="000000" w:themeColor="text1"/>
                <w:kern w:val="0"/>
              </w:rPr>
              <w:t>dalyviams</w:t>
            </w:r>
            <w:r w:rsidR="00BC43C5">
              <w:rPr>
                <w:rFonts w:cs="Times New Roman"/>
                <w:color w:val="000000" w:themeColor="text1"/>
                <w:kern w:val="0"/>
              </w:rPr>
              <w:t xml:space="preserve"> </w:t>
            </w:r>
            <w:r w:rsidR="005723BD">
              <w:rPr>
                <w:rFonts w:cs="Times New Roman"/>
                <w:color w:val="000000" w:themeColor="text1"/>
                <w:kern w:val="0"/>
              </w:rPr>
              <w:t xml:space="preserve">atvykstantiems </w:t>
            </w:r>
            <w:r w:rsidR="005723BD" w:rsidRPr="00C108DE">
              <w:rPr>
                <w:rFonts w:cs="Times New Roman"/>
                <w:color w:val="000000" w:themeColor="text1"/>
                <w:kern w:val="0"/>
              </w:rPr>
              <w:t>automobiliu</w:t>
            </w:r>
            <w:r w:rsidR="005723BD">
              <w:rPr>
                <w:rFonts w:cs="Times New Roman"/>
                <w:color w:val="000000" w:themeColor="text1"/>
                <w:kern w:val="0"/>
              </w:rPr>
              <w:t xml:space="preserve">. T. y. </w:t>
            </w:r>
            <w:r w:rsidR="005723BD" w:rsidRPr="00C108DE">
              <w:rPr>
                <w:rFonts w:cs="Times New Roman"/>
                <w:color w:val="000000" w:themeColor="text1"/>
                <w:kern w:val="0"/>
              </w:rPr>
              <w:t xml:space="preserve"> šalia </w:t>
            </w:r>
            <w:r w:rsidR="005723BD">
              <w:rPr>
                <w:rFonts w:cs="Times New Roman"/>
                <w:color w:val="000000" w:themeColor="text1"/>
                <w:kern w:val="0"/>
              </w:rPr>
              <w:t xml:space="preserve">nuomojamos </w:t>
            </w:r>
            <w:r w:rsidR="005723BD" w:rsidRPr="00C108DE">
              <w:rPr>
                <w:rFonts w:cs="Times New Roman"/>
                <w:color w:val="000000" w:themeColor="text1"/>
                <w:kern w:val="0"/>
              </w:rPr>
              <w:t xml:space="preserve">vietos </w:t>
            </w:r>
            <w:r w:rsidR="005723BD">
              <w:rPr>
                <w:rFonts w:cs="Times New Roman"/>
                <w:color w:val="000000" w:themeColor="text1"/>
                <w:kern w:val="0"/>
              </w:rPr>
              <w:t>turi būti</w:t>
            </w:r>
            <w:r w:rsidR="005723BD" w:rsidRPr="00C108DE">
              <w:rPr>
                <w:rFonts w:cs="Times New Roman"/>
                <w:color w:val="000000" w:themeColor="text1"/>
                <w:kern w:val="0"/>
              </w:rPr>
              <w:t xml:space="preserve"> parkavimo aikštelė</w:t>
            </w:r>
          </w:p>
        </w:tc>
      </w:tr>
      <w:tr w:rsidR="0035652A" w14:paraId="0454997C" w14:textId="77777777" w:rsidTr="00AE2496">
        <w:tc>
          <w:tcPr>
            <w:tcW w:w="576" w:type="dxa"/>
            <w:vMerge/>
          </w:tcPr>
          <w:p w14:paraId="7238CE10"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08463DAB"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09B8745C" w14:textId="099C1203" w:rsidR="0035652A" w:rsidRDefault="0035652A"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R</w:t>
            </w:r>
            <w:r w:rsidRPr="00C108DE">
              <w:rPr>
                <w:rFonts w:cs="Times New Roman"/>
                <w:color w:val="000000" w:themeColor="text1"/>
                <w:kern w:val="0"/>
              </w:rPr>
              <w:t>enginiui skirtoje vietoje yra pakankamai erdvės išstatyti stalus su kėdėmis visiems renginio dalyviams, patalpa turi būti erdvi, švari</w:t>
            </w:r>
          </w:p>
        </w:tc>
      </w:tr>
      <w:tr w:rsidR="0035652A" w14:paraId="78A868DA" w14:textId="77777777" w:rsidTr="00AE2496">
        <w:tc>
          <w:tcPr>
            <w:tcW w:w="576" w:type="dxa"/>
            <w:vMerge/>
          </w:tcPr>
          <w:p w14:paraId="529F0885"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3A16C86F"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1714164E" w14:textId="385729A4" w:rsidR="0035652A" w:rsidRDefault="00A255CB" w:rsidP="002B500E">
            <w:pPr>
              <w:autoSpaceDE w:val="0"/>
              <w:autoSpaceDN w:val="0"/>
              <w:adjustRightInd w:val="0"/>
              <w:spacing w:line="360" w:lineRule="auto"/>
              <w:rPr>
                <w:rFonts w:cs="Times New Roman"/>
                <w:color w:val="000000" w:themeColor="text1"/>
                <w:kern w:val="0"/>
              </w:rPr>
            </w:pPr>
            <w:r w:rsidRPr="000301AD">
              <w:rPr>
                <w:rFonts w:cs="Times New Roman"/>
                <w:color w:val="000000" w:themeColor="text1"/>
                <w:kern w:val="0"/>
              </w:rPr>
              <w:t xml:space="preserve">Patalpose </w:t>
            </w:r>
            <w:r>
              <w:rPr>
                <w:rFonts w:cs="Times New Roman"/>
                <w:color w:val="000000" w:themeColor="text1"/>
                <w:kern w:val="0"/>
              </w:rPr>
              <w:t>sudarytos</w:t>
            </w:r>
            <w:r w:rsidRPr="000301AD">
              <w:rPr>
                <w:rFonts w:cs="Times New Roman"/>
                <w:color w:val="000000" w:themeColor="text1"/>
                <w:kern w:val="0"/>
              </w:rPr>
              <w:t xml:space="preserve"> sąlygos matyti ir girdėti pristatomą informaciją</w:t>
            </w:r>
            <w:r>
              <w:rPr>
                <w:rFonts w:cs="Times New Roman"/>
                <w:color w:val="000000" w:themeColor="text1"/>
                <w:kern w:val="0"/>
              </w:rPr>
              <w:t xml:space="preserve"> (t. y. </w:t>
            </w:r>
            <w:r w:rsidRPr="00D84740">
              <w:rPr>
                <w:rFonts w:cs="Times New Roman"/>
                <w:color w:val="000000" w:themeColor="text1"/>
                <w:kern w:val="0"/>
              </w:rPr>
              <w:t>nebūtų kolonų, neužstotų sienel</w:t>
            </w:r>
            <w:r>
              <w:rPr>
                <w:rFonts w:cs="Times New Roman"/>
                <w:color w:val="000000" w:themeColor="text1"/>
                <w:kern w:val="0"/>
              </w:rPr>
              <w:t>ė</w:t>
            </w:r>
            <w:r w:rsidRPr="00D84740">
              <w:rPr>
                <w:rFonts w:cs="Times New Roman"/>
                <w:color w:val="000000" w:themeColor="text1"/>
                <w:kern w:val="0"/>
              </w:rPr>
              <w:t xml:space="preserve"> ar konstrukcijos. Būtų tinkama akustika, </w:t>
            </w:r>
            <w:r>
              <w:rPr>
                <w:rFonts w:cs="Times New Roman"/>
                <w:color w:val="000000" w:themeColor="text1"/>
                <w:kern w:val="0"/>
              </w:rPr>
              <w:t>šalia nevyktų</w:t>
            </w:r>
            <w:r w:rsidRPr="00D84740">
              <w:rPr>
                <w:rFonts w:cs="Times New Roman"/>
                <w:color w:val="000000" w:themeColor="text1"/>
                <w:kern w:val="0"/>
              </w:rPr>
              <w:t xml:space="preserve"> </w:t>
            </w:r>
            <w:r>
              <w:rPr>
                <w:rFonts w:cs="Times New Roman"/>
                <w:color w:val="000000" w:themeColor="text1"/>
                <w:kern w:val="0"/>
              </w:rPr>
              <w:t>kitas</w:t>
            </w:r>
            <w:r w:rsidRPr="00D84740">
              <w:rPr>
                <w:rFonts w:cs="Times New Roman"/>
                <w:color w:val="000000" w:themeColor="text1"/>
                <w:kern w:val="0"/>
              </w:rPr>
              <w:t xml:space="preserve"> renginys</w:t>
            </w:r>
            <w:r>
              <w:rPr>
                <w:rFonts w:cs="Times New Roman"/>
                <w:color w:val="000000" w:themeColor="text1"/>
                <w:kern w:val="0"/>
              </w:rPr>
              <w:t>)</w:t>
            </w:r>
          </w:p>
        </w:tc>
      </w:tr>
      <w:tr w:rsidR="0035652A" w14:paraId="042E8153" w14:textId="77777777" w:rsidTr="00AE2496">
        <w:tc>
          <w:tcPr>
            <w:tcW w:w="576" w:type="dxa"/>
            <w:vMerge/>
          </w:tcPr>
          <w:p w14:paraId="2F38CA5D"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30B81F6A"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2299DFE1" w14:textId="6183ABA7" w:rsidR="0035652A" w:rsidRDefault="0035652A"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P</w:t>
            </w:r>
            <w:r w:rsidRPr="00C108DE">
              <w:rPr>
                <w:rFonts w:cs="Times New Roman"/>
                <w:color w:val="000000" w:themeColor="text1"/>
                <w:kern w:val="0"/>
              </w:rPr>
              <w:t>rieš renginį yra paruoštos bei sudėliotos nuorodos (rodyklės) į renginio vietą</w:t>
            </w:r>
          </w:p>
        </w:tc>
      </w:tr>
      <w:tr w:rsidR="0035652A" w14:paraId="01660E5E" w14:textId="77777777" w:rsidTr="00AE2496">
        <w:tc>
          <w:tcPr>
            <w:tcW w:w="576" w:type="dxa"/>
            <w:vMerge/>
          </w:tcPr>
          <w:p w14:paraId="49BFC024"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5C3AEFDB"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5C108909" w14:textId="72BA24C6" w:rsidR="0035652A" w:rsidRDefault="0035652A"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P</w:t>
            </w:r>
            <w:r w:rsidRPr="00C108DE">
              <w:rPr>
                <w:rFonts w:cs="Times New Roman"/>
                <w:color w:val="000000" w:themeColor="text1"/>
                <w:kern w:val="0"/>
              </w:rPr>
              <w:t>atalpose yra tinkamas kondicionavimas ir šildymas, atsižvelgiant į metų laiką ir aplinkos oro temperatūrą</w:t>
            </w:r>
          </w:p>
        </w:tc>
      </w:tr>
      <w:tr w:rsidR="00A92A5C" w14:paraId="592493BA" w14:textId="77777777" w:rsidTr="004E1AD4">
        <w:trPr>
          <w:trHeight w:val="1666"/>
        </w:trPr>
        <w:tc>
          <w:tcPr>
            <w:tcW w:w="576" w:type="dxa"/>
            <w:vMerge w:val="restart"/>
          </w:tcPr>
          <w:p w14:paraId="45AD7C25" w14:textId="2AC0A160" w:rsidR="00A92A5C" w:rsidRDefault="00A92A5C"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2.2.</w:t>
            </w:r>
          </w:p>
        </w:tc>
        <w:tc>
          <w:tcPr>
            <w:tcW w:w="3680" w:type="dxa"/>
            <w:vMerge w:val="restart"/>
          </w:tcPr>
          <w:p w14:paraId="2B808391" w14:textId="7DAF83C5" w:rsidR="00A92A5C" w:rsidRDefault="00A92A5C" w:rsidP="002B500E">
            <w:pPr>
              <w:autoSpaceDE w:val="0"/>
              <w:autoSpaceDN w:val="0"/>
              <w:adjustRightInd w:val="0"/>
              <w:spacing w:line="360" w:lineRule="auto"/>
              <w:rPr>
                <w:rFonts w:cs="Times New Roman"/>
                <w:color w:val="000000" w:themeColor="text1"/>
                <w:kern w:val="0"/>
              </w:rPr>
            </w:pPr>
            <w:r w:rsidRPr="00575ECF">
              <w:rPr>
                <w:rFonts w:cs="Times New Roman"/>
                <w:b/>
                <w:bCs/>
                <w:color w:val="000000" w:themeColor="text1"/>
                <w:kern w:val="0"/>
              </w:rPr>
              <w:t>Vis</w:t>
            </w:r>
            <w:r w:rsidRPr="00575ECF">
              <w:rPr>
                <w:rFonts w:cs="Times New Roman"/>
                <w:b/>
                <w:bCs/>
                <w:color w:val="000000" w:themeColor="text1"/>
              </w:rPr>
              <w:t>os</w:t>
            </w:r>
            <w:r w:rsidRPr="00575ECF">
              <w:rPr>
                <w:rFonts w:cs="Times New Roman"/>
                <w:b/>
                <w:bCs/>
                <w:color w:val="000000" w:themeColor="text1"/>
                <w:kern w:val="0"/>
              </w:rPr>
              <w:t xml:space="preserve"> renginiui reikaling</w:t>
            </w:r>
            <w:r w:rsidRPr="00575ECF">
              <w:rPr>
                <w:rFonts w:cs="Times New Roman"/>
                <w:b/>
                <w:bCs/>
                <w:color w:val="000000" w:themeColor="text1"/>
              </w:rPr>
              <w:t>os</w:t>
            </w:r>
            <w:r w:rsidRPr="00575ECF">
              <w:rPr>
                <w:rFonts w:cs="Times New Roman"/>
                <w:b/>
                <w:bCs/>
                <w:color w:val="000000" w:themeColor="text1"/>
                <w:kern w:val="0"/>
              </w:rPr>
              <w:t xml:space="preserve"> aukšto lygio garso, vaizdo ir kit</w:t>
            </w:r>
            <w:r w:rsidRPr="00575ECF">
              <w:rPr>
                <w:rFonts w:cs="Times New Roman"/>
                <w:b/>
                <w:bCs/>
                <w:color w:val="000000" w:themeColor="text1"/>
              </w:rPr>
              <w:t>os</w:t>
            </w:r>
            <w:r w:rsidRPr="00575ECF">
              <w:rPr>
                <w:rFonts w:cs="Times New Roman"/>
                <w:b/>
                <w:bCs/>
                <w:color w:val="000000" w:themeColor="text1"/>
                <w:kern w:val="0"/>
              </w:rPr>
              <w:t xml:space="preserve"> technin</w:t>
            </w:r>
            <w:r w:rsidRPr="00575ECF">
              <w:rPr>
                <w:rFonts w:cs="Times New Roman"/>
                <w:b/>
                <w:bCs/>
                <w:color w:val="000000" w:themeColor="text1"/>
              </w:rPr>
              <w:t>ės</w:t>
            </w:r>
            <w:r w:rsidRPr="00575ECF">
              <w:rPr>
                <w:rFonts w:cs="Times New Roman"/>
                <w:b/>
                <w:bCs/>
                <w:color w:val="000000" w:themeColor="text1"/>
                <w:kern w:val="0"/>
              </w:rPr>
              <w:t xml:space="preserve"> įrang</w:t>
            </w:r>
            <w:r w:rsidRPr="00575ECF">
              <w:rPr>
                <w:rFonts w:cs="Times New Roman"/>
                <w:b/>
                <w:bCs/>
                <w:color w:val="000000" w:themeColor="text1"/>
              </w:rPr>
              <w:t>os</w:t>
            </w:r>
            <w:r w:rsidRPr="00575ECF">
              <w:rPr>
                <w:rFonts w:cs="Times New Roman"/>
                <w:b/>
                <w:bCs/>
                <w:color w:val="000000" w:themeColor="text1"/>
                <w:kern w:val="0"/>
              </w:rPr>
              <w:t xml:space="preserve"> </w:t>
            </w:r>
            <w:r w:rsidRPr="00575ECF">
              <w:rPr>
                <w:rFonts w:cs="Times New Roman"/>
                <w:b/>
                <w:bCs/>
                <w:color w:val="000000" w:themeColor="text1"/>
              </w:rPr>
              <w:t>nuomos</w:t>
            </w:r>
            <w:r w:rsidRPr="00575ECF">
              <w:rPr>
                <w:rFonts w:cs="Times New Roman"/>
                <w:b/>
                <w:bCs/>
                <w:color w:val="000000" w:themeColor="text1"/>
                <w:kern w:val="0"/>
              </w:rPr>
              <w:t xml:space="preserve"> paslauga</w:t>
            </w:r>
          </w:p>
        </w:tc>
        <w:tc>
          <w:tcPr>
            <w:tcW w:w="5088" w:type="dxa"/>
          </w:tcPr>
          <w:p w14:paraId="7C440945" w14:textId="5E353506" w:rsidR="00A92A5C" w:rsidRDefault="00A92A5C" w:rsidP="002B500E">
            <w:pPr>
              <w:autoSpaceDE w:val="0"/>
              <w:autoSpaceDN w:val="0"/>
              <w:adjustRightInd w:val="0"/>
              <w:spacing w:line="360" w:lineRule="auto"/>
              <w:rPr>
                <w:rFonts w:cs="Times New Roman"/>
                <w:color w:val="000000" w:themeColor="text1"/>
                <w:kern w:val="0"/>
              </w:rPr>
            </w:pPr>
            <w:r>
              <w:rPr>
                <w:rFonts w:cs="Times New Roman"/>
              </w:rPr>
              <w:t>P</w:t>
            </w:r>
            <w:r w:rsidRPr="00C108DE">
              <w:rPr>
                <w:rFonts w:cs="Times New Roman"/>
              </w:rPr>
              <w:t>rojektorius, garso kolonėlės, du mikrofona</w:t>
            </w:r>
            <w:r>
              <w:rPr>
                <w:rFonts w:cs="Times New Roman"/>
              </w:rPr>
              <w:t xml:space="preserve">i, </w:t>
            </w:r>
            <w:r w:rsidRPr="00C108DE">
              <w:rPr>
                <w:rFonts w:cs="Times New Roman"/>
              </w:rPr>
              <w:t>nešiojamas kompiuteris</w:t>
            </w:r>
            <w:r>
              <w:rPr>
                <w:rFonts w:cs="Times New Roman"/>
              </w:rPr>
              <w:t>,</w:t>
            </w:r>
            <w:r w:rsidRPr="00C108DE">
              <w:rPr>
                <w:rFonts w:cs="Times New Roman"/>
              </w:rPr>
              <w:t xml:space="preserve"> skaidrių perjungimo pultelis su lazerine rodykle</w:t>
            </w:r>
            <w:r>
              <w:rPr>
                <w:rFonts w:cs="Times New Roman"/>
              </w:rPr>
              <w:t xml:space="preserve"> ir kita reikalinga techninė </w:t>
            </w:r>
            <w:r w:rsidR="00456992" w:rsidRPr="00C108DE">
              <w:rPr>
                <w:rFonts w:cs="Times New Roman"/>
              </w:rPr>
              <w:t xml:space="preserve">įranga, reikalinga užtikrinti renginio </w:t>
            </w:r>
            <w:r w:rsidR="00456992" w:rsidRPr="00456992">
              <w:rPr>
                <w:rFonts w:cs="Times New Roman"/>
              </w:rPr>
              <w:t>kokybišką įgyvendinimą</w:t>
            </w:r>
          </w:p>
        </w:tc>
      </w:tr>
      <w:tr w:rsidR="00456992" w14:paraId="64EA2E97" w14:textId="77777777" w:rsidTr="00456992">
        <w:trPr>
          <w:trHeight w:val="800"/>
        </w:trPr>
        <w:tc>
          <w:tcPr>
            <w:tcW w:w="576" w:type="dxa"/>
            <w:vMerge/>
          </w:tcPr>
          <w:p w14:paraId="28F7DB15" w14:textId="77777777" w:rsidR="00456992" w:rsidRDefault="00456992" w:rsidP="002B500E">
            <w:pPr>
              <w:autoSpaceDE w:val="0"/>
              <w:autoSpaceDN w:val="0"/>
              <w:adjustRightInd w:val="0"/>
              <w:spacing w:line="360" w:lineRule="auto"/>
              <w:rPr>
                <w:rFonts w:cs="Times New Roman"/>
                <w:color w:val="000000" w:themeColor="text1"/>
                <w:kern w:val="0"/>
              </w:rPr>
            </w:pPr>
          </w:p>
        </w:tc>
        <w:tc>
          <w:tcPr>
            <w:tcW w:w="3680" w:type="dxa"/>
            <w:vMerge/>
          </w:tcPr>
          <w:p w14:paraId="479C6B2D" w14:textId="77777777" w:rsidR="00456992" w:rsidRDefault="00456992" w:rsidP="002B500E">
            <w:pPr>
              <w:autoSpaceDE w:val="0"/>
              <w:autoSpaceDN w:val="0"/>
              <w:adjustRightInd w:val="0"/>
              <w:spacing w:line="360" w:lineRule="auto"/>
              <w:rPr>
                <w:rFonts w:cs="Times New Roman"/>
                <w:color w:val="000000" w:themeColor="text1"/>
                <w:kern w:val="0"/>
              </w:rPr>
            </w:pPr>
          </w:p>
        </w:tc>
        <w:tc>
          <w:tcPr>
            <w:tcW w:w="5088" w:type="dxa"/>
          </w:tcPr>
          <w:p w14:paraId="56C8802D" w14:textId="75FC80D7" w:rsidR="00456992" w:rsidRPr="00C108DE" w:rsidRDefault="00456992" w:rsidP="002B500E">
            <w:pPr>
              <w:autoSpaceDE w:val="0"/>
              <w:autoSpaceDN w:val="0"/>
              <w:adjustRightInd w:val="0"/>
              <w:spacing w:line="360" w:lineRule="auto"/>
              <w:rPr>
                <w:rFonts w:cs="Times New Roman"/>
              </w:rPr>
            </w:pPr>
            <w:r>
              <w:rPr>
                <w:rFonts w:cs="Times New Roman"/>
              </w:rPr>
              <w:t>N</w:t>
            </w:r>
            <w:r w:rsidRPr="00C108DE">
              <w:rPr>
                <w:rFonts w:cs="Times New Roman"/>
              </w:rPr>
              <w:t>emokamas bevielis interneto ryšys renginio dalyviams</w:t>
            </w:r>
          </w:p>
        </w:tc>
      </w:tr>
      <w:tr w:rsidR="0035652A" w14:paraId="2ED6A05F" w14:textId="77777777" w:rsidTr="00AE2496">
        <w:tc>
          <w:tcPr>
            <w:tcW w:w="576" w:type="dxa"/>
            <w:vMerge w:val="restart"/>
          </w:tcPr>
          <w:p w14:paraId="7B16B401" w14:textId="626D1D0D" w:rsidR="0035652A" w:rsidRDefault="0035652A"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2.3.</w:t>
            </w:r>
          </w:p>
        </w:tc>
        <w:tc>
          <w:tcPr>
            <w:tcW w:w="3680" w:type="dxa"/>
            <w:vMerge w:val="restart"/>
          </w:tcPr>
          <w:p w14:paraId="310485EC" w14:textId="6D43B05D" w:rsidR="0035652A" w:rsidRDefault="00BB0390" w:rsidP="002B500E">
            <w:pPr>
              <w:autoSpaceDE w:val="0"/>
              <w:autoSpaceDN w:val="0"/>
              <w:adjustRightInd w:val="0"/>
              <w:spacing w:line="360" w:lineRule="auto"/>
              <w:rPr>
                <w:rFonts w:cs="Times New Roman"/>
                <w:color w:val="000000" w:themeColor="text1"/>
                <w:kern w:val="0"/>
              </w:rPr>
            </w:pPr>
            <w:r w:rsidRPr="00575ECF">
              <w:rPr>
                <w:rFonts w:cs="Times New Roman"/>
                <w:b/>
                <w:bCs/>
                <w:color w:val="000000" w:themeColor="text1"/>
                <w:kern w:val="0"/>
              </w:rPr>
              <w:t xml:space="preserve">Renginiui reikalingų baldų </w:t>
            </w:r>
            <w:r w:rsidRPr="007273E0">
              <w:rPr>
                <w:rFonts w:cs="Times New Roman"/>
                <w:b/>
                <w:bCs/>
                <w:color w:val="000000" w:themeColor="text1"/>
                <w:kern w:val="0"/>
              </w:rPr>
              <w:t>nuomos paslauga</w:t>
            </w:r>
          </w:p>
        </w:tc>
        <w:tc>
          <w:tcPr>
            <w:tcW w:w="5088" w:type="dxa"/>
          </w:tcPr>
          <w:p w14:paraId="15927672" w14:textId="26E7D5C5" w:rsidR="0035652A" w:rsidRPr="00C108DE" w:rsidRDefault="0035652A" w:rsidP="002B500E">
            <w:pPr>
              <w:autoSpaceDE w:val="0"/>
              <w:autoSpaceDN w:val="0"/>
              <w:adjustRightInd w:val="0"/>
              <w:spacing w:line="360" w:lineRule="auto"/>
              <w:rPr>
                <w:rFonts w:cs="Times New Roman"/>
              </w:rPr>
            </w:pPr>
            <w:r>
              <w:rPr>
                <w:rFonts w:cs="Times New Roman"/>
              </w:rPr>
              <w:t>P</w:t>
            </w:r>
            <w:r w:rsidRPr="00C108DE">
              <w:rPr>
                <w:rFonts w:cs="Times New Roman"/>
              </w:rPr>
              <w:t>ranešėjui reikalingi baldai (tribūna)</w:t>
            </w:r>
          </w:p>
        </w:tc>
      </w:tr>
      <w:tr w:rsidR="0035652A" w14:paraId="72443C88" w14:textId="77777777" w:rsidTr="00AE2496">
        <w:tc>
          <w:tcPr>
            <w:tcW w:w="576" w:type="dxa"/>
            <w:vMerge/>
          </w:tcPr>
          <w:p w14:paraId="591FF82C"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3A809789"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72423DA8" w14:textId="21F53ADA" w:rsidR="0035652A" w:rsidRPr="00C108DE" w:rsidRDefault="0035652A" w:rsidP="002B500E">
            <w:pPr>
              <w:autoSpaceDE w:val="0"/>
              <w:autoSpaceDN w:val="0"/>
              <w:adjustRightInd w:val="0"/>
              <w:spacing w:line="360" w:lineRule="auto"/>
              <w:rPr>
                <w:rFonts w:cs="Times New Roman"/>
              </w:rPr>
            </w:pPr>
            <w:r>
              <w:rPr>
                <w:rFonts w:cs="Times New Roman"/>
              </w:rPr>
              <w:t>E</w:t>
            </w:r>
            <w:r w:rsidRPr="00C108DE">
              <w:rPr>
                <w:rFonts w:cs="Times New Roman"/>
              </w:rPr>
              <w:t>sant poreikiui, kėdės/foteliai, staliukai</w:t>
            </w:r>
            <w:r w:rsidR="007273E0">
              <w:rPr>
                <w:rFonts w:cs="Times New Roman"/>
              </w:rPr>
              <w:t xml:space="preserve"> skirti </w:t>
            </w:r>
            <w:r w:rsidRPr="00C108DE">
              <w:rPr>
                <w:rFonts w:cs="Times New Roman"/>
              </w:rPr>
              <w:t>diskusijos dalyviams</w:t>
            </w:r>
          </w:p>
        </w:tc>
      </w:tr>
      <w:tr w:rsidR="0035652A" w14:paraId="2B220C5A" w14:textId="77777777" w:rsidTr="00AE2496">
        <w:tc>
          <w:tcPr>
            <w:tcW w:w="576" w:type="dxa"/>
            <w:vMerge/>
          </w:tcPr>
          <w:p w14:paraId="2AF326DD"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4D26B411"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60D6CA76" w14:textId="1E352BCF" w:rsidR="0035652A" w:rsidRDefault="0035652A" w:rsidP="002B500E">
            <w:pPr>
              <w:autoSpaceDE w:val="0"/>
              <w:autoSpaceDN w:val="0"/>
              <w:adjustRightInd w:val="0"/>
              <w:spacing w:line="360" w:lineRule="auto"/>
              <w:rPr>
                <w:rFonts w:cs="Times New Roman"/>
                <w:color w:val="000000" w:themeColor="text1"/>
                <w:kern w:val="0"/>
              </w:rPr>
            </w:pPr>
            <w:r>
              <w:rPr>
                <w:rFonts w:cs="Times New Roman"/>
              </w:rPr>
              <w:t>E</w:t>
            </w:r>
            <w:r w:rsidRPr="00C108DE">
              <w:rPr>
                <w:rFonts w:cs="Times New Roman"/>
              </w:rPr>
              <w:t>sant poreikiui, baldai, skirti</w:t>
            </w:r>
            <w:r w:rsidR="007273E0">
              <w:rPr>
                <w:rFonts w:cs="Times New Roman"/>
              </w:rPr>
              <w:t xml:space="preserve"> </w:t>
            </w:r>
            <w:r w:rsidRPr="00C108DE">
              <w:rPr>
                <w:rFonts w:cs="Times New Roman"/>
              </w:rPr>
              <w:t>tinklaveikai (apvalūs</w:t>
            </w:r>
            <w:r w:rsidR="007273E0">
              <w:rPr>
                <w:rFonts w:cs="Times New Roman"/>
              </w:rPr>
              <w:t>, aukšti</w:t>
            </w:r>
            <w:r w:rsidRPr="00C108DE">
              <w:rPr>
                <w:rFonts w:cs="Times New Roman"/>
              </w:rPr>
              <w:t xml:space="preserve"> staliukai)</w:t>
            </w:r>
          </w:p>
        </w:tc>
      </w:tr>
      <w:tr w:rsidR="0035652A" w14:paraId="3DC01B84" w14:textId="77777777" w:rsidTr="00AE2496">
        <w:tc>
          <w:tcPr>
            <w:tcW w:w="576" w:type="dxa"/>
            <w:vMerge/>
          </w:tcPr>
          <w:p w14:paraId="4B20FF4C"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4BEEEA7D"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27A69C1F" w14:textId="308BE8FB" w:rsidR="0035652A" w:rsidRDefault="007273E0" w:rsidP="002B500E">
            <w:pPr>
              <w:autoSpaceDE w:val="0"/>
              <w:autoSpaceDN w:val="0"/>
              <w:adjustRightInd w:val="0"/>
              <w:spacing w:line="360" w:lineRule="auto"/>
              <w:rPr>
                <w:rFonts w:cs="Times New Roman"/>
                <w:color w:val="000000" w:themeColor="text1"/>
                <w:kern w:val="0"/>
              </w:rPr>
            </w:pPr>
            <w:r>
              <w:rPr>
                <w:rFonts w:cs="Times New Roman"/>
              </w:rPr>
              <w:t>B</w:t>
            </w:r>
            <w:r w:rsidR="0035652A" w:rsidRPr="00C108DE">
              <w:rPr>
                <w:rFonts w:cs="Times New Roman"/>
              </w:rPr>
              <w:t xml:space="preserve">aldai skirti </w:t>
            </w:r>
            <w:r>
              <w:rPr>
                <w:rFonts w:cs="Times New Roman"/>
              </w:rPr>
              <w:t xml:space="preserve">maitinimo paslaugoms </w:t>
            </w:r>
            <w:r w:rsidR="0035652A" w:rsidRPr="00C108DE">
              <w:rPr>
                <w:rFonts w:cs="Times New Roman"/>
              </w:rPr>
              <w:t>(stalai</w:t>
            </w:r>
            <w:r w:rsidR="00122CB7">
              <w:rPr>
                <w:rFonts w:cs="Times New Roman"/>
              </w:rPr>
              <w:t xml:space="preserve"> su</w:t>
            </w:r>
            <w:r w:rsidR="0035652A" w:rsidRPr="00C108DE">
              <w:rPr>
                <w:rFonts w:cs="Times New Roman"/>
              </w:rPr>
              <w:t xml:space="preserve"> kėdė</w:t>
            </w:r>
            <w:r w:rsidR="00122CB7">
              <w:rPr>
                <w:rFonts w:cs="Times New Roman"/>
              </w:rPr>
              <w:t>mi</w:t>
            </w:r>
            <w:r w:rsidR="0035652A" w:rsidRPr="00C108DE">
              <w:rPr>
                <w:rFonts w:cs="Times New Roman"/>
              </w:rPr>
              <w:t>s)</w:t>
            </w:r>
          </w:p>
        </w:tc>
      </w:tr>
      <w:tr w:rsidR="0035652A" w14:paraId="7B10B59F" w14:textId="77777777" w:rsidTr="00AE2496">
        <w:tc>
          <w:tcPr>
            <w:tcW w:w="576" w:type="dxa"/>
            <w:vMerge w:val="restart"/>
          </w:tcPr>
          <w:p w14:paraId="2B8DB5B9" w14:textId="3D052137" w:rsidR="0035652A" w:rsidRDefault="0035652A"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2.4.</w:t>
            </w:r>
          </w:p>
        </w:tc>
        <w:tc>
          <w:tcPr>
            <w:tcW w:w="3680" w:type="dxa"/>
            <w:vMerge w:val="restart"/>
          </w:tcPr>
          <w:p w14:paraId="76814429" w14:textId="798BC715" w:rsidR="0035652A" w:rsidRDefault="0035652A" w:rsidP="002B500E">
            <w:pPr>
              <w:autoSpaceDE w:val="0"/>
              <w:autoSpaceDN w:val="0"/>
              <w:adjustRightInd w:val="0"/>
              <w:spacing w:line="360" w:lineRule="auto"/>
              <w:rPr>
                <w:rFonts w:cs="Times New Roman"/>
                <w:color w:val="000000" w:themeColor="text1"/>
                <w:kern w:val="0"/>
              </w:rPr>
            </w:pPr>
            <w:r>
              <w:rPr>
                <w:rFonts w:cs="Times New Roman"/>
                <w:b/>
                <w:bCs/>
                <w:color w:val="000000" w:themeColor="text1"/>
                <w:kern w:val="0"/>
              </w:rPr>
              <w:t>M</w:t>
            </w:r>
            <w:r w:rsidRPr="00C108DE">
              <w:rPr>
                <w:rFonts w:cs="Times New Roman"/>
                <w:b/>
                <w:bCs/>
                <w:color w:val="000000" w:themeColor="text1"/>
                <w:kern w:val="0"/>
              </w:rPr>
              <w:t>aitinimo paslauga</w:t>
            </w:r>
          </w:p>
        </w:tc>
        <w:tc>
          <w:tcPr>
            <w:tcW w:w="5088" w:type="dxa"/>
          </w:tcPr>
          <w:p w14:paraId="5820BD72" w14:textId="3B78155F" w:rsidR="0035652A" w:rsidRPr="00C108DE" w:rsidRDefault="0035652A" w:rsidP="002B500E">
            <w:pPr>
              <w:autoSpaceDE w:val="0"/>
              <w:autoSpaceDN w:val="0"/>
              <w:adjustRightInd w:val="0"/>
              <w:spacing w:line="360" w:lineRule="auto"/>
              <w:rPr>
                <w:rFonts w:cs="Times New Roman"/>
              </w:rPr>
            </w:pPr>
            <w:r>
              <w:rPr>
                <w:rFonts w:cs="Times New Roman"/>
                <w:color w:val="000000" w:themeColor="text1"/>
                <w:kern w:val="0"/>
              </w:rPr>
              <w:t>M</w:t>
            </w:r>
            <w:r w:rsidRPr="00C108DE">
              <w:rPr>
                <w:rFonts w:cs="Times New Roman"/>
                <w:color w:val="000000" w:themeColor="text1"/>
                <w:kern w:val="0"/>
              </w:rPr>
              <w:t xml:space="preserve">aitinimo paslaugų, įskaitant kavos pertraukėlių ir pietų pertraukų, meniu turi būti suderintas su Perkančiąja organizacija likus ne mažiau nei 5 </w:t>
            </w:r>
            <w:r w:rsidRPr="00122CB7">
              <w:rPr>
                <w:rFonts w:cs="Times New Roman"/>
                <w:i/>
                <w:iCs/>
                <w:color w:val="000000" w:themeColor="text1"/>
                <w:kern w:val="0"/>
              </w:rPr>
              <w:t>(penkios)</w:t>
            </w:r>
            <w:r w:rsidRPr="00C108DE">
              <w:rPr>
                <w:rFonts w:cs="Times New Roman"/>
                <w:color w:val="000000" w:themeColor="text1"/>
                <w:kern w:val="0"/>
              </w:rPr>
              <w:t> d. d. iki renginio pradžios</w:t>
            </w:r>
          </w:p>
        </w:tc>
      </w:tr>
      <w:tr w:rsidR="0035652A" w14:paraId="1919F15E" w14:textId="77777777" w:rsidTr="00AE2496">
        <w:tc>
          <w:tcPr>
            <w:tcW w:w="576" w:type="dxa"/>
            <w:vMerge/>
          </w:tcPr>
          <w:p w14:paraId="7BCE4CDA"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34674FF1"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7A72970E" w14:textId="7C74CF92" w:rsidR="0035652A" w:rsidRPr="00C108DE" w:rsidRDefault="0035652A" w:rsidP="002B500E">
            <w:pPr>
              <w:autoSpaceDE w:val="0"/>
              <w:autoSpaceDN w:val="0"/>
              <w:adjustRightInd w:val="0"/>
              <w:spacing w:line="360" w:lineRule="auto"/>
              <w:rPr>
                <w:rFonts w:cs="Times New Roman"/>
              </w:rPr>
            </w:pPr>
            <w:r>
              <w:rPr>
                <w:rFonts w:cs="Times New Roman"/>
                <w:color w:val="000000" w:themeColor="text1"/>
                <w:kern w:val="0"/>
              </w:rPr>
              <w:t>K</w:t>
            </w:r>
            <w:r w:rsidRPr="00C108DE">
              <w:rPr>
                <w:rFonts w:cs="Times New Roman"/>
                <w:color w:val="000000" w:themeColor="text1"/>
                <w:kern w:val="0"/>
              </w:rPr>
              <w:t>avos pertraukėlių metu sudaroma galimybė rinktis: arbata (žalia, juoda, vaisinė; norma – neribotai), kava su priedais (cukrus, grietinėlė arba karvės pienas arba augalinis pienas; norma – neribotai), stalo arba mineralinis vanduo (norma – neribotai), konditerijos gaminiai arba užkandžiai</w:t>
            </w:r>
          </w:p>
        </w:tc>
      </w:tr>
      <w:tr w:rsidR="0035652A" w14:paraId="0741CC69" w14:textId="77777777" w:rsidTr="00AE2496">
        <w:tc>
          <w:tcPr>
            <w:tcW w:w="576" w:type="dxa"/>
            <w:vMerge/>
          </w:tcPr>
          <w:p w14:paraId="735D6076"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604A7751"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23D0405C" w14:textId="0A8616B4" w:rsidR="0035652A" w:rsidRPr="00C108DE" w:rsidRDefault="0035652A" w:rsidP="002B500E">
            <w:pPr>
              <w:autoSpaceDE w:val="0"/>
              <w:autoSpaceDN w:val="0"/>
              <w:adjustRightInd w:val="0"/>
              <w:spacing w:line="360" w:lineRule="auto"/>
              <w:rPr>
                <w:rFonts w:cs="Times New Roman"/>
              </w:rPr>
            </w:pPr>
            <w:r>
              <w:rPr>
                <w:rFonts w:cs="Times New Roman"/>
                <w:color w:val="000000" w:themeColor="text1"/>
                <w:kern w:val="0"/>
              </w:rPr>
              <w:t>K</w:t>
            </w:r>
            <w:r w:rsidRPr="00C108DE">
              <w:rPr>
                <w:rFonts w:cs="Times New Roman"/>
                <w:color w:val="000000" w:themeColor="text1"/>
                <w:kern w:val="0"/>
              </w:rPr>
              <w:t xml:space="preserve">avos pertraukėlių metu bent trečdalis patiekalų </w:t>
            </w:r>
            <w:r>
              <w:rPr>
                <w:rFonts w:cs="Times New Roman"/>
                <w:color w:val="000000" w:themeColor="text1"/>
                <w:kern w:val="0"/>
              </w:rPr>
              <w:t xml:space="preserve">turi </w:t>
            </w:r>
            <w:r w:rsidRPr="00C108DE">
              <w:rPr>
                <w:rFonts w:cs="Times New Roman"/>
                <w:color w:val="000000" w:themeColor="text1"/>
                <w:kern w:val="0"/>
              </w:rPr>
              <w:t>būt</w:t>
            </w:r>
            <w:r>
              <w:rPr>
                <w:rFonts w:cs="Times New Roman"/>
                <w:color w:val="000000" w:themeColor="text1"/>
                <w:kern w:val="0"/>
              </w:rPr>
              <w:t>i</w:t>
            </w:r>
            <w:r w:rsidRPr="00C108DE">
              <w:rPr>
                <w:rFonts w:cs="Times New Roman"/>
                <w:color w:val="000000" w:themeColor="text1"/>
                <w:kern w:val="0"/>
              </w:rPr>
              <w:t xml:space="preserve"> vegetariški</w:t>
            </w:r>
          </w:p>
        </w:tc>
      </w:tr>
      <w:tr w:rsidR="0035652A" w14:paraId="4A648F95" w14:textId="77777777" w:rsidTr="00AE2496">
        <w:tc>
          <w:tcPr>
            <w:tcW w:w="576" w:type="dxa"/>
            <w:vMerge/>
          </w:tcPr>
          <w:p w14:paraId="324E2AAA"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7BC780B0"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2FA0E456" w14:textId="08E9A9B6" w:rsidR="0035652A" w:rsidRPr="00C108DE" w:rsidRDefault="0035652A" w:rsidP="002B500E">
            <w:pPr>
              <w:autoSpaceDE w:val="0"/>
              <w:autoSpaceDN w:val="0"/>
              <w:adjustRightInd w:val="0"/>
              <w:spacing w:line="360" w:lineRule="auto"/>
              <w:rPr>
                <w:rFonts w:cs="Times New Roman"/>
              </w:rPr>
            </w:pPr>
            <w:r>
              <w:rPr>
                <w:rFonts w:cs="Times New Roman"/>
                <w:color w:val="000000" w:themeColor="text1"/>
                <w:kern w:val="0"/>
              </w:rPr>
              <w:t>K</w:t>
            </w:r>
            <w:r w:rsidRPr="00C108DE">
              <w:rPr>
                <w:rFonts w:cs="Times New Roman"/>
                <w:color w:val="000000" w:themeColor="text1"/>
                <w:kern w:val="0"/>
              </w:rPr>
              <w:t>avos pertraukėlės organizuojamos tame pačiame pastate, kuriame vyksta renginys</w:t>
            </w:r>
          </w:p>
        </w:tc>
      </w:tr>
      <w:tr w:rsidR="0035652A" w14:paraId="6CCDC380" w14:textId="77777777" w:rsidTr="00AE2496">
        <w:tc>
          <w:tcPr>
            <w:tcW w:w="576" w:type="dxa"/>
            <w:vMerge/>
          </w:tcPr>
          <w:p w14:paraId="370FEB12"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78B9EC6D"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0FAFF81A" w14:textId="5D09B4F4" w:rsidR="0035652A" w:rsidRPr="00C108DE" w:rsidRDefault="0035652A" w:rsidP="002B500E">
            <w:pPr>
              <w:autoSpaceDE w:val="0"/>
              <w:autoSpaceDN w:val="0"/>
              <w:adjustRightInd w:val="0"/>
              <w:spacing w:line="360" w:lineRule="auto"/>
              <w:rPr>
                <w:rFonts w:cs="Times New Roman"/>
              </w:rPr>
            </w:pPr>
            <w:r>
              <w:rPr>
                <w:rFonts w:cs="Times New Roman"/>
                <w:color w:val="000000" w:themeColor="text1"/>
                <w:kern w:val="0"/>
              </w:rPr>
              <w:t>P</w:t>
            </w:r>
            <w:r w:rsidRPr="00C108DE">
              <w:rPr>
                <w:rFonts w:cs="Times New Roman"/>
                <w:color w:val="000000" w:themeColor="text1"/>
                <w:kern w:val="0"/>
              </w:rPr>
              <w:t>ietų pertraukos metu sudaroma galimybė rinktis ne mažiau nei 1 salotas ir / arba sriubą, 1 karštą patiekalą su garnyru (sudarant galimybes pasirinkti ne maltos mėsos, ne maltos žuvies arba vegetarišką patiekalą), stalo vandenį. Iš anksto suderinus su Perkančiąja organizacija galima pakeisti pietų pertraukai teikiamų patiekalų pobūdį</w:t>
            </w:r>
          </w:p>
        </w:tc>
      </w:tr>
      <w:tr w:rsidR="0035652A" w14:paraId="4264C73D" w14:textId="77777777" w:rsidTr="00AE2496">
        <w:tc>
          <w:tcPr>
            <w:tcW w:w="576" w:type="dxa"/>
            <w:vMerge/>
          </w:tcPr>
          <w:p w14:paraId="54DA793F"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5C6A5B99"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7748E421" w14:textId="585907ED" w:rsidR="0035652A" w:rsidRPr="00C108DE" w:rsidRDefault="0035652A" w:rsidP="002B500E">
            <w:pPr>
              <w:autoSpaceDE w:val="0"/>
              <w:autoSpaceDN w:val="0"/>
              <w:adjustRightInd w:val="0"/>
              <w:spacing w:line="360" w:lineRule="auto"/>
              <w:rPr>
                <w:rFonts w:cs="Times New Roman"/>
              </w:rPr>
            </w:pPr>
            <w:r>
              <w:rPr>
                <w:rFonts w:cs="Times New Roman"/>
                <w:color w:val="000000" w:themeColor="text1"/>
                <w:kern w:val="0"/>
              </w:rPr>
              <w:t>P</w:t>
            </w:r>
            <w:r w:rsidRPr="00C108DE">
              <w:rPr>
                <w:rFonts w:cs="Times New Roman"/>
                <w:color w:val="000000" w:themeColor="text1"/>
                <w:kern w:val="0"/>
              </w:rPr>
              <w:t>ietų pertraukos organizuojamos tame pačiame pastate, kuriame vyksta renginys arba kitame pastate, arba viešojo maitinimo įstaigoje</w:t>
            </w:r>
          </w:p>
        </w:tc>
      </w:tr>
      <w:tr w:rsidR="0035652A" w14:paraId="4761894E" w14:textId="77777777" w:rsidTr="00AE2496">
        <w:tc>
          <w:tcPr>
            <w:tcW w:w="576" w:type="dxa"/>
            <w:vMerge/>
          </w:tcPr>
          <w:p w14:paraId="6D92A595"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2DE733B9"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19B81DF2" w14:textId="7D11D4CB" w:rsidR="0035652A" w:rsidRPr="00C108DE" w:rsidRDefault="0035652A" w:rsidP="002B500E">
            <w:pPr>
              <w:autoSpaceDE w:val="0"/>
              <w:autoSpaceDN w:val="0"/>
              <w:adjustRightInd w:val="0"/>
              <w:spacing w:line="360" w:lineRule="auto"/>
              <w:rPr>
                <w:rFonts w:cs="Times New Roman"/>
              </w:rPr>
            </w:pPr>
            <w:r>
              <w:rPr>
                <w:rFonts w:cs="Times New Roman"/>
                <w:color w:val="000000" w:themeColor="text1"/>
                <w:kern w:val="0"/>
              </w:rPr>
              <w:t>K</w:t>
            </w:r>
            <w:r w:rsidRPr="00C108DE">
              <w:rPr>
                <w:rFonts w:cs="Times New Roman"/>
                <w:color w:val="000000" w:themeColor="text1"/>
                <w:kern w:val="0"/>
              </w:rPr>
              <w:t>avos pertraukėlių, pietų bei poilsio zonose būtų šiukšliadėžės ir vienkartinės servetėlės erdvėse, kuriose teikiamas maistas ir gėrimai</w:t>
            </w:r>
          </w:p>
        </w:tc>
      </w:tr>
      <w:tr w:rsidR="00CA4364" w14:paraId="0FEDADB4" w14:textId="77777777" w:rsidTr="00CA4364">
        <w:trPr>
          <w:trHeight w:val="1549"/>
        </w:trPr>
        <w:tc>
          <w:tcPr>
            <w:tcW w:w="576" w:type="dxa"/>
            <w:vMerge/>
          </w:tcPr>
          <w:p w14:paraId="50A0B9B7" w14:textId="77777777" w:rsidR="00CA4364" w:rsidRDefault="00CA4364" w:rsidP="002B500E">
            <w:pPr>
              <w:autoSpaceDE w:val="0"/>
              <w:autoSpaceDN w:val="0"/>
              <w:adjustRightInd w:val="0"/>
              <w:spacing w:line="360" w:lineRule="auto"/>
              <w:rPr>
                <w:rFonts w:cs="Times New Roman"/>
                <w:color w:val="000000" w:themeColor="text1"/>
                <w:kern w:val="0"/>
              </w:rPr>
            </w:pPr>
          </w:p>
        </w:tc>
        <w:tc>
          <w:tcPr>
            <w:tcW w:w="3680" w:type="dxa"/>
            <w:vMerge/>
          </w:tcPr>
          <w:p w14:paraId="41018968" w14:textId="77777777" w:rsidR="00CA4364" w:rsidRDefault="00CA4364" w:rsidP="002B500E">
            <w:pPr>
              <w:autoSpaceDE w:val="0"/>
              <w:autoSpaceDN w:val="0"/>
              <w:adjustRightInd w:val="0"/>
              <w:spacing w:line="360" w:lineRule="auto"/>
              <w:rPr>
                <w:rFonts w:cs="Times New Roman"/>
                <w:color w:val="000000" w:themeColor="text1"/>
                <w:kern w:val="0"/>
              </w:rPr>
            </w:pPr>
          </w:p>
        </w:tc>
        <w:tc>
          <w:tcPr>
            <w:tcW w:w="5088" w:type="dxa"/>
          </w:tcPr>
          <w:p w14:paraId="73013225" w14:textId="057B11D0" w:rsidR="00CA4364" w:rsidRPr="00C108DE" w:rsidRDefault="00CA4364"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R</w:t>
            </w:r>
            <w:r w:rsidRPr="00C108DE">
              <w:rPr>
                <w:rFonts w:cs="Times New Roman"/>
                <w:color w:val="000000" w:themeColor="text1"/>
                <w:kern w:val="0"/>
              </w:rPr>
              <w:t>enginio metu turi būti užtikrinamas stalo vanduo bei stiklinės renginio pranešėjams ir moderatoriams ant scenos</w:t>
            </w:r>
          </w:p>
        </w:tc>
      </w:tr>
      <w:tr w:rsidR="0035652A" w14:paraId="0AD0CF10" w14:textId="77777777" w:rsidTr="00AE2496">
        <w:tc>
          <w:tcPr>
            <w:tcW w:w="576" w:type="dxa"/>
            <w:vMerge/>
          </w:tcPr>
          <w:p w14:paraId="2B88BA20"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3680" w:type="dxa"/>
            <w:vMerge/>
          </w:tcPr>
          <w:p w14:paraId="37593B10" w14:textId="77777777" w:rsidR="0035652A" w:rsidRDefault="0035652A" w:rsidP="002B500E">
            <w:pPr>
              <w:autoSpaceDE w:val="0"/>
              <w:autoSpaceDN w:val="0"/>
              <w:adjustRightInd w:val="0"/>
              <w:spacing w:line="360" w:lineRule="auto"/>
              <w:rPr>
                <w:rFonts w:cs="Times New Roman"/>
                <w:color w:val="000000" w:themeColor="text1"/>
                <w:kern w:val="0"/>
              </w:rPr>
            </w:pPr>
          </w:p>
        </w:tc>
        <w:tc>
          <w:tcPr>
            <w:tcW w:w="5088" w:type="dxa"/>
          </w:tcPr>
          <w:p w14:paraId="753B9BB1" w14:textId="4A62A3AF" w:rsidR="0035652A" w:rsidRPr="00C108DE" w:rsidRDefault="0035652A"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M</w:t>
            </w:r>
            <w:r w:rsidRPr="00C108DE">
              <w:rPr>
                <w:rFonts w:cs="Times New Roman"/>
                <w:color w:val="000000" w:themeColor="text1"/>
                <w:kern w:val="0"/>
              </w:rPr>
              <w:t xml:space="preserve">aitinimo paslaugos renginio metu turi būti teikiamos vadovaujantis ES teisės aktais, Lietuvos </w:t>
            </w:r>
            <w:r w:rsidRPr="00C108DE">
              <w:rPr>
                <w:rFonts w:cs="Times New Roman"/>
                <w:color w:val="000000" w:themeColor="text1"/>
                <w:kern w:val="0"/>
              </w:rPr>
              <w:lastRenderedPageBreak/>
              <w:t>Respublikos maisto įstatymu, Lietuvos higienos norma HN 15:2005 „Maisto higiena“, kitais maisto higieną bei maisto saugą ir tvarkymą reglamentuojančiais teisės aktais. Tiekėjo siūlomi patiekalai ir gėrimai turi atitikti teisės aktų nustatytus kokybės ir tinkamumo vartoti reikalavimus, sanitarijos ir higienos normas ir kitus nustatytus standartus</w:t>
            </w:r>
            <w:r w:rsidR="00CA4364">
              <w:rPr>
                <w:rFonts w:cs="Times New Roman"/>
                <w:color w:val="000000" w:themeColor="text1"/>
                <w:kern w:val="0"/>
              </w:rPr>
              <w:t>.</w:t>
            </w:r>
          </w:p>
        </w:tc>
      </w:tr>
      <w:tr w:rsidR="00137F73" w14:paraId="68F57165" w14:textId="77777777" w:rsidTr="00AE2496">
        <w:tc>
          <w:tcPr>
            <w:tcW w:w="576" w:type="dxa"/>
            <w:vMerge w:val="restart"/>
          </w:tcPr>
          <w:p w14:paraId="0A1360AA" w14:textId="11DFC7CB" w:rsidR="00137F73" w:rsidRDefault="00137F73"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lastRenderedPageBreak/>
              <w:t>2.</w:t>
            </w:r>
            <w:r w:rsidR="00826B54">
              <w:rPr>
                <w:rFonts w:cs="Times New Roman"/>
                <w:color w:val="000000" w:themeColor="text1"/>
                <w:kern w:val="0"/>
              </w:rPr>
              <w:t>5</w:t>
            </w:r>
            <w:r>
              <w:rPr>
                <w:rFonts w:cs="Times New Roman"/>
                <w:color w:val="000000" w:themeColor="text1"/>
                <w:kern w:val="0"/>
              </w:rPr>
              <w:t>.</w:t>
            </w:r>
          </w:p>
        </w:tc>
        <w:tc>
          <w:tcPr>
            <w:tcW w:w="3680" w:type="dxa"/>
            <w:vMerge w:val="restart"/>
          </w:tcPr>
          <w:p w14:paraId="246FFDE0" w14:textId="770DC459" w:rsidR="00137F73" w:rsidRDefault="00137F73" w:rsidP="002B500E">
            <w:pPr>
              <w:autoSpaceDE w:val="0"/>
              <w:autoSpaceDN w:val="0"/>
              <w:adjustRightInd w:val="0"/>
              <w:spacing w:line="360" w:lineRule="auto"/>
              <w:rPr>
                <w:rFonts w:cs="Times New Roman"/>
                <w:color w:val="000000" w:themeColor="text1"/>
                <w:kern w:val="0"/>
              </w:rPr>
            </w:pPr>
            <w:r>
              <w:rPr>
                <w:rFonts w:cs="Times New Roman"/>
                <w:b/>
                <w:bCs/>
                <w:color w:val="000000" w:themeColor="text1"/>
                <w:kern w:val="0"/>
              </w:rPr>
              <w:t>R</w:t>
            </w:r>
            <w:r w:rsidRPr="00C108DE">
              <w:rPr>
                <w:rFonts w:cs="Times New Roman"/>
                <w:b/>
                <w:bCs/>
                <w:color w:val="000000" w:themeColor="text1"/>
                <w:kern w:val="0"/>
              </w:rPr>
              <w:t>enginio viešinimo paslaug</w:t>
            </w:r>
            <w:r w:rsidR="00E66342">
              <w:rPr>
                <w:rFonts w:cs="Times New Roman"/>
                <w:b/>
                <w:bCs/>
                <w:color w:val="000000" w:themeColor="text1"/>
                <w:kern w:val="0"/>
              </w:rPr>
              <w:t>a</w:t>
            </w:r>
          </w:p>
        </w:tc>
        <w:tc>
          <w:tcPr>
            <w:tcW w:w="5088" w:type="dxa"/>
          </w:tcPr>
          <w:p w14:paraId="776B42FA" w14:textId="0638BF41" w:rsidR="00137F73" w:rsidRPr="00C108DE" w:rsidRDefault="00826B54"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P</w:t>
            </w:r>
            <w:r w:rsidR="00137F73" w:rsidRPr="00C108DE">
              <w:rPr>
                <w:rFonts w:cs="Times New Roman"/>
                <w:color w:val="000000" w:themeColor="text1"/>
                <w:kern w:val="0"/>
              </w:rPr>
              <w:t>agal Perkančiosios organizacijos pateiktą informaciją turės parengti 1 (vieną) straipsnį</w:t>
            </w:r>
          </w:p>
        </w:tc>
      </w:tr>
      <w:tr w:rsidR="00137F73" w14:paraId="2135E1D1" w14:textId="77777777" w:rsidTr="00AE2496">
        <w:tc>
          <w:tcPr>
            <w:tcW w:w="576" w:type="dxa"/>
            <w:vMerge/>
          </w:tcPr>
          <w:p w14:paraId="5AD377FF" w14:textId="77777777" w:rsidR="00137F73" w:rsidRDefault="00137F73" w:rsidP="002B500E">
            <w:pPr>
              <w:autoSpaceDE w:val="0"/>
              <w:autoSpaceDN w:val="0"/>
              <w:adjustRightInd w:val="0"/>
              <w:spacing w:line="360" w:lineRule="auto"/>
              <w:rPr>
                <w:rFonts w:cs="Times New Roman"/>
                <w:color w:val="000000" w:themeColor="text1"/>
                <w:kern w:val="0"/>
              </w:rPr>
            </w:pPr>
          </w:p>
        </w:tc>
        <w:tc>
          <w:tcPr>
            <w:tcW w:w="3680" w:type="dxa"/>
            <w:vMerge/>
          </w:tcPr>
          <w:p w14:paraId="7DAF4B79" w14:textId="77777777" w:rsidR="00137F73" w:rsidRDefault="00137F73" w:rsidP="002B500E">
            <w:pPr>
              <w:autoSpaceDE w:val="0"/>
              <w:autoSpaceDN w:val="0"/>
              <w:adjustRightInd w:val="0"/>
              <w:spacing w:line="360" w:lineRule="auto"/>
              <w:rPr>
                <w:rFonts w:cs="Times New Roman"/>
                <w:color w:val="000000" w:themeColor="text1"/>
                <w:kern w:val="0"/>
              </w:rPr>
            </w:pPr>
          </w:p>
        </w:tc>
        <w:tc>
          <w:tcPr>
            <w:tcW w:w="5088" w:type="dxa"/>
          </w:tcPr>
          <w:p w14:paraId="48EF58FE" w14:textId="0CD3C775" w:rsidR="00137F73" w:rsidRPr="00C108DE" w:rsidRDefault="00826B54"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S</w:t>
            </w:r>
            <w:r w:rsidR="00137F73" w:rsidRPr="00C108DE">
              <w:rPr>
                <w:rFonts w:cs="Times New Roman"/>
                <w:color w:val="000000" w:themeColor="text1"/>
                <w:kern w:val="0"/>
              </w:rPr>
              <w:t>traipsnis turės būti parengtas ne vėliau kaip per 7 (septynias) kalendorines dienas po renginio</w:t>
            </w:r>
          </w:p>
        </w:tc>
      </w:tr>
      <w:tr w:rsidR="00137F73" w14:paraId="1F29A663" w14:textId="77777777" w:rsidTr="00AE2496">
        <w:tc>
          <w:tcPr>
            <w:tcW w:w="576" w:type="dxa"/>
            <w:vMerge/>
          </w:tcPr>
          <w:p w14:paraId="33D244E2" w14:textId="77777777" w:rsidR="00137F73" w:rsidRDefault="00137F73" w:rsidP="002B500E">
            <w:pPr>
              <w:autoSpaceDE w:val="0"/>
              <w:autoSpaceDN w:val="0"/>
              <w:adjustRightInd w:val="0"/>
              <w:spacing w:line="360" w:lineRule="auto"/>
              <w:rPr>
                <w:rFonts w:cs="Times New Roman"/>
                <w:color w:val="000000" w:themeColor="text1"/>
                <w:kern w:val="0"/>
              </w:rPr>
            </w:pPr>
          </w:p>
        </w:tc>
        <w:tc>
          <w:tcPr>
            <w:tcW w:w="3680" w:type="dxa"/>
            <w:vMerge/>
          </w:tcPr>
          <w:p w14:paraId="24A95730" w14:textId="77777777" w:rsidR="00137F73" w:rsidRDefault="00137F73" w:rsidP="002B500E">
            <w:pPr>
              <w:autoSpaceDE w:val="0"/>
              <w:autoSpaceDN w:val="0"/>
              <w:adjustRightInd w:val="0"/>
              <w:spacing w:line="360" w:lineRule="auto"/>
              <w:rPr>
                <w:rFonts w:cs="Times New Roman"/>
                <w:color w:val="000000" w:themeColor="text1"/>
                <w:kern w:val="0"/>
              </w:rPr>
            </w:pPr>
          </w:p>
        </w:tc>
        <w:tc>
          <w:tcPr>
            <w:tcW w:w="5088" w:type="dxa"/>
          </w:tcPr>
          <w:p w14:paraId="0F82920D" w14:textId="57A936C7" w:rsidR="00137F73" w:rsidRPr="00C108DE" w:rsidRDefault="00826B54"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S</w:t>
            </w:r>
            <w:r w:rsidR="00137F73" w:rsidRPr="00C108DE">
              <w:rPr>
                <w:rFonts w:cs="Times New Roman"/>
                <w:color w:val="000000" w:themeColor="text1"/>
                <w:kern w:val="0"/>
              </w:rPr>
              <w:t>traipsnis turės būti sudarytas iš ne mažiau kaip 500 (penki šimtai) žodžių</w:t>
            </w:r>
          </w:p>
        </w:tc>
      </w:tr>
      <w:tr w:rsidR="00137F73" w14:paraId="295F6568" w14:textId="77777777" w:rsidTr="00AE2496">
        <w:tc>
          <w:tcPr>
            <w:tcW w:w="576" w:type="dxa"/>
            <w:vMerge/>
          </w:tcPr>
          <w:p w14:paraId="2198A2CE" w14:textId="77777777" w:rsidR="00137F73" w:rsidRDefault="00137F73" w:rsidP="002B500E">
            <w:pPr>
              <w:autoSpaceDE w:val="0"/>
              <w:autoSpaceDN w:val="0"/>
              <w:adjustRightInd w:val="0"/>
              <w:spacing w:line="360" w:lineRule="auto"/>
              <w:rPr>
                <w:rFonts w:cs="Times New Roman"/>
                <w:color w:val="000000" w:themeColor="text1"/>
                <w:kern w:val="0"/>
              </w:rPr>
            </w:pPr>
          </w:p>
        </w:tc>
        <w:tc>
          <w:tcPr>
            <w:tcW w:w="3680" w:type="dxa"/>
            <w:vMerge/>
          </w:tcPr>
          <w:p w14:paraId="77AA74C7" w14:textId="77777777" w:rsidR="00137F73" w:rsidRDefault="00137F73" w:rsidP="002B500E">
            <w:pPr>
              <w:autoSpaceDE w:val="0"/>
              <w:autoSpaceDN w:val="0"/>
              <w:adjustRightInd w:val="0"/>
              <w:spacing w:line="360" w:lineRule="auto"/>
              <w:rPr>
                <w:rFonts w:cs="Times New Roman"/>
                <w:color w:val="000000" w:themeColor="text1"/>
                <w:kern w:val="0"/>
              </w:rPr>
            </w:pPr>
          </w:p>
        </w:tc>
        <w:tc>
          <w:tcPr>
            <w:tcW w:w="5088" w:type="dxa"/>
          </w:tcPr>
          <w:p w14:paraId="614EDC1E" w14:textId="597AB008" w:rsidR="00137F73" w:rsidRPr="00C108DE" w:rsidRDefault="00826B54" w:rsidP="002B500E">
            <w:pPr>
              <w:autoSpaceDE w:val="0"/>
              <w:autoSpaceDN w:val="0"/>
              <w:adjustRightInd w:val="0"/>
              <w:spacing w:line="360" w:lineRule="auto"/>
              <w:rPr>
                <w:rFonts w:cs="Times New Roman"/>
                <w:color w:val="000000" w:themeColor="text1"/>
                <w:kern w:val="0"/>
              </w:rPr>
            </w:pPr>
            <w:r>
              <w:rPr>
                <w:rFonts w:cs="Times New Roman"/>
                <w:color w:val="000000" w:themeColor="text1"/>
                <w:kern w:val="0"/>
              </w:rPr>
              <w:t>S</w:t>
            </w:r>
            <w:r w:rsidR="00137F73" w:rsidRPr="00C108DE">
              <w:rPr>
                <w:rFonts w:cs="Times New Roman"/>
                <w:color w:val="000000" w:themeColor="text1"/>
                <w:kern w:val="0"/>
              </w:rPr>
              <w:t>traipsnių publikavimu rūpinsis Perkančioji organizacija</w:t>
            </w:r>
          </w:p>
        </w:tc>
      </w:tr>
      <w:tr w:rsidR="00826B54" w14:paraId="0DE2F339" w14:textId="77777777" w:rsidTr="00AE2496">
        <w:tc>
          <w:tcPr>
            <w:tcW w:w="576" w:type="dxa"/>
            <w:vMerge w:val="restart"/>
          </w:tcPr>
          <w:p w14:paraId="1FBF3A20" w14:textId="1953AEBC" w:rsidR="00826B54" w:rsidRDefault="00826B54" w:rsidP="003B1798">
            <w:pPr>
              <w:autoSpaceDE w:val="0"/>
              <w:autoSpaceDN w:val="0"/>
              <w:adjustRightInd w:val="0"/>
              <w:spacing w:line="360" w:lineRule="auto"/>
              <w:rPr>
                <w:rFonts w:cs="Times New Roman"/>
                <w:color w:val="000000" w:themeColor="text1"/>
                <w:kern w:val="0"/>
              </w:rPr>
            </w:pPr>
            <w:r>
              <w:rPr>
                <w:rFonts w:cs="Times New Roman"/>
                <w:color w:val="000000" w:themeColor="text1"/>
                <w:kern w:val="0"/>
              </w:rPr>
              <w:t>2.6.</w:t>
            </w:r>
          </w:p>
        </w:tc>
        <w:tc>
          <w:tcPr>
            <w:tcW w:w="3680" w:type="dxa"/>
            <w:vMerge w:val="restart"/>
          </w:tcPr>
          <w:p w14:paraId="0625A0EA" w14:textId="399F5BF1" w:rsidR="00826B54" w:rsidRDefault="00826B54" w:rsidP="003B1798">
            <w:pPr>
              <w:autoSpaceDE w:val="0"/>
              <w:autoSpaceDN w:val="0"/>
              <w:adjustRightInd w:val="0"/>
              <w:spacing w:line="360" w:lineRule="auto"/>
              <w:rPr>
                <w:rFonts w:cs="Times New Roman"/>
                <w:color w:val="000000" w:themeColor="text1"/>
                <w:kern w:val="0"/>
              </w:rPr>
            </w:pPr>
            <w:r w:rsidRPr="00C108DE">
              <w:rPr>
                <w:rFonts w:cs="Times New Roman"/>
                <w:b/>
                <w:bCs/>
                <w:color w:val="000000" w:themeColor="text1"/>
                <w:kern w:val="0"/>
              </w:rPr>
              <w:t>Renginių organizavimo ir įgyvendinimo paslaug</w:t>
            </w:r>
            <w:r w:rsidR="00E66342">
              <w:rPr>
                <w:rFonts w:cs="Times New Roman"/>
                <w:b/>
                <w:bCs/>
                <w:color w:val="000000" w:themeColor="text1"/>
                <w:kern w:val="0"/>
              </w:rPr>
              <w:t>a</w:t>
            </w:r>
          </w:p>
        </w:tc>
        <w:tc>
          <w:tcPr>
            <w:tcW w:w="5088" w:type="dxa"/>
          </w:tcPr>
          <w:p w14:paraId="6C9AE8D4" w14:textId="2DC19E1C" w:rsidR="00826B54" w:rsidRPr="00C108DE" w:rsidRDefault="00826B54" w:rsidP="003B1798">
            <w:pPr>
              <w:autoSpaceDE w:val="0"/>
              <w:autoSpaceDN w:val="0"/>
              <w:adjustRightInd w:val="0"/>
              <w:spacing w:line="360" w:lineRule="auto"/>
              <w:rPr>
                <w:rFonts w:cs="Times New Roman"/>
                <w:color w:val="000000" w:themeColor="text1"/>
                <w:kern w:val="0"/>
              </w:rPr>
            </w:pPr>
            <w:r w:rsidRPr="00694CF4">
              <w:rPr>
                <w:rFonts w:cs="Times New Roman"/>
                <w:color w:val="000000" w:themeColor="text1"/>
                <w:kern w:val="0"/>
              </w:rPr>
              <w:t>Paslaugų tiekėjas turės užtikrinti sklandų renginio techninį įgyvendinimą, profesionalų rizikų valdymą ir operatyvią reakciją, kaip to gali reikalauti susidariusi situacija renginio metu</w:t>
            </w:r>
            <w:r w:rsidR="005C1E24">
              <w:rPr>
                <w:rFonts w:cs="Times New Roman"/>
                <w:color w:val="000000" w:themeColor="text1"/>
                <w:kern w:val="0"/>
              </w:rPr>
              <w:t>.</w:t>
            </w:r>
          </w:p>
        </w:tc>
      </w:tr>
      <w:tr w:rsidR="00826B54" w14:paraId="3D00CC78" w14:textId="77777777" w:rsidTr="00AE2496">
        <w:tc>
          <w:tcPr>
            <w:tcW w:w="576" w:type="dxa"/>
            <w:vMerge/>
          </w:tcPr>
          <w:p w14:paraId="6F42F341" w14:textId="77777777" w:rsidR="00826B54" w:rsidRDefault="00826B54" w:rsidP="003B1798">
            <w:pPr>
              <w:autoSpaceDE w:val="0"/>
              <w:autoSpaceDN w:val="0"/>
              <w:adjustRightInd w:val="0"/>
              <w:spacing w:line="360" w:lineRule="auto"/>
              <w:rPr>
                <w:rFonts w:cs="Times New Roman"/>
                <w:color w:val="000000" w:themeColor="text1"/>
                <w:kern w:val="0"/>
              </w:rPr>
            </w:pPr>
          </w:p>
        </w:tc>
        <w:tc>
          <w:tcPr>
            <w:tcW w:w="3680" w:type="dxa"/>
            <w:vMerge/>
          </w:tcPr>
          <w:p w14:paraId="767AED23" w14:textId="77777777" w:rsidR="00826B54" w:rsidRDefault="00826B54" w:rsidP="003B1798">
            <w:pPr>
              <w:autoSpaceDE w:val="0"/>
              <w:autoSpaceDN w:val="0"/>
              <w:adjustRightInd w:val="0"/>
              <w:spacing w:line="360" w:lineRule="auto"/>
              <w:rPr>
                <w:rFonts w:cs="Times New Roman"/>
                <w:color w:val="000000" w:themeColor="text1"/>
                <w:kern w:val="0"/>
              </w:rPr>
            </w:pPr>
          </w:p>
        </w:tc>
        <w:tc>
          <w:tcPr>
            <w:tcW w:w="5088" w:type="dxa"/>
          </w:tcPr>
          <w:p w14:paraId="64E8408A" w14:textId="08460DB5" w:rsidR="00826B54" w:rsidRPr="00C108DE" w:rsidRDefault="00826B54" w:rsidP="003B1798">
            <w:pPr>
              <w:autoSpaceDE w:val="0"/>
              <w:autoSpaceDN w:val="0"/>
              <w:adjustRightInd w:val="0"/>
              <w:spacing w:line="360" w:lineRule="auto"/>
              <w:rPr>
                <w:rFonts w:cs="Times New Roman"/>
                <w:color w:val="000000" w:themeColor="text1"/>
                <w:kern w:val="0"/>
              </w:rPr>
            </w:pPr>
            <w:r w:rsidRPr="00694CF4">
              <w:rPr>
                <w:rFonts w:cs="Times New Roman"/>
                <w:color w:val="000000" w:themeColor="text1"/>
                <w:kern w:val="0"/>
              </w:rPr>
              <w:t>Paslaugų tiekėjas turės užtikrinti, kad renginių organizavimui ir įgyvendinimui pasitelkiama kvalifikuota komanda. Projekto vadovas atsakingas už renginių organizavimui pasitelktų darbuotojų komandos koordinavimą ir bus pagrindinis kontaktinis asmuo</w:t>
            </w:r>
            <w:r w:rsidR="0070513B">
              <w:rPr>
                <w:rFonts w:cs="Times New Roman"/>
                <w:color w:val="000000" w:themeColor="text1"/>
                <w:kern w:val="0"/>
              </w:rPr>
              <w:t>.</w:t>
            </w:r>
          </w:p>
        </w:tc>
      </w:tr>
      <w:tr w:rsidR="00826B54" w14:paraId="2441AD84" w14:textId="77777777" w:rsidTr="00AE2496">
        <w:tc>
          <w:tcPr>
            <w:tcW w:w="576" w:type="dxa"/>
            <w:vMerge/>
          </w:tcPr>
          <w:p w14:paraId="66133370" w14:textId="77777777" w:rsidR="00826B54" w:rsidRDefault="00826B54" w:rsidP="003B1798">
            <w:pPr>
              <w:autoSpaceDE w:val="0"/>
              <w:autoSpaceDN w:val="0"/>
              <w:adjustRightInd w:val="0"/>
              <w:spacing w:line="360" w:lineRule="auto"/>
              <w:rPr>
                <w:rFonts w:cs="Times New Roman"/>
                <w:color w:val="000000" w:themeColor="text1"/>
                <w:kern w:val="0"/>
              </w:rPr>
            </w:pPr>
          </w:p>
        </w:tc>
        <w:tc>
          <w:tcPr>
            <w:tcW w:w="3680" w:type="dxa"/>
            <w:vMerge/>
          </w:tcPr>
          <w:p w14:paraId="09A94E18" w14:textId="77777777" w:rsidR="00826B54" w:rsidRDefault="00826B54" w:rsidP="003B1798">
            <w:pPr>
              <w:autoSpaceDE w:val="0"/>
              <w:autoSpaceDN w:val="0"/>
              <w:adjustRightInd w:val="0"/>
              <w:spacing w:line="360" w:lineRule="auto"/>
              <w:rPr>
                <w:rFonts w:cs="Times New Roman"/>
                <w:color w:val="000000" w:themeColor="text1"/>
                <w:kern w:val="0"/>
              </w:rPr>
            </w:pPr>
          </w:p>
        </w:tc>
        <w:tc>
          <w:tcPr>
            <w:tcW w:w="5088" w:type="dxa"/>
          </w:tcPr>
          <w:p w14:paraId="3F25B29B" w14:textId="4BA68309" w:rsidR="00826B54" w:rsidRPr="00C108DE" w:rsidRDefault="00826B54" w:rsidP="003B1798">
            <w:pPr>
              <w:autoSpaceDE w:val="0"/>
              <w:autoSpaceDN w:val="0"/>
              <w:adjustRightInd w:val="0"/>
              <w:spacing w:line="360" w:lineRule="auto"/>
              <w:rPr>
                <w:rFonts w:cs="Times New Roman"/>
                <w:color w:val="000000" w:themeColor="text1"/>
                <w:kern w:val="0"/>
              </w:rPr>
            </w:pPr>
            <w:r w:rsidRPr="00C108DE">
              <w:rPr>
                <w:rFonts w:cs="Times New Roman"/>
                <w:color w:val="000000" w:themeColor="text1"/>
                <w:kern w:val="0"/>
              </w:rPr>
              <w:t xml:space="preserve">Paslaugų tiekėjas turės visų renginių metu užtikrinti pakankamą pagalbinio personalo darbuotojų skaičių, gebančių pagal poreikį efektyviai vykdyti dalyvių registraciją, profesionaliai ir kokybiškai suteikti renginio lankytojams informacinę ir kitą pagalbą, susijusią su renginio organizaciniais klausimais. Prasidėjus renginiams, bent vienas pagalbinis darbuotojas </w:t>
            </w:r>
            <w:r w:rsidRPr="00C108DE">
              <w:rPr>
                <w:rFonts w:cs="Times New Roman"/>
                <w:color w:val="000000" w:themeColor="text1"/>
                <w:kern w:val="0"/>
              </w:rPr>
              <w:lastRenderedPageBreak/>
              <w:t>turėtų budėti patalpoje, po kiekvieno pranešimo keisti vandenį ir stiklines, pagal poreikį keisti baldus scenoje (išnešti arba įnešti kėdes), paduoti mikrofonus klausimus salėje užduodantiems dalyviams</w:t>
            </w:r>
            <w:r w:rsidR="0070513B">
              <w:rPr>
                <w:rFonts w:cs="Times New Roman"/>
                <w:color w:val="000000" w:themeColor="text1"/>
                <w:kern w:val="0"/>
              </w:rPr>
              <w:t>.</w:t>
            </w:r>
          </w:p>
        </w:tc>
      </w:tr>
      <w:tr w:rsidR="00826B54" w14:paraId="7C926A03" w14:textId="77777777" w:rsidTr="00AE2496">
        <w:tc>
          <w:tcPr>
            <w:tcW w:w="576" w:type="dxa"/>
            <w:vMerge/>
          </w:tcPr>
          <w:p w14:paraId="1C0AC263" w14:textId="77777777" w:rsidR="00826B54" w:rsidRDefault="00826B54" w:rsidP="003B1798">
            <w:pPr>
              <w:autoSpaceDE w:val="0"/>
              <w:autoSpaceDN w:val="0"/>
              <w:adjustRightInd w:val="0"/>
              <w:spacing w:line="360" w:lineRule="auto"/>
              <w:rPr>
                <w:rFonts w:cs="Times New Roman"/>
                <w:color w:val="000000" w:themeColor="text1"/>
                <w:kern w:val="0"/>
              </w:rPr>
            </w:pPr>
          </w:p>
        </w:tc>
        <w:tc>
          <w:tcPr>
            <w:tcW w:w="3680" w:type="dxa"/>
            <w:vMerge/>
          </w:tcPr>
          <w:p w14:paraId="63D01E90" w14:textId="77777777" w:rsidR="00826B54" w:rsidRDefault="00826B54" w:rsidP="003B1798">
            <w:pPr>
              <w:autoSpaceDE w:val="0"/>
              <w:autoSpaceDN w:val="0"/>
              <w:adjustRightInd w:val="0"/>
              <w:spacing w:line="360" w:lineRule="auto"/>
              <w:rPr>
                <w:rFonts w:cs="Times New Roman"/>
                <w:color w:val="000000" w:themeColor="text1"/>
                <w:kern w:val="0"/>
              </w:rPr>
            </w:pPr>
          </w:p>
        </w:tc>
        <w:tc>
          <w:tcPr>
            <w:tcW w:w="5088" w:type="dxa"/>
          </w:tcPr>
          <w:p w14:paraId="423168E8" w14:textId="66C6F84C" w:rsidR="00826B54" w:rsidRPr="00C108DE" w:rsidRDefault="0070513B" w:rsidP="003B1798">
            <w:pPr>
              <w:autoSpaceDE w:val="0"/>
              <w:autoSpaceDN w:val="0"/>
              <w:adjustRightInd w:val="0"/>
              <w:spacing w:line="360" w:lineRule="auto"/>
              <w:rPr>
                <w:rFonts w:cs="Times New Roman"/>
                <w:color w:val="000000" w:themeColor="text1"/>
                <w:kern w:val="0"/>
              </w:rPr>
            </w:pPr>
            <w:r>
              <w:rPr>
                <w:rFonts w:cs="Times New Roman"/>
                <w:color w:val="000000" w:themeColor="text1"/>
                <w:kern w:val="0"/>
              </w:rPr>
              <w:t>P</w:t>
            </w:r>
            <w:r w:rsidR="00826B54" w:rsidRPr="00C108DE">
              <w:rPr>
                <w:rFonts w:cs="Times New Roman"/>
                <w:color w:val="000000" w:themeColor="text1"/>
                <w:kern w:val="0"/>
              </w:rPr>
              <w:t>agalbiniai darbuotojai privalės atvykti į renginius ne vėliau nei likus 1 </w:t>
            </w:r>
            <w:r w:rsidR="00826B54" w:rsidRPr="0070513B">
              <w:rPr>
                <w:rFonts w:cs="Times New Roman"/>
                <w:i/>
                <w:iCs/>
                <w:color w:val="000000" w:themeColor="text1"/>
                <w:kern w:val="0"/>
              </w:rPr>
              <w:t>(vien</w:t>
            </w:r>
            <w:r>
              <w:rPr>
                <w:rFonts w:cs="Times New Roman"/>
                <w:i/>
                <w:iCs/>
                <w:color w:val="000000" w:themeColor="text1"/>
                <w:kern w:val="0"/>
              </w:rPr>
              <w:t>a</w:t>
            </w:r>
            <w:r w:rsidR="00826B54" w:rsidRPr="0070513B">
              <w:rPr>
                <w:rFonts w:cs="Times New Roman"/>
                <w:i/>
                <w:iCs/>
                <w:color w:val="000000" w:themeColor="text1"/>
                <w:kern w:val="0"/>
              </w:rPr>
              <w:t>)</w:t>
            </w:r>
            <w:r w:rsidR="00826B54" w:rsidRPr="00C108DE">
              <w:rPr>
                <w:rFonts w:cs="Times New Roman"/>
                <w:color w:val="000000" w:themeColor="text1"/>
                <w:kern w:val="0"/>
              </w:rPr>
              <w:t xml:space="preserve"> val. iki renginio pradžios, o išvykti iš renginio ne anksčiau kaip po 1 </w:t>
            </w:r>
            <w:r w:rsidR="00826B54" w:rsidRPr="0070513B">
              <w:rPr>
                <w:rFonts w:cs="Times New Roman"/>
                <w:i/>
                <w:iCs/>
                <w:color w:val="000000" w:themeColor="text1"/>
                <w:kern w:val="0"/>
              </w:rPr>
              <w:t>(vien</w:t>
            </w:r>
            <w:r>
              <w:rPr>
                <w:rFonts w:cs="Times New Roman"/>
                <w:i/>
                <w:iCs/>
                <w:color w:val="000000" w:themeColor="text1"/>
                <w:kern w:val="0"/>
              </w:rPr>
              <w:t>a</w:t>
            </w:r>
            <w:r w:rsidR="00826B54" w:rsidRPr="0070513B">
              <w:rPr>
                <w:rFonts w:cs="Times New Roman"/>
                <w:i/>
                <w:iCs/>
                <w:color w:val="000000" w:themeColor="text1"/>
                <w:kern w:val="0"/>
              </w:rPr>
              <w:t>)</w:t>
            </w:r>
            <w:r w:rsidR="00826B54" w:rsidRPr="00C108DE">
              <w:rPr>
                <w:rFonts w:cs="Times New Roman"/>
                <w:color w:val="000000" w:themeColor="text1"/>
                <w:kern w:val="0"/>
              </w:rPr>
              <w:t xml:space="preserve"> val. pasibaigus renginiui bei būti viso renginio metu. Tiekėjas turi užtikrinti, kad pagalbiniai darbuotojai yra tinkamai apmokyti ir paruošti vykdyti jiems keliamas užduotis bei atitinka šiuos reikalavimus: reprezentatyvus ir oficialus aprangos stilius, tarnybinio etiketo laikymasis, komunikabilumas, paslaugumas, organizuotumas. Visi pagalbiniai darbuotojai privalo būti aprūpinti gerai atpažįstamais skiriamaisiais ženklais ar aprangos elementais</w:t>
            </w:r>
          </w:p>
        </w:tc>
      </w:tr>
    </w:tbl>
    <w:p w14:paraId="39AF495F" w14:textId="77777777" w:rsidR="00F91CF7" w:rsidRDefault="00F91CF7" w:rsidP="00F91CF7">
      <w:pPr>
        <w:autoSpaceDE w:val="0"/>
        <w:autoSpaceDN w:val="0"/>
        <w:adjustRightInd w:val="0"/>
        <w:spacing w:after="0" w:line="360" w:lineRule="auto"/>
        <w:rPr>
          <w:rFonts w:cs="Times New Roman"/>
          <w:b/>
          <w:bCs/>
          <w:color w:val="000000" w:themeColor="text1"/>
          <w:kern w:val="0"/>
        </w:rPr>
      </w:pPr>
    </w:p>
    <w:p w14:paraId="1574A396" w14:textId="1519CA78" w:rsidR="00D054A8" w:rsidRPr="00940492" w:rsidRDefault="00800974" w:rsidP="00800974">
      <w:pPr>
        <w:autoSpaceDE w:val="0"/>
        <w:autoSpaceDN w:val="0"/>
        <w:adjustRightInd w:val="0"/>
        <w:spacing w:after="0" w:line="360" w:lineRule="auto"/>
        <w:ind w:firstLine="426"/>
        <w:rPr>
          <w:rFonts w:cs="Times New Roman"/>
          <w:color w:val="000000" w:themeColor="text1"/>
          <w:kern w:val="0"/>
          <w:szCs w:val="24"/>
        </w:rPr>
      </w:pPr>
      <w:r>
        <w:rPr>
          <w:color w:val="000000"/>
          <w:szCs w:val="24"/>
          <w:shd w:val="clear" w:color="auto" w:fill="FFFFFF"/>
        </w:rPr>
        <w:t xml:space="preserve">Aplinkosauginiai kriterijai Prekėms nustatomi vadovaujantis </w:t>
      </w:r>
      <w:r>
        <w:rPr>
          <w:color w:val="000000"/>
          <w:szCs w:val="24"/>
        </w:rPr>
        <w:t>Aplinkos apsaugos kriterijų taikymo, vykdant žaliuosius pirkimus, tvarkos aprašo, patvirtinto Lietuvos Respublikos aplinkos ministro 2011 m. birželio 28 d. įsakymu Nr. D1-508</w:t>
      </w:r>
      <w:r>
        <w:rPr>
          <w:color w:val="000000"/>
          <w:szCs w:val="24"/>
          <w:shd w:val="clear" w:color="auto" w:fill="FFFFFF"/>
        </w:rPr>
        <w:t> „Dėl Aplinkos apsaugos kriterijų taikymo, vykdant žaliuosius pirkimus, tvarkos aprašo patvirtinimo“ (toliau – Tvarkos aprašas)</w:t>
      </w:r>
      <w:r w:rsidR="00E82CC1">
        <w:rPr>
          <w:color w:val="000000"/>
          <w:szCs w:val="24"/>
          <w:shd w:val="clear" w:color="auto" w:fill="FFFFFF"/>
        </w:rPr>
        <w:t xml:space="preserve"> </w:t>
      </w:r>
      <w:r w:rsidR="00B96C2F" w:rsidRPr="00940492">
        <w:rPr>
          <w:rFonts w:cs="Times New Roman"/>
          <w:color w:val="000000" w:themeColor="text1"/>
          <w:kern w:val="0"/>
          <w:szCs w:val="24"/>
        </w:rPr>
        <w:t>4.4.</w:t>
      </w:r>
      <w:r w:rsidR="00AE0C21" w:rsidRPr="00940492">
        <w:rPr>
          <w:rFonts w:cs="Times New Roman"/>
          <w:color w:val="000000" w:themeColor="text1"/>
          <w:kern w:val="0"/>
          <w:szCs w:val="24"/>
        </w:rPr>
        <w:t xml:space="preserve">3 ir </w:t>
      </w:r>
      <w:r w:rsidR="005D53CA" w:rsidRPr="00940492">
        <w:rPr>
          <w:rFonts w:cs="Times New Roman"/>
          <w:color w:val="000000" w:themeColor="text1"/>
          <w:kern w:val="0"/>
          <w:szCs w:val="24"/>
        </w:rPr>
        <w:t>4</w:t>
      </w:r>
      <w:r w:rsidR="00B96C2F" w:rsidRPr="00940492">
        <w:rPr>
          <w:rFonts w:cs="Times New Roman"/>
          <w:color w:val="000000" w:themeColor="text1"/>
          <w:kern w:val="0"/>
          <w:szCs w:val="24"/>
        </w:rPr>
        <w:t>.</w:t>
      </w:r>
      <w:r w:rsidR="005D53CA" w:rsidRPr="00940492">
        <w:rPr>
          <w:rFonts w:cs="Times New Roman"/>
          <w:color w:val="000000" w:themeColor="text1"/>
          <w:kern w:val="0"/>
          <w:szCs w:val="24"/>
        </w:rPr>
        <w:t xml:space="preserve">4.4.1. papunkčiais. T. y. </w:t>
      </w:r>
      <w:r w:rsidR="005D53CA" w:rsidRPr="00940492">
        <w:rPr>
          <w:rStyle w:val="cf01"/>
          <w:rFonts w:ascii="Times New Roman" w:hAnsi="Times New Roman" w:cs="Times New Roman"/>
          <w:sz w:val="24"/>
          <w:szCs w:val="24"/>
        </w:rPr>
        <w:t>perkamos nematerialaus pobūdžio paslaugos, nesusijusios su materialaus objekto sukūrimu, kurių</w:t>
      </w:r>
      <w:r w:rsidR="005D53CA" w:rsidRPr="00940492">
        <w:rPr>
          <w:rFonts w:cs="Times New Roman"/>
          <w:szCs w:val="24"/>
        </w:rPr>
        <w:t xml:space="preserve"> </w:t>
      </w:r>
      <w:r w:rsidR="005D53CA" w:rsidRPr="00940492">
        <w:rPr>
          <w:rStyle w:val="cf01"/>
          <w:rFonts w:ascii="Times New Roman" w:hAnsi="Times New Roman" w:cs="Times New Roman"/>
          <w:sz w:val="24"/>
          <w:szCs w:val="24"/>
        </w:rPr>
        <w:t>teikimo metu nėra numatomas reikšmingas neigiamas poveikis aplinkai, nesukuriamas taršos šaltinis</w:t>
      </w:r>
      <w:r w:rsidR="005D53CA" w:rsidRPr="00940492">
        <w:rPr>
          <w:rFonts w:cs="Times New Roman"/>
          <w:szCs w:val="24"/>
        </w:rPr>
        <w:t xml:space="preserve"> </w:t>
      </w:r>
      <w:r w:rsidR="005D53CA" w:rsidRPr="00940492">
        <w:rPr>
          <w:rStyle w:val="cf01"/>
          <w:rFonts w:ascii="Times New Roman" w:hAnsi="Times New Roman" w:cs="Times New Roman"/>
          <w:sz w:val="24"/>
          <w:szCs w:val="24"/>
        </w:rPr>
        <w:t>ir negeneruojamos atliekos.</w:t>
      </w:r>
      <w:r w:rsidR="00B7081E" w:rsidRPr="00940492">
        <w:rPr>
          <w:rStyle w:val="cf01"/>
          <w:rFonts w:ascii="Times New Roman" w:hAnsi="Times New Roman" w:cs="Times New Roman"/>
          <w:sz w:val="24"/>
          <w:szCs w:val="24"/>
        </w:rPr>
        <w:t xml:space="preserve"> Taip pat renginio metu</w:t>
      </w:r>
      <w:r w:rsidR="00E82CC1">
        <w:rPr>
          <w:rStyle w:val="cf01"/>
          <w:rFonts w:ascii="Times New Roman" w:hAnsi="Times New Roman" w:cs="Times New Roman"/>
          <w:sz w:val="24"/>
          <w:szCs w:val="24"/>
        </w:rPr>
        <w:t>, teikiant maitinimo paslaugas,</w:t>
      </w:r>
      <w:r w:rsidR="00B7081E" w:rsidRPr="00940492">
        <w:rPr>
          <w:rStyle w:val="cf01"/>
          <w:rFonts w:ascii="Times New Roman" w:hAnsi="Times New Roman" w:cs="Times New Roman"/>
          <w:sz w:val="24"/>
          <w:szCs w:val="24"/>
        </w:rPr>
        <w:t xml:space="preserve"> </w:t>
      </w:r>
      <w:r w:rsidR="00EE24AE">
        <w:rPr>
          <w:rStyle w:val="cf01"/>
          <w:rFonts w:ascii="Times New Roman" w:hAnsi="Times New Roman" w:cs="Times New Roman"/>
          <w:sz w:val="24"/>
          <w:szCs w:val="24"/>
        </w:rPr>
        <w:t>turi būti</w:t>
      </w:r>
      <w:r w:rsidR="00B7081E" w:rsidRPr="00940492">
        <w:rPr>
          <w:rStyle w:val="cf01"/>
          <w:rFonts w:ascii="Times New Roman" w:hAnsi="Times New Roman" w:cs="Times New Roman"/>
          <w:sz w:val="24"/>
          <w:szCs w:val="24"/>
        </w:rPr>
        <w:t xml:space="preserve"> </w:t>
      </w:r>
      <w:r w:rsidR="00D054A8" w:rsidRPr="00940492">
        <w:rPr>
          <w:rStyle w:val="cf01"/>
          <w:rFonts w:ascii="Times New Roman" w:hAnsi="Times New Roman" w:cs="Times New Roman"/>
          <w:sz w:val="24"/>
          <w:szCs w:val="24"/>
        </w:rPr>
        <w:t>nenaudojami vienkartiniai indai</w:t>
      </w:r>
      <w:r w:rsidR="002E5069" w:rsidRPr="00940492">
        <w:rPr>
          <w:rStyle w:val="cf01"/>
          <w:rFonts w:ascii="Times New Roman" w:hAnsi="Times New Roman" w:cs="Times New Roman"/>
          <w:sz w:val="24"/>
          <w:szCs w:val="24"/>
        </w:rPr>
        <w:t xml:space="preserve"> ir susidariusios atliekos </w:t>
      </w:r>
      <w:r w:rsidR="00EE24AE">
        <w:rPr>
          <w:rStyle w:val="cf01"/>
          <w:rFonts w:ascii="Times New Roman" w:hAnsi="Times New Roman" w:cs="Times New Roman"/>
          <w:sz w:val="24"/>
          <w:szCs w:val="24"/>
        </w:rPr>
        <w:t>turi būti</w:t>
      </w:r>
      <w:r w:rsidR="002E5069" w:rsidRPr="00940492">
        <w:rPr>
          <w:rStyle w:val="cf01"/>
          <w:rFonts w:ascii="Times New Roman" w:hAnsi="Times New Roman" w:cs="Times New Roman"/>
          <w:sz w:val="24"/>
          <w:szCs w:val="24"/>
        </w:rPr>
        <w:t xml:space="preserve"> rūšiuojamos </w:t>
      </w:r>
      <w:r w:rsidR="00940492" w:rsidRPr="00940492">
        <w:rPr>
          <w:rStyle w:val="cf01"/>
          <w:rFonts w:ascii="Times New Roman" w:hAnsi="Times New Roman" w:cs="Times New Roman"/>
          <w:sz w:val="24"/>
          <w:szCs w:val="24"/>
        </w:rPr>
        <w:t>renginio vietoje.</w:t>
      </w:r>
    </w:p>
    <w:sectPr w:rsidR="00D054A8" w:rsidRPr="00940492" w:rsidSect="00FE0407">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A7DE" w14:textId="77777777" w:rsidR="003E1D80" w:rsidRDefault="003E1D80" w:rsidP="00E61EEC">
      <w:pPr>
        <w:spacing w:after="0" w:line="240" w:lineRule="auto"/>
      </w:pPr>
      <w:r>
        <w:separator/>
      </w:r>
    </w:p>
  </w:endnote>
  <w:endnote w:type="continuationSeparator" w:id="0">
    <w:p w14:paraId="00D5817A" w14:textId="77777777" w:rsidR="003E1D80" w:rsidRDefault="003E1D80" w:rsidP="00E6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28C2" w14:textId="77777777" w:rsidR="003E1D80" w:rsidRDefault="003E1D80" w:rsidP="00E61EEC">
      <w:pPr>
        <w:spacing w:after="0" w:line="240" w:lineRule="auto"/>
      </w:pPr>
      <w:r>
        <w:separator/>
      </w:r>
    </w:p>
  </w:footnote>
  <w:footnote w:type="continuationSeparator" w:id="0">
    <w:p w14:paraId="0A3FCEAF" w14:textId="77777777" w:rsidR="003E1D80" w:rsidRDefault="003E1D80" w:rsidP="00E61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4B5F"/>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5724EF"/>
    <w:multiLevelType w:val="hybridMultilevel"/>
    <w:tmpl w:val="CD04ACA8"/>
    <w:lvl w:ilvl="0" w:tplc="88B40540">
      <w:numFmt w:val="bullet"/>
      <w:lvlText w:val="-"/>
      <w:lvlJc w:val="left"/>
      <w:pPr>
        <w:ind w:left="1778" w:hanging="360"/>
      </w:pPr>
      <w:rPr>
        <w:rFonts w:ascii="Calibri" w:eastAsiaTheme="minorHAnsi" w:hAnsi="Calibri" w:cs="Calibri"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 w15:restartNumberingAfterBreak="0">
    <w:nsid w:val="13FC607C"/>
    <w:multiLevelType w:val="hybridMultilevel"/>
    <w:tmpl w:val="A2B8E80C"/>
    <w:lvl w:ilvl="0" w:tplc="7D2ED4A0">
      <w:start w:val="1"/>
      <w:numFmt w:val="bullet"/>
      <w:lvlText w:val=""/>
      <w:lvlJc w:val="left"/>
      <w:pPr>
        <w:ind w:left="1996" w:hanging="360"/>
      </w:pPr>
      <w:rPr>
        <w:rFonts w:ascii="Symbol" w:hAnsi="Symbol" w:hint="default"/>
        <w:u w:color="00B0F0"/>
      </w:rPr>
    </w:lvl>
    <w:lvl w:ilvl="1" w:tplc="04270003" w:tentative="1">
      <w:start w:val="1"/>
      <w:numFmt w:val="bullet"/>
      <w:lvlText w:val="o"/>
      <w:lvlJc w:val="left"/>
      <w:pPr>
        <w:ind w:left="2716" w:hanging="360"/>
      </w:pPr>
      <w:rPr>
        <w:rFonts w:ascii="Courier New" w:hAnsi="Courier New" w:cs="Courier New" w:hint="default"/>
      </w:rPr>
    </w:lvl>
    <w:lvl w:ilvl="2" w:tplc="04270005">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3" w15:restartNumberingAfterBreak="0">
    <w:nsid w:val="14CD21E9"/>
    <w:multiLevelType w:val="hybridMultilevel"/>
    <w:tmpl w:val="4BA4246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1E4B5D06"/>
    <w:multiLevelType w:val="multilevel"/>
    <w:tmpl w:val="E4A67106"/>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CD598D"/>
    <w:multiLevelType w:val="multilevel"/>
    <w:tmpl w:val="7870FF4E"/>
    <w:lvl w:ilvl="0">
      <w:start w:val="1"/>
      <w:numFmt w:val="decimal"/>
      <w:lvlText w:val="%1."/>
      <w:lvlJc w:val="left"/>
      <w:pPr>
        <w:ind w:left="360" w:hanging="360"/>
      </w:pPr>
      <w:rPr>
        <w:b w:val="0"/>
        <w:bCs/>
        <w:sz w:val="20"/>
        <w:szCs w:val="20"/>
      </w:rPr>
    </w:lvl>
    <w:lvl w:ilvl="1">
      <w:start w:val="1"/>
      <w:numFmt w:val="decimal"/>
      <w:lvlText w:val="%1.%2."/>
      <w:lvlJc w:val="left"/>
      <w:pPr>
        <w:ind w:left="1145" w:hanging="720"/>
      </w:pPr>
      <w:rPr>
        <w:b w:val="0"/>
        <w:bCs w:val="0"/>
        <w:sz w:val="20"/>
        <w:szCs w:val="20"/>
      </w:rPr>
    </w:lvl>
    <w:lvl w:ilvl="2">
      <w:start w:val="1"/>
      <w:numFmt w:val="decimal"/>
      <w:lvlText w:val="%1.%2.%3."/>
      <w:lvlJc w:val="left"/>
      <w:pPr>
        <w:ind w:left="720" w:hanging="720"/>
      </w:pPr>
      <w:rPr>
        <w:b w:val="0"/>
        <w:bCs w:val="0"/>
        <w:sz w:val="20"/>
        <w:szCs w:val="20"/>
      </w:rPr>
    </w:lvl>
    <w:lvl w:ilvl="3">
      <w:start w:val="1"/>
      <w:numFmt w:val="decimal"/>
      <w:lvlText w:val="%1.%2.%3."/>
      <w:lvlJc w:val="left"/>
      <w:pPr>
        <w:ind w:left="1080" w:hanging="1080"/>
      </w:pPr>
      <w:rPr>
        <w:b w:val="0"/>
        <w:bCs w:val="0"/>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2F296DCD"/>
    <w:multiLevelType w:val="multilevel"/>
    <w:tmpl w:val="9FE46C20"/>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abstractNum w:abstractNumId="7" w15:restartNumberingAfterBreak="0">
    <w:nsid w:val="2F4E1255"/>
    <w:multiLevelType w:val="hybridMultilevel"/>
    <w:tmpl w:val="109EEB24"/>
    <w:lvl w:ilvl="0" w:tplc="7D2ED4A0">
      <w:start w:val="1"/>
      <w:numFmt w:val="bullet"/>
      <w:lvlText w:val=""/>
      <w:lvlJc w:val="left"/>
      <w:pPr>
        <w:ind w:left="1656" w:hanging="360"/>
      </w:pPr>
      <w:rPr>
        <w:rFonts w:ascii="Symbol" w:hAnsi="Symbol" w:hint="default"/>
        <w:u w:color="00B0F0"/>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8" w15:restartNumberingAfterBreak="0">
    <w:nsid w:val="3F113F8D"/>
    <w:multiLevelType w:val="hybridMultilevel"/>
    <w:tmpl w:val="A1827D0E"/>
    <w:lvl w:ilvl="0" w:tplc="15EA3214">
      <w:numFmt w:val="bullet"/>
      <w:lvlText w:val="-"/>
      <w:lvlJc w:val="left"/>
      <w:pPr>
        <w:ind w:left="1778" w:hanging="360"/>
      </w:pPr>
      <w:rPr>
        <w:rFonts w:ascii="Calibri" w:eastAsiaTheme="minorHAnsi" w:hAnsi="Calibri" w:cs="Calibri"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9" w15:restartNumberingAfterBreak="0">
    <w:nsid w:val="47D171F6"/>
    <w:multiLevelType w:val="hybridMultilevel"/>
    <w:tmpl w:val="8FBC816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0" w15:restartNumberingAfterBreak="0">
    <w:nsid w:val="49981108"/>
    <w:multiLevelType w:val="hybridMultilevel"/>
    <w:tmpl w:val="98B4973A"/>
    <w:lvl w:ilvl="0" w:tplc="9DF670C4">
      <w:start w:val="3"/>
      <w:numFmt w:val="bullet"/>
      <w:lvlText w:val="-"/>
      <w:lvlJc w:val="left"/>
      <w:pPr>
        <w:ind w:left="2138" w:hanging="360"/>
      </w:pPr>
      <w:rPr>
        <w:rFonts w:ascii="Calibri" w:eastAsia="Calibri" w:hAnsi="Calibri" w:cs="Calibri"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1" w15:restartNumberingAfterBreak="0">
    <w:nsid w:val="4DCA7D7B"/>
    <w:multiLevelType w:val="multilevel"/>
    <w:tmpl w:val="C7104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7383" w:hanging="720"/>
      </w:pPr>
      <w:rPr>
        <w:rFonts w:hint="default"/>
        <w:b w:val="0"/>
      </w:rPr>
    </w:lvl>
    <w:lvl w:ilvl="4">
      <w:start w:val="1"/>
      <w:numFmt w:val="decimal"/>
      <w:lvlText w:val="%1.%2.%3.%4.%5."/>
      <w:lvlJc w:val="left"/>
      <w:pPr>
        <w:ind w:left="2357"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3D3B01"/>
    <w:multiLevelType w:val="hybridMultilevel"/>
    <w:tmpl w:val="A6D81E1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54EA5104"/>
    <w:multiLevelType w:val="hybridMultilevel"/>
    <w:tmpl w:val="352074CC"/>
    <w:lvl w:ilvl="0" w:tplc="881657FE">
      <w:start w:val="3"/>
      <w:numFmt w:val="bullet"/>
      <w:lvlText w:val="-"/>
      <w:lvlJc w:val="left"/>
      <w:pPr>
        <w:ind w:left="744" w:hanging="360"/>
      </w:pPr>
      <w:rPr>
        <w:rFonts w:ascii="Calibri" w:eastAsia="Calibri" w:hAnsi="Calibri" w:cs="Calibri" w:hint="default"/>
      </w:rPr>
    </w:lvl>
    <w:lvl w:ilvl="1" w:tplc="04270003">
      <w:start w:val="1"/>
      <w:numFmt w:val="bullet"/>
      <w:lvlText w:val="o"/>
      <w:lvlJc w:val="left"/>
      <w:pPr>
        <w:ind w:left="1464" w:hanging="360"/>
      </w:pPr>
      <w:rPr>
        <w:rFonts w:ascii="Courier New" w:hAnsi="Courier New" w:cs="Courier New" w:hint="default"/>
      </w:rPr>
    </w:lvl>
    <w:lvl w:ilvl="2" w:tplc="04270005">
      <w:start w:val="1"/>
      <w:numFmt w:val="bullet"/>
      <w:lvlText w:val=""/>
      <w:lvlJc w:val="left"/>
      <w:pPr>
        <w:ind w:left="2184" w:hanging="360"/>
      </w:pPr>
      <w:rPr>
        <w:rFonts w:ascii="Wingdings" w:hAnsi="Wingdings" w:hint="default"/>
      </w:rPr>
    </w:lvl>
    <w:lvl w:ilvl="3" w:tplc="04270001" w:tentative="1">
      <w:start w:val="1"/>
      <w:numFmt w:val="bullet"/>
      <w:lvlText w:val=""/>
      <w:lvlJc w:val="left"/>
      <w:pPr>
        <w:ind w:left="2904" w:hanging="360"/>
      </w:pPr>
      <w:rPr>
        <w:rFonts w:ascii="Symbol" w:hAnsi="Symbol" w:hint="default"/>
      </w:rPr>
    </w:lvl>
    <w:lvl w:ilvl="4" w:tplc="04270003" w:tentative="1">
      <w:start w:val="1"/>
      <w:numFmt w:val="bullet"/>
      <w:lvlText w:val="o"/>
      <w:lvlJc w:val="left"/>
      <w:pPr>
        <w:ind w:left="3624" w:hanging="360"/>
      </w:pPr>
      <w:rPr>
        <w:rFonts w:ascii="Courier New" w:hAnsi="Courier New" w:cs="Courier New" w:hint="default"/>
      </w:rPr>
    </w:lvl>
    <w:lvl w:ilvl="5" w:tplc="04270005" w:tentative="1">
      <w:start w:val="1"/>
      <w:numFmt w:val="bullet"/>
      <w:lvlText w:val=""/>
      <w:lvlJc w:val="left"/>
      <w:pPr>
        <w:ind w:left="4344" w:hanging="360"/>
      </w:pPr>
      <w:rPr>
        <w:rFonts w:ascii="Wingdings" w:hAnsi="Wingdings" w:hint="default"/>
      </w:rPr>
    </w:lvl>
    <w:lvl w:ilvl="6" w:tplc="04270001" w:tentative="1">
      <w:start w:val="1"/>
      <w:numFmt w:val="bullet"/>
      <w:lvlText w:val=""/>
      <w:lvlJc w:val="left"/>
      <w:pPr>
        <w:ind w:left="5064" w:hanging="360"/>
      </w:pPr>
      <w:rPr>
        <w:rFonts w:ascii="Symbol" w:hAnsi="Symbol" w:hint="default"/>
      </w:rPr>
    </w:lvl>
    <w:lvl w:ilvl="7" w:tplc="04270003" w:tentative="1">
      <w:start w:val="1"/>
      <w:numFmt w:val="bullet"/>
      <w:lvlText w:val="o"/>
      <w:lvlJc w:val="left"/>
      <w:pPr>
        <w:ind w:left="5784" w:hanging="360"/>
      </w:pPr>
      <w:rPr>
        <w:rFonts w:ascii="Courier New" w:hAnsi="Courier New" w:cs="Courier New" w:hint="default"/>
      </w:rPr>
    </w:lvl>
    <w:lvl w:ilvl="8" w:tplc="04270005" w:tentative="1">
      <w:start w:val="1"/>
      <w:numFmt w:val="bullet"/>
      <w:lvlText w:val=""/>
      <w:lvlJc w:val="left"/>
      <w:pPr>
        <w:ind w:left="6504" w:hanging="360"/>
      </w:pPr>
      <w:rPr>
        <w:rFonts w:ascii="Wingdings" w:hAnsi="Wingdings" w:hint="default"/>
      </w:rPr>
    </w:lvl>
  </w:abstractNum>
  <w:abstractNum w:abstractNumId="14" w15:restartNumberingAfterBreak="0">
    <w:nsid w:val="56430E45"/>
    <w:multiLevelType w:val="multilevel"/>
    <w:tmpl w:val="2CB81BE2"/>
    <w:lvl w:ilvl="0">
      <w:start w:val="1"/>
      <w:numFmt w:val="decimal"/>
      <w:lvlText w:val="%1."/>
      <w:lvlJc w:val="left"/>
      <w:pPr>
        <w:ind w:left="384" w:hanging="384"/>
      </w:pPr>
      <w:rPr>
        <w:rFonts w:asciiTheme="minorHAnsi" w:eastAsia="Calibri" w:hAnsiTheme="minorHAnsi" w:cstheme="minorHAnsi"/>
      </w:rPr>
    </w:lvl>
    <w:lvl w:ilvl="1">
      <w:start w:val="1"/>
      <w:numFmt w:val="decimal"/>
      <w:lvlText w:val="%2."/>
      <w:lvlJc w:val="left"/>
      <w:pPr>
        <w:ind w:left="384" w:hanging="384"/>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C81552"/>
    <w:multiLevelType w:val="multilevel"/>
    <w:tmpl w:val="265023AC"/>
    <w:lvl w:ilvl="0">
      <w:start w:val="1"/>
      <w:numFmt w:val="decimal"/>
      <w:lvlText w:val="%1."/>
      <w:lvlJc w:val="left"/>
      <w:pPr>
        <w:ind w:left="360" w:hanging="360"/>
      </w:pPr>
      <w:rPr>
        <w:rFonts w:eastAsiaTheme="minorHAnsi" w:hint="default"/>
        <w:b w:val="0"/>
      </w:rPr>
    </w:lvl>
    <w:lvl w:ilvl="1">
      <w:start w:val="1"/>
      <w:numFmt w:val="decimal"/>
      <w:lvlText w:val="%1.%2."/>
      <w:lvlJc w:val="left"/>
      <w:pPr>
        <w:ind w:left="1069" w:hanging="360"/>
      </w:pPr>
      <w:rPr>
        <w:rFonts w:eastAsiaTheme="minorHAnsi" w:hint="default"/>
        <w:b w:val="0"/>
        <w:sz w:val="24"/>
        <w:szCs w:val="28"/>
      </w:rPr>
    </w:lvl>
    <w:lvl w:ilvl="2">
      <w:start w:val="1"/>
      <w:numFmt w:val="decimal"/>
      <w:lvlText w:val="%3."/>
      <w:lvlJc w:val="left"/>
      <w:pPr>
        <w:ind w:left="2564" w:hanging="720"/>
      </w:pPr>
      <w:rPr>
        <w:rFonts w:ascii="Times New Roman" w:eastAsia="Calibri" w:hAnsi="Times New Roman" w:cs="Times New Roman"/>
        <w:b w:val="0"/>
        <w:sz w:val="24"/>
        <w:szCs w:val="24"/>
      </w:rPr>
    </w:lvl>
    <w:lvl w:ilvl="3">
      <w:start w:val="1"/>
      <w:numFmt w:val="decimal"/>
      <w:lvlText w:val="%1.%2.%3.%4."/>
      <w:lvlJc w:val="left"/>
      <w:pPr>
        <w:ind w:left="2422" w:hanging="720"/>
      </w:pPr>
      <w:rPr>
        <w:rFonts w:eastAsiaTheme="minorHAnsi" w:hint="default"/>
        <w:b w:val="0"/>
        <w:sz w:val="24"/>
        <w:szCs w:val="24"/>
      </w:rPr>
    </w:lvl>
    <w:lvl w:ilvl="4">
      <w:start w:val="1"/>
      <w:numFmt w:val="decimal"/>
      <w:lvlText w:val="%1.%2.%3.%4.%5."/>
      <w:lvlJc w:val="left"/>
      <w:pPr>
        <w:ind w:left="3916" w:hanging="1080"/>
      </w:pPr>
      <w:rPr>
        <w:rFonts w:eastAsiaTheme="minorHAnsi" w:hint="default"/>
        <w:b w:val="0"/>
        <w:sz w:val="24"/>
        <w:szCs w:val="24"/>
      </w:rPr>
    </w:lvl>
    <w:lvl w:ilvl="5">
      <w:start w:val="1"/>
      <w:numFmt w:val="decimal"/>
      <w:lvlText w:val="%1.%2.%3.%4.%5.%6."/>
      <w:lvlJc w:val="left"/>
      <w:pPr>
        <w:ind w:left="4625" w:hanging="1080"/>
      </w:pPr>
      <w:rPr>
        <w:rFonts w:eastAsiaTheme="minorHAnsi" w:hint="default"/>
        <w:b w:val="0"/>
        <w:sz w:val="24"/>
        <w:szCs w:val="24"/>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abstractNum w:abstractNumId="16" w15:restartNumberingAfterBreak="0">
    <w:nsid w:val="692E5004"/>
    <w:multiLevelType w:val="multilevel"/>
    <w:tmpl w:val="1128A636"/>
    <w:lvl w:ilvl="0">
      <w:start w:val="1"/>
      <w:numFmt w:val="decimal"/>
      <w:lvlText w:val="%1."/>
      <w:lvlJc w:val="left"/>
      <w:pPr>
        <w:ind w:left="810" w:hanging="384"/>
      </w:pPr>
      <w:rPr>
        <w:rFonts w:ascii="Times New Roman" w:eastAsia="Calibri" w:hAnsi="Times New Roman" w:cs="Times New Roman" w:hint="default"/>
      </w:rPr>
    </w:lvl>
    <w:lvl w:ilvl="1">
      <w:start w:val="1"/>
      <w:numFmt w:val="decimal"/>
      <w:lvlText w:val="%2."/>
      <w:lvlJc w:val="left"/>
      <w:pPr>
        <w:ind w:left="810" w:hanging="384"/>
      </w:pPr>
      <w:rPr>
        <w:rFonts w:ascii="Times New Roman" w:eastAsia="Calibri" w:hAnsi="Times New Roman" w:cs="Times New Roman"/>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7" w15:restartNumberingAfterBreak="0">
    <w:nsid w:val="6F9322D9"/>
    <w:multiLevelType w:val="multilevel"/>
    <w:tmpl w:val="265023AC"/>
    <w:lvl w:ilvl="0">
      <w:start w:val="1"/>
      <w:numFmt w:val="decimal"/>
      <w:lvlText w:val="%1."/>
      <w:lvlJc w:val="left"/>
      <w:pPr>
        <w:ind w:left="360" w:hanging="360"/>
      </w:pPr>
      <w:rPr>
        <w:rFonts w:eastAsiaTheme="minorHAnsi" w:hint="default"/>
        <w:b w:val="0"/>
      </w:rPr>
    </w:lvl>
    <w:lvl w:ilvl="1">
      <w:start w:val="1"/>
      <w:numFmt w:val="decimal"/>
      <w:lvlText w:val="%1.%2."/>
      <w:lvlJc w:val="left"/>
      <w:pPr>
        <w:ind w:left="1069" w:hanging="360"/>
      </w:pPr>
      <w:rPr>
        <w:rFonts w:eastAsiaTheme="minorHAnsi" w:hint="default"/>
        <w:b w:val="0"/>
        <w:sz w:val="24"/>
        <w:szCs w:val="28"/>
      </w:rPr>
    </w:lvl>
    <w:lvl w:ilvl="2">
      <w:start w:val="1"/>
      <w:numFmt w:val="decimal"/>
      <w:lvlText w:val="%3."/>
      <w:lvlJc w:val="left"/>
      <w:pPr>
        <w:ind w:left="2564" w:hanging="720"/>
      </w:pPr>
      <w:rPr>
        <w:rFonts w:ascii="Times New Roman" w:eastAsia="Calibri" w:hAnsi="Times New Roman" w:cs="Times New Roman"/>
        <w:b w:val="0"/>
        <w:sz w:val="24"/>
        <w:szCs w:val="24"/>
      </w:rPr>
    </w:lvl>
    <w:lvl w:ilvl="3">
      <w:start w:val="1"/>
      <w:numFmt w:val="decimal"/>
      <w:lvlText w:val="%1.%2.%3.%4."/>
      <w:lvlJc w:val="left"/>
      <w:pPr>
        <w:ind w:left="2422" w:hanging="720"/>
      </w:pPr>
      <w:rPr>
        <w:rFonts w:eastAsiaTheme="minorHAnsi" w:hint="default"/>
        <w:b w:val="0"/>
        <w:sz w:val="24"/>
        <w:szCs w:val="24"/>
      </w:rPr>
    </w:lvl>
    <w:lvl w:ilvl="4">
      <w:start w:val="1"/>
      <w:numFmt w:val="decimal"/>
      <w:lvlText w:val="%1.%2.%3.%4.%5."/>
      <w:lvlJc w:val="left"/>
      <w:pPr>
        <w:ind w:left="3916" w:hanging="1080"/>
      </w:pPr>
      <w:rPr>
        <w:rFonts w:eastAsiaTheme="minorHAnsi" w:hint="default"/>
        <w:b w:val="0"/>
        <w:sz w:val="24"/>
        <w:szCs w:val="24"/>
      </w:rPr>
    </w:lvl>
    <w:lvl w:ilvl="5">
      <w:start w:val="1"/>
      <w:numFmt w:val="decimal"/>
      <w:lvlText w:val="%1.%2.%3.%4.%5.%6."/>
      <w:lvlJc w:val="left"/>
      <w:pPr>
        <w:ind w:left="4625" w:hanging="1080"/>
      </w:pPr>
      <w:rPr>
        <w:rFonts w:eastAsiaTheme="minorHAnsi" w:hint="default"/>
        <w:b w:val="0"/>
        <w:sz w:val="24"/>
        <w:szCs w:val="24"/>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abstractNum w:abstractNumId="18" w15:restartNumberingAfterBreak="0">
    <w:nsid w:val="6FEF0643"/>
    <w:multiLevelType w:val="hybridMultilevel"/>
    <w:tmpl w:val="F8543B8A"/>
    <w:lvl w:ilvl="0" w:tplc="6B5C2B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A6284A"/>
    <w:multiLevelType w:val="multilevel"/>
    <w:tmpl w:val="D86AEA7A"/>
    <w:lvl w:ilvl="0">
      <w:start w:val="1"/>
      <w:numFmt w:val="upperRoman"/>
      <w:lvlText w:val="%1."/>
      <w:lvlJc w:val="left"/>
      <w:pPr>
        <w:ind w:left="1287" w:hanging="72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20" w15:restartNumberingAfterBreak="0">
    <w:nsid w:val="73990E50"/>
    <w:multiLevelType w:val="multilevel"/>
    <w:tmpl w:val="A57C0A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990664D"/>
    <w:multiLevelType w:val="hybridMultilevel"/>
    <w:tmpl w:val="7DD49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3776E8"/>
    <w:multiLevelType w:val="hybridMultilevel"/>
    <w:tmpl w:val="3546443A"/>
    <w:lvl w:ilvl="0" w:tplc="7C02EF98">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1613779">
    <w:abstractNumId w:val="17"/>
  </w:num>
  <w:num w:numId="2" w16cid:durableId="771435806">
    <w:abstractNumId w:val="15"/>
  </w:num>
  <w:num w:numId="3" w16cid:durableId="1965764909">
    <w:abstractNumId w:val="16"/>
  </w:num>
  <w:num w:numId="4" w16cid:durableId="1026056499">
    <w:abstractNumId w:val="7"/>
  </w:num>
  <w:num w:numId="5" w16cid:durableId="874389217">
    <w:abstractNumId w:val="10"/>
  </w:num>
  <w:num w:numId="6" w16cid:durableId="308559166">
    <w:abstractNumId w:val="13"/>
  </w:num>
  <w:num w:numId="7" w16cid:durableId="1051878670">
    <w:abstractNumId w:val="8"/>
  </w:num>
  <w:num w:numId="8" w16cid:durableId="993490341">
    <w:abstractNumId w:val="0"/>
  </w:num>
  <w:num w:numId="9" w16cid:durableId="938491731">
    <w:abstractNumId w:val="2"/>
  </w:num>
  <w:num w:numId="10" w16cid:durableId="1777407178">
    <w:abstractNumId w:val="6"/>
  </w:num>
  <w:num w:numId="11" w16cid:durableId="1062748691">
    <w:abstractNumId w:val="5"/>
  </w:num>
  <w:num w:numId="12" w16cid:durableId="1310787538">
    <w:abstractNumId w:val="1"/>
  </w:num>
  <w:num w:numId="13" w16cid:durableId="1085145999">
    <w:abstractNumId w:val="22"/>
  </w:num>
  <w:num w:numId="14" w16cid:durableId="1026102989">
    <w:abstractNumId w:val="19"/>
  </w:num>
  <w:num w:numId="15" w16cid:durableId="1189105563">
    <w:abstractNumId w:val="18"/>
  </w:num>
  <w:num w:numId="16" w16cid:durableId="732318062">
    <w:abstractNumId w:val="20"/>
  </w:num>
  <w:num w:numId="17" w16cid:durableId="808714495">
    <w:abstractNumId w:val="4"/>
  </w:num>
  <w:num w:numId="18" w16cid:durableId="1540318888">
    <w:abstractNumId w:val="11"/>
  </w:num>
  <w:num w:numId="19" w16cid:durableId="1255943771">
    <w:abstractNumId w:val="3"/>
  </w:num>
  <w:num w:numId="20" w16cid:durableId="128986677">
    <w:abstractNumId w:val="12"/>
  </w:num>
  <w:num w:numId="21" w16cid:durableId="2113626483">
    <w:abstractNumId w:val="9"/>
  </w:num>
  <w:num w:numId="22" w16cid:durableId="1962959045">
    <w:abstractNumId w:val="21"/>
  </w:num>
  <w:num w:numId="23" w16cid:durableId="422579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9B"/>
    <w:rsid w:val="000113A5"/>
    <w:rsid w:val="000301AD"/>
    <w:rsid w:val="0003518D"/>
    <w:rsid w:val="00035969"/>
    <w:rsid w:val="00035975"/>
    <w:rsid w:val="00036582"/>
    <w:rsid w:val="000423A7"/>
    <w:rsid w:val="0007051E"/>
    <w:rsid w:val="00074C2D"/>
    <w:rsid w:val="0007594C"/>
    <w:rsid w:val="00081BFB"/>
    <w:rsid w:val="00093CEC"/>
    <w:rsid w:val="000B5685"/>
    <w:rsid w:val="000D59BF"/>
    <w:rsid w:val="000E41B9"/>
    <w:rsid w:val="000E5C99"/>
    <w:rsid w:val="000F1F5C"/>
    <w:rsid w:val="00113F9B"/>
    <w:rsid w:val="00116690"/>
    <w:rsid w:val="00117426"/>
    <w:rsid w:val="00121B45"/>
    <w:rsid w:val="00122CB7"/>
    <w:rsid w:val="00126D41"/>
    <w:rsid w:val="00130FF9"/>
    <w:rsid w:val="00137F73"/>
    <w:rsid w:val="0014645D"/>
    <w:rsid w:val="0014672F"/>
    <w:rsid w:val="00151955"/>
    <w:rsid w:val="001563F7"/>
    <w:rsid w:val="001569C7"/>
    <w:rsid w:val="00161A0D"/>
    <w:rsid w:val="0017077D"/>
    <w:rsid w:val="00172753"/>
    <w:rsid w:val="0019475C"/>
    <w:rsid w:val="001A1067"/>
    <w:rsid w:val="001A3736"/>
    <w:rsid w:val="001B1E06"/>
    <w:rsid w:val="001B2CA0"/>
    <w:rsid w:val="001C0EF4"/>
    <w:rsid w:val="001C39C7"/>
    <w:rsid w:val="001C4E13"/>
    <w:rsid w:val="001D002C"/>
    <w:rsid w:val="001D0C72"/>
    <w:rsid w:val="001D2AFB"/>
    <w:rsid w:val="001F1912"/>
    <w:rsid w:val="002011EB"/>
    <w:rsid w:val="002016A9"/>
    <w:rsid w:val="00202643"/>
    <w:rsid w:val="002078A3"/>
    <w:rsid w:val="00211CC6"/>
    <w:rsid w:val="002179A2"/>
    <w:rsid w:val="00221ED8"/>
    <w:rsid w:val="002250B6"/>
    <w:rsid w:val="002252A9"/>
    <w:rsid w:val="0022761F"/>
    <w:rsid w:val="0023192D"/>
    <w:rsid w:val="00236864"/>
    <w:rsid w:val="002408DC"/>
    <w:rsid w:val="002521B1"/>
    <w:rsid w:val="00253CA6"/>
    <w:rsid w:val="00261C9B"/>
    <w:rsid w:val="00263CF7"/>
    <w:rsid w:val="0026683D"/>
    <w:rsid w:val="00271004"/>
    <w:rsid w:val="002824DF"/>
    <w:rsid w:val="00293BE8"/>
    <w:rsid w:val="00295E0A"/>
    <w:rsid w:val="002B1765"/>
    <w:rsid w:val="002B32AE"/>
    <w:rsid w:val="002B500E"/>
    <w:rsid w:val="002C260B"/>
    <w:rsid w:val="002C3325"/>
    <w:rsid w:val="002C5479"/>
    <w:rsid w:val="002C7297"/>
    <w:rsid w:val="002E00B6"/>
    <w:rsid w:val="002E0F09"/>
    <w:rsid w:val="002E5069"/>
    <w:rsid w:val="002E5A05"/>
    <w:rsid w:val="002F7045"/>
    <w:rsid w:val="00300BBF"/>
    <w:rsid w:val="003017CF"/>
    <w:rsid w:val="00312A68"/>
    <w:rsid w:val="00326D68"/>
    <w:rsid w:val="00332671"/>
    <w:rsid w:val="0033498F"/>
    <w:rsid w:val="00335D7E"/>
    <w:rsid w:val="00352AA9"/>
    <w:rsid w:val="00353200"/>
    <w:rsid w:val="0035652A"/>
    <w:rsid w:val="003753E1"/>
    <w:rsid w:val="0037611B"/>
    <w:rsid w:val="00395C4C"/>
    <w:rsid w:val="0039642E"/>
    <w:rsid w:val="003A2204"/>
    <w:rsid w:val="003A5FC6"/>
    <w:rsid w:val="003A6D7D"/>
    <w:rsid w:val="003B1798"/>
    <w:rsid w:val="003E1D80"/>
    <w:rsid w:val="003E2BCD"/>
    <w:rsid w:val="003E4F69"/>
    <w:rsid w:val="003F7E8F"/>
    <w:rsid w:val="00402588"/>
    <w:rsid w:val="0040487E"/>
    <w:rsid w:val="004201E5"/>
    <w:rsid w:val="0043054A"/>
    <w:rsid w:val="0043759A"/>
    <w:rsid w:val="00441A2A"/>
    <w:rsid w:val="004433A2"/>
    <w:rsid w:val="00453389"/>
    <w:rsid w:val="004538E4"/>
    <w:rsid w:val="00453A17"/>
    <w:rsid w:val="00456992"/>
    <w:rsid w:val="00475DAC"/>
    <w:rsid w:val="004764BC"/>
    <w:rsid w:val="004862EA"/>
    <w:rsid w:val="00490627"/>
    <w:rsid w:val="004962D0"/>
    <w:rsid w:val="004A6DD2"/>
    <w:rsid w:val="004B5D92"/>
    <w:rsid w:val="004B7C41"/>
    <w:rsid w:val="004C0DC0"/>
    <w:rsid w:val="004C2CFC"/>
    <w:rsid w:val="004C369C"/>
    <w:rsid w:val="004C3BF6"/>
    <w:rsid w:val="004D3A1D"/>
    <w:rsid w:val="004E2E5C"/>
    <w:rsid w:val="004E6515"/>
    <w:rsid w:val="005126C5"/>
    <w:rsid w:val="00514CCA"/>
    <w:rsid w:val="00524016"/>
    <w:rsid w:val="00524F7F"/>
    <w:rsid w:val="005315C5"/>
    <w:rsid w:val="00543ACE"/>
    <w:rsid w:val="0055040A"/>
    <w:rsid w:val="00554EB1"/>
    <w:rsid w:val="005562F9"/>
    <w:rsid w:val="00560AD4"/>
    <w:rsid w:val="00565087"/>
    <w:rsid w:val="00570363"/>
    <w:rsid w:val="005723BD"/>
    <w:rsid w:val="00573445"/>
    <w:rsid w:val="0057427D"/>
    <w:rsid w:val="005864D4"/>
    <w:rsid w:val="005942B9"/>
    <w:rsid w:val="005968B7"/>
    <w:rsid w:val="005A0AA8"/>
    <w:rsid w:val="005A2075"/>
    <w:rsid w:val="005A251D"/>
    <w:rsid w:val="005A5F56"/>
    <w:rsid w:val="005B4DCC"/>
    <w:rsid w:val="005B6398"/>
    <w:rsid w:val="005C1CF6"/>
    <w:rsid w:val="005C1E24"/>
    <w:rsid w:val="005C4448"/>
    <w:rsid w:val="005D03C5"/>
    <w:rsid w:val="005D0B0F"/>
    <w:rsid w:val="005D2213"/>
    <w:rsid w:val="005D2BC3"/>
    <w:rsid w:val="005D4EA6"/>
    <w:rsid w:val="005D53CA"/>
    <w:rsid w:val="005D7169"/>
    <w:rsid w:val="00600BA0"/>
    <w:rsid w:val="0060130D"/>
    <w:rsid w:val="006124E5"/>
    <w:rsid w:val="00613B94"/>
    <w:rsid w:val="00614683"/>
    <w:rsid w:val="00626CEC"/>
    <w:rsid w:val="00630A77"/>
    <w:rsid w:val="00637D0E"/>
    <w:rsid w:val="00646660"/>
    <w:rsid w:val="0064700C"/>
    <w:rsid w:val="0065200E"/>
    <w:rsid w:val="006708C7"/>
    <w:rsid w:val="00672BBF"/>
    <w:rsid w:val="00675678"/>
    <w:rsid w:val="00677B23"/>
    <w:rsid w:val="00685ADF"/>
    <w:rsid w:val="00692D6F"/>
    <w:rsid w:val="00694CF4"/>
    <w:rsid w:val="006E4B82"/>
    <w:rsid w:val="006E6CED"/>
    <w:rsid w:val="006F00EF"/>
    <w:rsid w:val="006F03C7"/>
    <w:rsid w:val="006F447B"/>
    <w:rsid w:val="0070513B"/>
    <w:rsid w:val="00716873"/>
    <w:rsid w:val="007222CE"/>
    <w:rsid w:val="007262B4"/>
    <w:rsid w:val="00726402"/>
    <w:rsid w:val="007273E0"/>
    <w:rsid w:val="00745AEB"/>
    <w:rsid w:val="0075233E"/>
    <w:rsid w:val="0075270F"/>
    <w:rsid w:val="007730E1"/>
    <w:rsid w:val="0077424C"/>
    <w:rsid w:val="00780F70"/>
    <w:rsid w:val="00793C7A"/>
    <w:rsid w:val="00797756"/>
    <w:rsid w:val="007B5693"/>
    <w:rsid w:val="007B5C02"/>
    <w:rsid w:val="007C5DBC"/>
    <w:rsid w:val="007C6582"/>
    <w:rsid w:val="007E26CC"/>
    <w:rsid w:val="007E4B33"/>
    <w:rsid w:val="007E797E"/>
    <w:rsid w:val="007E7ACA"/>
    <w:rsid w:val="007E7D2D"/>
    <w:rsid w:val="00800974"/>
    <w:rsid w:val="00805CFE"/>
    <w:rsid w:val="00812288"/>
    <w:rsid w:val="0081762D"/>
    <w:rsid w:val="00817FAA"/>
    <w:rsid w:val="00826B54"/>
    <w:rsid w:val="008273D1"/>
    <w:rsid w:val="00827BD6"/>
    <w:rsid w:val="00831D8D"/>
    <w:rsid w:val="00846F9C"/>
    <w:rsid w:val="00851979"/>
    <w:rsid w:val="008572FC"/>
    <w:rsid w:val="00857765"/>
    <w:rsid w:val="00862367"/>
    <w:rsid w:val="00864A52"/>
    <w:rsid w:val="0086649A"/>
    <w:rsid w:val="00872C77"/>
    <w:rsid w:val="00883E6F"/>
    <w:rsid w:val="008A22B9"/>
    <w:rsid w:val="008C03F4"/>
    <w:rsid w:val="008C6CA3"/>
    <w:rsid w:val="008D1BD2"/>
    <w:rsid w:val="008E44F8"/>
    <w:rsid w:val="008F614E"/>
    <w:rsid w:val="00901B30"/>
    <w:rsid w:val="009024E4"/>
    <w:rsid w:val="0091016C"/>
    <w:rsid w:val="009158AF"/>
    <w:rsid w:val="00922907"/>
    <w:rsid w:val="00925104"/>
    <w:rsid w:val="00931868"/>
    <w:rsid w:val="00940492"/>
    <w:rsid w:val="0095625D"/>
    <w:rsid w:val="00964EB4"/>
    <w:rsid w:val="00966DB0"/>
    <w:rsid w:val="00974DDF"/>
    <w:rsid w:val="00982AB8"/>
    <w:rsid w:val="00992134"/>
    <w:rsid w:val="009A152D"/>
    <w:rsid w:val="009B5522"/>
    <w:rsid w:val="009B788E"/>
    <w:rsid w:val="009C12E5"/>
    <w:rsid w:val="009C2D63"/>
    <w:rsid w:val="009C6051"/>
    <w:rsid w:val="009D144D"/>
    <w:rsid w:val="009D3BBF"/>
    <w:rsid w:val="009E7409"/>
    <w:rsid w:val="00A00123"/>
    <w:rsid w:val="00A00E49"/>
    <w:rsid w:val="00A0212D"/>
    <w:rsid w:val="00A062DC"/>
    <w:rsid w:val="00A06AE4"/>
    <w:rsid w:val="00A21B3E"/>
    <w:rsid w:val="00A255CB"/>
    <w:rsid w:val="00A34F1D"/>
    <w:rsid w:val="00A57243"/>
    <w:rsid w:val="00A627D4"/>
    <w:rsid w:val="00A64A01"/>
    <w:rsid w:val="00A670A8"/>
    <w:rsid w:val="00A746B9"/>
    <w:rsid w:val="00A7643F"/>
    <w:rsid w:val="00A765D8"/>
    <w:rsid w:val="00A802C0"/>
    <w:rsid w:val="00A84D29"/>
    <w:rsid w:val="00A84F90"/>
    <w:rsid w:val="00A85F9F"/>
    <w:rsid w:val="00A868B3"/>
    <w:rsid w:val="00A92A5C"/>
    <w:rsid w:val="00A93DB4"/>
    <w:rsid w:val="00A9578C"/>
    <w:rsid w:val="00AA67AA"/>
    <w:rsid w:val="00AC30DF"/>
    <w:rsid w:val="00AD2A55"/>
    <w:rsid w:val="00AD67B6"/>
    <w:rsid w:val="00AE0C21"/>
    <w:rsid w:val="00AE0ED9"/>
    <w:rsid w:val="00AF0081"/>
    <w:rsid w:val="00AF0780"/>
    <w:rsid w:val="00AF3989"/>
    <w:rsid w:val="00AF45E3"/>
    <w:rsid w:val="00AF563D"/>
    <w:rsid w:val="00B1000F"/>
    <w:rsid w:val="00B1130E"/>
    <w:rsid w:val="00B142F9"/>
    <w:rsid w:val="00B16114"/>
    <w:rsid w:val="00B2223F"/>
    <w:rsid w:val="00B312AA"/>
    <w:rsid w:val="00B412B7"/>
    <w:rsid w:val="00B46AF3"/>
    <w:rsid w:val="00B472E6"/>
    <w:rsid w:val="00B57356"/>
    <w:rsid w:val="00B603F4"/>
    <w:rsid w:val="00B65314"/>
    <w:rsid w:val="00B666DF"/>
    <w:rsid w:val="00B70401"/>
    <w:rsid w:val="00B7081E"/>
    <w:rsid w:val="00B741E2"/>
    <w:rsid w:val="00B7601C"/>
    <w:rsid w:val="00B81056"/>
    <w:rsid w:val="00B94ED8"/>
    <w:rsid w:val="00B96C2F"/>
    <w:rsid w:val="00BB0390"/>
    <w:rsid w:val="00BC16E1"/>
    <w:rsid w:val="00BC1EF7"/>
    <w:rsid w:val="00BC43C5"/>
    <w:rsid w:val="00BC4FA0"/>
    <w:rsid w:val="00BC546D"/>
    <w:rsid w:val="00BC66B1"/>
    <w:rsid w:val="00BD34B5"/>
    <w:rsid w:val="00BE1558"/>
    <w:rsid w:val="00C03449"/>
    <w:rsid w:val="00C1086B"/>
    <w:rsid w:val="00C108DE"/>
    <w:rsid w:val="00C11BA2"/>
    <w:rsid w:val="00C152CE"/>
    <w:rsid w:val="00C16AE3"/>
    <w:rsid w:val="00C349F6"/>
    <w:rsid w:val="00C40023"/>
    <w:rsid w:val="00C4284D"/>
    <w:rsid w:val="00C669FD"/>
    <w:rsid w:val="00C772B3"/>
    <w:rsid w:val="00C92134"/>
    <w:rsid w:val="00C96841"/>
    <w:rsid w:val="00CA0657"/>
    <w:rsid w:val="00CA0F19"/>
    <w:rsid w:val="00CA396A"/>
    <w:rsid w:val="00CA40FF"/>
    <w:rsid w:val="00CA4364"/>
    <w:rsid w:val="00CA6868"/>
    <w:rsid w:val="00CB08A2"/>
    <w:rsid w:val="00CB4B99"/>
    <w:rsid w:val="00CB79FC"/>
    <w:rsid w:val="00CD3669"/>
    <w:rsid w:val="00CF585D"/>
    <w:rsid w:val="00D03E6C"/>
    <w:rsid w:val="00D04062"/>
    <w:rsid w:val="00D054A8"/>
    <w:rsid w:val="00D17A98"/>
    <w:rsid w:val="00D31A9D"/>
    <w:rsid w:val="00D32BA1"/>
    <w:rsid w:val="00D36B84"/>
    <w:rsid w:val="00D401F3"/>
    <w:rsid w:val="00D51BDF"/>
    <w:rsid w:val="00D55B32"/>
    <w:rsid w:val="00D612EA"/>
    <w:rsid w:val="00D62046"/>
    <w:rsid w:val="00D663DF"/>
    <w:rsid w:val="00D70D6A"/>
    <w:rsid w:val="00D72E84"/>
    <w:rsid w:val="00D75822"/>
    <w:rsid w:val="00D84740"/>
    <w:rsid w:val="00D86872"/>
    <w:rsid w:val="00D971A8"/>
    <w:rsid w:val="00D97B7B"/>
    <w:rsid w:val="00D97FF4"/>
    <w:rsid w:val="00DB1D2C"/>
    <w:rsid w:val="00DB26F8"/>
    <w:rsid w:val="00DB6F9F"/>
    <w:rsid w:val="00DC44F2"/>
    <w:rsid w:val="00DC5D0E"/>
    <w:rsid w:val="00DC6491"/>
    <w:rsid w:val="00DE6FA2"/>
    <w:rsid w:val="00DE72F7"/>
    <w:rsid w:val="00DE7DCE"/>
    <w:rsid w:val="00DF034A"/>
    <w:rsid w:val="00DF42E4"/>
    <w:rsid w:val="00DF4547"/>
    <w:rsid w:val="00E012A1"/>
    <w:rsid w:val="00E32600"/>
    <w:rsid w:val="00E43C6E"/>
    <w:rsid w:val="00E5470D"/>
    <w:rsid w:val="00E61EEC"/>
    <w:rsid w:val="00E621AB"/>
    <w:rsid w:val="00E650FB"/>
    <w:rsid w:val="00E66342"/>
    <w:rsid w:val="00E7542F"/>
    <w:rsid w:val="00E76464"/>
    <w:rsid w:val="00E82601"/>
    <w:rsid w:val="00E82CC1"/>
    <w:rsid w:val="00E915E3"/>
    <w:rsid w:val="00EA2F77"/>
    <w:rsid w:val="00EA558F"/>
    <w:rsid w:val="00EA61B1"/>
    <w:rsid w:val="00EA63D8"/>
    <w:rsid w:val="00EA68A8"/>
    <w:rsid w:val="00EA7A2A"/>
    <w:rsid w:val="00EC0A57"/>
    <w:rsid w:val="00EC0EB1"/>
    <w:rsid w:val="00EC4D02"/>
    <w:rsid w:val="00EC7D6E"/>
    <w:rsid w:val="00ED7628"/>
    <w:rsid w:val="00EE24AE"/>
    <w:rsid w:val="00EE6F5E"/>
    <w:rsid w:val="00EF437B"/>
    <w:rsid w:val="00F05AA0"/>
    <w:rsid w:val="00F115CF"/>
    <w:rsid w:val="00F16431"/>
    <w:rsid w:val="00F17006"/>
    <w:rsid w:val="00F3774C"/>
    <w:rsid w:val="00F45361"/>
    <w:rsid w:val="00F5541A"/>
    <w:rsid w:val="00F60FCD"/>
    <w:rsid w:val="00F61636"/>
    <w:rsid w:val="00F807BE"/>
    <w:rsid w:val="00F84296"/>
    <w:rsid w:val="00F84D35"/>
    <w:rsid w:val="00F91CF7"/>
    <w:rsid w:val="00FB480B"/>
    <w:rsid w:val="00FC7929"/>
    <w:rsid w:val="00FE0407"/>
    <w:rsid w:val="00FE0B85"/>
    <w:rsid w:val="00FE12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3DC21"/>
  <w15:chartTrackingRefBased/>
  <w15:docId w15:val="{96914396-BFEC-4120-8C04-A6567477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00C"/>
    <w:pPr>
      <w:jc w:val="both"/>
    </w:pPr>
    <w:rPr>
      <w:rFonts w:ascii="Times New Roman" w:hAnsi="Times New Roman"/>
      <w:sz w:val="24"/>
    </w:rPr>
  </w:style>
  <w:style w:type="paragraph" w:styleId="Heading1">
    <w:name w:val="heading 1"/>
    <w:basedOn w:val="Normal"/>
    <w:next w:val="Normal"/>
    <w:link w:val="Heading1Char"/>
    <w:uiPriority w:val="9"/>
    <w:qFormat/>
    <w:rsid w:val="00113F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3F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3F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3F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3F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3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3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F9B"/>
    <w:rPr>
      <w:rFonts w:eastAsiaTheme="majorEastAsia" w:cstheme="majorBidi"/>
      <w:color w:val="272727" w:themeColor="text1" w:themeTint="D8"/>
    </w:rPr>
  </w:style>
  <w:style w:type="paragraph" w:styleId="Title">
    <w:name w:val="Title"/>
    <w:basedOn w:val="Normal"/>
    <w:next w:val="Normal"/>
    <w:link w:val="TitleChar"/>
    <w:uiPriority w:val="10"/>
    <w:qFormat/>
    <w:rsid w:val="00113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F9B"/>
    <w:pPr>
      <w:spacing w:before="160"/>
      <w:jc w:val="center"/>
    </w:pPr>
    <w:rPr>
      <w:i/>
      <w:iCs/>
      <w:color w:val="404040" w:themeColor="text1" w:themeTint="BF"/>
    </w:rPr>
  </w:style>
  <w:style w:type="character" w:customStyle="1" w:styleId="QuoteChar">
    <w:name w:val="Quote Char"/>
    <w:basedOn w:val="DefaultParagraphFont"/>
    <w:link w:val="Quote"/>
    <w:uiPriority w:val="29"/>
    <w:rsid w:val="00113F9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113F9B"/>
    <w:pPr>
      <w:ind w:left="720"/>
      <w:contextualSpacing/>
    </w:pPr>
  </w:style>
  <w:style w:type="character" w:styleId="IntenseEmphasis">
    <w:name w:val="Intense Emphasis"/>
    <w:basedOn w:val="DefaultParagraphFont"/>
    <w:uiPriority w:val="21"/>
    <w:qFormat/>
    <w:rsid w:val="00113F9B"/>
    <w:rPr>
      <w:i/>
      <w:iCs/>
      <w:color w:val="2F5496" w:themeColor="accent1" w:themeShade="BF"/>
    </w:rPr>
  </w:style>
  <w:style w:type="paragraph" w:styleId="IntenseQuote">
    <w:name w:val="Intense Quote"/>
    <w:basedOn w:val="Normal"/>
    <w:next w:val="Normal"/>
    <w:link w:val="IntenseQuoteChar"/>
    <w:uiPriority w:val="30"/>
    <w:qFormat/>
    <w:rsid w:val="00113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F9B"/>
    <w:rPr>
      <w:i/>
      <w:iCs/>
      <w:color w:val="2F5496" w:themeColor="accent1" w:themeShade="BF"/>
    </w:rPr>
  </w:style>
  <w:style w:type="character" w:styleId="IntenseReference">
    <w:name w:val="Intense Reference"/>
    <w:basedOn w:val="DefaultParagraphFont"/>
    <w:uiPriority w:val="32"/>
    <w:qFormat/>
    <w:rsid w:val="00113F9B"/>
    <w:rPr>
      <w:b/>
      <w:bCs/>
      <w:smallCaps/>
      <w:color w:val="2F5496" w:themeColor="accent1" w:themeShade="BF"/>
      <w:spacing w:val="5"/>
    </w:rPr>
  </w:style>
  <w:style w:type="character" w:styleId="Strong">
    <w:name w:val="Strong"/>
    <w:basedOn w:val="DefaultParagraphFont"/>
    <w:uiPriority w:val="22"/>
    <w:qFormat/>
    <w:rsid w:val="00AE0ED9"/>
    <w:rPr>
      <w:b/>
      <w:bCs/>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35969"/>
  </w:style>
  <w:style w:type="character" w:styleId="CommentReference">
    <w:name w:val="annotation reference"/>
    <w:basedOn w:val="DefaultParagraphFont"/>
    <w:uiPriority w:val="99"/>
    <w:semiHidden/>
    <w:unhideWhenUsed/>
    <w:rsid w:val="00074C2D"/>
    <w:rPr>
      <w:sz w:val="16"/>
      <w:szCs w:val="16"/>
    </w:rPr>
  </w:style>
  <w:style w:type="paragraph" w:styleId="CommentText">
    <w:name w:val="annotation text"/>
    <w:basedOn w:val="Normal"/>
    <w:link w:val="CommentTextChar"/>
    <w:uiPriority w:val="99"/>
    <w:unhideWhenUsed/>
    <w:rsid w:val="00074C2D"/>
    <w:pPr>
      <w:spacing w:after="0" w:line="240" w:lineRule="auto"/>
    </w:pPr>
    <w:rPr>
      <w:rFonts w:eastAsia="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074C2D"/>
    <w:rPr>
      <w:rFonts w:ascii="Times New Roman" w:eastAsia="Times New Roman" w:hAnsi="Times New Roman" w:cs="Times New Roman"/>
      <w:kern w:val="0"/>
      <w:sz w:val="20"/>
      <w:szCs w:val="20"/>
      <w:lang w:eastAsia="en-GB"/>
      <w14:ligatures w14:val="none"/>
    </w:rPr>
  </w:style>
  <w:style w:type="character" w:customStyle="1" w:styleId="normaltextrun">
    <w:name w:val="normaltextrun"/>
    <w:basedOn w:val="DefaultParagraphFont"/>
    <w:rsid w:val="00DF42E4"/>
  </w:style>
  <w:style w:type="paragraph" w:styleId="Header">
    <w:name w:val="header"/>
    <w:basedOn w:val="Normal"/>
    <w:link w:val="HeaderChar"/>
    <w:uiPriority w:val="99"/>
    <w:unhideWhenUsed/>
    <w:rsid w:val="00E61EEC"/>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1EEC"/>
  </w:style>
  <w:style w:type="paragraph" w:styleId="Footer">
    <w:name w:val="footer"/>
    <w:basedOn w:val="Normal"/>
    <w:link w:val="FooterChar"/>
    <w:uiPriority w:val="99"/>
    <w:unhideWhenUsed/>
    <w:rsid w:val="00E61E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1EEC"/>
  </w:style>
  <w:style w:type="paragraph" w:styleId="CommentSubject">
    <w:name w:val="annotation subject"/>
    <w:basedOn w:val="CommentText"/>
    <w:next w:val="CommentText"/>
    <w:link w:val="CommentSubjectChar"/>
    <w:uiPriority w:val="99"/>
    <w:semiHidden/>
    <w:unhideWhenUsed/>
    <w:rsid w:val="00ED7628"/>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ED7628"/>
    <w:rPr>
      <w:rFonts w:ascii="Times New Roman" w:eastAsia="Times New Roman" w:hAnsi="Times New Roman" w:cs="Times New Roman"/>
      <w:b/>
      <w:bCs/>
      <w:kern w:val="0"/>
      <w:sz w:val="20"/>
      <w:szCs w:val="20"/>
      <w:lang w:eastAsia="en-GB"/>
      <w14:ligatures w14:val="none"/>
    </w:rPr>
  </w:style>
  <w:style w:type="table" w:styleId="TableGrid">
    <w:name w:val="Table Grid"/>
    <w:basedOn w:val="TableNormal"/>
    <w:uiPriority w:val="39"/>
    <w:rsid w:val="007E2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054A8"/>
    <w:pPr>
      <w:spacing w:before="100" w:beforeAutospacing="1" w:after="100" w:afterAutospacing="1" w:line="240" w:lineRule="auto"/>
      <w:jc w:val="left"/>
    </w:pPr>
    <w:rPr>
      <w:rFonts w:eastAsia="Times New Roman" w:cs="Times New Roman"/>
      <w:kern w:val="0"/>
      <w:szCs w:val="24"/>
      <w:lang w:eastAsia="lt-LT"/>
      <w14:ligatures w14:val="none"/>
    </w:rPr>
  </w:style>
  <w:style w:type="character" w:customStyle="1" w:styleId="cf01">
    <w:name w:val="cf01"/>
    <w:basedOn w:val="DefaultParagraphFont"/>
    <w:rsid w:val="00D054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366697">
      <w:bodyDiv w:val="1"/>
      <w:marLeft w:val="0"/>
      <w:marRight w:val="0"/>
      <w:marTop w:val="0"/>
      <w:marBottom w:val="0"/>
      <w:divBdr>
        <w:top w:val="none" w:sz="0" w:space="0" w:color="auto"/>
        <w:left w:val="none" w:sz="0" w:space="0" w:color="auto"/>
        <w:bottom w:val="none" w:sz="0" w:space="0" w:color="auto"/>
        <w:right w:val="none" w:sz="0" w:space="0" w:color="auto"/>
      </w:divBdr>
    </w:div>
    <w:div w:id="572588816">
      <w:bodyDiv w:val="1"/>
      <w:marLeft w:val="0"/>
      <w:marRight w:val="0"/>
      <w:marTop w:val="0"/>
      <w:marBottom w:val="0"/>
      <w:divBdr>
        <w:top w:val="none" w:sz="0" w:space="0" w:color="auto"/>
        <w:left w:val="none" w:sz="0" w:space="0" w:color="auto"/>
        <w:bottom w:val="none" w:sz="0" w:space="0" w:color="auto"/>
        <w:right w:val="none" w:sz="0" w:space="0" w:color="auto"/>
      </w:divBdr>
    </w:div>
    <w:div w:id="703823291">
      <w:bodyDiv w:val="1"/>
      <w:marLeft w:val="0"/>
      <w:marRight w:val="0"/>
      <w:marTop w:val="0"/>
      <w:marBottom w:val="0"/>
      <w:divBdr>
        <w:top w:val="none" w:sz="0" w:space="0" w:color="auto"/>
        <w:left w:val="none" w:sz="0" w:space="0" w:color="auto"/>
        <w:bottom w:val="none" w:sz="0" w:space="0" w:color="auto"/>
        <w:right w:val="none" w:sz="0" w:space="0" w:color="auto"/>
      </w:divBdr>
    </w:div>
    <w:div w:id="810441616">
      <w:bodyDiv w:val="1"/>
      <w:marLeft w:val="0"/>
      <w:marRight w:val="0"/>
      <w:marTop w:val="0"/>
      <w:marBottom w:val="0"/>
      <w:divBdr>
        <w:top w:val="none" w:sz="0" w:space="0" w:color="auto"/>
        <w:left w:val="none" w:sz="0" w:space="0" w:color="auto"/>
        <w:bottom w:val="none" w:sz="0" w:space="0" w:color="auto"/>
        <w:right w:val="none" w:sz="0" w:space="0" w:color="auto"/>
      </w:divBdr>
    </w:div>
    <w:div w:id="1436056919">
      <w:bodyDiv w:val="1"/>
      <w:marLeft w:val="0"/>
      <w:marRight w:val="0"/>
      <w:marTop w:val="0"/>
      <w:marBottom w:val="0"/>
      <w:divBdr>
        <w:top w:val="none" w:sz="0" w:space="0" w:color="auto"/>
        <w:left w:val="none" w:sz="0" w:space="0" w:color="auto"/>
        <w:bottom w:val="none" w:sz="0" w:space="0" w:color="auto"/>
        <w:right w:val="none" w:sz="0" w:space="0" w:color="auto"/>
      </w:divBdr>
    </w:div>
    <w:div w:id="1533958190">
      <w:bodyDiv w:val="1"/>
      <w:marLeft w:val="0"/>
      <w:marRight w:val="0"/>
      <w:marTop w:val="0"/>
      <w:marBottom w:val="0"/>
      <w:divBdr>
        <w:top w:val="none" w:sz="0" w:space="0" w:color="auto"/>
        <w:left w:val="none" w:sz="0" w:space="0" w:color="auto"/>
        <w:bottom w:val="none" w:sz="0" w:space="0" w:color="auto"/>
        <w:right w:val="none" w:sz="0" w:space="0" w:color="auto"/>
      </w:divBdr>
    </w:div>
    <w:div w:id="210653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0940D-3335-443E-87C6-F7942B47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Kanapeckienė</dc:creator>
  <cp:keywords/>
  <dc:description/>
  <cp:lastModifiedBy>Inga Kanapeckienė</cp:lastModifiedBy>
  <cp:revision>3</cp:revision>
  <dcterms:created xsi:type="dcterms:W3CDTF">2025-06-11T14:03:00Z</dcterms:created>
  <dcterms:modified xsi:type="dcterms:W3CDTF">2025-06-11T14:04:00Z</dcterms:modified>
</cp:coreProperties>
</file>