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F6B8" w14:textId="77777777" w:rsidR="00E253C1" w:rsidRPr="00D11C5F" w:rsidRDefault="00000000">
      <w:pPr>
        <w:jc w:val="right"/>
        <w:rPr>
          <w:rFonts w:ascii="Times New Roman" w:hAnsi="Times New Roman"/>
          <w:sz w:val="24"/>
          <w:szCs w:val="24"/>
        </w:rPr>
      </w:pPr>
      <w:r w:rsidRPr="00D11C5F">
        <w:rPr>
          <w:rFonts w:ascii="Times New Roman" w:hAnsi="Times New Roman"/>
          <w:sz w:val="24"/>
          <w:szCs w:val="24"/>
        </w:rPr>
        <w:t>Pirkimo sąlygų 4 priedas</w:t>
      </w:r>
    </w:p>
    <w:p w14:paraId="604CB39A" w14:textId="77777777" w:rsidR="00E253C1" w:rsidRPr="00D11C5F" w:rsidRDefault="00E253C1">
      <w:pPr>
        <w:rPr>
          <w:rFonts w:ascii="Times New Roman" w:hAnsi="Times New Roman"/>
          <w:b/>
          <w:sz w:val="24"/>
          <w:szCs w:val="24"/>
        </w:rPr>
      </w:pPr>
    </w:p>
    <w:p w14:paraId="79931513" w14:textId="77777777" w:rsidR="00E253C1" w:rsidRPr="00D11C5F" w:rsidRDefault="00E253C1">
      <w:pPr>
        <w:jc w:val="center"/>
        <w:rPr>
          <w:rFonts w:ascii="Times New Roman" w:hAnsi="Times New Roman"/>
          <w:b/>
          <w:sz w:val="24"/>
          <w:szCs w:val="24"/>
        </w:rPr>
      </w:pPr>
    </w:p>
    <w:p w14:paraId="1A9C7CF4"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LIGONINĖS INFORMACINĖS SISTEMOS PRIEŽIŪROS PASLAUGA</w:t>
      </w:r>
    </w:p>
    <w:p w14:paraId="00726AA5"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TECHNINĖ SPECIFIKACIJA</w:t>
      </w:r>
    </w:p>
    <w:p w14:paraId="4071F2CA"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BENDROJI DALIS</w:t>
      </w:r>
    </w:p>
    <w:p w14:paraId="6E7C07B9" w14:textId="77777777" w:rsidR="00E253C1" w:rsidRPr="00D11C5F" w:rsidRDefault="00E253C1">
      <w:pPr>
        <w:jc w:val="center"/>
        <w:rPr>
          <w:rFonts w:ascii="Times New Roman" w:hAnsi="Times New Roman"/>
          <w:b/>
          <w:sz w:val="24"/>
          <w:szCs w:val="24"/>
        </w:rPr>
      </w:pPr>
    </w:p>
    <w:p w14:paraId="27412F6E" w14:textId="77777777" w:rsidR="00E253C1" w:rsidRPr="00D11C5F" w:rsidRDefault="00000000">
      <w:pPr>
        <w:widowControl w:val="0"/>
        <w:shd w:val="clear" w:color="auto" w:fill="FFFFFF"/>
        <w:tabs>
          <w:tab w:val="left" w:pos="0"/>
        </w:tabs>
        <w:ind w:firstLine="566"/>
        <w:jc w:val="left"/>
        <w:rPr>
          <w:rFonts w:ascii="Times New Roman" w:hAnsi="Times New Roman"/>
          <w:sz w:val="24"/>
          <w:szCs w:val="24"/>
        </w:rPr>
      </w:pPr>
      <w:r w:rsidRPr="00D11C5F">
        <w:rPr>
          <w:rFonts w:ascii="Times New Roman" w:hAnsi="Times New Roman"/>
          <w:sz w:val="24"/>
          <w:szCs w:val="24"/>
        </w:rPr>
        <w:t xml:space="preserve">1. Viešosios įstaigos Kėdainių ligoninės (toliau vadinama - SPĮ) informacinė sistema (toliau – IS), skirta sveikatos priežiūros veiklai, naudojama adresu: Budrio g. 5, LT – 57164 Kėdainiai. </w:t>
      </w:r>
    </w:p>
    <w:p w14:paraId="0AC5661B" w14:textId="77777777" w:rsidR="00E253C1" w:rsidRPr="00D11C5F" w:rsidRDefault="00000000">
      <w:pPr>
        <w:widowControl w:val="0"/>
        <w:shd w:val="clear" w:color="auto" w:fill="FFFFFF"/>
        <w:tabs>
          <w:tab w:val="left" w:pos="0"/>
        </w:tabs>
        <w:ind w:firstLine="566"/>
        <w:jc w:val="left"/>
        <w:rPr>
          <w:rFonts w:ascii="Times New Roman" w:hAnsi="Times New Roman"/>
          <w:sz w:val="24"/>
          <w:szCs w:val="24"/>
        </w:rPr>
      </w:pPr>
      <w:r w:rsidRPr="00D11C5F">
        <w:rPr>
          <w:rFonts w:ascii="Times New Roman" w:hAnsi="Times New Roman"/>
          <w:sz w:val="24"/>
          <w:szCs w:val="24"/>
        </w:rPr>
        <w:t>2. Įstaigoje dirba apie 566 darbuotojai.</w:t>
      </w:r>
    </w:p>
    <w:p w14:paraId="51EAD6CD" w14:textId="6C3D4083" w:rsidR="00E253C1" w:rsidRPr="00D11C5F" w:rsidRDefault="00000000">
      <w:pPr>
        <w:widowControl w:val="0"/>
        <w:shd w:val="clear" w:color="auto" w:fill="FFFFFF"/>
        <w:tabs>
          <w:tab w:val="left" w:pos="0"/>
        </w:tabs>
        <w:ind w:firstLine="566"/>
        <w:jc w:val="left"/>
        <w:rPr>
          <w:rFonts w:ascii="Times New Roman" w:hAnsi="Times New Roman"/>
          <w:color w:val="000000"/>
          <w:sz w:val="24"/>
          <w:szCs w:val="24"/>
        </w:rPr>
      </w:pPr>
      <w:r w:rsidRPr="00D11C5F">
        <w:rPr>
          <w:rFonts w:ascii="Times New Roman" w:hAnsi="Times New Roman"/>
          <w:sz w:val="24"/>
          <w:szCs w:val="24"/>
        </w:rPr>
        <w:t xml:space="preserve">3. </w:t>
      </w:r>
      <w:r w:rsidRPr="00D11C5F">
        <w:rPr>
          <w:rFonts w:ascii="Times New Roman" w:hAnsi="Times New Roman"/>
          <w:color w:val="000000"/>
          <w:sz w:val="24"/>
          <w:szCs w:val="24"/>
        </w:rPr>
        <w:t xml:space="preserve">IS funkcinę struktūrą </w:t>
      </w:r>
      <w:r w:rsidR="00F94746">
        <w:rPr>
          <w:rFonts w:ascii="Times New Roman" w:hAnsi="Times New Roman"/>
          <w:color w:val="000000"/>
          <w:sz w:val="24"/>
          <w:szCs w:val="24"/>
        </w:rPr>
        <w:t>sudaro</w:t>
      </w:r>
      <w:r w:rsidRPr="00D11C5F">
        <w:rPr>
          <w:rFonts w:ascii="Times New Roman" w:hAnsi="Times New Roman"/>
          <w:color w:val="000000"/>
          <w:sz w:val="24"/>
          <w:szCs w:val="24"/>
        </w:rPr>
        <w:t>:</w:t>
      </w:r>
    </w:p>
    <w:p w14:paraId="393F4AC5" w14:textId="41EE6163" w:rsidR="00E253C1" w:rsidRPr="00F94746" w:rsidRDefault="00000000">
      <w:pPr>
        <w:tabs>
          <w:tab w:val="left" w:pos="709"/>
          <w:tab w:val="left" w:pos="1276"/>
        </w:tabs>
        <w:ind w:firstLine="566"/>
        <w:jc w:val="left"/>
        <w:rPr>
          <w:rFonts w:ascii="Times New Roman" w:hAnsi="Times New Roman"/>
          <w:sz w:val="24"/>
          <w:szCs w:val="24"/>
          <w:lang w:val="en-US"/>
        </w:rPr>
      </w:pPr>
      <w:r w:rsidRPr="00D11C5F">
        <w:rPr>
          <w:rFonts w:ascii="Times New Roman" w:hAnsi="Times New Roman"/>
          <w:sz w:val="24"/>
          <w:szCs w:val="24"/>
        </w:rPr>
        <w:t>3.1. veiklos procesų,</w:t>
      </w:r>
      <w:r w:rsidR="00F94746">
        <w:rPr>
          <w:rFonts w:ascii="Times New Roman" w:hAnsi="Times New Roman"/>
          <w:sz w:val="24"/>
          <w:szCs w:val="24"/>
        </w:rPr>
        <w:t xml:space="preserve"> elektroninės medicinos istorijos </w:t>
      </w:r>
      <w:r w:rsidR="00F94746" w:rsidRPr="00D11C5F">
        <w:rPr>
          <w:rFonts w:ascii="Times New Roman" w:hAnsi="Times New Roman"/>
          <w:sz w:val="24"/>
          <w:szCs w:val="24"/>
        </w:rPr>
        <w:t>(toliau</w:t>
      </w:r>
      <w:r w:rsidR="00F94746">
        <w:rPr>
          <w:rFonts w:ascii="Times New Roman" w:hAnsi="Times New Roman"/>
          <w:sz w:val="24"/>
          <w:szCs w:val="24"/>
        </w:rPr>
        <w:t xml:space="preserve"> </w:t>
      </w:r>
      <w:r w:rsidR="00F94746" w:rsidRPr="00D11C5F">
        <w:rPr>
          <w:rFonts w:ascii="Times New Roman" w:hAnsi="Times New Roman"/>
          <w:sz w:val="24"/>
          <w:szCs w:val="24"/>
        </w:rPr>
        <w:t xml:space="preserve">- </w:t>
      </w:r>
      <w:r w:rsidRPr="00D11C5F">
        <w:rPr>
          <w:rFonts w:ascii="Times New Roman" w:hAnsi="Times New Roman"/>
          <w:sz w:val="24"/>
          <w:szCs w:val="24"/>
        </w:rPr>
        <w:t xml:space="preserve"> EMI</w:t>
      </w:r>
      <w:r w:rsidR="00F94746">
        <w:rPr>
          <w:rFonts w:ascii="Times New Roman" w:hAnsi="Times New Roman"/>
          <w:sz w:val="24"/>
          <w:szCs w:val="24"/>
        </w:rPr>
        <w:t>)</w:t>
      </w:r>
      <w:r w:rsidRPr="00D11C5F">
        <w:rPr>
          <w:rFonts w:ascii="Times New Roman" w:hAnsi="Times New Roman"/>
          <w:sz w:val="24"/>
          <w:szCs w:val="24"/>
        </w:rPr>
        <w:t xml:space="preserve"> tvarkymo ir duomenų mainų posistemė;</w:t>
      </w:r>
    </w:p>
    <w:p w14:paraId="4C24284E" w14:textId="77777777" w:rsidR="00E253C1" w:rsidRPr="00D11C5F" w:rsidRDefault="00000000">
      <w:pPr>
        <w:tabs>
          <w:tab w:val="left" w:pos="709"/>
          <w:tab w:val="left" w:pos="1276"/>
        </w:tabs>
        <w:ind w:firstLine="566"/>
        <w:jc w:val="left"/>
        <w:rPr>
          <w:rFonts w:ascii="Times New Roman" w:hAnsi="Times New Roman"/>
          <w:sz w:val="24"/>
          <w:szCs w:val="24"/>
        </w:rPr>
      </w:pPr>
      <w:r w:rsidRPr="00D11C5F">
        <w:rPr>
          <w:rFonts w:ascii="Times New Roman" w:hAnsi="Times New Roman"/>
          <w:sz w:val="24"/>
          <w:szCs w:val="24"/>
        </w:rPr>
        <w:t>3.2. informacijos analizės ir ataskaitų formavimo posistemė.</w:t>
      </w:r>
    </w:p>
    <w:p w14:paraId="222B0FC8" w14:textId="5A7A0B98" w:rsidR="00E253C1" w:rsidRPr="00D11C5F" w:rsidRDefault="00000000">
      <w:pPr>
        <w:widowControl w:val="0"/>
        <w:shd w:val="clear" w:color="auto" w:fill="FFFFFF"/>
        <w:tabs>
          <w:tab w:val="left" w:pos="851"/>
          <w:tab w:val="left" w:pos="1134"/>
          <w:tab w:val="left" w:pos="1277"/>
        </w:tabs>
        <w:ind w:firstLine="566"/>
        <w:jc w:val="left"/>
        <w:rPr>
          <w:rFonts w:ascii="Times New Roman" w:hAnsi="Times New Roman"/>
          <w:color w:val="000000"/>
          <w:sz w:val="24"/>
          <w:szCs w:val="24"/>
        </w:rPr>
      </w:pPr>
      <w:r w:rsidRPr="00D11C5F">
        <w:rPr>
          <w:rFonts w:ascii="Times New Roman" w:hAnsi="Times New Roman"/>
          <w:sz w:val="24"/>
          <w:szCs w:val="24"/>
        </w:rPr>
        <w:t xml:space="preserve">4. </w:t>
      </w:r>
      <w:r w:rsidRPr="00D11C5F">
        <w:rPr>
          <w:rFonts w:ascii="Times New Roman" w:hAnsi="Times New Roman"/>
          <w:color w:val="000000"/>
          <w:sz w:val="24"/>
          <w:szCs w:val="24"/>
        </w:rPr>
        <w:t xml:space="preserve">Veiklos procesų, EMI tvarkymo ir duomenų mainų posistemę </w:t>
      </w:r>
      <w:r w:rsidR="00F94746">
        <w:rPr>
          <w:rFonts w:ascii="Times New Roman" w:hAnsi="Times New Roman"/>
          <w:color w:val="000000"/>
          <w:sz w:val="24"/>
          <w:szCs w:val="24"/>
        </w:rPr>
        <w:t>sudaro</w:t>
      </w:r>
      <w:r w:rsidRPr="00D11C5F">
        <w:rPr>
          <w:rFonts w:ascii="Times New Roman" w:hAnsi="Times New Roman"/>
          <w:color w:val="000000"/>
          <w:sz w:val="24"/>
          <w:szCs w:val="24"/>
        </w:rPr>
        <w:t>:</w:t>
      </w:r>
    </w:p>
    <w:p w14:paraId="69091E28"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 ambulatorinių apsilankymų planavimo modulis;</w:t>
      </w:r>
    </w:p>
    <w:p w14:paraId="1DD6CEB5"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 ambulatorinių pacientų priėmimo modulis;</w:t>
      </w:r>
    </w:p>
    <w:p w14:paraId="54C4B7FD"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4.3. ambulatorinis gydymo modulis;</w:t>
      </w:r>
    </w:p>
    <w:p w14:paraId="19D354A2"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4.4. hospitalizacijų ir operacijų planavimo modulis;</w:t>
      </w:r>
    </w:p>
    <w:p w14:paraId="5B6277A8"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4.5. priėmimo stacionariniam gydymui modulis;</w:t>
      </w:r>
    </w:p>
    <w:p w14:paraId="6B9559B2"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4.6. paslaugų teikimo priėmimo skyriuje modulis;</w:t>
      </w:r>
    </w:p>
    <w:p w14:paraId="5B9EF08E"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4.7. stacionarinio gydymo modulis;</w:t>
      </w:r>
    </w:p>
    <w:p w14:paraId="7B7F7131"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4.8. vaistų paskyrimo stacionare modulis;</w:t>
      </w:r>
    </w:p>
    <w:p w14:paraId="63265D6F"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4.9. klinikinių įrašų tvarkymo modulis;</w:t>
      </w:r>
    </w:p>
    <w:p w14:paraId="51DB563F"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 xml:space="preserve">4.10. </w:t>
      </w:r>
      <w:r w:rsidRPr="00D11C5F">
        <w:rPr>
          <w:rFonts w:ascii="Times New Roman" w:hAnsi="Times New Roman"/>
          <w:color w:val="000000"/>
          <w:sz w:val="24"/>
          <w:szCs w:val="24"/>
        </w:rPr>
        <w:t>diagnozių ir paslaugų registravimo modulis;</w:t>
      </w:r>
    </w:p>
    <w:p w14:paraId="66889071"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4.11. laboratorinių tyrimų atlikimo modulis;</w:t>
      </w:r>
    </w:p>
    <w:p w14:paraId="201A2BED"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4.12. citologinių tyrimų atlikimo išorinėse laboratorijose modulis;</w:t>
      </w:r>
    </w:p>
    <w:p w14:paraId="2713D3A7"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4.13. patologijos tyrimų atlikimo išorinėse laboratorijose modulis;</w:t>
      </w:r>
    </w:p>
    <w:p w14:paraId="3EAB7C1E"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4.14. instrumentinių tyrimų užsakymo ir atlikimo modulis;</w:t>
      </w:r>
    </w:p>
    <w:p w14:paraId="53C56B8E"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4.15. receptų formavimo modulis;</w:t>
      </w:r>
    </w:p>
    <w:p w14:paraId="57BC0C90"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4.16. siuntimų rašymo modulis;</w:t>
      </w:r>
    </w:p>
    <w:p w14:paraId="643AD251"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4.17. vidinių konsultacijų modulis;</w:t>
      </w:r>
    </w:p>
    <w:p w14:paraId="3FA35DBE"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4.18. dietų bei maitinimo administravimo modulis;</w:t>
      </w:r>
    </w:p>
    <w:p w14:paraId="79502693"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4.19. nedarbingumo bei nėštumo ir gimdymo atostogų pažymėjimų išdavimo modulis;</w:t>
      </w:r>
    </w:p>
    <w:p w14:paraId="12E4CC77"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4.20. neįgalumo, darbingumo lygio, bendrųjų pirminių specialiųjų poreikių nustatymo modulis;</w:t>
      </w:r>
    </w:p>
    <w:p w14:paraId="6E84BCD5"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4.21. diagnozių, paslaugų ir operacijų registravimo modulis;</w:t>
      </w:r>
    </w:p>
    <w:p w14:paraId="754D1BC8"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4.22. reabilitacijos modulis;</w:t>
      </w:r>
    </w:p>
    <w:p w14:paraId="2A2FB0C8"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4.23. mokamų paslaugų apskaitos ir kasos operacijų modulis;</w:t>
      </w:r>
    </w:p>
    <w:p w14:paraId="029DBC81"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4.24. vaistų verifikavimo modulis;</w:t>
      </w:r>
    </w:p>
    <w:p w14:paraId="78555E27"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4.25. dokumentų sukūrimo modulis;</w:t>
      </w:r>
    </w:p>
    <w:p w14:paraId="7E09EE56"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4.26. pacientų katalogo tvarkymo modulis;</w:t>
      </w:r>
    </w:p>
    <w:p w14:paraId="5E0946DC"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4.27. įstaigos išteklių administravimo modulis;</w:t>
      </w:r>
    </w:p>
    <w:p w14:paraId="24F05C3C" w14:textId="77777777"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4.28. naudotojų, klasifikatorių ir terminų žodynų administravimo modulis;</w:t>
      </w:r>
    </w:p>
    <w:p w14:paraId="340F3C5E" w14:textId="57CBCA11"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 xml:space="preserve">4.29. klinikinės ir kitos informacijos keitimosi su </w:t>
      </w:r>
      <w:r w:rsidR="002B4CC8" w:rsidRPr="00D11C5F">
        <w:rPr>
          <w:rFonts w:ascii="Times New Roman" w:hAnsi="Times New Roman"/>
          <w:sz w:val="24"/>
          <w:szCs w:val="24"/>
        </w:rPr>
        <w:t>E. sveikatos paslaugų ir bendradarbiavimo infrastruktūros informacin</w:t>
      </w:r>
      <w:r w:rsidR="00306036">
        <w:rPr>
          <w:rFonts w:ascii="Times New Roman" w:hAnsi="Times New Roman"/>
          <w:sz w:val="24"/>
          <w:szCs w:val="24"/>
        </w:rPr>
        <w:t>ės</w:t>
      </w:r>
      <w:r w:rsidR="002B4CC8" w:rsidRPr="00D11C5F">
        <w:rPr>
          <w:rFonts w:ascii="Times New Roman" w:hAnsi="Times New Roman"/>
          <w:sz w:val="24"/>
          <w:szCs w:val="24"/>
        </w:rPr>
        <w:t xml:space="preserve"> sistem</w:t>
      </w:r>
      <w:r w:rsidR="00306036">
        <w:rPr>
          <w:rFonts w:ascii="Times New Roman" w:hAnsi="Times New Roman"/>
          <w:sz w:val="24"/>
          <w:szCs w:val="24"/>
        </w:rPr>
        <w:t xml:space="preserve">os </w:t>
      </w:r>
      <w:r w:rsidR="002B4CC8" w:rsidRPr="00D11C5F">
        <w:rPr>
          <w:rFonts w:ascii="Times New Roman" w:hAnsi="Times New Roman"/>
          <w:sz w:val="24"/>
          <w:szCs w:val="24"/>
        </w:rPr>
        <w:t>(toliau - ESPBI IS)</w:t>
      </w:r>
      <w:r w:rsidR="002B4CC8">
        <w:rPr>
          <w:rFonts w:ascii="Times New Roman" w:hAnsi="Times New Roman"/>
          <w:sz w:val="24"/>
          <w:szCs w:val="24"/>
        </w:rPr>
        <w:t xml:space="preserve"> </w:t>
      </w:r>
      <w:r w:rsidRPr="00D11C5F">
        <w:rPr>
          <w:rFonts w:ascii="Times New Roman" w:hAnsi="Times New Roman"/>
          <w:sz w:val="24"/>
          <w:szCs w:val="24"/>
        </w:rPr>
        <w:t>modulis.</w:t>
      </w:r>
    </w:p>
    <w:p w14:paraId="6D977E0B" w14:textId="616FC5DC" w:rsidR="00306036" w:rsidRPr="00306036" w:rsidRDefault="00306036">
      <w:pPr>
        <w:ind w:firstLine="566"/>
        <w:jc w:val="left"/>
        <w:rPr>
          <w:rFonts w:ascii="Times New Roman" w:hAnsi="Times New Roman"/>
          <w:sz w:val="24"/>
          <w:szCs w:val="24"/>
        </w:rPr>
      </w:pPr>
      <w:r w:rsidRPr="00306036">
        <w:rPr>
          <w:rFonts w:ascii="Times New Roman" w:hAnsi="Times New Roman"/>
          <w:sz w:val="24"/>
          <w:szCs w:val="24"/>
        </w:rPr>
        <w:t>5</w:t>
      </w:r>
      <w:r w:rsidR="00000000" w:rsidRPr="00306036">
        <w:rPr>
          <w:rFonts w:ascii="Times New Roman" w:hAnsi="Times New Roman"/>
          <w:sz w:val="24"/>
          <w:szCs w:val="24"/>
        </w:rPr>
        <w:t xml:space="preserve">. </w:t>
      </w:r>
      <w:r w:rsidR="00FD5520">
        <w:rPr>
          <w:rFonts w:ascii="Times New Roman" w:hAnsi="Times New Roman"/>
          <w:sz w:val="24"/>
          <w:szCs w:val="24"/>
        </w:rPr>
        <w:t>I</w:t>
      </w:r>
      <w:r w:rsidR="00000000" w:rsidRPr="00306036">
        <w:rPr>
          <w:rFonts w:ascii="Times New Roman" w:hAnsi="Times New Roman"/>
          <w:sz w:val="24"/>
          <w:szCs w:val="24"/>
        </w:rPr>
        <w:t>nformacijos analizės ir ataskaitų formavimo</w:t>
      </w:r>
      <w:r w:rsidR="00F94746" w:rsidRPr="00306036">
        <w:rPr>
          <w:rFonts w:ascii="Times New Roman" w:hAnsi="Times New Roman"/>
          <w:sz w:val="24"/>
          <w:szCs w:val="24"/>
        </w:rPr>
        <w:t xml:space="preserve"> posistemę sudaro</w:t>
      </w:r>
      <w:r w:rsidRPr="00306036">
        <w:rPr>
          <w:rFonts w:ascii="Times New Roman" w:hAnsi="Times New Roman"/>
          <w:sz w:val="24"/>
          <w:szCs w:val="24"/>
        </w:rPr>
        <w:t>:</w:t>
      </w:r>
    </w:p>
    <w:p w14:paraId="478BC26E" w14:textId="3A4B7A0C" w:rsidR="00E253C1" w:rsidRPr="00306036" w:rsidRDefault="00306036">
      <w:pPr>
        <w:ind w:firstLine="566"/>
        <w:jc w:val="left"/>
        <w:rPr>
          <w:rFonts w:ascii="Times New Roman" w:hAnsi="Times New Roman"/>
          <w:sz w:val="24"/>
          <w:szCs w:val="24"/>
        </w:rPr>
      </w:pPr>
      <w:r w:rsidRPr="00306036">
        <w:rPr>
          <w:rFonts w:ascii="Times New Roman" w:hAnsi="Times New Roman"/>
          <w:sz w:val="24"/>
          <w:szCs w:val="24"/>
        </w:rPr>
        <w:t>5.1.</w:t>
      </w:r>
      <w:r w:rsidR="00F94746" w:rsidRPr="00306036">
        <w:rPr>
          <w:rFonts w:ascii="Times New Roman" w:hAnsi="Times New Roman"/>
          <w:sz w:val="24"/>
          <w:szCs w:val="24"/>
        </w:rPr>
        <w:t xml:space="preserve"> ataskaitų formavimo</w:t>
      </w:r>
      <w:r w:rsidR="00000000" w:rsidRPr="00306036">
        <w:rPr>
          <w:rFonts w:ascii="Times New Roman" w:hAnsi="Times New Roman"/>
          <w:sz w:val="24"/>
          <w:szCs w:val="24"/>
        </w:rPr>
        <w:t xml:space="preserve"> modulis.</w:t>
      </w:r>
    </w:p>
    <w:p w14:paraId="57AEDF75" w14:textId="1EAD81BB" w:rsidR="00E253C1" w:rsidRPr="00D11C5F" w:rsidRDefault="00306036">
      <w:pPr>
        <w:widowControl w:val="0"/>
        <w:shd w:val="clear" w:color="auto" w:fill="FFFFFF"/>
        <w:tabs>
          <w:tab w:val="left" w:pos="851"/>
          <w:tab w:val="left" w:pos="1134"/>
          <w:tab w:val="left" w:pos="1277"/>
        </w:tabs>
        <w:ind w:firstLine="566"/>
        <w:jc w:val="left"/>
        <w:rPr>
          <w:rFonts w:ascii="Times New Roman" w:hAnsi="Times New Roman"/>
          <w:color w:val="000000"/>
          <w:sz w:val="24"/>
          <w:szCs w:val="24"/>
        </w:rPr>
      </w:pPr>
      <w:r>
        <w:rPr>
          <w:rFonts w:ascii="Times New Roman" w:hAnsi="Times New Roman"/>
          <w:sz w:val="24"/>
          <w:szCs w:val="24"/>
        </w:rPr>
        <w:t>6</w:t>
      </w:r>
      <w:r w:rsidR="00000000" w:rsidRPr="00D11C5F">
        <w:rPr>
          <w:rFonts w:ascii="Times New Roman" w:hAnsi="Times New Roman"/>
          <w:sz w:val="24"/>
          <w:szCs w:val="24"/>
        </w:rPr>
        <w:t xml:space="preserve">. </w:t>
      </w:r>
      <w:r w:rsidR="00000000" w:rsidRPr="00D11C5F">
        <w:rPr>
          <w:rFonts w:ascii="Times New Roman" w:hAnsi="Times New Roman"/>
          <w:color w:val="000000"/>
          <w:sz w:val="24"/>
          <w:szCs w:val="24"/>
        </w:rPr>
        <w:t>SPĮ IS turi integruotis su šiomis išorinėmis informacinėmis sistemomis ir registrais:</w:t>
      </w:r>
    </w:p>
    <w:p w14:paraId="6ABF821D" w14:textId="730B7DD9"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lastRenderedPageBreak/>
        <w:t>6</w:t>
      </w:r>
      <w:r w:rsidR="00000000" w:rsidRPr="00D11C5F">
        <w:rPr>
          <w:rFonts w:ascii="Times New Roman" w:hAnsi="Times New Roman"/>
          <w:sz w:val="24"/>
          <w:szCs w:val="24"/>
        </w:rPr>
        <w:t>.1. Turi būti pilna integracija su ESPBI IS keičiantis duomenimis per tinklines paslaugas sinchroniniu ir asinchroniniu būdu. Asinchroninė integracija turi užtikrinti ligoninės IS veikimą ir nutrūkus ryšiui su ESPBI;</w:t>
      </w:r>
    </w:p>
    <w:p w14:paraId="4FEF80FB" w14:textId="4B1D152A"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.2. Lietuvos Respublikos draudžiamųjų privalomuoju sveikatos draudimu registru;</w:t>
      </w:r>
    </w:p>
    <w:p w14:paraId="3233ECFC" w14:textId="651EA728"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.3. VLK informacine sistema „SVEIDRA“ ir jos SKLAP, SPAP, APAP, RSAP ir PRAP posistemiais;</w:t>
      </w:r>
    </w:p>
    <w:p w14:paraId="0D17442F" w14:textId="61F444E8"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.4. Elektroninių nedarbingumo pažymėjimų tvarkymo informacine sistema EPTS;</w:t>
      </w:r>
    </w:p>
    <w:p w14:paraId="509F813C" w14:textId="0B41B93C"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.5. Išankstinės pacientų registracijos informacine sistema (IPR IS);</w:t>
      </w:r>
    </w:p>
    <w:p w14:paraId="122DC38D" w14:textId="0D7F1C54"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.6. Neįgalumo ir darbingumo nustatymo tarnybos informacinė sistema.</w:t>
      </w:r>
    </w:p>
    <w:p w14:paraId="00B3A928" w14:textId="0AAB4C30"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.7. Nacionaline vaistų verifikacijos IS;</w:t>
      </w:r>
    </w:p>
    <w:p w14:paraId="076D081A" w14:textId="71551D3F"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.8. laboratorinių tyrimų paslaugas teikiančių išorinių laboratorijų IS;</w:t>
      </w:r>
    </w:p>
    <w:p w14:paraId="7CDC7322" w14:textId="3937B8C3"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.9. išorinių patologinių tyrimų paslaugų teikėjų IS;</w:t>
      </w:r>
    </w:p>
    <w:p w14:paraId="3039D2B4" w14:textId="0F76899A"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.10. išorinių radiologinių tyrimų paslaugų teikėjų IS;</w:t>
      </w:r>
    </w:p>
    <w:p w14:paraId="3555227A" w14:textId="26442CBE"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.11. mokėjimų sistema;</w:t>
      </w:r>
    </w:p>
    <w:p w14:paraId="2983038C" w14:textId="1428F04C"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6</w:t>
      </w:r>
      <w:r w:rsidR="00000000" w:rsidRPr="00D11C5F">
        <w:rPr>
          <w:rFonts w:ascii="Times New Roman" w:hAnsi="Times New Roman"/>
          <w:sz w:val="24"/>
          <w:szCs w:val="24"/>
        </w:rPr>
        <w:t>.1</w:t>
      </w:r>
      <w:r>
        <w:rPr>
          <w:rFonts w:ascii="Times New Roman" w:hAnsi="Times New Roman"/>
          <w:sz w:val="24"/>
          <w:szCs w:val="24"/>
        </w:rPr>
        <w:t>2</w:t>
      </w:r>
      <w:r w:rsidR="00000000" w:rsidRPr="00D11C5F">
        <w:rPr>
          <w:rFonts w:ascii="Times New Roman" w:hAnsi="Times New Roman"/>
          <w:sz w:val="24"/>
          <w:szCs w:val="24"/>
        </w:rPr>
        <w:t>. el. pasirašymo paslauga;</w:t>
      </w:r>
    </w:p>
    <w:p w14:paraId="222BD3F3" w14:textId="253575A8"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7</w:t>
      </w:r>
      <w:r w:rsidR="00000000" w:rsidRPr="00D11C5F">
        <w:rPr>
          <w:rFonts w:ascii="Times New Roman" w:hAnsi="Times New Roman"/>
          <w:sz w:val="24"/>
          <w:szCs w:val="24"/>
        </w:rPr>
        <w:t>. SPĮ IS turi integruotis su šiomis vidinėmis informacinėmis sistemomis:</w:t>
      </w:r>
    </w:p>
    <w:p w14:paraId="066ECCB3" w14:textId="119EE857" w:rsidR="00E253C1" w:rsidRPr="00D11C5F" w:rsidRDefault="00306036">
      <w:pPr>
        <w:tabs>
          <w:tab w:val="left" w:pos="709"/>
          <w:tab w:val="left" w:pos="1418"/>
          <w:tab w:val="left" w:pos="6780"/>
        </w:tabs>
        <w:ind w:firstLine="566"/>
        <w:jc w:val="left"/>
        <w:rPr>
          <w:rFonts w:ascii="Times New Roman" w:hAnsi="Times New Roman"/>
          <w:sz w:val="24"/>
          <w:szCs w:val="24"/>
        </w:rPr>
      </w:pPr>
      <w:r>
        <w:rPr>
          <w:rFonts w:ascii="Times New Roman" w:hAnsi="Times New Roman"/>
          <w:sz w:val="24"/>
          <w:szCs w:val="24"/>
        </w:rPr>
        <w:t>7</w:t>
      </w:r>
      <w:r w:rsidR="00000000" w:rsidRPr="00D11C5F">
        <w:rPr>
          <w:rFonts w:ascii="Times New Roman" w:hAnsi="Times New Roman"/>
          <w:sz w:val="24"/>
          <w:szCs w:val="24"/>
        </w:rPr>
        <w:t>.1. vidinėmis laboratorijos sistemomis;</w:t>
      </w:r>
      <w:r w:rsidR="00000000" w:rsidRPr="00D11C5F">
        <w:rPr>
          <w:rFonts w:ascii="Times New Roman" w:hAnsi="Times New Roman"/>
          <w:sz w:val="24"/>
          <w:szCs w:val="24"/>
        </w:rPr>
        <w:tab/>
      </w:r>
    </w:p>
    <w:p w14:paraId="63AFA413" w14:textId="0781D5D7"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7</w:t>
      </w:r>
      <w:r w:rsidR="00000000" w:rsidRPr="00D11C5F">
        <w:rPr>
          <w:rFonts w:ascii="Times New Roman" w:hAnsi="Times New Roman"/>
          <w:sz w:val="24"/>
          <w:szCs w:val="24"/>
        </w:rPr>
        <w:t>.2. vidiniais vaizdų archyvais per WorkList ir Notification serverius ir peržiūros programomis (pvz. MedDream);</w:t>
      </w:r>
    </w:p>
    <w:p w14:paraId="64365DD1" w14:textId="4EBA3B0C"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7</w:t>
      </w:r>
      <w:r w:rsidR="00000000" w:rsidRPr="00D11C5F">
        <w:rPr>
          <w:rFonts w:ascii="Times New Roman" w:hAnsi="Times New Roman"/>
          <w:sz w:val="24"/>
          <w:szCs w:val="24"/>
        </w:rPr>
        <w:t xml:space="preserve">.3. su kasos fiskaliniais blokais (pvz. Empirija);  </w:t>
      </w:r>
    </w:p>
    <w:p w14:paraId="14BA10DE" w14:textId="6FCABBF9" w:rsidR="00E253C1" w:rsidRPr="00D11C5F" w:rsidRDefault="00306036">
      <w:pPr>
        <w:widowControl w:val="0"/>
        <w:shd w:val="clear" w:color="auto" w:fill="FFFFFF"/>
        <w:tabs>
          <w:tab w:val="left" w:pos="851"/>
          <w:tab w:val="left" w:pos="1134"/>
          <w:tab w:val="left" w:pos="1277"/>
        </w:tabs>
        <w:ind w:firstLine="566"/>
        <w:jc w:val="left"/>
        <w:rPr>
          <w:rFonts w:ascii="Times New Roman" w:hAnsi="Times New Roman"/>
          <w:sz w:val="24"/>
          <w:szCs w:val="24"/>
        </w:rPr>
      </w:pPr>
      <w:r>
        <w:rPr>
          <w:rFonts w:ascii="Times New Roman" w:hAnsi="Times New Roman"/>
          <w:sz w:val="24"/>
          <w:szCs w:val="24"/>
        </w:rPr>
        <w:t>8</w:t>
      </w:r>
      <w:r w:rsidR="00000000" w:rsidRPr="00D11C5F">
        <w:rPr>
          <w:rFonts w:ascii="Times New Roman" w:hAnsi="Times New Roman"/>
          <w:sz w:val="24"/>
          <w:szCs w:val="24"/>
        </w:rPr>
        <w:t>. IS architektūra ir naudojamos priemonės:</w:t>
      </w:r>
    </w:p>
    <w:p w14:paraId="4125C461" w14:textId="69446243"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8</w:t>
      </w:r>
      <w:r w:rsidR="00000000" w:rsidRPr="00D11C5F">
        <w:rPr>
          <w:rFonts w:ascii="Times New Roman" w:hAnsi="Times New Roman"/>
          <w:sz w:val="24"/>
          <w:szCs w:val="24"/>
        </w:rPr>
        <w:t>.1. Naudotojo sąsaja realizuota interneto naršyklės pagrindu;</w:t>
      </w:r>
    </w:p>
    <w:p w14:paraId="60EB8BC3" w14:textId="1E46A2D6"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8</w:t>
      </w:r>
      <w:r w:rsidR="00000000" w:rsidRPr="00D11C5F">
        <w:rPr>
          <w:rFonts w:ascii="Times New Roman" w:hAnsi="Times New Roman"/>
          <w:sz w:val="24"/>
          <w:szCs w:val="24"/>
        </w:rPr>
        <w:t>.2. Draugiška vartotojui navigacija – minimalus iš naudotojo reikalaujamų atlikti veiksmų skaičius norint patekti į vieną ar kitą veiklos sritį;</w:t>
      </w:r>
    </w:p>
    <w:p w14:paraId="475D9F77" w14:textId="69B9EC99"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8</w:t>
      </w:r>
      <w:r w:rsidR="00000000" w:rsidRPr="00D11C5F">
        <w:rPr>
          <w:rFonts w:ascii="Times New Roman" w:hAnsi="Times New Roman"/>
          <w:sz w:val="24"/>
          <w:szCs w:val="24"/>
        </w:rPr>
        <w:t>.3. Centralizuotai valdomi sisteminiai pranešimai;</w:t>
      </w:r>
    </w:p>
    <w:p w14:paraId="6DBB7A16" w14:textId="24BF2B29"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8</w:t>
      </w:r>
      <w:r w:rsidR="00000000" w:rsidRPr="00D11C5F">
        <w:rPr>
          <w:rFonts w:ascii="Times New Roman" w:hAnsi="Times New Roman"/>
          <w:sz w:val="24"/>
          <w:szCs w:val="24"/>
        </w:rPr>
        <w:t>.4. Medicininių dokumentų redagavimas.</w:t>
      </w:r>
    </w:p>
    <w:p w14:paraId="4C47805F" w14:textId="539292DE"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 Naudojami klasifikatoriai:</w:t>
      </w:r>
    </w:p>
    <w:p w14:paraId="6E14A961" w14:textId="14755D9F"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.1. asmens sveikatos priežiūros paslaugų ir sveikatos programose numatytų paslaugų klasifikatoriai ir jų pakeitimai;</w:t>
      </w:r>
    </w:p>
    <w:p w14:paraId="29B2EB85" w14:textId="7CA700A8"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.2. sveikatos priežiūros paslaugų bazinių kainų kainynai ir jų pakeitimai;</w:t>
      </w:r>
    </w:p>
    <w:p w14:paraId="50021BC4" w14:textId="2AD38808"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.3. kompensuojamųjų vaistinių preparatų kainynas ir jo pakeitimai;</w:t>
      </w:r>
    </w:p>
    <w:p w14:paraId="7BF00EDB" w14:textId="4855D763"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.4. kompensuojamųjų medicinos pagalbos priemonių  kainynas ir jo pakeitimai;</w:t>
      </w:r>
    </w:p>
    <w:p w14:paraId="4376F3E6" w14:textId="23E217AF"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.5. Tarptautinės statistinės ligų ir sveikatos sutrikimų klasifikacijos dešimtasis pataisytas ir papildytas leidimas „Sisteminis ligų sąrašas“(Australijos modifikacija, TLK-10-AM), su visais pakeitimais ir papildymais;</w:t>
      </w:r>
    </w:p>
    <w:p w14:paraId="4577A0A3" w14:textId="01839984"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.6. medicininių intervencijų klasifikacijos sisteminis intervencijų sąrašas pagal giminingų diagnozių grupavimą (DRG ir jo pakeitimai);</w:t>
      </w:r>
    </w:p>
    <w:p w14:paraId="195A5E24" w14:textId="75209990"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.7. valstybės ir savivaldybių kodų klasifikatorius ir jo pakeitimai;</w:t>
      </w:r>
    </w:p>
    <w:p w14:paraId="3ADA4526" w14:textId="46B70464"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9</w:t>
      </w:r>
      <w:r w:rsidR="00000000" w:rsidRPr="00D11C5F">
        <w:rPr>
          <w:rFonts w:ascii="Times New Roman" w:hAnsi="Times New Roman"/>
          <w:sz w:val="24"/>
          <w:szCs w:val="24"/>
        </w:rPr>
        <w:t>.8. kiti centralizuotai ( ESPBI, SVEIDRA) platinami klasifikatoriai.</w:t>
      </w:r>
    </w:p>
    <w:p w14:paraId="629B93E0" w14:textId="0F480579"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10</w:t>
      </w:r>
      <w:r w:rsidR="00000000" w:rsidRPr="00D11C5F">
        <w:rPr>
          <w:rFonts w:ascii="Times New Roman" w:hAnsi="Times New Roman"/>
          <w:sz w:val="24"/>
          <w:szCs w:val="24"/>
        </w:rPr>
        <w:t>. Dokumentų pasirašymas:</w:t>
      </w:r>
    </w:p>
    <w:p w14:paraId="0584E6C0" w14:textId="64953C15"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10</w:t>
      </w:r>
      <w:r w:rsidR="00000000" w:rsidRPr="00D11C5F">
        <w:rPr>
          <w:rFonts w:ascii="Times New Roman" w:hAnsi="Times New Roman"/>
          <w:sz w:val="24"/>
          <w:szCs w:val="24"/>
        </w:rPr>
        <w:t>.1. Elektroninių dokumentų, teikiamų į ESPBI, pasirašymas vykdomas ESPBI IS komponento pagalba. Esant poreikiui – prijungti trečios šalies el. pasirašymo paslaugą;</w:t>
      </w:r>
    </w:p>
    <w:p w14:paraId="5694F637" w14:textId="023B844B" w:rsidR="00E253C1" w:rsidRPr="00D11C5F" w:rsidRDefault="00306036">
      <w:pPr>
        <w:tabs>
          <w:tab w:val="left" w:pos="709"/>
          <w:tab w:val="left" w:pos="1418"/>
        </w:tabs>
        <w:ind w:firstLine="566"/>
        <w:jc w:val="left"/>
        <w:rPr>
          <w:rFonts w:ascii="Times New Roman" w:hAnsi="Times New Roman"/>
          <w:sz w:val="24"/>
          <w:szCs w:val="24"/>
        </w:rPr>
      </w:pPr>
      <w:r>
        <w:rPr>
          <w:rFonts w:ascii="Times New Roman" w:hAnsi="Times New Roman"/>
          <w:sz w:val="24"/>
          <w:szCs w:val="24"/>
        </w:rPr>
        <w:t>10</w:t>
      </w:r>
      <w:r w:rsidR="00000000" w:rsidRPr="00D11C5F">
        <w:rPr>
          <w:rFonts w:ascii="Times New Roman" w:hAnsi="Times New Roman"/>
          <w:sz w:val="24"/>
          <w:szCs w:val="24"/>
        </w:rPr>
        <w:t xml:space="preserve">.2. Vidiniai dokumentai pasirašomi naudojant GoSign paslaugą. Galimybė prijungti trečios šalies pasirašymo paslaugą, pvz., </w:t>
      </w:r>
      <w:hyperlink r:id="rId6" w:history="1">
        <w:r w:rsidR="008F1886" w:rsidRPr="00733F1E">
          <w:rPr>
            <w:rStyle w:val="Hipersaitas"/>
            <w:rFonts w:ascii="Times New Roman" w:hAnsi="Times New Roman"/>
            <w:sz w:val="24"/>
            <w:szCs w:val="24"/>
          </w:rPr>
          <w:t>www.dokobit.com</w:t>
        </w:r>
      </w:hyperlink>
      <w:r w:rsidR="00000000" w:rsidRPr="00D11C5F">
        <w:rPr>
          <w:rFonts w:ascii="Times New Roman" w:hAnsi="Times New Roman"/>
          <w:sz w:val="24"/>
          <w:szCs w:val="24"/>
        </w:rPr>
        <w:t xml:space="preserve"> ir pan.</w:t>
      </w:r>
    </w:p>
    <w:p w14:paraId="2BB68B1A" w14:textId="77777777" w:rsidR="00E253C1" w:rsidRPr="00D11C5F" w:rsidRDefault="00E253C1">
      <w:pPr>
        <w:ind w:firstLine="566"/>
        <w:jc w:val="center"/>
        <w:rPr>
          <w:rFonts w:ascii="Times New Roman" w:hAnsi="Times New Roman"/>
          <w:b/>
          <w:sz w:val="24"/>
          <w:szCs w:val="24"/>
        </w:rPr>
      </w:pPr>
    </w:p>
    <w:p w14:paraId="1503263C" w14:textId="77777777" w:rsidR="00E253C1" w:rsidRPr="00D11C5F" w:rsidRDefault="00000000">
      <w:pPr>
        <w:ind w:firstLine="566"/>
        <w:jc w:val="center"/>
        <w:rPr>
          <w:rFonts w:ascii="Times New Roman" w:hAnsi="Times New Roman"/>
          <w:b/>
          <w:sz w:val="24"/>
          <w:szCs w:val="24"/>
        </w:rPr>
      </w:pPr>
      <w:r w:rsidRPr="00D11C5F">
        <w:rPr>
          <w:rFonts w:ascii="Times New Roman" w:hAnsi="Times New Roman"/>
          <w:b/>
          <w:sz w:val="24"/>
          <w:szCs w:val="24"/>
        </w:rPr>
        <w:t>OBJEKTAS</w:t>
      </w:r>
    </w:p>
    <w:p w14:paraId="34DE91B5" w14:textId="71A203B6" w:rsidR="00E253C1" w:rsidRPr="00D11C5F" w:rsidRDefault="00306036">
      <w:pPr>
        <w:widowControl w:val="0"/>
        <w:shd w:val="clear" w:color="auto" w:fill="FFFFFF"/>
        <w:tabs>
          <w:tab w:val="left" w:pos="851"/>
          <w:tab w:val="left" w:pos="1134"/>
          <w:tab w:val="left" w:pos="1277"/>
        </w:tabs>
        <w:ind w:firstLine="566"/>
        <w:rPr>
          <w:rFonts w:ascii="Times New Roman" w:hAnsi="Times New Roman"/>
          <w:sz w:val="24"/>
          <w:szCs w:val="24"/>
        </w:rPr>
      </w:pPr>
      <w:r>
        <w:rPr>
          <w:rFonts w:ascii="Times New Roman" w:hAnsi="Times New Roman"/>
          <w:sz w:val="24"/>
          <w:szCs w:val="24"/>
        </w:rPr>
        <w:t>11</w:t>
      </w:r>
      <w:r w:rsidR="00000000" w:rsidRPr="00D11C5F">
        <w:rPr>
          <w:rFonts w:ascii="Times New Roman" w:hAnsi="Times New Roman"/>
          <w:sz w:val="24"/>
          <w:szCs w:val="24"/>
        </w:rPr>
        <w:t>. Pirkimo objektas</w:t>
      </w:r>
      <w:r w:rsidR="00000000" w:rsidRPr="00D11C5F">
        <w:rPr>
          <w:rFonts w:ascii="Times New Roman" w:hAnsi="Times New Roman"/>
          <w:b/>
          <w:sz w:val="24"/>
          <w:szCs w:val="24"/>
        </w:rPr>
        <w:t xml:space="preserve">: </w:t>
      </w:r>
      <w:r w:rsidR="00000000" w:rsidRPr="00D11C5F">
        <w:rPr>
          <w:rFonts w:ascii="Times New Roman" w:hAnsi="Times New Roman"/>
          <w:sz w:val="24"/>
          <w:szCs w:val="24"/>
        </w:rPr>
        <w:t xml:space="preserve">Viešosios įstaigos Kėdainių ligoninės informacinės sistemos (toliau – IS) įdiegimo ir priežiūros paslaugos. </w:t>
      </w:r>
    </w:p>
    <w:p w14:paraId="59889249" w14:textId="02060182" w:rsidR="00E253C1" w:rsidRPr="00D11C5F" w:rsidRDefault="00000000">
      <w:pPr>
        <w:widowControl w:val="0"/>
        <w:shd w:val="clear" w:color="auto" w:fill="FFFFFF"/>
        <w:tabs>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2</w:t>
      </w:r>
      <w:r w:rsidRPr="00D11C5F">
        <w:rPr>
          <w:rFonts w:ascii="Times New Roman" w:hAnsi="Times New Roman"/>
          <w:sz w:val="24"/>
          <w:szCs w:val="24"/>
        </w:rPr>
        <w:t>. Priežiūros paslaug</w:t>
      </w:r>
      <w:r w:rsidR="008729F4" w:rsidRPr="00D11C5F">
        <w:rPr>
          <w:rFonts w:ascii="Times New Roman" w:hAnsi="Times New Roman"/>
          <w:sz w:val="24"/>
          <w:szCs w:val="24"/>
        </w:rPr>
        <w:t>ų</w:t>
      </w:r>
      <w:r w:rsidRPr="00D11C5F">
        <w:rPr>
          <w:rFonts w:ascii="Times New Roman" w:hAnsi="Times New Roman"/>
          <w:sz w:val="24"/>
          <w:szCs w:val="24"/>
        </w:rPr>
        <w:t xml:space="preserve"> trukmė – </w:t>
      </w:r>
      <w:r w:rsidR="008729F4" w:rsidRPr="00D11C5F">
        <w:rPr>
          <w:rFonts w:ascii="Times New Roman" w:hAnsi="Times New Roman"/>
          <w:sz w:val="24"/>
          <w:szCs w:val="24"/>
        </w:rPr>
        <w:t>36 (trisdešimt šeši) mėnesiai nuo viešojo pirkimo – pardavimo sutarties pasirašymo dienos.</w:t>
      </w:r>
    </w:p>
    <w:p w14:paraId="6760E9F0" w14:textId="77777777" w:rsidR="00E253C1" w:rsidRPr="00D11C5F" w:rsidRDefault="00E253C1">
      <w:pPr>
        <w:widowControl w:val="0"/>
        <w:shd w:val="clear" w:color="auto" w:fill="FFFFFF"/>
        <w:tabs>
          <w:tab w:val="left" w:pos="851"/>
          <w:tab w:val="left" w:pos="1134"/>
          <w:tab w:val="left" w:pos="1277"/>
        </w:tabs>
        <w:ind w:firstLine="566"/>
        <w:jc w:val="left"/>
        <w:rPr>
          <w:rFonts w:ascii="Times New Roman" w:hAnsi="Times New Roman"/>
          <w:b/>
          <w:sz w:val="24"/>
          <w:szCs w:val="24"/>
        </w:rPr>
      </w:pPr>
    </w:p>
    <w:p w14:paraId="0BFB79DA" w14:textId="77777777" w:rsidR="00E253C1" w:rsidRPr="00D11C5F" w:rsidRDefault="00000000">
      <w:pPr>
        <w:ind w:firstLine="566"/>
        <w:jc w:val="center"/>
        <w:rPr>
          <w:rFonts w:ascii="Times New Roman" w:hAnsi="Times New Roman"/>
          <w:b/>
          <w:sz w:val="24"/>
          <w:szCs w:val="24"/>
        </w:rPr>
      </w:pPr>
      <w:r w:rsidRPr="00D11C5F">
        <w:rPr>
          <w:rFonts w:ascii="Times New Roman" w:hAnsi="Times New Roman"/>
          <w:b/>
          <w:sz w:val="24"/>
          <w:szCs w:val="24"/>
        </w:rPr>
        <w:t>REIKALAVIMAI PRIEŽIŪROS PASLAUGOMS</w:t>
      </w:r>
    </w:p>
    <w:p w14:paraId="497E559E" w14:textId="77777777" w:rsidR="00E253C1" w:rsidRPr="00D11C5F" w:rsidRDefault="00E253C1">
      <w:pPr>
        <w:ind w:firstLine="566"/>
        <w:jc w:val="center"/>
        <w:rPr>
          <w:rFonts w:ascii="Times New Roman" w:hAnsi="Times New Roman"/>
          <w:b/>
          <w:sz w:val="24"/>
          <w:szCs w:val="24"/>
        </w:rPr>
      </w:pPr>
    </w:p>
    <w:p w14:paraId="0EA77BCC" w14:textId="02793A8D" w:rsidR="00E253C1" w:rsidRPr="00D11C5F" w:rsidRDefault="00000000">
      <w:pPr>
        <w:widowControl w:val="0"/>
        <w:shd w:val="clear" w:color="auto" w:fill="FFFFFF"/>
        <w:tabs>
          <w:tab w:val="left" w:pos="-142"/>
          <w:tab w:val="left" w:pos="0"/>
        </w:tabs>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Priežiūros paslaugos apima:</w:t>
      </w:r>
    </w:p>
    <w:p w14:paraId="4A44FC14" w14:textId="0F177DF8" w:rsidR="00E253C1" w:rsidRPr="00D11C5F" w:rsidRDefault="00000000">
      <w:pPr>
        <w:widowControl w:val="0"/>
        <w:shd w:val="clear" w:color="auto" w:fill="FFFFFF"/>
        <w:tabs>
          <w:tab w:val="left" w:pos="851"/>
          <w:tab w:val="left" w:pos="1134"/>
          <w:tab w:val="left" w:pos="1277"/>
        </w:tabs>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 IS </w:t>
      </w:r>
      <w:r w:rsidRPr="00D11C5F">
        <w:rPr>
          <w:rFonts w:ascii="Times New Roman" w:hAnsi="Times New Roman"/>
          <w:color w:val="000000"/>
          <w:sz w:val="24"/>
          <w:szCs w:val="24"/>
        </w:rPr>
        <w:t>modulių</w:t>
      </w:r>
      <w:r w:rsidRPr="00D11C5F">
        <w:rPr>
          <w:rFonts w:ascii="Times New Roman" w:hAnsi="Times New Roman"/>
          <w:sz w:val="24"/>
          <w:szCs w:val="24"/>
        </w:rPr>
        <w:t>, kurie susiję su duomenų mainais su išorinėmis sistemomis, minimalius pakeitimus, būtinus užtikrinti duomenų mainus bei jų sutrikimų (incidentų) šalinimą:</w:t>
      </w:r>
    </w:p>
    <w:p w14:paraId="5387633B" w14:textId="74EBF659"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 ambulatorinių apsilankymų planavimo modulis;</w:t>
      </w:r>
    </w:p>
    <w:p w14:paraId="0BF6B1B8" w14:textId="6747A9BA"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.1.2. </w:t>
      </w:r>
      <w:r w:rsidRPr="00D11C5F">
        <w:rPr>
          <w:rFonts w:ascii="Times New Roman" w:eastAsia="Times" w:hAnsi="Times New Roman"/>
          <w:color w:val="000000"/>
          <w:sz w:val="24"/>
          <w:szCs w:val="24"/>
        </w:rPr>
        <w:t>ambulatorinių pacientų priėmimo modulis;</w:t>
      </w:r>
    </w:p>
    <w:p w14:paraId="120C86CF" w14:textId="1B830704"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.1.3. </w:t>
      </w:r>
      <w:r w:rsidRPr="00D11C5F">
        <w:rPr>
          <w:rFonts w:ascii="Times New Roman" w:eastAsia="Times" w:hAnsi="Times New Roman"/>
          <w:color w:val="000000"/>
          <w:sz w:val="24"/>
          <w:szCs w:val="24"/>
        </w:rPr>
        <w:t>ambulatorinis gydymo modulis;</w:t>
      </w:r>
    </w:p>
    <w:p w14:paraId="059C7810" w14:textId="7960DFB9"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.1.4. </w:t>
      </w:r>
      <w:r w:rsidRPr="00D11C5F">
        <w:rPr>
          <w:rFonts w:ascii="Times New Roman" w:eastAsia="Times" w:hAnsi="Times New Roman"/>
          <w:color w:val="000000"/>
          <w:sz w:val="24"/>
          <w:szCs w:val="24"/>
        </w:rPr>
        <w:t>hospitalizacijų ir operacijų planavimo modulis;</w:t>
      </w:r>
    </w:p>
    <w:p w14:paraId="5EB6AE84" w14:textId="3472181A"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.1.5. </w:t>
      </w:r>
      <w:r w:rsidRPr="00D11C5F">
        <w:rPr>
          <w:rFonts w:ascii="Times New Roman" w:eastAsia="Times" w:hAnsi="Times New Roman"/>
          <w:color w:val="000000"/>
          <w:sz w:val="24"/>
          <w:szCs w:val="24"/>
        </w:rPr>
        <w:t>priėmimo stacionariniam gydymui modulis;</w:t>
      </w:r>
    </w:p>
    <w:p w14:paraId="2151DA58" w14:textId="3A44C630"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.1.6. </w:t>
      </w:r>
      <w:r w:rsidRPr="00D11C5F">
        <w:rPr>
          <w:rFonts w:ascii="Times New Roman" w:eastAsia="Times" w:hAnsi="Times New Roman"/>
          <w:color w:val="000000"/>
          <w:sz w:val="24"/>
          <w:szCs w:val="24"/>
        </w:rPr>
        <w:t>paslaugų teikimo priėmimo skyriuje modulis;</w:t>
      </w:r>
    </w:p>
    <w:p w14:paraId="5C321405" w14:textId="2B6B47C0"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.1.7. </w:t>
      </w:r>
      <w:r w:rsidRPr="00D11C5F">
        <w:rPr>
          <w:rFonts w:ascii="Times New Roman" w:eastAsia="Times" w:hAnsi="Times New Roman"/>
          <w:color w:val="000000"/>
          <w:sz w:val="24"/>
          <w:szCs w:val="24"/>
        </w:rPr>
        <w:t>stacionarinio gydymo modulis;</w:t>
      </w:r>
    </w:p>
    <w:p w14:paraId="0836EA8C" w14:textId="68FB061D"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.1.8. </w:t>
      </w:r>
      <w:r w:rsidRPr="00D11C5F">
        <w:rPr>
          <w:rFonts w:ascii="Times New Roman" w:eastAsia="Times" w:hAnsi="Times New Roman"/>
          <w:color w:val="000000"/>
          <w:sz w:val="24"/>
          <w:szCs w:val="24"/>
        </w:rPr>
        <w:t>klinikinių įrašų tvarkymo modulis;</w:t>
      </w:r>
    </w:p>
    <w:p w14:paraId="3DD0B176" w14:textId="3BBBACF9" w:rsidR="00E253C1" w:rsidRPr="00D11C5F" w:rsidRDefault="00000000">
      <w:pPr>
        <w:pBdr>
          <w:top w:val="nil"/>
          <w:left w:val="nil"/>
          <w:bottom w:val="nil"/>
          <w:right w:val="nil"/>
          <w:between w:val="nil"/>
        </w:pBdr>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.1.9. </w:t>
      </w:r>
      <w:r w:rsidRPr="00D11C5F">
        <w:rPr>
          <w:rFonts w:ascii="Times New Roman" w:eastAsia="Times" w:hAnsi="Times New Roman"/>
          <w:color w:val="000000"/>
          <w:sz w:val="24"/>
          <w:szCs w:val="24"/>
        </w:rPr>
        <w:t>diagnozių, paslaugų ir operacijų registravimo modulis;</w:t>
      </w:r>
    </w:p>
    <w:p w14:paraId="0A34C2FA" w14:textId="379006FD"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.1.10. laboratorinių tyrimų atlikimo modulis;</w:t>
      </w:r>
    </w:p>
    <w:p w14:paraId="2528B2C2" w14:textId="703AF085"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.1.11. receptų formavimo modulis;</w:t>
      </w:r>
    </w:p>
    <w:p w14:paraId="255E9053" w14:textId="3F55A4A9"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.1.12. siuntimų rašymo modulis;</w:t>
      </w:r>
    </w:p>
    <w:p w14:paraId="37D37D72" w14:textId="7044EB60"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.1.13. nedarbingumo pažymėjimų bei nėštumo ir gimdymo atostogų pažymėjimų išdavimo modulis;</w:t>
      </w:r>
    </w:p>
    <w:p w14:paraId="47804838" w14:textId="5F5F0176"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.1.14. neįgalumo, darbingumo lygio, bendrųjų pirminių specialiųjų poreikių nustatymo modulis;</w:t>
      </w:r>
    </w:p>
    <w:p w14:paraId="1F5F62F7" w14:textId="416546B2"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.1.15. citologinių tyrimų atlikimo išorinėse laboratorijose modulis;</w:t>
      </w:r>
    </w:p>
    <w:p w14:paraId="2964504F" w14:textId="2AE2C972"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.1.16. patologijos tyrimų atlikimo išorinėse laboratorijose modulis;</w:t>
      </w:r>
    </w:p>
    <w:p w14:paraId="0869B17B" w14:textId="75F3E9A8"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.1.17. instrumentinių tyrimų užsakymo ir atlikimo modulis;</w:t>
      </w:r>
    </w:p>
    <w:p w14:paraId="59CA79CC" w14:textId="064E9A5F"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.1.18. vaistų paskyrimo stacionare modulis;</w:t>
      </w:r>
    </w:p>
    <w:p w14:paraId="47AF7734" w14:textId="535A6A0A"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.1.19. vidinių konsultacijų modulis;</w:t>
      </w:r>
    </w:p>
    <w:p w14:paraId="317CD58A" w14:textId="5B9C022B"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.1.20. reabilitacijos modulis;</w:t>
      </w:r>
    </w:p>
    <w:p w14:paraId="1D18EC32" w14:textId="675FAFDB"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.1.21. vaistų verifikavimo modulis;</w:t>
      </w:r>
    </w:p>
    <w:p w14:paraId="602A0491" w14:textId="24CF998B"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.1.22. pacientų katalogo tvarkymo modulis;</w:t>
      </w:r>
    </w:p>
    <w:p w14:paraId="46FE16AD" w14:textId="44E51108"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.1.23. naudotojų , klasifikatorių ir terminų žodyno tvarkymo modulis;</w:t>
      </w:r>
    </w:p>
    <w:p w14:paraId="1CB8C92F" w14:textId="6867D215" w:rsidR="00E253C1" w:rsidRPr="00D11C5F" w:rsidRDefault="00000000">
      <w:pPr>
        <w:widowControl w:val="0"/>
        <w:shd w:val="clear" w:color="auto" w:fill="FFFFFF"/>
        <w:ind w:firstLine="566"/>
        <w:jc w:val="left"/>
        <w:rPr>
          <w:rFonts w:ascii="Times New Roman" w:hAnsi="Times New Roman"/>
          <w:color w:val="000000"/>
          <w:sz w:val="24"/>
          <w:szCs w:val="24"/>
        </w:rPr>
      </w:pPr>
      <w:r w:rsidRPr="00D11C5F">
        <w:rPr>
          <w:rFonts w:ascii="Times New Roman" w:hAnsi="Times New Roman"/>
          <w:color w:val="000000"/>
          <w:sz w:val="24"/>
          <w:szCs w:val="24"/>
        </w:rPr>
        <w:t>1</w:t>
      </w:r>
      <w:r w:rsidR="00306036">
        <w:rPr>
          <w:rFonts w:ascii="Times New Roman" w:hAnsi="Times New Roman"/>
          <w:sz w:val="24"/>
          <w:szCs w:val="24"/>
        </w:rPr>
        <w:t>3</w:t>
      </w:r>
      <w:r w:rsidRPr="00D11C5F">
        <w:rPr>
          <w:rFonts w:ascii="Times New Roman" w:hAnsi="Times New Roman"/>
          <w:color w:val="000000"/>
          <w:sz w:val="24"/>
          <w:szCs w:val="24"/>
        </w:rPr>
        <w:t>.1.24. klinikinės ir kitos informacijos keitimosi su ESPBI modulis;</w:t>
      </w:r>
    </w:p>
    <w:p w14:paraId="780ADDD9" w14:textId="22F6717A" w:rsidR="00E253C1" w:rsidRPr="00D11C5F" w:rsidRDefault="00000000">
      <w:pPr>
        <w:widowControl w:val="0"/>
        <w:pBdr>
          <w:top w:val="nil"/>
          <w:left w:val="nil"/>
          <w:bottom w:val="nil"/>
          <w:right w:val="nil"/>
          <w:between w:val="nil"/>
        </w:pBdr>
        <w:shd w:val="clear" w:color="auto" w:fill="FFFFFF"/>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.1.25.</w:t>
      </w:r>
      <w:r w:rsidRPr="00D11C5F">
        <w:rPr>
          <w:rFonts w:ascii="Times New Roman" w:eastAsia="Times" w:hAnsi="Times New Roman"/>
          <w:color w:val="000000"/>
          <w:sz w:val="24"/>
          <w:szCs w:val="24"/>
        </w:rPr>
        <w:t xml:space="preserve"> ataskaitų formavimo modulis.</w:t>
      </w:r>
    </w:p>
    <w:p w14:paraId="53EDBC80" w14:textId="43974067" w:rsidR="00E253C1" w:rsidRPr="00D11C5F" w:rsidRDefault="00000000">
      <w:pPr>
        <w:widowControl w:val="0"/>
        <w:shd w:val="clear" w:color="auto" w:fill="FFFFFF"/>
        <w:tabs>
          <w:tab w:val="left" w:pos="851"/>
          <w:tab w:val="left" w:pos="1134"/>
          <w:tab w:val="left" w:pos="1277"/>
        </w:tabs>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62655F47" w14:textId="2088596E" w:rsidR="00E253C1" w:rsidRPr="00D11C5F" w:rsidRDefault="00000000">
      <w:pPr>
        <w:widowControl w:val="0"/>
        <w:shd w:val="clear" w:color="auto" w:fill="FFFFFF"/>
        <w:tabs>
          <w:tab w:val="left" w:pos="851"/>
          <w:tab w:val="left" w:pos="1134"/>
          <w:tab w:val="left" w:pos="1277"/>
        </w:tabs>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.3. IS naudotojų ir administratorių konsultavimas naudojimo klausimais;</w:t>
      </w:r>
    </w:p>
    <w:p w14:paraId="66050C65" w14:textId="68A4E9A1" w:rsidR="00E253C1" w:rsidRPr="00D11C5F" w:rsidRDefault="00000000">
      <w:pPr>
        <w:widowControl w:val="0"/>
        <w:pBdr>
          <w:top w:val="nil"/>
          <w:left w:val="nil"/>
          <w:bottom w:val="nil"/>
          <w:right w:val="nil"/>
          <w:between w:val="nil"/>
        </w:pBdr>
        <w:shd w:val="clear" w:color="auto" w:fill="FFFFFF"/>
        <w:tabs>
          <w:tab w:val="left" w:pos="851"/>
          <w:tab w:val="left" w:pos="1134"/>
          <w:tab w:val="left" w:pos="1277"/>
        </w:tabs>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3</w:t>
      </w:r>
      <w:r w:rsidRPr="00D11C5F">
        <w:rPr>
          <w:rFonts w:ascii="Times New Roman" w:hAnsi="Times New Roman"/>
          <w:sz w:val="24"/>
          <w:szCs w:val="24"/>
        </w:rPr>
        <w:t xml:space="preserve">.4. </w:t>
      </w:r>
      <w:r w:rsidRPr="00D11C5F">
        <w:rPr>
          <w:rFonts w:ascii="Times New Roman" w:eastAsia="Times" w:hAnsi="Times New Roman"/>
          <w:color w:val="000000"/>
          <w:sz w:val="24"/>
          <w:szCs w:val="24"/>
        </w:rPr>
        <w:t xml:space="preserve">Išankstinės pacientų registracijos duomenų perkėlimą į IS. </w:t>
      </w:r>
    </w:p>
    <w:p w14:paraId="6AB96438" w14:textId="37E74B60" w:rsidR="00E253C1" w:rsidRPr="00D11C5F" w:rsidRDefault="00000000">
      <w:pPr>
        <w:widowControl w:val="0"/>
        <w:shd w:val="clear" w:color="auto" w:fill="FFFFFF"/>
        <w:tabs>
          <w:tab w:val="left" w:pos="851"/>
          <w:tab w:val="left" w:pos="1134"/>
          <w:tab w:val="left" w:pos="1277"/>
        </w:tabs>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 IS sutrikimų (incidentų) nustatymas ir taisymas:</w:t>
      </w:r>
    </w:p>
    <w:p w14:paraId="654696E7" w14:textId="186A0A20" w:rsidR="00E253C1" w:rsidRPr="00D11C5F" w:rsidRDefault="00000000">
      <w:pPr>
        <w:widowControl w:val="0"/>
        <w:pBdr>
          <w:top w:val="nil"/>
          <w:left w:val="nil"/>
          <w:bottom w:val="nil"/>
          <w:right w:val="nil"/>
          <w:between w:val="nil"/>
        </w:pBdr>
        <w:shd w:val="clear" w:color="auto" w:fill="FFFFFF"/>
        <w:tabs>
          <w:tab w:val="left" w:pos="851"/>
          <w:tab w:val="left" w:pos="1134"/>
          <w:tab w:val="left" w:pos="1277"/>
        </w:tabs>
        <w:ind w:firstLine="566"/>
        <w:jc w:val="left"/>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 xml:space="preserve">.1. </w:t>
      </w:r>
      <w:r w:rsidRPr="00D11C5F">
        <w:rPr>
          <w:rFonts w:ascii="Times New Roman" w:eastAsia="Times" w:hAnsi="Times New Roman"/>
          <w:color w:val="000000"/>
          <w:sz w:val="24"/>
          <w:szCs w:val="24"/>
        </w:rPr>
        <w:t>Reakcijos į incidentą trukmė – ne ilgiau kaip 1 (viena) darbo valanda nuo pranešimo apie sutrikimą gavimo.</w:t>
      </w:r>
    </w:p>
    <w:p w14:paraId="6017FE99" w14:textId="743470C0" w:rsidR="00E253C1" w:rsidRPr="00D11C5F" w:rsidRDefault="00000000">
      <w:pPr>
        <w:widowControl w:val="0"/>
        <w:pBdr>
          <w:top w:val="nil"/>
          <w:left w:val="nil"/>
          <w:bottom w:val="nil"/>
          <w:right w:val="nil"/>
          <w:between w:val="nil"/>
        </w:pBdr>
        <w:shd w:val="clear" w:color="auto" w:fill="FFFFFF"/>
        <w:tabs>
          <w:tab w:val="left" w:pos="0"/>
        </w:tabs>
        <w:ind w:firstLine="566"/>
        <w:rPr>
          <w:rFonts w:ascii="Times New Roman" w:eastAsia="Times" w:hAnsi="Times New Roman"/>
          <w:color w:val="000000"/>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 xml:space="preserve">.2. </w:t>
      </w:r>
      <w:r w:rsidRPr="00D11C5F">
        <w:rPr>
          <w:rFonts w:ascii="Times New Roman" w:eastAsia="Times" w:hAnsi="Times New Roman"/>
          <w:color w:val="000000"/>
          <w:sz w:val="24"/>
          <w:szCs w:val="24"/>
        </w:rPr>
        <w:t>Incidentų klasifikavimas:</w:t>
      </w:r>
    </w:p>
    <w:p w14:paraId="138F15E4" w14:textId="31975675" w:rsidR="00E253C1" w:rsidRPr="00D11C5F" w:rsidRDefault="00000000">
      <w:pPr>
        <w:tabs>
          <w:tab w:val="left" w:pos="0"/>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.2.1.</w:t>
      </w:r>
      <w:r w:rsidRPr="00D11C5F">
        <w:rPr>
          <w:rFonts w:ascii="Times New Roman" w:hAnsi="Times New Roman"/>
          <w:b/>
          <w:sz w:val="24"/>
          <w:szCs w:val="24"/>
        </w:rPr>
        <w:t xml:space="preserve"> Blokuojantis incidentas</w:t>
      </w:r>
      <w:r w:rsidRPr="00D11C5F">
        <w:rPr>
          <w:rFonts w:ascii="Times New Roman" w:hAnsi="Times New Roman"/>
          <w:sz w:val="24"/>
          <w:szCs w:val="24"/>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73478B4A" w14:textId="48B5E788" w:rsidR="00E253C1" w:rsidRPr="00D11C5F" w:rsidRDefault="00000000">
      <w:pPr>
        <w:tabs>
          <w:tab w:val="left" w:pos="709"/>
          <w:tab w:val="left" w:pos="1418"/>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 xml:space="preserve">.2.2. </w:t>
      </w:r>
      <w:r w:rsidRPr="00D11C5F">
        <w:rPr>
          <w:rFonts w:ascii="Times New Roman" w:hAnsi="Times New Roman"/>
          <w:b/>
          <w:sz w:val="24"/>
          <w:szCs w:val="24"/>
        </w:rPr>
        <w:t>Kritinis incidentas</w:t>
      </w:r>
      <w:r w:rsidRPr="00D11C5F">
        <w:rPr>
          <w:rFonts w:ascii="Times New Roman" w:hAnsi="Times New Roman"/>
          <w:sz w:val="24"/>
          <w:szCs w:val="24"/>
        </w:rPr>
        <w:t xml:space="preserve"> - Incidentai, kurie kritiškai sutrikdo visos sistemos darbą ir nėra priemonių atlikti norimus veiksmus alternatyviomis priemonėmis. Sprendimo trukmė – 8 darbo valandos.</w:t>
      </w:r>
    </w:p>
    <w:p w14:paraId="1AB79051" w14:textId="22F151E9" w:rsidR="00E253C1" w:rsidRPr="00D11C5F" w:rsidRDefault="00000000">
      <w:pPr>
        <w:tabs>
          <w:tab w:val="left" w:pos="709"/>
          <w:tab w:val="left" w:pos="1418"/>
        </w:tabs>
        <w:ind w:firstLine="566"/>
        <w:rPr>
          <w:rFonts w:ascii="Times New Roman" w:hAnsi="Times New Roman"/>
          <w:sz w:val="24"/>
          <w:szCs w:val="24"/>
        </w:rPr>
      </w:pPr>
      <w:r w:rsidRPr="00D11C5F">
        <w:rPr>
          <w:rFonts w:ascii="Times New Roman" w:hAnsi="Times New Roman"/>
          <w:sz w:val="24"/>
          <w:szCs w:val="24"/>
        </w:rPr>
        <w:lastRenderedPageBreak/>
        <w:t>1</w:t>
      </w:r>
      <w:r w:rsidR="00306036">
        <w:rPr>
          <w:rFonts w:ascii="Times New Roman" w:hAnsi="Times New Roman"/>
          <w:sz w:val="24"/>
          <w:szCs w:val="24"/>
        </w:rPr>
        <w:t>4</w:t>
      </w:r>
      <w:r w:rsidRPr="00D11C5F">
        <w:rPr>
          <w:rFonts w:ascii="Times New Roman" w:hAnsi="Times New Roman"/>
          <w:sz w:val="24"/>
          <w:szCs w:val="24"/>
        </w:rPr>
        <w:t xml:space="preserve">.2.3. </w:t>
      </w:r>
      <w:r w:rsidRPr="00D11C5F">
        <w:rPr>
          <w:rFonts w:ascii="Times New Roman" w:hAnsi="Times New Roman"/>
          <w:b/>
          <w:sz w:val="24"/>
          <w:szCs w:val="24"/>
        </w:rPr>
        <w:t>Vidutinis incidentas</w:t>
      </w:r>
      <w:r w:rsidRPr="00D11C5F">
        <w:rPr>
          <w:rFonts w:ascii="Times New Roman" w:hAnsi="Times New Roman"/>
          <w:sz w:val="24"/>
          <w:szCs w:val="24"/>
        </w:rPr>
        <w:t xml:space="preserve"> – Incidentai, kurie sutrikdo atskirų sistemos funkcijų darbą, tačiau sistema funkcionuoja ir egzistuoja alternatyvus būdas veiksmams atlikti. Sprendimo trukmė – 24 darbo valandos.</w:t>
      </w:r>
    </w:p>
    <w:p w14:paraId="0F2845C6" w14:textId="172272E4" w:rsidR="00E253C1" w:rsidRPr="00D11C5F" w:rsidRDefault="00000000">
      <w:pPr>
        <w:tabs>
          <w:tab w:val="left" w:pos="0"/>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 xml:space="preserve">.2.4. </w:t>
      </w:r>
      <w:r w:rsidRPr="00D11C5F">
        <w:rPr>
          <w:rFonts w:ascii="Times New Roman" w:hAnsi="Times New Roman"/>
          <w:b/>
          <w:sz w:val="24"/>
          <w:szCs w:val="24"/>
        </w:rPr>
        <w:t>Neesminis incidentas ir neatitikimų šalinimas</w:t>
      </w:r>
      <w:r w:rsidRPr="00D11C5F">
        <w:rPr>
          <w:rFonts w:ascii="Times New Roman" w:hAnsi="Times New Roman"/>
          <w:sz w:val="24"/>
          <w:szCs w:val="24"/>
        </w:rPr>
        <w:t xml:space="preserve"> – Incidentai, kurie nesutrikdo Sistemos funkcijų darbą, tačiau galėtų veikti patogiau ir egzistuoja aiškus būdas veiksmams atlikti. Sprendimo trukmė – Šalys susitaria dėl incidento ar neatitikimo išsprendimo trukmės.</w:t>
      </w:r>
    </w:p>
    <w:p w14:paraId="1709884F" w14:textId="15939229" w:rsidR="00E253C1" w:rsidRPr="00D11C5F" w:rsidRDefault="00000000">
      <w:pPr>
        <w:widowControl w:val="0"/>
        <w:shd w:val="clear" w:color="auto" w:fill="FFFFFF"/>
        <w:tabs>
          <w:tab w:val="left" w:pos="0"/>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.3. Jei incidento išspręsti neįmanoma per numatytą incidento išsprendimo trukmę, Šalys gali susitarti dėl kitos incidento išsprendimo trukmės.</w:t>
      </w:r>
    </w:p>
    <w:p w14:paraId="63BF0E32" w14:textId="0D43D85A" w:rsidR="00E253C1" w:rsidRPr="00D11C5F" w:rsidRDefault="00000000">
      <w:pPr>
        <w:widowControl w:val="0"/>
        <w:shd w:val="clear" w:color="auto" w:fill="FFFFFF"/>
        <w:tabs>
          <w:tab w:val="left" w:pos="0"/>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.4. Turi būti užtikrintas informacinės sistemos veiklos atkūrimas – ne ilgiau kaip per 16 darbo laiko valandų.</w:t>
      </w:r>
    </w:p>
    <w:p w14:paraId="339089A7" w14:textId="01D7B61D" w:rsidR="00E253C1" w:rsidRPr="00D11C5F" w:rsidRDefault="00000000">
      <w:pPr>
        <w:widowControl w:val="0"/>
        <w:shd w:val="clear" w:color="auto" w:fill="FFFFFF"/>
        <w:tabs>
          <w:tab w:val="left" w:pos="0"/>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.5. Priežiūros ir incidentų registravimo telefonu, SMS žinutėmis ir elektroniniu paštu paslaugos turi būti teikiamos 24 valandas per parą, 7 dienas per savaitę (24x7).</w:t>
      </w:r>
    </w:p>
    <w:p w14:paraId="4AFD9E50" w14:textId="76637F85" w:rsidR="00E253C1" w:rsidRPr="00D11C5F" w:rsidRDefault="00000000">
      <w:pPr>
        <w:widowControl w:val="0"/>
        <w:shd w:val="clear" w:color="auto" w:fill="FFFFFF"/>
        <w:tabs>
          <w:tab w:val="left" w:pos="0"/>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4</w:t>
      </w:r>
      <w:r w:rsidRPr="00D11C5F">
        <w:rPr>
          <w:rFonts w:ascii="Times New Roman" w:hAnsi="Times New Roman"/>
          <w:sz w:val="24"/>
          <w:szCs w:val="24"/>
        </w:rPr>
        <w:t>.6. Jeigu Tiekėjas, teikdamas priežiūros paslaugas nustato, kad incidentas ne dėl Tiekėjo prižiūrimos IS programinės įrangos, informuoja Užsakovą ir nurodo spėjamą sutrikimo priežastį.</w:t>
      </w:r>
    </w:p>
    <w:p w14:paraId="7EAF4A4F" w14:textId="00D76951" w:rsidR="00E253C1" w:rsidRPr="00D11C5F" w:rsidRDefault="00000000">
      <w:pPr>
        <w:widowControl w:val="0"/>
        <w:shd w:val="clear" w:color="auto" w:fill="FFFFFF"/>
        <w:tabs>
          <w:tab w:val="left" w:pos="0"/>
          <w:tab w:val="left" w:pos="851"/>
          <w:tab w:val="left" w:pos="1134"/>
          <w:tab w:val="left" w:pos="1277"/>
        </w:tabs>
        <w:ind w:firstLine="566"/>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5</w:t>
      </w:r>
      <w:r w:rsidRPr="00D11C5F">
        <w:rPr>
          <w:rFonts w:ascii="Times New Roman" w:hAnsi="Times New Roman"/>
          <w:sz w:val="24"/>
          <w:szCs w:val="24"/>
        </w:rPr>
        <w:t>. Bendrieji reikalavimai priežiūros paslaugoms:</w:t>
      </w:r>
    </w:p>
    <w:tbl>
      <w:tblPr>
        <w:tblStyle w:val="a"/>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1974"/>
        <w:gridCol w:w="7203"/>
      </w:tblGrid>
      <w:tr w:rsidR="00E253C1" w:rsidRPr="00D11C5F" w14:paraId="5802F93A"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25C2C471"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Eil. Nr.</w:t>
            </w:r>
          </w:p>
        </w:tc>
        <w:tc>
          <w:tcPr>
            <w:tcW w:w="1974" w:type="dxa"/>
            <w:tcBorders>
              <w:top w:val="single" w:sz="4" w:space="0" w:color="000000"/>
              <w:left w:val="single" w:sz="4" w:space="0" w:color="000000"/>
              <w:bottom w:val="single" w:sz="4" w:space="0" w:color="000000"/>
              <w:right w:val="single" w:sz="4" w:space="0" w:color="000000"/>
            </w:tcBorders>
            <w:vAlign w:val="center"/>
          </w:tcPr>
          <w:p w14:paraId="3BF6F3C0"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Parametras</w:t>
            </w:r>
          </w:p>
        </w:tc>
        <w:tc>
          <w:tcPr>
            <w:tcW w:w="7203" w:type="dxa"/>
            <w:tcBorders>
              <w:top w:val="single" w:sz="4" w:space="0" w:color="000000"/>
              <w:left w:val="single" w:sz="4" w:space="0" w:color="000000"/>
              <w:bottom w:val="single" w:sz="4" w:space="0" w:color="000000"/>
              <w:right w:val="single" w:sz="4" w:space="0" w:color="000000"/>
            </w:tcBorders>
            <w:vAlign w:val="center"/>
          </w:tcPr>
          <w:p w14:paraId="0BF1D848"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Reikalavimai</w:t>
            </w:r>
          </w:p>
        </w:tc>
      </w:tr>
      <w:tr w:rsidR="00E253C1" w:rsidRPr="00D11C5F" w14:paraId="2DC4DF7E"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05201352" w14:textId="77777777" w:rsidR="00E253C1" w:rsidRPr="00D11C5F" w:rsidRDefault="00E253C1">
            <w:pPr>
              <w:numPr>
                <w:ilvl w:val="0"/>
                <w:numId w:val="1"/>
              </w:numPr>
              <w:ind w:left="0" w:firstLine="0"/>
              <w:jc w:val="right"/>
              <w:rPr>
                <w:rFonts w:ascii="Times New Roman" w:hAnsi="Times New Roman"/>
                <w:sz w:val="24"/>
                <w:szCs w:val="24"/>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3A91DDD2"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Incidentų registravimas ir sprendimas</w:t>
            </w:r>
          </w:p>
        </w:tc>
        <w:tc>
          <w:tcPr>
            <w:tcW w:w="7203" w:type="dxa"/>
            <w:tcBorders>
              <w:top w:val="single" w:sz="4" w:space="0" w:color="000000"/>
              <w:left w:val="single" w:sz="4" w:space="0" w:color="000000"/>
              <w:bottom w:val="single" w:sz="4" w:space="0" w:color="000000"/>
              <w:right w:val="single" w:sz="4" w:space="0" w:color="000000"/>
            </w:tcBorders>
            <w:vAlign w:val="center"/>
          </w:tcPr>
          <w:p w14:paraId="08F7A180" w14:textId="77777777" w:rsidR="00E253C1" w:rsidRPr="00D11C5F" w:rsidRDefault="00000000">
            <w:pPr>
              <w:rPr>
                <w:rFonts w:ascii="Times New Roman" w:hAnsi="Times New Roman"/>
                <w:sz w:val="24"/>
                <w:szCs w:val="24"/>
              </w:rPr>
            </w:pPr>
            <w:r w:rsidRPr="00D11C5F">
              <w:rPr>
                <w:rFonts w:ascii="Times New Roman" w:hAnsi="Times New Roman"/>
                <w:sz w:val="24"/>
                <w:szCs w:val="24"/>
              </w:rPr>
              <w:t>Užtikrinti galimybę registruoti incidentus telefonu, elektroniniu paštu, SMS žinutėmis.</w:t>
            </w:r>
          </w:p>
          <w:p w14:paraId="1EFB67AB" w14:textId="77777777" w:rsidR="00E253C1" w:rsidRPr="00D11C5F" w:rsidRDefault="00000000">
            <w:pPr>
              <w:rPr>
                <w:rFonts w:ascii="Times New Roman" w:hAnsi="Times New Roman"/>
                <w:sz w:val="24"/>
                <w:szCs w:val="24"/>
              </w:rPr>
            </w:pPr>
            <w:r w:rsidRPr="00D11C5F">
              <w:rPr>
                <w:rFonts w:ascii="Times New Roman" w:hAnsi="Times New Roman"/>
                <w:sz w:val="24"/>
                <w:szCs w:val="24"/>
              </w:rPr>
              <w:t xml:space="preserve">Užtikrinti incidentų sprendimą. </w:t>
            </w:r>
          </w:p>
        </w:tc>
      </w:tr>
      <w:tr w:rsidR="00E253C1" w:rsidRPr="00D11C5F" w14:paraId="44D38094"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74BEAC7A" w14:textId="77777777" w:rsidR="00E253C1" w:rsidRPr="00D11C5F" w:rsidRDefault="00E253C1">
            <w:pPr>
              <w:numPr>
                <w:ilvl w:val="0"/>
                <w:numId w:val="1"/>
              </w:numPr>
              <w:ind w:left="0" w:firstLine="0"/>
              <w:jc w:val="right"/>
              <w:rPr>
                <w:rFonts w:ascii="Times New Roman" w:hAnsi="Times New Roman"/>
                <w:sz w:val="24"/>
                <w:szCs w:val="24"/>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51EBBE01"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Stebėsena</w:t>
            </w:r>
          </w:p>
        </w:tc>
        <w:tc>
          <w:tcPr>
            <w:tcW w:w="7203" w:type="dxa"/>
            <w:tcBorders>
              <w:top w:val="single" w:sz="4" w:space="0" w:color="000000"/>
              <w:left w:val="single" w:sz="4" w:space="0" w:color="000000"/>
              <w:bottom w:val="single" w:sz="4" w:space="0" w:color="000000"/>
              <w:right w:val="single" w:sz="4" w:space="0" w:color="000000"/>
            </w:tcBorders>
            <w:vAlign w:val="center"/>
          </w:tcPr>
          <w:p w14:paraId="5BE5059A" w14:textId="77777777" w:rsidR="00E253C1" w:rsidRPr="00D11C5F" w:rsidRDefault="00000000">
            <w:pPr>
              <w:rPr>
                <w:rFonts w:ascii="Times New Roman" w:hAnsi="Times New Roman"/>
                <w:sz w:val="24"/>
                <w:szCs w:val="24"/>
              </w:rPr>
            </w:pPr>
            <w:r w:rsidRPr="00D11C5F">
              <w:rPr>
                <w:rFonts w:ascii="Times New Roman" w:hAnsi="Times New Roman"/>
                <w:sz w:val="24"/>
                <w:szCs w:val="24"/>
              </w:rPr>
              <w:t>Stebėti veikimą darbo dienomis nuo 8 val. iki 17 val.</w:t>
            </w:r>
          </w:p>
          <w:p w14:paraId="7C14CB98" w14:textId="77777777" w:rsidR="00E253C1" w:rsidRPr="00D11C5F" w:rsidRDefault="00000000">
            <w:pPr>
              <w:rPr>
                <w:rFonts w:ascii="Times New Roman" w:hAnsi="Times New Roman"/>
                <w:sz w:val="24"/>
                <w:szCs w:val="24"/>
              </w:rPr>
            </w:pPr>
            <w:r w:rsidRPr="00D11C5F">
              <w:rPr>
                <w:rFonts w:ascii="Times New Roman" w:hAnsi="Times New Roman"/>
                <w:sz w:val="24"/>
                <w:szCs w:val="24"/>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E253C1" w:rsidRPr="00D11C5F" w14:paraId="0DE53DC2"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00F87913" w14:textId="77777777" w:rsidR="00E253C1" w:rsidRPr="00D11C5F" w:rsidRDefault="00E253C1">
            <w:pPr>
              <w:numPr>
                <w:ilvl w:val="0"/>
                <w:numId w:val="1"/>
              </w:numPr>
              <w:ind w:left="0" w:firstLine="0"/>
              <w:jc w:val="right"/>
              <w:rPr>
                <w:rFonts w:ascii="Times New Roman" w:hAnsi="Times New Roman"/>
                <w:sz w:val="24"/>
                <w:szCs w:val="24"/>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57497012"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Naujų versijų diegimas</w:t>
            </w:r>
          </w:p>
        </w:tc>
        <w:tc>
          <w:tcPr>
            <w:tcW w:w="7203" w:type="dxa"/>
            <w:tcBorders>
              <w:top w:val="single" w:sz="4" w:space="0" w:color="000000"/>
              <w:left w:val="single" w:sz="4" w:space="0" w:color="000000"/>
              <w:bottom w:val="single" w:sz="4" w:space="0" w:color="000000"/>
              <w:right w:val="single" w:sz="4" w:space="0" w:color="000000"/>
            </w:tcBorders>
            <w:vAlign w:val="center"/>
          </w:tcPr>
          <w:p w14:paraId="375D35C9" w14:textId="4B8447B2" w:rsidR="00E253C1" w:rsidRPr="00D11C5F" w:rsidRDefault="00000000">
            <w:pPr>
              <w:rPr>
                <w:rFonts w:ascii="Times New Roman" w:hAnsi="Times New Roman"/>
                <w:sz w:val="24"/>
                <w:szCs w:val="24"/>
              </w:rPr>
            </w:pPr>
            <w:r w:rsidRPr="00D11C5F">
              <w:rPr>
                <w:rFonts w:ascii="Times New Roman" w:hAnsi="Times New Roman"/>
                <w:sz w:val="24"/>
                <w:szCs w:val="24"/>
              </w:rPr>
              <w:t>Programinės įrangos diegimo darbai atliekami nuo 17 val. iki 8 val.</w:t>
            </w:r>
          </w:p>
        </w:tc>
      </w:tr>
      <w:tr w:rsidR="00E253C1" w:rsidRPr="00D11C5F" w14:paraId="54EBCE7E"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2E7EF7DF" w14:textId="77777777" w:rsidR="00E253C1" w:rsidRPr="00D11C5F" w:rsidRDefault="00E253C1">
            <w:pPr>
              <w:numPr>
                <w:ilvl w:val="0"/>
                <w:numId w:val="1"/>
              </w:numPr>
              <w:ind w:left="0" w:firstLine="0"/>
              <w:jc w:val="right"/>
              <w:rPr>
                <w:rFonts w:ascii="Times New Roman" w:hAnsi="Times New Roman"/>
                <w:sz w:val="24"/>
                <w:szCs w:val="24"/>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57F7E8EC"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Priežiūros paslaugų ataskaitos</w:t>
            </w:r>
          </w:p>
        </w:tc>
        <w:tc>
          <w:tcPr>
            <w:tcW w:w="7203" w:type="dxa"/>
            <w:tcBorders>
              <w:top w:val="single" w:sz="4" w:space="0" w:color="000000"/>
              <w:left w:val="single" w:sz="4" w:space="0" w:color="000000"/>
              <w:bottom w:val="single" w:sz="4" w:space="0" w:color="000000"/>
              <w:right w:val="single" w:sz="4" w:space="0" w:color="000000"/>
            </w:tcBorders>
            <w:vAlign w:val="center"/>
          </w:tcPr>
          <w:p w14:paraId="5CAF8770" w14:textId="77777777" w:rsidR="00E253C1" w:rsidRPr="00D11C5F" w:rsidRDefault="00000000">
            <w:pPr>
              <w:rPr>
                <w:rFonts w:ascii="Times New Roman" w:hAnsi="Times New Roman"/>
                <w:sz w:val="24"/>
                <w:szCs w:val="24"/>
              </w:rPr>
            </w:pPr>
            <w:r w:rsidRPr="00D11C5F">
              <w:rPr>
                <w:rFonts w:ascii="Times New Roman" w:hAnsi="Times New Roman"/>
                <w:sz w:val="24"/>
                <w:szCs w:val="24"/>
              </w:rPr>
              <w:t>Priežiūros paslaugų ataskaita parengiama pagal poreikį ne dažniau kaip 1 kartą per metus. Pateikiama užsakovui elektroninėje ir/ar popierinėje formoje.</w:t>
            </w:r>
          </w:p>
        </w:tc>
      </w:tr>
      <w:tr w:rsidR="00E253C1" w:rsidRPr="00D11C5F" w14:paraId="2DE890B0" w14:textId="77777777" w:rsidTr="009F71A2">
        <w:tc>
          <w:tcPr>
            <w:tcW w:w="677" w:type="dxa"/>
            <w:tcBorders>
              <w:top w:val="single" w:sz="4" w:space="0" w:color="000000"/>
              <w:left w:val="single" w:sz="4" w:space="0" w:color="000000"/>
              <w:bottom w:val="single" w:sz="4" w:space="0" w:color="000000"/>
              <w:right w:val="single" w:sz="4" w:space="0" w:color="000000"/>
            </w:tcBorders>
            <w:vAlign w:val="center"/>
          </w:tcPr>
          <w:p w14:paraId="755DACCF" w14:textId="77777777" w:rsidR="00E253C1" w:rsidRPr="00D11C5F" w:rsidRDefault="00E253C1">
            <w:pPr>
              <w:numPr>
                <w:ilvl w:val="0"/>
                <w:numId w:val="1"/>
              </w:numPr>
              <w:ind w:left="0" w:firstLine="0"/>
              <w:jc w:val="right"/>
              <w:rPr>
                <w:rFonts w:ascii="Times New Roman" w:hAnsi="Times New Roman"/>
                <w:sz w:val="24"/>
                <w:szCs w:val="24"/>
              </w:rPr>
            </w:pPr>
          </w:p>
        </w:tc>
        <w:tc>
          <w:tcPr>
            <w:tcW w:w="1974" w:type="dxa"/>
            <w:tcBorders>
              <w:top w:val="single" w:sz="4" w:space="0" w:color="000000"/>
              <w:left w:val="single" w:sz="4" w:space="0" w:color="000000"/>
              <w:bottom w:val="single" w:sz="4" w:space="0" w:color="000000"/>
              <w:right w:val="single" w:sz="4" w:space="0" w:color="000000"/>
            </w:tcBorders>
            <w:vAlign w:val="center"/>
          </w:tcPr>
          <w:p w14:paraId="25BB76C3"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Konsultavimo paslaugos</w:t>
            </w:r>
          </w:p>
        </w:tc>
        <w:tc>
          <w:tcPr>
            <w:tcW w:w="7203" w:type="dxa"/>
            <w:tcBorders>
              <w:top w:val="single" w:sz="4" w:space="0" w:color="000000"/>
              <w:left w:val="single" w:sz="4" w:space="0" w:color="000000"/>
              <w:bottom w:val="single" w:sz="4" w:space="0" w:color="000000"/>
              <w:right w:val="single" w:sz="4" w:space="0" w:color="000000"/>
            </w:tcBorders>
            <w:vAlign w:val="center"/>
          </w:tcPr>
          <w:p w14:paraId="23C7F088" w14:textId="77777777" w:rsidR="00E253C1" w:rsidRPr="00D11C5F" w:rsidRDefault="00000000">
            <w:pPr>
              <w:rPr>
                <w:rFonts w:ascii="Times New Roman" w:hAnsi="Times New Roman"/>
                <w:sz w:val="24"/>
                <w:szCs w:val="24"/>
              </w:rPr>
            </w:pPr>
            <w:r w:rsidRPr="00D11C5F">
              <w:rPr>
                <w:rFonts w:ascii="Times New Roman" w:hAnsi="Times New Roman"/>
                <w:sz w:val="24"/>
                <w:szCs w:val="24"/>
              </w:rPr>
              <w:t>Konsultavimo paslaugos apima:</w:t>
            </w:r>
          </w:p>
          <w:p w14:paraId="48635524" w14:textId="77777777" w:rsidR="00E253C1" w:rsidRPr="00D11C5F" w:rsidRDefault="00000000">
            <w:pPr>
              <w:rPr>
                <w:rFonts w:ascii="Times New Roman" w:hAnsi="Times New Roman"/>
                <w:sz w:val="24"/>
                <w:szCs w:val="24"/>
              </w:rPr>
            </w:pPr>
            <w:r w:rsidRPr="00D11C5F">
              <w:rPr>
                <w:rFonts w:ascii="Times New Roman" w:hAnsi="Times New Roman"/>
                <w:sz w:val="24"/>
                <w:szCs w:val="24"/>
              </w:rPr>
              <w:t>- programos konfigūravimo ir parengimo darbui pakeitimai;</w:t>
            </w:r>
          </w:p>
          <w:p w14:paraId="25C627B6" w14:textId="77777777" w:rsidR="00E253C1" w:rsidRPr="00D11C5F" w:rsidRDefault="00000000">
            <w:pPr>
              <w:rPr>
                <w:rFonts w:ascii="Times New Roman" w:hAnsi="Times New Roman"/>
                <w:sz w:val="24"/>
                <w:szCs w:val="24"/>
              </w:rPr>
            </w:pPr>
            <w:r w:rsidRPr="00D11C5F">
              <w:rPr>
                <w:rFonts w:ascii="Times New Roman" w:hAnsi="Times New Roman"/>
                <w:sz w:val="24"/>
                <w:szCs w:val="24"/>
              </w:rPr>
              <w:t>- pagalba parengiant darbui naudojamas funkcijas;</w:t>
            </w:r>
          </w:p>
          <w:p w14:paraId="3DEE3E98" w14:textId="77777777" w:rsidR="00E253C1" w:rsidRPr="00D11C5F" w:rsidRDefault="00000000">
            <w:pPr>
              <w:rPr>
                <w:rFonts w:ascii="Times New Roman" w:hAnsi="Times New Roman"/>
                <w:sz w:val="24"/>
                <w:szCs w:val="24"/>
              </w:rPr>
            </w:pPr>
            <w:r w:rsidRPr="00D11C5F">
              <w:rPr>
                <w:rFonts w:ascii="Times New Roman" w:hAnsi="Times New Roman"/>
                <w:sz w:val="24"/>
                <w:szCs w:val="24"/>
              </w:rPr>
              <w:t>- naudotojų ir administratorių mokymai;</w:t>
            </w:r>
          </w:p>
          <w:p w14:paraId="77E42003" w14:textId="77777777" w:rsidR="00E253C1" w:rsidRPr="00D11C5F" w:rsidRDefault="00000000">
            <w:pPr>
              <w:rPr>
                <w:rFonts w:ascii="Times New Roman" w:hAnsi="Times New Roman"/>
                <w:sz w:val="24"/>
                <w:szCs w:val="24"/>
              </w:rPr>
            </w:pPr>
            <w:r w:rsidRPr="00D11C5F">
              <w:rPr>
                <w:rFonts w:ascii="Times New Roman" w:hAnsi="Times New Roman"/>
                <w:sz w:val="24"/>
                <w:szCs w:val="24"/>
              </w:rPr>
              <w:t>- dokumentų šablonų sukūrimas ir patikslinimas;</w:t>
            </w:r>
          </w:p>
          <w:p w14:paraId="05AD0848" w14:textId="77777777" w:rsidR="00E253C1" w:rsidRPr="00D11C5F" w:rsidRDefault="00000000">
            <w:pPr>
              <w:rPr>
                <w:rFonts w:ascii="Times New Roman" w:hAnsi="Times New Roman"/>
                <w:sz w:val="24"/>
                <w:szCs w:val="24"/>
              </w:rPr>
            </w:pPr>
            <w:r w:rsidRPr="00D11C5F">
              <w:rPr>
                <w:rFonts w:ascii="Times New Roman" w:hAnsi="Times New Roman"/>
                <w:sz w:val="24"/>
                <w:szCs w:val="24"/>
              </w:rPr>
              <w:t>- ataskaitų patikslinimas bei pagalba formuojant ataskaitas;</w:t>
            </w:r>
          </w:p>
          <w:p w14:paraId="5A2368ED" w14:textId="77777777" w:rsidR="00E253C1" w:rsidRPr="00D11C5F" w:rsidRDefault="00000000">
            <w:pPr>
              <w:rPr>
                <w:rFonts w:ascii="Times New Roman" w:hAnsi="Times New Roman"/>
                <w:sz w:val="24"/>
                <w:szCs w:val="24"/>
              </w:rPr>
            </w:pPr>
            <w:r w:rsidRPr="00D11C5F">
              <w:rPr>
                <w:rFonts w:ascii="Times New Roman" w:hAnsi="Times New Roman"/>
                <w:sz w:val="24"/>
                <w:szCs w:val="24"/>
              </w:rPr>
              <w:t>- konsultavimas visais IS naudojimo klausimais atliekamas telefonu, elektroniniu paštu, nuotolinio prisijungimo prie darbo vietos kompiuterio būdu;</w:t>
            </w:r>
          </w:p>
          <w:p w14:paraId="1B7D43D6" w14:textId="77777777" w:rsidR="00E253C1" w:rsidRPr="00D11C5F" w:rsidRDefault="00000000">
            <w:pPr>
              <w:rPr>
                <w:rFonts w:ascii="Times New Roman" w:hAnsi="Times New Roman"/>
                <w:sz w:val="24"/>
                <w:szCs w:val="24"/>
              </w:rPr>
            </w:pPr>
            <w:r w:rsidRPr="00D11C5F">
              <w:rPr>
                <w:rFonts w:ascii="Times New Roman" w:hAnsi="Times New Roman"/>
                <w:sz w:val="24"/>
                <w:szCs w:val="24"/>
              </w:rPr>
              <w:t>- susitikimai ir diskusijos programinės įrangos naudojimo klausimais;</w:t>
            </w:r>
          </w:p>
          <w:p w14:paraId="2FA02642" w14:textId="77777777" w:rsidR="00E253C1" w:rsidRPr="00D11C5F" w:rsidRDefault="00000000">
            <w:pPr>
              <w:rPr>
                <w:rFonts w:ascii="Times New Roman" w:hAnsi="Times New Roman"/>
                <w:sz w:val="24"/>
                <w:szCs w:val="24"/>
              </w:rPr>
            </w:pPr>
            <w:r w:rsidRPr="00D11C5F">
              <w:rPr>
                <w:rFonts w:ascii="Times New Roman" w:hAnsi="Times New Roman"/>
                <w:sz w:val="24"/>
                <w:szCs w:val="24"/>
              </w:rPr>
              <w:t>- klasifikatorių palaikymas ir naujinimas.</w:t>
            </w:r>
          </w:p>
        </w:tc>
      </w:tr>
    </w:tbl>
    <w:p w14:paraId="1F5ABE49" w14:textId="77777777" w:rsidR="00E253C1" w:rsidRPr="00D11C5F" w:rsidRDefault="00E253C1">
      <w:pPr>
        <w:rPr>
          <w:rFonts w:ascii="Times New Roman" w:hAnsi="Times New Roman"/>
          <w:sz w:val="24"/>
          <w:szCs w:val="24"/>
        </w:rPr>
      </w:pPr>
    </w:p>
    <w:p w14:paraId="7742B395" w14:textId="28D3DECB" w:rsidR="00E253C1" w:rsidRPr="00D11C5F" w:rsidRDefault="00000000">
      <w:pPr>
        <w:ind w:firstLine="566"/>
        <w:jc w:val="left"/>
        <w:rPr>
          <w:rFonts w:ascii="Times New Roman" w:hAnsi="Times New Roman"/>
          <w:sz w:val="24"/>
          <w:szCs w:val="24"/>
        </w:rPr>
      </w:pPr>
      <w:r w:rsidRPr="00D11C5F">
        <w:rPr>
          <w:rFonts w:ascii="Times New Roman" w:hAnsi="Times New Roman"/>
          <w:sz w:val="24"/>
          <w:szCs w:val="24"/>
        </w:rPr>
        <w:t>1</w:t>
      </w:r>
      <w:r w:rsidR="00306036">
        <w:rPr>
          <w:rFonts w:ascii="Times New Roman" w:hAnsi="Times New Roman"/>
          <w:sz w:val="24"/>
          <w:szCs w:val="24"/>
        </w:rPr>
        <w:t>6</w:t>
      </w:r>
      <w:r w:rsidRPr="00D11C5F">
        <w:rPr>
          <w:rFonts w:ascii="Times New Roman" w:hAnsi="Times New Roman"/>
          <w:sz w:val="24"/>
          <w:szCs w:val="24"/>
        </w:rPr>
        <w:t>. Reikalavimai einamiesiems ir profilaktiniams darbams:</w:t>
      </w:r>
    </w:p>
    <w:tbl>
      <w:tblPr>
        <w:tblStyle w:val="a0"/>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2078"/>
        <w:gridCol w:w="7206"/>
      </w:tblGrid>
      <w:tr w:rsidR="00E253C1" w:rsidRPr="00D11C5F" w14:paraId="247F33E5"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54F05CC1"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Eil. Nr.</w:t>
            </w:r>
          </w:p>
        </w:tc>
        <w:tc>
          <w:tcPr>
            <w:tcW w:w="2078" w:type="dxa"/>
            <w:tcBorders>
              <w:top w:val="single" w:sz="4" w:space="0" w:color="000000"/>
              <w:left w:val="single" w:sz="4" w:space="0" w:color="000000"/>
              <w:bottom w:val="single" w:sz="4" w:space="0" w:color="000000"/>
              <w:right w:val="single" w:sz="4" w:space="0" w:color="000000"/>
            </w:tcBorders>
            <w:vAlign w:val="center"/>
          </w:tcPr>
          <w:p w14:paraId="24233B3F"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Parametras</w:t>
            </w:r>
          </w:p>
        </w:tc>
        <w:tc>
          <w:tcPr>
            <w:tcW w:w="7206" w:type="dxa"/>
            <w:tcBorders>
              <w:top w:val="single" w:sz="4" w:space="0" w:color="000000"/>
              <w:left w:val="single" w:sz="4" w:space="0" w:color="000000"/>
              <w:bottom w:val="single" w:sz="4" w:space="0" w:color="000000"/>
              <w:right w:val="single" w:sz="4" w:space="0" w:color="000000"/>
            </w:tcBorders>
            <w:vAlign w:val="center"/>
          </w:tcPr>
          <w:p w14:paraId="76A49F46" w14:textId="77777777" w:rsidR="00E253C1" w:rsidRPr="00D11C5F" w:rsidRDefault="00000000">
            <w:pPr>
              <w:jc w:val="center"/>
              <w:rPr>
                <w:rFonts w:ascii="Times New Roman" w:hAnsi="Times New Roman"/>
                <w:b/>
                <w:sz w:val="24"/>
                <w:szCs w:val="24"/>
              </w:rPr>
            </w:pPr>
            <w:r w:rsidRPr="00D11C5F">
              <w:rPr>
                <w:rFonts w:ascii="Times New Roman" w:hAnsi="Times New Roman"/>
                <w:b/>
                <w:sz w:val="24"/>
                <w:szCs w:val="24"/>
              </w:rPr>
              <w:t>Reikalavimai</w:t>
            </w:r>
          </w:p>
        </w:tc>
      </w:tr>
      <w:tr w:rsidR="00E253C1" w:rsidRPr="00D11C5F" w14:paraId="598CA0B7" w14:textId="77777777">
        <w:trPr>
          <w:trHeight w:val="858"/>
        </w:trPr>
        <w:tc>
          <w:tcPr>
            <w:tcW w:w="570" w:type="dxa"/>
            <w:tcBorders>
              <w:top w:val="single" w:sz="4" w:space="0" w:color="000000"/>
              <w:left w:val="single" w:sz="4" w:space="0" w:color="000000"/>
              <w:bottom w:val="single" w:sz="4" w:space="0" w:color="000000"/>
              <w:right w:val="single" w:sz="4" w:space="0" w:color="000000"/>
            </w:tcBorders>
            <w:vAlign w:val="center"/>
          </w:tcPr>
          <w:p w14:paraId="3EF6AE96" w14:textId="77777777" w:rsidR="00E253C1" w:rsidRPr="00D11C5F" w:rsidRDefault="00E253C1">
            <w:pPr>
              <w:numPr>
                <w:ilvl w:val="0"/>
                <w:numId w:val="2"/>
              </w:numPr>
              <w:ind w:left="0" w:firstLine="0"/>
              <w:jc w:val="center"/>
              <w:rPr>
                <w:rFonts w:ascii="Times New Roman" w:hAnsi="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18947488"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Reguliarūs darbai kas 6 mėnesius</w:t>
            </w:r>
          </w:p>
        </w:tc>
        <w:tc>
          <w:tcPr>
            <w:tcW w:w="7206" w:type="dxa"/>
            <w:tcBorders>
              <w:top w:val="single" w:sz="4" w:space="0" w:color="000000"/>
              <w:left w:val="single" w:sz="4" w:space="0" w:color="000000"/>
              <w:bottom w:val="single" w:sz="4" w:space="0" w:color="000000"/>
              <w:right w:val="single" w:sz="4" w:space="0" w:color="000000"/>
            </w:tcBorders>
            <w:vAlign w:val="center"/>
          </w:tcPr>
          <w:p w14:paraId="12473630" w14:textId="77777777" w:rsidR="00E253C1" w:rsidRPr="00D11C5F" w:rsidRDefault="00000000">
            <w:pPr>
              <w:rPr>
                <w:rFonts w:ascii="Times New Roman" w:hAnsi="Times New Roman"/>
                <w:sz w:val="24"/>
                <w:szCs w:val="24"/>
              </w:rPr>
            </w:pPr>
            <w:r w:rsidRPr="00D11C5F">
              <w:rPr>
                <w:rFonts w:ascii="Times New Roman" w:hAnsi="Times New Roman"/>
                <w:sz w:val="24"/>
                <w:szCs w:val="24"/>
              </w:rPr>
              <w:t>Duomenų bazių valdymo sistema, operacinė sistema:</w:t>
            </w:r>
          </w:p>
          <w:p w14:paraId="50F68C6E" w14:textId="77777777" w:rsidR="00E253C1" w:rsidRPr="00D11C5F" w:rsidRDefault="00000000">
            <w:pPr>
              <w:rPr>
                <w:rFonts w:ascii="Times New Roman" w:hAnsi="Times New Roman"/>
                <w:sz w:val="24"/>
                <w:szCs w:val="24"/>
              </w:rPr>
            </w:pPr>
            <w:r w:rsidRPr="00D11C5F">
              <w:rPr>
                <w:rFonts w:ascii="Times New Roman" w:hAnsi="Times New Roman"/>
                <w:sz w:val="24"/>
                <w:szCs w:val="24"/>
              </w:rPr>
              <w:t>- laikinų bylų pašalinimas;</w:t>
            </w:r>
          </w:p>
          <w:p w14:paraId="1D762C42" w14:textId="77777777" w:rsidR="00E253C1" w:rsidRPr="00D11C5F" w:rsidRDefault="00000000">
            <w:pPr>
              <w:rPr>
                <w:rFonts w:ascii="Times New Roman" w:hAnsi="Times New Roman"/>
                <w:sz w:val="24"/>
                <w:szCs w:val="24"/>
              </w:rPr>
            </w:pPr>
            <w:r w:rsidRPr="00D11C5F">
              <w:rPr>
                <w:rFonts w:ascii="Times New Roman" w:hAnsi="Times New Roman"/>
                <w:sz w:val="24"/>
                <w:szCs w:val="24"/>
              </w:rPr>
              <w:lastRenderedPageBreak/>
              <w:t>- optimizuojami procesai, jų prioritetai, optimizuojami duomenų bazių indeksai, siekiant optimalios sistemų greitaveikos bei maksimalaus našumo.</w:t>
            </w:r>
          </w:p>
        </w:tc>
      </w:tr>
      <w:tr w:rsidR="00E253C1" w:rsidRPr="00D11C5F" w14:paraId="3C53CF90"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02FE63ED" w14:textId="77777777" w:rsidR="00E253C1" w:rsidRPr="00D11C5F" w:rsidRDefault="00E253C1">
            <w:pPr>
              <w:numPr>
                <w:ilvl w:val="0"/>
                <w:numId w:val="2"/>
              </w:numPr>
              <w:ind w:left="0" w:firstLine="0"/>
              <w:jc w:val="center"/>
              <w:rPr>
                <w:rFonts w:ascii="Times New Roman" w:hAnsi="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744C2D99"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Reguliarūs darbai kas mėnesį</w:t>
            </w:r>
          </w:p>
        </w:tc>
        <w:tc>
          <w:tcPr>
            <w:tcW w:w="7206" w:type="dxa"/>
            <w:tcBorders>
              <w:top w:val="single" w:sz="4" w:space="0" w:color="000000"/>
              <w:left w:val="single" w:sz="4" w:space="0" w:color="000000"/>
              <w:bottom w:val="single" w:sz="4" w:space="0" w:color="000000"/>
              <w:right w:val="single" w:sz="4" w:space="0" w:color="000000"/>
            </w:tcBorders>
            <w:vAlign w:val="center"/>
          </w:tcPr>
          <w:p w14:paraId="297E30C2" w14:textId="77777777" w:rsidR="00E253C1" w:rsidRPr="00D11C5F" w:rsidRDefault="00000000">
            <w:pPr>
              <w:rPr>
                <w:rFonts w:ascii="Times New Roman" w:hAnsi="Times New Roman"/>
                <w:sz w:val="24"/>
                <w:szCs w:val="24"/>
              </w:rPr>
            </w:pPr>
            <w:r w:rsidRPr="00D11C5F">
              <w:rPr>
                <w:rFonts w:ascii="Times New Roman" w:hAnsi="Times New Roman"/>
                <w:sz w:val="24"/>
                <w:szCs w:val="24"/>
              </w:rPr>
              <w:t>Taikomoji ir sisteminė programinė įranga:</w:t>
            </w:r>
          </w:p>
          <w:p w14:paraId="69215BB7" w14:textId="77777777" w:rsidR="00E253C1" w:rsidRPr="00D11C5F" w:rsidRDefault="00000000">
            <w:pPr>
              <w:rPr>
                <w:rFonts w:ascii="Times New Roman" w:hAnsi="Times New Roman"/>
                <w:sz w:val="24"/>
                <w:szCs w:val="24"/>
              </w:rPr>
            </w:pPr>
            <w:r w:rsidRPr="00D11C5F">
              <w:rPr>
                <w:rFonts w:ascii="Times New Roman" w:hAnsi="Times New Roman"/>
                <w:sz w:val="24"/>
                <w:szCs w:val="24"/>
              </w:rPr>
              <w:t>- duomenų bazių valdymo sistemos, Web programinės įrangos bei taikomosios programos naudojamų standartinių atnaujinimų paketų diegimas (pagal poreikį);</w:t>
            </w:r>
          </w:p>
          <w:p w14:paraId="3FC86222" w14:textId="77777777" w:rsidR="00E253C1" w:rsidRPr="00D11C5F" w:rsidRDefault="00000000">
            <w:pPr>
              <w:rPr>
                <w:rFonts w:ascii="Times New Roman" w:hAnsi="Times New Roman"/>
                <w:sz w:val="24"/>
                <w:szCs w:val="24"/>
              </w:rPr>
            </w:pPr>
            <w:r w:rsidRPr="00D11C5F">
              <w:rPr>
                <w:rFonts w:ascii="Times New Roman" w:hAnsi="Times New Roman"/>
                <w:sz w:val="24"/>
                <w:szCs w:val="24"/>
              </w:rPr>
              <w:t>- įvykių žurnalų ir sistemos darbo ataskaitų peržiūra;</w:t>
            </w:r>
          </w:p>
          <w:p w14:paraId="0569865A" w14:textId="77777777" w:rsidR="00E253C1" w:rsidRPr="00D11C5F" w:rsidRDefault="00000000">
            <w:pPr>
              <w:rPr>
                <w:rFonts w:ascii="Times New Roman" w:hAnsi="Times New Roman"/>
                <w:sz w:val="24"/>
                <w:szCs w:val="24"/>
              </w:rPr>
            </w:pPr>
            <w:r w:rsidRPr="00D11C5F">
              <w:rPr>
                <w:rFonts w:ascii="Times New Roman" w:hAnsi="Times New Roman"/>
                <w:sz w:val="24"/>
                <w:szCs w:val="24"/>
              </w:rPr>
              <w:t>- atliekamas galimų taikomosios programos funkcionavimo problemų identifikavimas ir sprendimas.</w:t>
            </w:r>
          </w:p>
        </w:tc>
      </w:tr>
      <w:tr w:rsidR="00E253C1" w:rsidRPr="00D11C5F" w14:paraId="772DBCD3"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764E88DF" w14:textId="77777777" w:rsidR="00E253C1" w:rsidRPr="00D11C5F" w:rsidRDefault="00E253C1">
            <w:pPr>
              <w:numPr>
                <w:ilvl w:val="0"/>
                <w:numId w:val="2"/>
              </w:numPr>
              <w:ind w:left="0" w:firstLine="0"/>
              <w:jc w:val="center"/>
              <w:rPr>
                <w:rFonts w:ascii="Times New Roman" w:hAnsi="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3DE5D0BE"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Reguliarūs darbai kas savaitę</w:t>
            </w:r>
          </w:p>
        </w:tc>
        <w:tc>
          <w:tcPr>
            <w:tcW w:w="7206" w:type="dxa"/>
            <w:tcBorders>
              <w:top w:val="single" w:sz="4" w:space="0" w:color="000000"/>
              <w:left w:val="single" w:sz="4" w:space="0" w:color="000000"/>
              <w:bottom w:val="single" w:sz="4" w:space="0" w:color="000000"/>
              <w:right w:val="single" w:sz="4" w:space="0" w:color="000000"/>
            </w:tcBorders>
            <w:vAlign w:val="center"/>
          </w:tcPr>
          <w:p w14:paraId="3485DB12" w14:textId="77777777" w:rsidR="00E253C1" w:rsidRPr="00D11C5F" w:rsidRDefault="00000000">
            <w:pPr>
              <w:rPr>
                <w:rFonts w:ascii="Times New Roman" w:hAnsi="Times New Roman"/>
                <w:sz w:val="24"/>
                <w:szCs w:val="24"/>
              </w:rPr>
            </w:pPr>
            <w:r w:rsidRPr="00D11C5F">
              <w:rPr>
                <w:rFonts w:ascii="Times New Roman" w:hAnsi="Times New Roman"/>
                <w:sz w:val="24"/>
                <w:szCs w:val="24"/>
              </w:rPr>
              <w:t>Taikomosios programos ir duomenų bazių valdymo sistema:</w:t>
            </w:r>
          </w:p>
          <w:p w14:paraId="0E321769" w14:textId="77777777" w:rsidR="00E253C1" w:rsidRPr="00D11C5F" w:rsidRDefault="00000000">
            <w:pPr>
              <w:rPr>
                <w:rFonts w:ascii="Times New Roman" w:hAnsi="Times New Roman"/>
                <w:sz w:val="24"/>
                <w:szCs w:val="24"/>
              </w:rPr>
            </w:pPr>
            <w:r w:rsidRPr="00D11C5F">
              <w:rPr>
                <w:rFonts w:ascii="Times New Roman" w:hAnsi="Times New Roman"/>
                <w:sz w:val="24"/>
                <w:szCs w:val="24"/>
              </w:rPr>
              <w:t>- prižiūrimos replikacijos su kitomis informacinėmis sistemomis;</w:t>
            </w:r>
          </w:p>
          <w:p w14:paraId="32B8D0C4" w14:textId="77777777" w:rsidR="00E253C1" w:rsidRPr="00D11C5F" w:rsidRDefault="00000000">
            <w:pPr>
              <w:rPr>
                <w:rFonts w:ascii="Times New Roman" w:hAnsi="Times New Roman"/>
                <w:sz w:val="24"/>
                <w:szCs w:val="24"/>
              </w:rPr>
            </w:pPr>
            <w:r w:rsidRPr="00D11C5F">
              <w:rPr>
                <w:rFonts w:ascii="Times New Roman" w:hAnsi="Times New Roman"/>
                <w:sz w:val="24"/>
                <w:szCs w:val="24"/>
              </w:rPr>
              <w:t>- patikrinami įvykių ir klaidų žurnalai.</w:t>
            </w:r>
          </w:p>
        </w:tc>
      </w:tr>
      <w:tr w:rsidR="00E253C1" w:rsidRPr="00D11C5F" w14:paraId="3D56266C"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30B1F1C0" w14:textId="77777777" w:rsidR="00E253C1" w:rsidRPr="00D11C5F" w:rsidRDefault="00E253C1">
            <w:pPr>
              <w:numPr>
                <w:ilvl w:val="0"/>
                <w:numId w:val="2"/>
              </w:numPr>
              <w:ind w:left="0" w:firstLine="0"/>
              <w:jc w:val="center"/>
              <w:rPr>
                <w:rFonts w:ascii="Times New Roman" w:hAnsi="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35941969"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Reguliarūs darbai kas dieną</w:t>
            </w:r>
          </w:p>
        </w:tc>
        <w:tc>
          <w:tcPr>
            <w:tcW w:w="7206" w:type="dxa"/>
            <w:tcBorders>
              <w:top w:val="single" w:sz="4" w:space="0" w:color="000000"/>
              <w:left w:val="single" w:sz="4" w:space="0" w:color="000000"/>
              <w:bottom w:val="single" w:sz="4" w:space="0" w:color="000000"/>
              <w:right w:val="single" w:sz="4" w:space="0" w:color="000000"/>
            </w:tcBorders>
            <w:vAlign w:val="center"/>
          </w:tcPr>
          <w:p w14:paraId="0D9F8FA3" w14:textId="77777777" w:rsidR="00E253C1" w:rsidRPr="00D11C5F" w:rsidRDefault="00000000">
            <w:pPr>
              <w:jc w:val="left"/>
              <w:rPr>
                <w:rFonts w:ascii="Times New Roman" w:hAnsi="Times New Roman"/>
                <w:sz w:val="24"/>
                <w:szCs w:val="24"/>
              </w:rPr>
            </w:pPr>
            <w:r w:rsidRPr="00D11C5F">
              <w:rPr>
                <w:rFonts w:ascii="Times New Roman" w:hAnsi="Times New Roman"/>
                <w:sz w:val="24"/>
                <w:szCs w:val="24"/>
              </w:rPr>
              <w:t>Incidentų registravimas.</w:t>
            </w:r>
          </w:p>
        </w:tc>
      </w:tr>
    </w:tbl>
    <w:p w14:paraId="2D0CDEA5" w14:textId="77777777" w:rsidR="00E253C1" w:rsidRPr="00D11C5F" w:rsidRDefault="00E253C1">
      <w:pPr>
        <w:ind w:left="6379"/>
        <w:jc w:val="left"/>
        <w:rPr>
          <w:rFonts w:ascii="Times New Roman" w:hAnsi="Times New Roman"/>
          <w:color w:val="000000"/>
          <w:sz w:val="24"/>
          <w:szCs w:val="24"/>
        </w:rPr>
      </w:pPr>
    </w:p>
    <w:p w14:paraId="61C61883" w14:textId="77777777" w:rsidR="00E253C1" w:rsidRPr="00D11C5F" w:rsidRDefault="00E253C1">
      <w:pPr>
        <w:ind w:left="6379"/>
        <w:jc w:val="left"/>
        <w:rPr>
          <w:rFonts w:ascii="Times New Roman" w:hAnsi="Times New Roman"/>
          <w:color w:val="000000"/>
          <w:sz w:val="24"/>
          <w:szCs w:val="24"/>
        </w:rPr>
      </w:pPr>
    </w:p>
    <w:p w14:paraId="07A738C1" w14:textId="77777777" w:rsidR="00E253C1" w:rsidRPr="00D11C5F" w:rsidRDefault="00000000">
      <w:pPr>
        <w:rPr>
          <w:rFonts w:ascii="Times New Roman" w:hAnsi="Times New Roman"/>
          <w:sz w:val="24"/>
          <w:szCs w:val="24"/>
        </w:rPr>
      </w:pPr>
      <w:r w:rsidRPr="00D11C5F">
        <w:rPr>
          <w:rFonts w:ascii="Times New Roman" w:hAnsi="Times New Roman"/>
          <w:sz w:val="24"/>
          <w:szCs w:val="24"/>
        </w:rPr>
        <w:t>Techninę specifikaciją parengė VšĮ Kėdainių ligoninės IT specialistas Eugenijus Kriščiūnas.</w:t>
      </w:r>
    </w:p>
    <w:p w14:paraId="3538EB74" w14:textId="77777777" w:rsidR="00E253C1" w:rsidRPr="00D11C5F" w:rsidRDefault="00000000">
      <w:pPr>
        <w:rPr>
          <w:rFonts w:ascii="Times New Roman" w:hAnsi="Times New Roman"/>
          <w:sz w:val="24"/>
          <w:szCs w:val="24"/>
        </w:rPr>
      </w:pPr>
      <w:r w:rsidRPr="00D11C5F">
        <w:rPr>
          <w:rFonts w:ascii="Times New Roman" w:hAnsi="Times New Roman"/>
          <w:sz w:val="24"/>
          <w:szCs w:val="24"/>
        </w:rPr>
        <w:t>Suderinta su VšĮ Kėdainių ligoninės administratore viešiesiems pirkimams Zita Morkeliūniene.</w:t>
      </w:r>
    </w:p>
    <w:sectPr w:rsidR="00E253C1" w:rsidRPr="00D11C5F">
      <w:pgSz w:w="11906" w:h="16838"/>
      <w:pgMar w:top="1701" w:right="567" w:bottom="1134" w:left="1701" w:header="708" w:footer="708"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BA"/>
    <w:family w:val="roman"/>
    <w:pitch w:val="variable"/>
    <w:sig w:usb0="E0002EFF" w:usb1="C000785B" w:usb2="00000009" w:usb3="00000000" w:csb0="000001FF" w:csb1="00000000"/>
    <w:embedRegular r:id="rId1" w:fontKey="{F94287A9-F335-48A2-AB05-8648CE0D58CC}"/>
  </w:font>
  <w:font w:name="TimesL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BCB91236-77CE-4EA5-90BE-B039023DB880}"/>
  </w:font>
  <w:font w:name="Aptos">
    <w:charset w:val="00"/>
    <w:family w:val="swiss"/>
    <w:pitch w:val="variable"/>
    <w:sig w:usb0="20000287" w:usb1="00000003" w:usb2="00000000" w:usb3="00000000" w:csb0="0000019F" w:csb1="00000000"/>
    <w:embedRegular r:id="rId3" w:fontKey="{EB80D6AC-C536-4C38-9C50-D17B6868E119}"/>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816F0"/>
    <w:multiLevelType w:val="multilevel"/>
    <w:tmpl w:val="47C84290"/>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4B4298"/>
    <w:multiLevelType w:val="multilevel"/>
    <w:tmpl w:val="23AABA6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3626149">
    <w:abstractNumId w:val="1"/>
  </w:num>
  <w:num w:numId="2" w16cid:durableId="35102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C1"/>
    <w:rsid w:val="002B4CC8"/>
    <w:rsid w:val="00306036"/>
    <w:rsid w:val="00370006"/>
    <w:rsid w:val="006C30AB"/>
    <w:rsid w:val="00717BBB"/>
    <w:rsid w:val="007C4427"/>
    <w:rsid w:val="008729F4"/>
    <w:rsid w:val="008F1886"/>
    <w:rsid w:val="009F71A2"/>
    <w:rsid w:val="00D11C5F"/>
    <w:rsid w:val="00DD3F72"/>
    <w:rsid w:val="00E253C1"/>
    <w:rsid w:val="00E60BAF"/>
    <w:rsid w:val="00EB5CF8"/>
    <w:rsid w:val="00F94746"/>
    <w:rsid w:val="00FD55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48B3"/>
  <w15:docId w15:val="{657F33C2-6971-4E64-BB0B-5638196C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CC2"/>
    <w:rPr>
      <w:rFonts w:ascii="TimesLT" w:eastAsia="Times New Roman" w:hAnsi="TimesLT" w:cs="Times New Roman"/>
      <w:szCs w:val="20"/>
    </w:rPr>
  </w:style>
  <w:style w:type="paragraph" w:styleId="Antrat1">
    <w:name w:val="heading 1"/>
    <w:basedOn w:val="prastasis"/>
    <w:next w:val="prastasis"/>
    <w:link w:val="Antrat1Diagrama"/>
    <w:uiPriority w:val="9"/>
    <w:qFormat/>
    <w:rsid w:val="00D1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13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13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13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132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132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132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132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D1132F"/>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D1132F"/>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132F"/>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132F"/>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132F"/>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1132F"/>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1132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132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132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132F"/>
    <w:rPr>
      <w:rFonts w:eastAsiaTheme="majorEastAsia" w:cstheme="majorBidi"/>
      <w:color w:val="272727" w:themeColor="text1" w:themeTint="D8"/>
      <w:lang w:val="lt-LT"/>
    </w:rPr>
  </w:style>
  <w:style w:type="character" w:customStyle="1" w:styleId="PavadinimasDiagrama">
    <w:name w:val="Pavadinimas Diagrama"/>
    <w:basedOn w:val="Numatytasispastraiposriftas"/>
    <w:link w:val="Pavadinimas"/>
    <w:uiPriority w:val="10"/>
    <w:rsid w:val="00D1132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Pr>
      <w:color w:val="595959"/>
      <w:sz w:val="28"/>
      <w:szCs w:val="28"/>
    </w:rPr>
  </w:style>
  <w:style w:type="character" w:customStyle="1" w:styleId="PaantratDiagrama">
    <w:name w:val="Paantraštė Diagrama"/>
    <w:basedOn w:val="Numatytasispastraiposriftas"/>
    <w:link w:val="Paantrat"/>
    <w:uiPriority w:val="11"/>
    <w:rsid w:val="00D1132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13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132F"/>
    <w:rPr>
      <w:i/>
      <w:iCs/>
      <w:color w:val="404040" w:themeColor="text1" w:themeTint="BF"/>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D1132F"/>
    <w:pPr>
      <w:ind w:left="720"/>
      <w:contextualSpacing/>
    </w:pPr>
  </w:style>
  <w:style w:type="character" w:styleId="Rykuspabraukimas">
    <w:name w:val="Intense Emphasis"/>
    <w:basedOn w:val="Numatytasispastraiposriftas"/>
    <w:uiPriority w:val="21"/>
    <w:qFormat/>
    <w:rsid w:val="00D1132F"/>
    <w:rPr>
      <w:i/>
      <w:iCs/>
      <w:color w:val="0F4761" w:themeColor="accent1" w:themeShade="BF"/>
    </w:rPr>
  </w:style>
  <w:style w:type="paragraph" w:styleId="Iskirtacitata">
    <w:name w:val="Intense Quote"/>
    <w:basedOn w:val="prastasis"/>
    <w:next w:val="prastasis"/>
    <w:link w:val="IskirtacitataDiagrama"/>
    <w:uiPriority w:val="30"/>
    <w:qFormat/>
    <w:rsid w:val="00D1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132F"/>
    <w:rPr>
      <w:i/>
      <w:iCs/>
      <w:color w:val="0F4761" w:themeColor="accent1" w:themeShade="BF"/>
      <w:lang w:val="lt-LT"/>
    </w:rPr>
  </w:style>
  <w:style w:type="character" w:styleId="Rykinuoroda">
    <w:name w:val="Intense Reference"/>
    <w:basedOn w:val="Numatytasispastraiposriftas"/>
    <w:uiPriority w:val="32"/>
    <w:qFormat/>
    <w:rsid w:val="00D1132F"/>
    <w:rPr>
      <w:b/>
      <w:bCs/>
      <w:smallCaps/>
      <w:color w:val="0F4761" w:themeColor="accent1" w:themeShade="BF"/>
      <w:spacing w:val="5"/>
    </w:rPr>
  </w:style>
  <w:style w:type="character" w:styleId="Hipersaitas">
    <w:name w:val="Hyperlink"/>
    <w:rsid w:val="00D04CC2"/>
    <w:rPr>
      <w:color w:val="0000FF"/>
      <w:u w:val="singl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D04CC2"/>
    <w:rPr>
      <w:lang w:val="lt-LT"/>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8F1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kobit.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xN1506V+P4/NgVoxjcdSKMqMg==">CgMxLjA4AHIhMURJMVoxUFVFUTJiWHNrdXdGRnp1Sm1xZ0pjOFptd2Ey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7549</Words>
  <Characters>4304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Eugenijus Kriščiūnas</dc:creator>
  <cp:lastModifiedBy>Zita Morkeliūnienė</cp:lastModifiedBy>
  <cp:revision>2</cp:revision>
  <dcterms:created xsi:type="dcterms:W3CDTF">2025-06-10T11:45:00Z</dcterms:created>
  <dcterms:modified xsi:type="dcterms:W3CDTF">2025-06-10T11:45:00Z</dcterms:modified>
</cp:coreProperties>
</file>