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729F7"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val="en-US"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5.1pt" o:ole="">
            <v:imagedata r:id="rId11" o:title=""/>
          </v:shape>
          <o:OLEObject Type="Embed" ProgID="PBrush" ShapeID="_x0000_i1025" DrawAspect="Content" ObjectID="_181124264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C3C8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8C3C81">
        <w:rPr>
          <w:rFonts w:ascii="Times New Roman" w:eastAsia="Calibri" w:hAnsi="Times New Roman" w:cs="Times New Roman"/>
          <w:iCs/>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5857CF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Lietuvos sveikatos mokslų universiteto viešojo pirkimo komisijos</w:t>
      </w:r>
      <w:r w:rsidR="008C3C81">
        <w:rPr>
          <w:rFonts w:ascii="Times New Roman" w:eastAsiaTheme="minorEastAsia" w:hAnsi="Times New Roman" w:cs="Times New Roman"/>
          <w:lang w:eastAsia="lt-LT"/>
        </w:rPr>
        <w:t xml:space="preserve"> </w:t>
      </w:r>
      <w:r w:rsidR="008C3C81" w:rsidRPr="008C3C81">
        <w:rPr>
          <w:rFonts w:ascii="Times New Roman" w:eastAsiaTheme="minorEastAsia" w:hAnsi="Times New Roman" w:cs="Times New Roman"/>
          <w:lang w:eastAsia="lt-LT"/>
        </w:rPr>
        <w:t>2025-06-11</w:t>
      </w:r>
      <w:r w:rsidRPr="008C3C81">
        <w:rPr>
          <w:rFonts w:ascii="Times New Roman" w:eastAsiaTheme="minorEastAsia" w:hAnsi="Times New Roman" w:cs="Times New Roman"/>
          <w:lang w:eastAsia="lt-LT"/>
        </w:rPr>
        <w:t xml:space="preserve"> d. protokolu Nr. </w:t>
      </w:r>
      <w:r w:rsidR="008C3C81" w:rsidRPr="008C3C81">
        <w:rPr>
          <w:rFonts w:ascii="Times New Roman" w:eastAsiaTheme="minorEastAsia" w:hAnsi="Times New Roman" w:cs="Times New Roman"/>
          <w:lang w:eastAsia="lt-LT"/>
        </w:rPr>
        <w:t>1</w:t>
      </w:r>
    </w:p>
    <w:p w14:paraId="44F24411" w14:textId="445CD3D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22A05A5" w:rsidR="00143F73" w:rsidRPr="00902088" w:rsidRDefault="00DC2A1F" w:rsidP="00143F73">
      <w:pPr>
        <w:tabs>
          <w:tab w:val="left" w:pos="3150"/>
        </w:tabs>
        <w:spacing w:after="0" w:line="276" w:lineRule="auto"/>
        <w:jc w:val="center"/>
        <w:rPr>
          <w:rFonts w:ascii="Times New Roman" w:hAnsi="Times New Roman" w:cs="Times New Roman"/>
          <w:b/>
          <w:bCs/>
          <w:sz w:val="24"/>
          <w:szCs w:val="24"/>
        </w:rPr>
      </w:pPr>
      <w:bookmarkStart w:id="0" w:name="_Hlk200522372"/>
      <w:r w:rsidRPr="00DC2A1F">
        <w:rPr>
          <w:rFonts w:ascii="Times New Roman" w:eastAsia="Times New Roman" w:hAnsi="Times New Roman" w:cs="Times New Roman"/>
          <w:b/>
          <w:sz w:val="24"/>
          <w:szCs w:val="24"/>
        </w:rPr>
        <w:t>VETERINARIN</w:t>
      </w:r>
      <w:bookmarkEnd w:id="0"/>
      <w:r w:rsidR="00FA25D8">
        <w:rPr>
          <w:rFonts w:ascii="Times New Roman" w:eastAsia="Times New Roman" w:hAnsi="Times New Roman" w:cs="Times New Roman"/>
          <w:b/>
          <w:sz w:val="24"/>
          <w:szCs w:val="24"/>
        </w:rPr>
        <w:t xml:space="preserve">IO RENTGENO </w:t>
      </w:r>
      <w:r w:rsidR="00143F73" w:rsidRPr="00902088">
        <w:rPr>
          <w:rFonts w:ascii="Times New Roman" w:hAnsi="Times New Roman" w:cs="Times New Roman"/>
          <w:b/>
          <w:bCs/>
          <w:sz w:val="24"/>
          <w:szCs w:val="24"/>
        </w:rPr>
        <w:t>PIRKIMAS</w:t>
      </w:r>
    </w:p>
    <w:p w14:paraId="1F6AD56E" w14:textId="3E30C53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DC2A1F">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01D7F58" w14:textId="77777777" w:rsidR="00A565DB" w:rsidRDefault="00A565DB" w:rsidP="00143F73">
      <w:pPr>
        <w:spacing w:after="0" w:line="240" w:lineRule="auto"/>
        <w:jc w:val="center"/>
        <w:rPr>
          <w:rFonts w:ascii="Times New Roman" w:eastAsia="Calibri" w:hAnsi="Times New Roman" w:cs="Times New Roman"/>
          <w:sz w:val="24"/>
          <w:szCs w:val="24"/>
          <w:lang w:eastAsia="lt-LT"/>
        </w:rPr>
      </w:pPr>
    </w:p>
    <w:p w14:paraId="7C786C57" w14:textId="77777777" w:rsidR="004118D1" w:rsidRDefault="004118D1" w:rsidP="00143F73">
      <w:pPr>
        <w:spacing w:after="0" w:line="240" w:lineRule="auto"/>
        <w:jc w:val="center"/>
        <w:rPr>
          <w:rFonts w:ascii="Times New Roman" w:eastAsia="Calibri" w:hAnsi="Times New Roman" w:cs="Times New Roman"/>
          <w:sz w:val="24"/>
          <w:szCs w:val="24"/>
          <w:lang w:eastAsia="lt-LT"/>
        </w:rPr>
      </w:pPr>
    </w:p>
    <w:p w14:paraId="6A8105CF" w14:textId="77777777" w:rsidR="004118D1" w:rsidRPr="00902088" w:rsidRDefault="004118D1"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565DB" w14:paraId="0C86866F" w14:textId="77777777" w:rsidTr="004405F9">
        <w:tc>
          <w:tcPr>
            <w:tcW w:w="675" w:type="dxa"/>
            <w:hideMark/>
          </w:tcPr>
          <w:p w14:paraId="7A479DF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16.</w:t>
            </w:r>
          </w:p>
          <w:p w14:paraId="28846799"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17.</w:t>
            </w:r>
          </w:p>
          <w:p w14:paraId="7A872215"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18.</w:t>
            </w:r>
          </w:p>
        </w:tc>
        <w:tc>
          <w:tcPr>
            <w:tcW w:w="8755" w:type="dxa"/>
            <w:hideMark/>
          </w:tcPr>
          <w:p w14:paraId="2D33871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SUTARTIES SĄLYGOS</w:t>
            </w:r>
          </w:p>
          <w:p w14:paraId="2CD2B382" w14:textId="77777777" w:rsidR="00143F73" w:rsidRPr="00A565DB" w:rsidRDefault="00143F73" w:rsidP="00143F73">
            <w:pPr>
              <w:spacing w:after="0" w:line="240" w:lineRule="auto"/>
              <w:jc w:val="both"/>
              <w:rPr>
                <w:rFonts w:ascii="Times New Roman" w:eastAsia="Calibri" w:hAnsi="Times New Roman" w:cs="Times New Roman"/>
                <w:sz w:val="24"/>
              </w:rPr>
            </w:pPr>
            <w:r w:rsidRPr="00A565DB">
              <w:rPr>
                <w:rFonts w:ascii="Times New Roman" w:eastAsia="Calibri" w:hAnsi="Times New Roman" w:cs="Times New Roman"/>
                <w:sz w:val="24"/>
              </w:rPr>
              <w:t>PASIŪLYMŲ ŠIFRAVIMAS</w:t>
            </w:r>
          </w:p>
          <w:p w14:paraId="2A3D4B82"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rPr>
              <w:t>BAIGIAMOSIOS NUOSTATOS</w:t>
            </w:r>
          </w:p>
        </w:tc>
      </w:tr>
      <w:tr w:rsidR="00143F73" w:rsidRPr="00A565DB" w14:paraId="363D6308" w14:textId="77777777" w:rsidTr="004405F9">
        <w:tc>
          <w:tcPr>
            <w:tcW w:w="675" w:type="dxa"/>
          </w:tcPr>
          <w:p w14:paraId="1FDFF963"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PRIEDAI:</w:t>
            </w:r>
          </w:p>
        </w:tc>
      </w:tr>
    </w:tbl>
    <w:p w14:paraId="6C0CEA91"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1. Techninė specifikacija.</w:t>
      </w:r>
    </w:p>
    <w:p w14:paraId="468FB383"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2. Pasiūlymo forma.</w:t>
      </w:r>
    </w:p>
    <w:p w14:paraId="11E685BB"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3. Europos bendrasis viešųjų pirkimų dokumentas (toliau – EBVPD) </w:t>
      </w:r>
    </w:p>
    <w:p w14:paraId="53A501F1" w14:textId="528F9C6A" w:rsidR="00143F73" w:rsidRPr="00A565DB" w:rsidRDefault="00143F73" w:rsidP="00143F73">
      <w:pPr>
        <w:spacing w:after="0" w:line="240" w:lineRule="auto"/>
        <w:ind w:left="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4. </w:t>
      </w:r>
      <w:r w:rsidR="00B47FAF" w:rsidRPr="00A565DB">
        <w:rPr>
          <w:rFonts w:ascii="Times New Roman" w:eastAsia="Times New Roman" w:hAnsi="Times New Roman" w:cs="Times New Roman"/>
          <w:sz w:val="24"/>
        </w:rPr>
        <w:t>Pirkimo</w:t>
      </w:r>
      <w:r w:rsidRPr="00A565DB">
        <w:rPr>
          <w:rFonts w:ascii="Times New Roman" w:eastAsia="Times New Roman" w:hAnsi="Times New Roman" w:cs="Times New Roman"/>
          <w:sz w:val="24"/>
        </w:rPr>
        <w:t xml:space="preserve"> sutarties projektas.</w:t>
      </w:r>
    </w:p>
    <w:p w14:paraId="31BEC1DA" w14:textId="77777777" w:rsidR="00023BB2" w:rsidRPr="00A565DB" w:rsidRDefault="00143F73" w:rsidP="00143F73">
      <w:pPr>
        <w:spacing w:after="0" w:line="240" w:lineRule="auto"/>
        <w:ind w:left="720"/>
        <w:jc w:val="both"/>
        <w:rPr>
          <w:rFonts w:ascii="Times New Roman" w:eastAsia="Times New Roman" w:hAnsi="Times New Roman" w:cs="Times New Roman"/>
          <w:sz w:val="24"/>
          <w:szCs w:val="24"/>
          <w:lang w:eastAsia="lt-LT"/>
        </w:rPr>
      </w:pPr>
      <w:r w:rsidRPr="00A565DB">
        <w:rPr>
          <w:rFonts w:ascii="Times New Roman" w:eastAsia="Times New Roman" w:hAnsi="Times New Roman" w:cs="Times New Roman"/>
          <w:sz w:val="24"/>
        </w:rPr>
        <w:t xml:space="preserve">5. </w:t>
      </w:r>
      <w:r w:rsidRPr="00A565DB">
        <w:rPr>
          <w:rFonts w:ascii="Times New Roman" w:eastAsia="Times New Roman" w:hAnsi="Times New Roman" w:cs="Times New Roman"/>
          <w:sz w:val="24"/>
          <w:szCs w:val="24"/>
          <w:lang w:eastAsia="lt-LT"/>
        </w:rPr>
        <w:t>Deklaracija dėl tiekėjo atsakingų asmenų.</w:t>
      </w:r>
    </w:p>
    <w:p w14:paraId="4C560EA8" w14:textId="77777777" w:rsidR="005E4C29" w:rsidRPr="00A565DB" w:rsidRDefault="00023BB2" w:rsidP="00143F73">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565D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w:t>
      </w:r>
      <w:r w:rsidRPr="00A565DB">
        <w:rPr>
          <w:rFonts w:ascii="Times New Roman" w:eastAsia="Times New Roman" w:hAnsi="Times New Roman" w:cs="Times New Roman"/>
          <w:sz w:val="24"/>
          <w:szCs w:val="24"/>
        </w:rPr>
        <w:t>nustatymo metodikoje (aktuali redakcija) (toliau – Metodika) ir kituose viešuosius pirkimus reglamentuojančiuose teisės aktuose.</w:t>
      </w:r>
    </w:p>
    <w:p w14:paraId="79D7D4CC" w14:textId="77777777" w:rsidR="00143F73" w:rsidRPr="00A565DB" w:rsidRDefault="00143F73" w:rsidP="00143F73">
      <w:pPr>
        <w:spacing w:after="0" w:line="240" w:lineRule="auto"/>
        <w:ind w:firstLine="720"/>
        <w:jc w:val="both"/>
        <w:rPr>
          <w:rFonts w:ascii="Times New Roman" w:eastAsia="Times New Roman" w:hAnsi="Times New Roman" w:cs="Times New Roman"/>
          <w:b/>
          <w:sz w:val="24"/>
          <w:szCs w:val="24"/>
        </w:rPr>
      </w:pPr>
      <w:r w:rsidRPr="00A565DB">
        <w:rPr>
          <w:rFonts w:ascii="Times New Roman" w:eastAsia="Times New Roman" w:hAnsi="Times New Roman" w:cs="Times New Roman"/>
          <w:b/>
          <w:sz w:val="24"/>
          <w:szCs w:val="24"/>
        </w:rPr>
        <w:t>1.4. Konkurso sąlygose naudojamos sąvokos:</w:t>
      </w:r>
    </w:p>
    <w:p w14:paraId="680BA0E0" w14:textId="77777777" w:rsidR="00143F73" w:rsidRPr="00A565D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565DB">
        <w:rPr>
          <w:rFonts w:ascii="Times New Roman" w:hAnsi="Times New Roman" w:cs="Times New Roman"/>
          <w:sz w:val="24"/>
          <w:szCs w:val="24"/>
          <w:lang w:eastAsia="lt-LT"/>
        </w:rPr>
        <w:t xml:space="preserve">1.4.1. </w:t>
      </w:r>
      <w:r w:rsidRPr="00A565DB">
        <w:rPr>
          <w:rFonts w:ascii="Times New Roman" w:hAnsi="Times New Roman" w:cs="Times New Roman"/>
          <w:b/>
          <w:sz w:val="24"/>
          <w:szCs w:val="24"/>
          <w:lang w:eastAsia="lt-LT"/>
        </w:rPr>
        <w:t xml:space="preserve">Subtiekėjas, kurio pajėgumais tiekėjas nesiremia (toliau – Subtiekėjas) </w:t>
      </w:r>
      <w:r w:rsidRPr="00A565D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sz w:val="24"/>
          <w:szCs w:val="24"/>
        </w:rPr>
        <w:t>1.</w:t>
      </w:r>
      <w:r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w:t>
      </w:r>
      <w:r w:rsidRPr="00902088">
        <w:rPr>
          <w:rFonts w:ascii="Times New Roman" w:eastAsia="Times New Roman" w:hAnsi="Times New Roman" w:cs="Times New Roman"/>
          <w:sz w:val="24"/>
          <w:szCs w:val="24"/>
        </w:rPr>
        <w:t xml:space="preserve">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F5A9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w:t>
      </w:r>
      <w:r w:rsidRPr="000F5A9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141B7BE" w:rsidR="00143F73" w:rsidRPr="000F5A94"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1.8.1.</w:t>
      </w:r>
      <w:r w:rsidRPr="000F5A94">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Živilė Kasperavičienė, viešųjų pirkimų vyriausioji specialistė, tel. </w:t>
      </w:r>
      <w:r w:rsidR="000F5A94">
        <w:rPr>
          <w:rFonts w:ascii="Times New Roman" w:eastAsia="Times New Roman" w:hAnsi="Times New Roman" w:cs="Times New Roman"/>
          <w:sz w:val="24"/>
        </w:rPr>
        <w:t>+370</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37</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327217, el. p. </w:t>
      </w:r>
      <w:hyperlink r:id="rId16" w:history="1">
        <w:r w:rsidR="002049E7" w:rsidRPr="00604DBC">
          <w:rPr>
            <w:rStyle w:val="Hyperlink"/>
            <w:rFonts w:eastAsia="Times New Roman"/>
            <w:sz w:val="24"/>
          </w:rPr>
          <w:t>zivile.kasperaviciene@lsmu.lt</w:t>
        </w:r>
      </w:hyperlink>
      <w:r w:rsidR="000F5A94" w:rsidRPr="000F5A9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1.9.</w:t>
      </w:r>
      <w:r w:rsidRPr="000F5A94">
        <w:rPr>
          <w:rFonts w:ascii="Times New Roman" w:eastAsia="Times New Roman" w:hAnsi="Times New Roman" w:cs="Times New Roman"/>
          <w:sz w:val="24"/>
        </w:rPr>
        <w:t xml:space="preserve"> Visos pirkimo sąlygos nustatytos</w:t>
      </w:r>
      <w:r w:rsidRPr="00902088">
        <w:rPr>
          <w:rFonts w:ascii="Times New Roman" w:eastAsia="Times New Roman" w:hAnsi="Times New Roman" w:cs="Times New Roman"/>
          <w:sz w:val="24"/>
        </w:rPr>
        <w:t xml:space="preserve">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w:t>
      </w:r>
      <w:r w:rsidRPr="00A565DB">
        <w:rPr>
          <w:rFonts w:ascii="Times New Roman" w:eastAsia="Times New Roman" w:hAnsi="Times New Roman" w:cs="Times New Roman"/>
          <w:sz w:val="24"/>
        </w:rPr>
        <w:t>kituose CVP IS priemonėmis pateiktuose dokumentuose.</w:t>
      </w:r>
    </w:p>
    <w:p w14:paraId="795AA02B" w14:textId="1D14D50E"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1.10.</w:t>
      </w:r>
      <w:r w:rsidRPr="00A565DB">
        <w:rPr>
          <w:rFonts w:ascii="Times New Roman" w:eastAsia="Times New Roman" w:hAnsi="Times New Roman" w:cs="Times New Roman"/>
          <w:sz w:val="24"/>
          <w:szCs w:val="24"/>
        </w:rPr>
        <w:t xml:space="preserve"> Perkančioji organizacija </w:t>
      </w:r>
      <w:r w:rsidR="00A565DB" w:rsidRPr="00A565DB">
        <w:rPr>
          <w:rFonts w:ascii="Times New Roman" w:eastAsia="Times New Roman" w:hAnsi="Times New Roman" w:cs="Times New Roman"/>
          <w:sz w:val="24"/>
          <w:szCs w:val="24"/>
        </w:rPr>
        <w:t>vykdė</w:t>
      </w:r>
      <w:r w:rsidRPr="00A565DB">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2079CB3"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A565DB">
        <w:rPr>
          <w:rFonts w:ascii="Times New Roman" w:eastAsia="Times New Roman" w:hAnsi="Times New Roman" w:cs="Times New Roman"/>
          <w:sz w:val="24"/>
          <w:szCs w:val="24"/>
        </w:rPr>
        <w:t>perkamo objekto nėra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lastRenderedPageBreak/>
        <w:t>1.1</w:t>
      </w:r>
      <w:r w:rsidR="00023BB2" w:rsidRPr="00A565DB">
        <w:rPr>
          <w:rFonts w:ascii="Times New Roman" w:eastAsia="Times New Roman" w:hAnsi="Times New Roman" w:cs="Times New Roman"/>
          <w:b/>
          <w:bCs/>
          <w:sz w:val="24"/>
          <w:szCs w:val="24"/>
        </w:rPr>
        <w:t>4</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565DB">
        <w:t xml:space="preserve"> </w:t>
      </w:r>
      <w:r w:rsidR="00023BB2" w:rsidRPr="00A565DB">
        <w:rPr>
          <w:rFonts w:ascii="Times New Roman" w:eastAsia="Times New Roman" w:hAnsi="Times New Roman" w:cs="Times New Roman"/>
          <w:sz w:val="24"/>
          <w:szCs w:val="24"/>
        </w:rPr>
        <w:t>ir naujausiais pirkimo dokumentų paaiškinimais bei patikslinimais</w:t>
      </w:r>
      <w:r w:rsidRPr="00A565DB">
        <w:rPr>
          <w:rFonts w:ascii="Times New Roman" w:eastAsia="Times New Roman" w:hAnsi="Times New Roman" w:cs="Times New Roman"/>
          <w:sz w:val="24"/>
          <w:szCs w:val="24"/>
        </w:rPr>
        <w:t>.</w:t>
      </w:r>
    </w:p>
    <w:p w14:paraId="258CE64E" w14:textId="77777777" w:rsidR="00156CF5" w:rsidRPr="00A565DB" w:rsidRDefault="00156CF5" w:rsidP="00156CF5">
      <w:pPr>
        <w:spacing w:after="0" w:line="240" w:lineRule="auto"/>
        <w:ind w:firstLine="720"/>
        <w:jc w:val="both"/>
        <w:rPr>
          <w:rFonts w:ascii="Times New Roman" w:eastAsia="Times New Roman" w:hAnsi="Times New Roman" w:cs="Times New Roman"/>
          <w:sz w:val="24"/>
          <w:szCs w:val="24"/>
        </w:rPr>
      </w:pPr>
      <w:r w:rsidRPr="00A565DB">
        <w:rPr>
          <w:rFonts w:ascii="Times New Roman" w:hAnsi="Times New Roman" w:cs="Times New Roman"/>
          <w:b/>
          <w:bCs/>
          <w:iCs/>
          <w:sz w:val="24"/>
          <w:szCs w:val="24"/>
        </w:rPr>
        <w:t>1.16.</w:t>
      </w:r>
      <w:r w:rsidRPr="00A565DB">
        <w:rPr>
          <w:rFonts w:ascii="Times New Roman" w:hAnsi="Times New Roman" w:cs="Times New Roman"/>
          <w:iCs/>
          <w:sz w:val="24"/>
          <w:szCs w:val="24"/>
        </w:rPr>
        <w:t xml:space="preserve"> Perkančioji organizacija gali kviesti Komisijos posėdžiuose dalyvauti stebėtojus (</w:t>
      </w:r>
      <w:r w:rsidRPr="00A565DB">
        <w:rPr>
          <w:rFonts w:ascii="Times New Roman" w:hAnsi="Times New Roman" w:cs="Times New Roman"/>
          <w:sz w:val="24"/>
          <w:szCs w:val="24"/>
        </w:rPr>
        <w:t>valstybės ir savivaldybių institucijų ar įstaigų atstovai, LSMU atstovai)</w:t>
      </w:r>
      <w:r w:rsidRPr="00A565D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color w:val="000000"/>
          <w:sz w:val="24"/>
          <w:szCs w:val="24"/>
          <w:lang w:eastAsia="lt-LT"/>
        </w:rPr>
        <w:t>1.16.1</w:t>
      </w:r>
      <w:r w:rsidRPr="00A565D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565D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w:t>
      </w:r>
      <w:r w:rsidRPr="00B21566">
        <w:rPr>
          <w:rFonts w:ascii="Times New Roman" w:eastAsia="Times New Roman" w:hAnsi="Times New Roman" w:cs="Times New Roman"/>
          <w:sz w:val="24"/>
          <w:szCs w:val="24"/>
          <w:lang w:eastAsia="lt-LT"/>
        </w:rPr>
        <w:t xml:space="preserve">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F39C353" w:rsidR="00143F73" w:rsidRPr="009729F7"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6163C7">
        <w:rPr>
          <w:rFonts w:ascii="Times New Roman" w:eastAsia="Times New Roman" w:hAnsi="Times New Roman" w:cs="Times New Roman"/>
          <w:b/>
          <w:sz w:val="24"/>
          <w:szCs w:val="24"/>
        </w:rPr>
        <w:t xml:space="preserve">Pirkimo </w:t>
      </w:r>
      <w:r w:rsidRPr="00A8644C">
        <w:rPr>
          <w:rFonts w:ascii="Times New Roman" w:eastAsia="Times New Roman" w:hAnsi="Times New Roman" w:cs="Times New Roman"/>
          <w:b/>
          <w:sz w:val="24"/>
          <w:szCs w:val="24"/>
        </w:rPr>
        <w:t>objektas</w:t>
      </w:r>
      <w:r w:rsidRPr="00A8644C">
        <w:rPr>
          <w:rFonts w:ascii="Times New Roman" w:eastAsia="Times New Roman" w:hAnsi="Times New Roman" w:cs="Times New Roman"/>
          <w:sz w:val="24"/>
          <w:szCs w:val="24"/>
        </w:rPr>
        <w:t xml:space="preserve"> </w:t>
      </w:r>
      <w:r w:rsidR="00A565DB" w:rsidRPr="00A8644C">
        <w:rPr>
          <w:rFonts w:ascii="Times New Roman" w:eastAsia="Times New Roman" w:hAnsi="Times New Roman" w:cs="Times New Roman"/>
          <w:sz w:val="24"/>
          <w:szCs w:val="24"/>
        </w:rPr>
        <w:t>–</w:t>
      </w:r>
      <w:r w:rsidRPr="00A8644C">
        <w:rPr>
          <w:rFonts w:ascii="Times New Roman" w:eastAsia="Times New Roman" w:hAnsi="Times New Roman" w:cs="Times New Roman"/>
          <w:sz w:val="24"/>
          <w:szCs w:val="24"/>
        </w:rPr>
        <w:t xml:space="preserve"> </w:t>
      </w:r>
      <w:r w:rsidR="0081641C" w:rsidRPr="00A8644C">
        <w:rPr>
          <w:rFonts w:ascii="Times New Roman" w:eastAsia="Times New Roman" w:hAnsi="Times New Roman" w:cs="Times New Roman"/>
          <w:b/>
          <w:bCs/>
          <w:sz w:val="24"/>
          <w:szCs w:val="24"/>
        </w:rPr>
        <w:t>Veterinarinis rentgenas</w:t>
      </w:r>
      <w:r w:rsidR="0094658D" w:rsidRPr="00A8644C">
        <w:rPr>
          <w:rFonts w:ascii="Times New Roman" w:eastAsia="Times New Roman" w:hAnsi="Times New Roman" w:cs="Times New Roman"/>
          <w:b/>
          <w:bCs/>
          <w:sz w:val="24"/>
          <w:szCs w:val="24"/>
        </w:rPr>
        <w:t xml:space="preserve">. </w:t>
      </w:r>
      <w:r w:rsidRPr="00A8644C">
        <w:rPr>
          <w:rFonts w:ascii="Times New Roman" w:eastAsia="Calibri" w:hAnsi="Times New Roman" w:cs="Times New Roman"/>
          <w:sz w:val="24"/>
          <w:szCs w:val="24"/>
          <w:lang w:eastAsia="lt-LT"/>
        </w:rPr>
        <w:t>Pagrindinis BVPŽ kodas</w:t>
      </w:r>
      <w:r w:rsidR="0094658D" w:rsidRPr="00A8644C">
        <w:rPr>
          <w:rFonts w:ascii="Times New Roman" w:eastAsia="Calibri" w:hAnsi="Times New Roman" w:cs="Times New Roman"/>
          <w:sz w:val="24"/>
          <w:szCs w:val="24"/>
          <w:lang w:eastAsia="lt-LT"/>
        </w:rPr>
        <w:t xml:space="preserve"> 33100000-1</w:t>
      </w:r>
      <w:r w:rsidRPr="00A8644C">
        <w:rPr>
          <w:rFonts w:ascii="Times New Roman" w:eastAsia="Calibri" w:hAnsi="Times New Roman" w:cs="Times New Roman"/>
          <w:sz w:val="24"/>
          <w:szCs w:val="24"/>
          <w:lang w:eastAsia="lt-LT"/>
        </w:rPr>
        <w:t>, papildom</w:t>
      </w:r>
      <w:r w:rsidR="00274522" w:rsidRPr="00A8644C">
        <w:rPr>
          <w:rFonts w:ascii="Times New Roman" w:eastAsia="Calibri" w:hAnsi="Times New Roman" w:cs="Times New Roman"/>
          <w:sz w:val="24"/>
          <w:szCs w:val="24"/>
          <w:lang w:eastAsia="lt-LT"/>
        </w:rPr>
        <w:t>i</w:t>
      </w:r>
      <w:r w:rsidRPr="00A8644C">
        <w:rPr>
          <w:rFonts w:ascii="Times New Roman" w:eastAsia="Calibri" w:hAnsi="Times New Roman" w:cs="Times New Roman"/>
          <w:sz w:val="24"/>
          <w:szCs w:val="24"/>
          <w:lang w:eastAsia="lt-LT"/>
        </w:rPr>
        <w:t xml:space="preserve"> BVPŽ koda</w:t>
      </w:r>
      <w:r w:rsidR="00274522" w:rsidRPr="00A8644C">
        <w:rPr>
          <w:rFonts w:ascii="Times New Roman" w:eastAsia="Calibri" w:hAnsi="Times New Roman" w:cs="Times New Roman"/>
          <w:sz w:val="24"/>
          <w:szCs w:val="24"/>
          <w:lang w:eastAsia="lt-LT"/>
        </w:rPr>
        <w:t>i</w:t>
      </w:r>
      <w:r w:rsidRPr="00A8644C">
        <w:rPr>
          <w:rFonts w:ascii="Times New Roman" w:eastAsia="Calibri" w:hAnsi="Times New Roman" w:cs="Times New Roman"/>
          <w:sz w:val="24"/>
          <w:szCs w:val="24"/>
          <w:lang w:eastAsia="lt-LT"/>
        </w:rPr>
        <w:t xml:space="preserve"> </w:t>
      </w:r>
      <w:r w:rsidR="00274085" w:rsidRPr="00A8644C">
        <w:rPr>
          <w:rFonts w:ascii="Times New Roman" w:eastAsia="Calibri" w:hAnsi="Times New Roman" w:cs="Times New Roman"/>
          <w:sz w:val="24"/>
          <w:szCs w:val="24"/>
          <w:lang w:eastAsia="lt-LT"/>
        </w:rPr>
        <w:t>33</w:t>
      </w:r>
      <w:r w:rsidR="00A8644C" w:rsidRPr="00A8644C">
        <w:rPr>
          <w:rFonts w:ascii="Times New Roman" w:eastAsia="Calibri" w:hAnsi="Times New Roman" w:cs="Times New Roman"/>
          <w:sz w:val="24"/>
          <w:szCs w:val="24"/>
          <w:lang w:eastAsia="lt-LT"/>
        </w:rPr>
        <w:t>111000</w:t>
      </w:r>
      <w:r w:rsidR="00A8644C">
        <w:rPr>
          <w:rFonts w:ascii="Times New Roman" w:eastAsia="Calibri" w:hAnsi="Times New Roman" w:cs="Times New Roman"/>
          <w:sz w:val="24"/>
          <w:szCs w:val="24"/>
          <w:lang w:eastAsia="lt-LT"/>
        </w:rPr>
        <w:t>-1.</w:t>
      </w:r>
      <w:r w:rsidR="0094658D" w:rsidRPr="006163C7">
        <w:rPr>
          <w:rFonts w:ascii="Times New Roman" w:eastAsia="Calibri" w:hAnsi="Times New Roman" w:cs="Times New Roman"/>
          <w:sz w:val="24"/>
          <w:szCs w:val="24"/>
          <w:lang w:eastAsia="lt-LT"/>
        </w:rPr>
        <w:t xml:space="preserve"> </w:t>
      </w:r>
      <w:r w:rsidRPr="006163C7">
        <w:rPr>
          <w:rFonts w:ascii="Times New Roman" w:eastAsia="Times New Roman" w:hAnsi="Times New Roman" w:cs="Times New Roman"/>
          <w:sz w:val="24"/>
          <w:szCs w:val="24"/>
        </w:rPr>
        <w:t>Pirkimo objekto aprašymas pateiktas</w:t>
      </w:r>
      <w:r w:rsidRPr="006163C7">
        <w:rPr>
          <w:rFonts w:ascii="Times New Roman" w:eastAsia="Times New Roman" w:hAnsi="Times New Roman" w:cs="Times New Roman"/>
          <w:b/>
          <w:sz w:val="24"/>
          <w:szCs w:val="24"/>
        </w:rPr>
        <w:t xml:space="preserve"> </w:t>
      </w:r>
      <w:r w:rsidRPr="006163C7">
        <w:rPr>
          <w:rFonts w:ascii="Times New Roman" w:eastAsia="Times New Roman" w:hAnsi="Times New Roman" w:cs="Times New Roman"/>
          <w:sz w:val="24"/>
          <w:szCs w:val="24"/>
        </w:rPr>
        <w:t xml:space="preserve">konkurso sąlygų 1 priede „Techninė specifikacija“ (toliau - Techninė specifikacija arba </w:t>
      </w:r>
      <w:r w:rsidRPr="009729F7">
        <w:rPr>
          <w:rFonts w:ascii="Times New Roman" w:eastAsia="Times New Roman" w:hAnsi="Times New Roman" w:cs="Times New Roman"/>
          <w:sz w:val="24"/>
          <w:szCs w:val="24"/>
        </w:rPr>
        <w:t xml:space="preserve">Techninė užduotis). </w:t>
      </w:r>
    </w:p>
    <w:p w14:paraId="149FD965" w14:textId="09B50360" w:rsidR="006A45DB" w:rsidRPr="00966A1A" w:rsidRDefault="00143F73" w:rsidP="006A45DB">
      <w:pPr>
        <w:spacing w:after="0" w:line="240" w:lineRule="auto"/>
        <w:ind w:firstLine="720"/>
        <w:jc w:val="both"/>
        <w:rPr>
          <w:rFonts w:ascii="Times New Roman" w:eastAsia="Times New Roman" w:hAnsi="Times New Roman" w:cs="Times New Roman"/>
          <w:b/>
          <w:color w:val="000000"/>
          <w:sz w:val="24"/>
          <w:szCs w:val="24"/>
        </w:rPr>
      </w:pPr>
      <w:r w:rsidRPr="009729F7">
        <w:rPr>
          <w:rFonts w:ascii="Times New Roman" w:eastAsia="Times New Roman" w:hAnsi="Times New Roman" w:cs="Times New Roman"/>
          <w:b/>
          <w:color w:val="000000"/>
          <w:sz w:val="24"/>
          <w:szCs w:val="24"/>
        </w:rPr>
        <w:t>2.2</w:t>
      </w:r>
      <w:r w:rsidRPr="009729F7">
        <w:rPr>
          <w:rFonts w:ascii="Times New Roman" w:eastAsia="Times New Roman" w:hAnsi="Times New Roman" w:cs="Times New Roman"/>
          <w:color w:val="000000"/>
          <w:sz w:val="24"/>
          <w:szCs w:val="24"/>
        </w:rPr>
        <w:t>.</w:t>
      </w:r>
      <w:r w:rsidR="00317253" w:rsidRPr="009729F7">
        <w:rPr>
          <w:rFonts w:ascii="Times New Roman" w:eastAsia="Times New Roman" w:hAnsi="Times New Roman" w:cs="Times New Roman"/>
          <w:color w:val="000000"/>
          <w:sz w:val="24"/>
          <w:szCs w:val="24"/>
        </w:rPr>
        <w:t xml:space="preserve"> </w:t>
      </w:r>
      <w:r w:rsidR="006A45DB" w:rsidRPr="009729F7">
        <w:rPr>
          <w:rFonts w:ascii="Times New Roman" w:eastAsia="Times New Roman" w:hAnsi="Times New Roman" w:cs="Times New Roman"/>
          <w:b/>
          <w:color w:val="000000"/>
          <w:sz w:val="24"/>
          <w:szCs w:val="24"/>
        </w:rPr>
        <w:t xml:space="preserve">Pirkimo objektas į dalis neskaidomas, nes </w:t>
      </w:r>
      <w:r w:rsidR="00966A1A" w:rsidRPr="009729F7">
        <w:rPr>
          <w:rFonts w:ascii="Times New Roman" w:eastAsia="Times New Roman" w:hAnsi="Times New Roman" w:cs="Times New Roman"/>
          <w:b/>
          <w:color w:val="000000"/>
          <w:sz w:val="24"/>
          <w:szCs w:val="24"/>
        </w:rPr>
        <w:t>siekiant suteikti kiek įmanoma aukštesnės kokybės paslaugas (labai svarbu tikslios diagnozės nustatymui) įranga turi būti suderinta tarpusavyje.</w:t>
      </w:r>
    </w:p>
    <w:p w14:paraId="62617EC2" w14:textId="3ACE3A50" w:rsidR="00143F73" w:rsidRPr="00A8644C" w:rsidRDefault="00143F73" w:rsidP="006A45DB">
      <w:pPr>
        <w:spacing w:after="0" w:line="240" w:lineRule="auto"/>
        <w:ind w:firstLine="720"/>
        <w:jc w:val="both"/>
        <w:rPr>
          <w:rFonts w:ascii="Times New Roman" w:eastAsia="Times New Roman" w:hAnsi="Times New Roman" w:cs="Times New Roman"/>
          <w:sz w:val="24"/>
          <w:szCs w:val="24"/>
        </w:rPr>
      </w:pPr>
      <w:r w:rsidRPr="00A8644C">
        <w:rPr>
          <w:rFonts w:ascii="Times New Roman" w:eastAsia="Times New Roman" w:hAnsi="Times New Roman" w:cs="Times New Roman"/>
          <w:b/>
          <w:bCs/>
          <w:sz w:val="24"/>
          <w:szCs w:val="24"/>
        </w:rPr>
        <w:t>2.3.</w:t>
      </w:r>
      <w:r w:rsidRPr="00A8644C">
        <w:rPr>
          <w:rFonts w:ascii="Times New Roman" w:eastAsia="Times New Roman" w:hAnsi="Times New Roman" w:cs="Times New Roman"/>
          <w:sz w:val="24"/>
          <w:szCs w:val="24"/>
        </w:rPr>
        <w:t xml:space="preserve"> Alternatyvius pasiūlymus teikti draudžiama. </w:t>
      </w:r>
    </w:p>
    <w:p w14:paraId="62EF8E68" w14:textId="39BF3338" w:rsidR="007C1125" w:rsidRPr="00A8644C" w:rsidRDefault="00143F73" w:rsidP="007C1125">
      <w:pPr>
        <w:spacing w:after="0" w:line="240" w:lineRule="auto"/>
        <w:ind w:firstLine="709"/>
        <w:contextualSpacing/>
        <w:jc w:val="both"/>
        <w:rPr>
          <w:rFonts w:ascii="Times New Roman" w:eastAsia="Calibri" w:hAnsi="Times New Roman" w:cs="Times New Roman"/>
          <w:b/>
          <w:sz w:val="24"/>
          <w:szCs w:val="24"/>
        </w:rPr>
      </w:pPr>
      <w:r w:rsidRPr="00A8644C">
        <w:rPr>
          <w:rFonts w:ascii="Times New Roman" w:eastAsia="Calibri" w:hAnsi="Times New Roman" w:cs="Times New Roman"/>
          <w:b/>
          <w:bCs/>
          <w:sz w:val="24"/>
          <w:szCs w:val="24"/>
        </w:rPr>
        <w:t xml:space="preserve">2.4. </w:t>
      </w:r>
      <w:r w:rsidR="007C1125" w:rsidRPr="00A8644C">
        <w:rPr>
          <w:rFonts w:ascii="Times New Roman" w:eastAsia="Calibri" w:hAnsi="Times New Roman" w:cs="Times New Roman"/>
          <w:b/>
          <w:bCs/>
          <w:sz w:val="24"/>
          <w:szCs w:val="24"/>
        </w:rPr>
        <w:t xml:space="preserve">Pirkimui skirta lėšų suma eurais be PVM – ne daugiau kaip </w:t>
      </w:r>
      <w:r w:rsidR="00A8644C" w:rsidRPr="00A8644C">
        <w:rPr>
          <w:rFonts w:ascii="Times New Roman" w:eastAsia="Calibri" w:hAnsi="Times New Roman" w:cs="Times New Roman"/>
          <w:b/>
          <w:sz w:val="24"/>
          <w:szCs w:val="24"/>
        </w:rPr>
        <w:t>200 000,00.</w:t>
      </w:r>
    </w:p>
    <w:p w14:paraId="183C2EC8" w14:textId="6C08724E" w:rsidR="00156CF5" w:rsidRPr="00B8558D" w:rsidRDefault="007C1125" w:rsidP="007C1125">
      <w:pPr>
        <w:spacing w:after="0" w:line="240" w:lineRule="auto"/>
        <w:ind w:firstLine="709"/>
        <w:contextualSpacing/>
        <w:jc w:val="both"/>
        <w:rPr>
          <w:rFonts w:ascii="Times New Roman" w:hAnsi="Times New Roman"/>
          <w:sz w:val="24"/>
          <w:szCs w:val="24"/>
          <w:lang w:eastAsia="lt-LT"/>
        </w:rPr>
      </w:pPr>
      <w:r w:rsidRPr="00A8644C">
        <w:rPr>
          <w:rFonts w:ascii="Times New Roman" w:eastAsia="Calibri" w:hAnsi="Times New Roman" w:cs="Times New Roman"/>
          <w:b/>
          <w:sz w:val="24"/>
          <w:szCs w:val="24"/>
        </w:rPr>
        <w:t xml:space="preserve">2.5. </w:t>
      </w:r>
      <w:r w:rsidR="00156CF5" w:rsidRPr="00A8644C">
        <w:rPr>
          <w:rFonts w:ascii="Times New Roman" w:hAnsi="Times New Roman"/>
          <w:sz w:val="24"/>
          <w:szCs w:val="24"/>
          <w:lang w:eastAsia="lt-LT"/>
        </w:rPr>
        <w:t xml:space="preserve"> Jeigu apibūdinant pirkimo objektą techninėje specifikacijoje nurodytas konkretus</w:t>
      </w:r>
      <w:r w:rsidR="00156CF5" w:rsidRPr="00B8558D">
        <w:rPr>
          <w:rFonts w:ascii="Times New Roman" w:hAnsi="Times New Roman"/>
          <w:sz w:val="24"/>
          <w:szCs w:val="24"/>
          <w:lang w:eastAsia="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226FA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226FAF">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226FAF">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226FAF">
          <w:rPr>
            <w:rFonts w:ascii="Times New Roman" w:hAnsi="Times New Roman" w:cs="Times New Roman"/>
            <w:color w:val="0066CC"/>
            <w:sz w:val="24"/>
            <w:szCs w:val="24"/>
            <w:u w:val="single"/>
          </w:rPr>
          <w:t>https://ebvpd.eviesiejipirkimai.lt/espd-web/</w:t>
        </w:r>
      </w:hyperlink>
      <w:r w:rsidRPr="00226FA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3.2.</w:t>
      </w:r>
      <w:r w:rsidRPr="00226FAF">
        <w:rPr>
          <w:rFonts w:ascii="Times New Roman" w:eastAsia="Calibri" w:hAnsi="Times New Roman" w:cs="Times New Roman"/>
          <w:sz w:val="24"/>
          <w:szCs w:val="24"/>
        </w:rPr>
        <w:t xml:space="preserve"> </w:t>
      </w:r>
      <w:r w:rsidR="00023BB2" w:rsidRPr="00226FA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w:t>
      </w:r>
      <w:r w:rsidR="00023BB2" w:rsidRPr="00902088">
        <w:rPr>
          <w:rFonts w:ascii="Times New Roman" w:eastAsia="Calibri" w:hAnsi="Times New Roman" w:cs="Times New Roman"/>
          <w:sz w:val="24"/>
          <w:szCs w:val="24"/>
        </w:rPr>
        <w:t xml:space="preserve">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w:t>
      </w:r>
      <w:r w:rsidRPr="00226FAF">
        <w:rPr>
          <w:rFonts w:ascii="Times New Roman" w:eastAsia="Calibri" w:hAnsi="Times New Roman" w:cs="Times New Roman"/>
          <w:sz w:val="24"/>
          <w:szCs w:val="24"/>
        </w:rPr>
        <w:t>pateiktais pagal EBVPD;</w:t>
      </w:r>
    </w:p>
    <w:p w14:paraId="4550B42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lastRenderedPageBreak/>
        <w:t>3.3.2.</w:t>
      </w:r>
      <w:r w:rsidRPr="00226FA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3.4.</w:t>
      </w:r>
      <w:r w:rsidRPr="00226FA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w:t>
      </w:r>
      <w:r w:rsidRPr="00902088">
        <w:rPr>
          <w:rFonts w:ascii="Times New Roman" w:eastAsia="Calibri" w:hAnsi="Times New Roman" w:cs="Times New Roman"/>
          <w:sz w:val="24"/>
          <w:szCs w:val="24"/>
        </w:rPr>
        <w:t xml:space="preserve"> šios dalies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2328ED" w:rsidRDefault="00902088" w:rsidP="00414F1D">
            <w:pPr>
              <w:jc w:val="both"/>
              <w:outlineLvl w:val="3"/>
              <w:rPr>
                <w:rFonts w:eastAsia="Calibri"/>
                <w:i/>
                <w:lang w:val="lt-LT" w:eastAsia="lt-LT"/>
              </w:rPr>
            </w:pPr>
            <w:r w:rsidRPr="002328ED">
              <w:rPr>
                <w:rFonts w:eastAsia="Calibri"/>
                <w:i/>
                <w:lang w:val="lt-LT" w:eastAsia="lt-LT"/>
              </w:rPr>
              <w:t>2) tiekėjo, kuris yra juridinis asmuo, kita organizacija ar jos</w:t>
            </w:r>
            <w:r w:rsidR="001C4EE1" w:rsidRPr="002328ED">
              <w:rPr>
                <w:rFonts w:eastAsia="Calibri"/>
                <w:i/>
                <w:lang w:val="lt-LT" w:eastAsia="lt-LT"/>
              </w:rPr>
              <w:t xml:space="preserve"> struktūrinis</w:t>
            </w:r>
            <w:r w:rsidRPr="002328E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2328ED">
              <w:rPr>
                <w:rFonts w:eastAsia="Calibri"/>
                <w:i/>
                <w:lang w:val="lt-LT" w:eastAsia="lt-LT"/>
              </w:rPr>
              <w:t xml:space="preserve">3) tiekėjo, kuris yra juridinis asmuo, kita organizacija ar jos </w:t>
            </w:r>
            <w:r w:rsidR="001C4EE1" w:rsidRPr="002328ED">
              <w:rPr>
                <w:rFonts w:eastAsia="Calibri"/>
                <w:i/>
                <w:lang w:val="lt-LT" w:eastAsia="lt-LT"/>
              </w:rPr>
              <w:t xml:space="preserve">struktūrinis </w:t>
            </w:r>
            <w:r w:rsidRPr="002328E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902088">
              <w:rPr>
                <w:rFonts w:eastAsia="Calibri"/>
                <w:color w:val="000000"/>
                <w:bdr w:val="none" w:sz="0" w:space="0" w:color="auto" w:frame="1"/>
                <w:lang w:val="lt-LT" w:eastAsia="lt-LT"/>
              </w:rPr>
              <w:lastRenderedPageBreak/>
              <w:t>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xml:space="preserve">. </w:t>
            </w:r>
            <w:r w:rsidRPr="00902088">
              <w:rPr>
                <w:rFonts w:eastAsia="Calibri"/>
                <w:bCs/>
                <w:lang w:val="lt-LT" w:eastAsia="lt-LT"/>
              </w:rPr>
              <w:lastRenderedPageBreak/>
              <w:t>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7377A4"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w:t>
            </w:r>
            <w:r w:rsidRPr="007377A4">
              <w:rPr>
                <w:rFonts w:eastAsia="Calibri"/>
                <w:i/>
                <w:lang w:val="lt-LT" w:eastAsia="lt-LT"/>
              </w:rPr>
              <w:t>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7377A4">
              <w:rPr>
                <w:rFonts w:eastAsia="Calibri"/>
                <w:i/>
                <w:lang w:val="lt-LT" w:eastAsia="lt-LT"/>
              </w:rPr>
              <w:t xml:space="preserve">2) tiekėjo, kuris yra juridinis asmuo, kita organizacija ar jos </w:t>
            </w:r>
            <w:r w:rsidR="001C4EE1" w:rsidRPr="007377A4">
              <w:rPr>
                <w:rFonts w:eastAsia="Calibri"/>
                <w:i/>
                <w:lang w:val="lt-LT" w:eastAsia="lt-LT"/>
              </w:rPr>
              <w:t xml:space="preserve">struktūrinis </w:t>
            </w:r>
            <w:r w:rsidRPr="007377A4">
              <w:rPr>
                <w:rFonts w:eastAsia="Calibri"/>
                <w:i/>
                <w:lang w:val="lt-LT" w:eastAsia="lt-LT"/>
              </w:rPr>
              <w:t>padalinys, per pastaruosius 5 metus buvo priimtas ir įsiteisėjęs apkaltinamasis teismo nuosprendis arba</w:t>
            </w:r>
            <w:r w:rsidR="00E11934" w:rsidRPr="007377A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w:t>
            </w:r>
            <w:r w:rsidRPr="00902088">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7377A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3.7.2</w:t>
      </w:r>
      <w:r w:rsidRPr="007377A4">
        <w:rPr>
          <w:rFonts w:ascii="Times New Roman" w:eastAsia="Times New Roman" w:hAnsi="Times New Roman" w:cs="Times New Roman"/>
          <w:color w:val="000000"/>
          <w:sz w:val="24"/>
          <w:szCs w:val="24"/>
          <w:lang w:eastAsia="lt-LT"/>
        </w:rPr>
        <w:t>, 3.7.3.2 – 3.7.3.8 punktuose nurodytų pašalinimo pagrindų laikotarpis, perkančioji organizacija tiekėją iš pirkimo procedūros šalina teismo sprendime nurodytą laikotarpį</w:t>
      </w:r>
      <w:r w:rsidRPr="007377A4">
        <w:rPr>
          <w:rFonts w:ascii="Times New Roman" w:eastAsia="Times New Roman" w:hAnsi="Times New Roman" w:cs="Times New Roman"/>
          <w:sz w:val="24"/>
          <w:szCs w:val="24"/>
          <w:lang w:eastAsia="lt-LT"/>
        </w:rPr>
        <w:t>.</w:t>
      </w:r>
    </w:p>
    <w:p w14:paraId="27812B47" w14:textId="7E0DECC2" w:rsidR="004A1ABD" w:rsidRPr="007377A4" w:rsidRDefault="004A1ABD" w:rsidP="004A1ABD">
      <w:pPr>
        <w:spacing w:after="0" w:line="240" w:lineRule="auto"/>
        <w:ind w:firstLine="720"/>
        <w:jc w:val="both"/>
        <w:rPr>
          <w:rFonts w:ascii="Times New Roman" w:eastAsia="Calibri" w:hAnsi="Times New Roman" w:cs="Times New Roman"/>
          <w:sz w:val="24"/>
          <w:szCs w:val="24"/>
        </w:rPr>
      </w:pPr>
      <w:r w:rsidRPr="007377A4">
        <w:rPr>
          <w:rFonts w:ascii="Times New Roman" w:eastAsia="Calibri" w:hAnsi="Times New Roman" w:cs="Times New Roman"/>
          <w:sz w:val="24"/>
          <w:szCs w:val="24"/>
        </w:rPr>
        <w:t>3.11.</w:t>
      </w:r>
      <w:r w:rsidRPr="007377A4">
        <w:t xml:space="preserve"> </w:t>
      </w:r>
      <w:r w:rsidRPr="007377A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377A4">
        <w:rPr>
          <w:rFonts w:ascii="Times New Roman" w:eastAsia="Calibri" w:hAnsi="Times New Roman" w:cs="Times New Roman"/>
          <w:b/>
          <w:bCs/>
          <w:sz w:val="24"/>
          <w:szCs w:val="24"/>
        </w:rPr>
        <w:t>kartu su pasiūlymu pateikti</w:t>
      </w:r>
      <w:r w:rsidRPr="007377A4">
        <w:rPr>
          <w:rFonts w:ascii="Times New Roman" w:eastAsia="Calibri" w:hAnsi="Times New Roman" w:cs="Times New Roman"/>
          <w:sz w:val="24"/>
          <w:szCs w:val="24"/>
        </w:rPr>
        <w:t xml:space="preserve"> </w:t>
      </w:r>
      <w:r w:rsidRPr="007377A4">
        <w:rPr>
          <w:rFonts w:ascii="Times New Roman" w:eastAsia="Calibri" w:hAnsi="Times New Roman" w:cs="Times New Roman"/>
          <w:b/>
          <w:bCs/>
          <w:sz w:val="24"/>
          <w:szCs w:val="24"/>
        </w:rPr>
        <w:t>Tiekėjo deklaraciją</w:t>
      </w:r>
      <w:r w:rsidRPr="007377A4">
        <w:rPr>
          <w:rFonts w:ascii="Times New Roman" w:eastAsia="Calibri" w:hAnsi="Times New Roman" w:cs="Times New Roman"/>
          <w:sz w:val="24"/>
          <w:szCs w:val="24"/>
        </w:rPr>
        <w:t xml:space="preserve"> dėl (ne)atitikties Reglamento nuostatoms, kuri </w:t>
      </w:r>
      <w:r w:rsidRPr="007377A4">
        <w:rPr>
          <w:rFonts w:ascii="Times New Roman" w:eastAsia="Calibri" w:hAnsi="Times New Roman" w:cs="Times New Roman"/>
          <w:sz w:val="24"/>
          <w:szCs w:val="24"/>
          <w:u w:val="single"/>
        </w:rPr>
        <w:t>pateikta pirkimo sąlygų priede Nr. 6</w:t>
      </w:r>
      <w:r w:rsidRPr="007377A4">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377A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C3F8D">
        <w:rPr>
          <w:rFonts w:ascii="Times New Roman" w:eastAsia="Calibri" w:hAnsi="Times New Roman" w:cs="Times New Roman"/>
          <w:sz w:val="24"/>
          <w:szCs w:val="24"/>
          <w:lang w:eastAsia="lt-LT"/>
        </w:rPr>
        <w:t>6.1.</w:t>
      </w:r>
      <w:r w:rsidRPr="002C3F8D">
        <w:rPr>
          <w:rFonts w:ascii="Times New Roman" w:eastAsia="Times New Roman" w:hAnsi="Times New Roman" w:cs="Times New Roman"/>
          <w:sz w:val="24"/>
          <w:szCs w:val="24"/>
          <w:lang w:eastAsia="lt-LT"/>
        </w:rPr>
        <w:t xml:space="preserve">Perkančioji organizacija reikalauja pateikti informaciją apie </w:t>
      </w:r>
      <w:r w:rsidRPr="002C3F8D">
        <w:rPr>
          <w:rFonts w:ascii="Times New Roman" w:eastAsia="Times New Roman" w:hAnsi="Times New Roman" w:cs="Times New Roman"/>
          <w:bCs/>
          <w:sz w:val="24"/>
          <w:szCs w:val="24"/>
          <w:u w:val="single"/>
        </w:rPr>
        <w:t>numatomus pasitelkti subtiekėjus  (žr. konkurso sąlygų 1.4.1 p.) (jei jie yra žinomi) Š</w:t>
      </w:r>
      <w:r w:rsidRPr="002C3F8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246C6"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4246C6">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4246C6" w:rsidRDefault="00283809" w:rsidP="00283809">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7.1.1.</w:t>
      </w:r>
      <w:r w:rsidRPr="004246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246C6" w:rsidRDefault="00283809"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7.2.2.</w:t>
      </w:r>
      <w:r w:rsidRPr="004246C6">
        <w:rPr>
          <w:rFonts w:ascii="Times New Roman" w:eastAsia="Calibri" w:hAnsi="Times New Roman" w:cs="Times New Roman"/>
          <w:sz w:val="24"/>
          <w:szCs w:val="24"/>
          <w:lang w:eastAsia="lt-LT"/>
        </w:rPr>
        <w:t xml:space="preserve"> </w:t>
      </w:r>
      <w:r w:rsidR="004A1ABD" w:rsidRPr="004246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4246C6"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Calibri" w:hAnsi="Times New Roman" w:cs="Times New Roman"/>
          <w:b/>
          <w:sz w:val="24"/>
          <w:szCs w:val="24"/>
          <w:lang w:eastAsia="lt-LT"/>
        </w:rPr>
        <w:t>7.2.</w:t>
      </w:r>
      <w:r w:rsidRPr="004246C6">
        <w:rPr>
          <w:rFonts w:ascii="Times New Roman" w:eastAsia="Calibri" w:hAnsi="Times New Roman" w:cs="Times New Roman"/>
          <w:sz w:val="24"/>
          <w:szCs w:val="24"/>
          <w:lang w:eastAsia="lt-LT"/>
        </w:rPr>
        <w:t xml:space="preserve"> </w:t>
      </w:r>
      <w:r w:rsidRPr="004246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4246C6">
          <w:rPr>
            <w:rStyle w:val="Hyperlink"/>
            <w:rFonts w:eastAsia="Arial Unicode MS"/>
            <w:b/>
            <w:sz w:val="24"/>
            <w:szCs w:val="24"/>
            <w:bdr w:val="none" w:sz="0" w:space="0" w:color="auto" w:frame="1"/>
            <w:lang w:eastAsia="lt-LT"/>
          </w:rPr>
          <w:t>https://viesiejipirkimai.lt</w:t>
        </w:r>
      </w:hyperlink>
      <w:r w:rsidRPr="004246C6">
        <w:rPr>
          <w:rFonts w:ascii="Times New Roman" w:eastAsia="Arial Unicode MS" w:hAnsi="Times New Roman" w:cs="Times New Roman"/>
          <w:b/>
          <w:sz w:val="24"/>
          <w:szCs w:val="24"/>
          <w:bdr w:val="none" w:sz="0" w:space="0" w:color="auto" w:frame="1"/>
          <w:lang w:eastAsia="lt-LT"/>
        </w:rPr>
        <w:t>.</w:t>
      </w:r>
      <w:r w:rsidRPr="004246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246C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246C6">
        <w:rPr>
          <w:rFonts w:ascii="Times New Roman" w:eastAsia="Calibri" w:hAnsi="Times New Roman" w:cs="Times New Roman"/>
          <w:b/>
          <w:sz w:val="24"/>
          <w:szCs w:val="24"/>
          <w:lang w:eastAsia="lt-LT"/>
        </w:rPr>
        <w:t>7.3.</w:t>
      </w:r>
      <w:r w:rsidRPr="004246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4246C6">
          <w:rPr>
            <w:rStyle w:val="Hyperlink"/>
            <w:sz w:val="24"/>
            <w:szCs w:val="24"/>
          </w:rPr>
          <w:t>https://viesiejipirkimai.lt</w:t>
        </w:r>
      </w:hyperlink>
      <w:r w:rsidRPr="004246C6">
        <w:rPr>
          <w:rFonts w:ascii="Times New Roman" w:hAnsi="Times New Roman" w:cs="Times New Roman"/>
          <w:sz w:val="24"/>
          <w:szCs w:val="24"/>
        </w:rPr>
        <w:t>.</w:t>
      </w:r>
      <w:r w:rsidRPr="004246C6">
        <w:rPr>
          <w:rFonts w:ascii="Times New Roman" w:eastAsia="Calibri" w:hAnsi="Times New Roman" w:cs="Times New Roman"/>
          <w:iCs/>
          <w:sz w:val="24"/>
          <w:szCs w:val="24"/>
          <w:lang w:eastAsia="lt-LT"/>
        </w:rPr>
        <w:t xml:space="preserve"> </w:t>
      </w:r>
      <w:r w:rsidRPr="004246C6">
        <w:rPr>
          <w:rFonts w:ascii="Times New Roman" w:eastAsia="Calibri" w:hAnsi="Times New Roman" w:cs="Times New Roman"/>
          <w:bCs/>
          <w:sz w:val="24"/>
          <w:szCs w:val="24"/>
          <w:lang w:eastAsia="lt-LT"/>
        </w:rPr>
        <w:t>Visi dokumentai, patvirtinantys tiekėjų pašalinimo pagrindų nebuvimą,</w:t>
      </w:r>
      <w:r w:rsidRPr="004246C6">
        <w:rPr>
          <w:rFonts w:ascii="Times New Roman" w:hAnsi="Times New Roman"/>
          <w:bCs/>
          <w:sz w:val="24"/>
          <w:szCs w:val="24"/>
          <w:lang w:eastAsia="lt-LT"/>
        </w:rPr>
        <w:t xml:space="preserve"> </w:t>
      </w:r>
      <w:r w:rsidRPr="004246C6">
        <w:rPr>
          <w:rFonts w:ascii="Times New Roman" w:eastAsia="Calibri" w:hAnsi="Times New Roman" w:cs="Times New Roman"/>
          <w:bCs/>
          <w:sz w:val="24"/>
          <w:szCs w:val="24"/>
          <w:lang w:eastAsia="lt-LT"/>
        </w:rPr>
        <w:t>kiti pasiūlyme pateikiami dokumentai turi būti pateikti elektronine forma, t. y. tiesiogiai suformuoti elektroninėmis priemonėmis</w:t>
      </w:r>
      <w:r w:rsidRPr="001208B8">
        <w:rPr>
          <w:rFonts w:ascii="Times New Roman" w:eastAsia="Calibri" w:hAnsi="Times New Roman" w:cs="Times New Roman"/>
          <w:bCs/>
          <w:sz w:val="24"/>
          <w:szCs w:val="24"/>
          <w:lang w:eastAsia="lt-LT"/>
        </w:rPr>
        <w:t xml:space="preserve">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4246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4246C6">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4246C6">
        <w:rPr>
          <w:rFonts w:ascii="Times New Roman" w:eastAsia="Calibri" w:hAnsi="Times New Roman" w:cs="Times New Roman"/>
          <w:sz w:val="24"/>
          <w:szCs w:val="24"/>
          <w:lang w:eastAsia="lt-LT"/>
        </w:rPr>
        <w:t>.</w:t>
      </w:r>
    </w:p>
    <w:p w14:paraId="57FF3431" w14:textId="77777777" w:rsidR="004A1ABD" w:rsidRPr="004246C6" w:rsidRDefault="004A1ABD"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sz w:val="24"/>
          <w:szCs w:val="24"/>
          <w:lang w:eastAsia="lt-LT"/>
        </w:rPr>
        <w:t>7.5.</w:t>
      </w:r>
      <w:r w:rsidRPr="004246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246C6" w:rsidRDefault="00F545FA" w:rsidP="00143F73">
      <w:pPr>
        <w:spacing w:after="0" w:line="240" w:lineRule="auto"/>
        <w:ind w:firstLine="720"/>
        <w:jc w:val="right"/>
        <w:rPr>
          <w:rFonts w:ascii="Times New Roman" w:eastAsia="Calibri" w:hAnsi="Times New Roman" w:cs="Times New Roman"/>
          <w:sz w:val="24"/>
          <w:szCs w:val="24"/>
          <w:lang w:eastAsia="lt-LT"/>
        </w:rPr>
      </w:pPr>
      <w:r w:rsidRPr="004246C6">
        <w:rPr>
          <w:rFonts w:ascii="Times New Roman" w:eastAsia="Calibri" w:hAnsi="Times New Roman" w:cs="Times New Roman"/>
          <w:sz w:val="24"/>
          <w:szCs w:val="24"/>
          <w:lang w:eastAsia="lt-LT"/>
        </w:rPr>
        <w:t>2</w:t>
      </w:r>
      <w:r w:rsidR="00143F73" w:rsidRPr="004246C6">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246C6"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Dokumentas</w:t>
            </w:r>
          </w:p>
        </w:tc>
      </w:tr>
      <w:tr w:rsidR="006A2CA3" w:rsidRPr="004246C6"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4246C6"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4246C6"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 xml:space="preserve">Tiekėjo </w:t>
            </w:r>
            <w:r w:rsidRPr="004246C6">
              <w:rPr>
                <w:rFonts w:ascii="Times New Roman" w:eastAsia="Arial Unicode MS" w:hAnsi="Times New Roman" w:cs="Times New Roman"/>
                <w:b/>
                <w:bCs/>
                <w:sz w:val="20"/>
                <w:szCs w:val="20"/>
                <w:bdr w:val="none" w:sz="0" w:space="0" w:color="auto" w:frame="1"/>
                <w:lang w:eastAsia="lt-LT"/>
              </w:rPr>
              <w:t xml:space="preserve">pasirašytas </w:t>
            </w:r>
            <w:r w:rsidRPr="004246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246C6">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BE1FC7"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090476A"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1F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1FC7">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BE1FC7"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E1FC7">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lastRenderedPageBreak/>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E23ACC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w:t>
            </w:r>
            <w:r w:rsidR="00BE1FC7">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BE1FC7">
      <w:pPr>
        <w:spacing w:after="0" w:line="240" w:lineRule="auto"/>
        <w:ind w:right="-755"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BE1FC7">
        <w:rPr>
          <w:rFonts w:ascii="Times New Roman" w:eastAsia="Calibri" w:hAnsi="Times New Roman" w:cs="Times New Roman"/>
          <w:sz w:val="20"/>
          <w:szCs w:val="20"/>
          <w:lang w:eastAsia="lt-LT"/>
        </w:rPr>
        <w:t xml:space="preserve">*Pasiūlymas gali būti </w:t>
      </w:r>
      <w:r w:rsidR="00516423" w:rsidRPr="00BE1FC7">
        <w:rPr>
          <w:rFonts w:ascii="Times New Roman" w:eastAsia="Calibri" w:hAnsi="Times New Roman" w:cs="Times New Roman"/>
          <w:b/>
          <w:bCs/>
          <w:sz w:val="20"/>
          <w:szCs w:val="20"/>
          <w:lang w:eastAsia="lt-LT"/>
        </w:rPr>
        <w:t>pasirašytas</w:t>
      </w:r>
      <w:r w:rsidR="00516423" w:rsidRPr="00BE1FC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w:t>
      </w:r>
      <w:r w:rsidRPr="00376E2B">
        <w:rPr>
          <w:rFonts w:ascii="Times New Roman" w:eastAsia="Calibri" w:hAnsi="Times New Roman" w:cs="Times New Roman"/>
          <w:sz w:val="24"/>
          <w:szCs w:val="24"/>
          <w:lang w:eastAsia="lt-LT"/>
        </w:rPr>
        <w:t>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w:t>
      </w:r>
      <w:r w:rsidRPr="007379ED">
        <w:rPr>
          <w:rFonts w:ascii="Times New Roman" w:eastAsia="Calibri" w:hAnsi="Times New Roman" w:cs="Times New Roman"/>
          <w:sz w:val="24"/>
          <w:szCs w:val="24"/>
          <w:lang w:eastAsia="lt-LT"/>
        </w:rPr>
        <w:t xml:space="preserve">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76E2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w:t>
      </w:r>
      <w:r w:rsidRPr="001208B8">
        <w:rPr>
          <w:rFonts w:ascii="Times New Roman" w:eastAsia="Calibri" w:hAnsi="Times New Roman" w:cs="Times New Roman"/>
          <w:sz w:val="24"/>
          <w:szCs w:val="24"/>
          <w:lang w:eastAsia="lt-LT"/>
        </w:rPr>
        <w:lastRenderedPageBreak/>
        <w:t xml:space="preserve">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w:t>
      </w:r>
      <w:r w:rsidRPr="00376E2B">
        <w:rPr>
          <w:rFonts w:ascii="Times New Roman" w:eastAsia="Calibri" w:hAnsi="Times New Roman" w:cs="Times New Roman"/>
          <w:sz w:val="24"/>
          <w:szCs w:val="24"/>
          <w:lang w:eastAsia="lt-LT"/>
        </w:rPr>
        <w:t>pirkimo objektu, taip pat ir PVM. Kainos eurais su PVM, pasiūlyme nurodomos suapvalintos, paliekant du skaitmenis po kablelio.</w:t>
      </w:r>
      <w:r w:rsidRPr="00376E2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76E2B" w:rsidRDefault="00143F73" w:rsidP="00143F73">
      <w:pPr>
        <w:spacing w:after="0" w:line="240" w:lineRule="auto"/>
        <w:ind w:firstLine="720"/>
        <w:jc w:val="both"/>
        <w:rPr>
          <w:rFonts w:ascii="Times New Roman" w:eastAsia="Calibri" w:hAnsi="Times New Roman" w:cs="Times New Roman"/>
          <w:sz w:val="24"/>
          <w:szCs w:val="24"/>
          <w:lang w:eastAsia="lt-LT"/>
        </w:rPr>
      </w:pPr>
      <w:r w:rsidRPr="00376E2B">
        <w:rPr>
          <w:rFonts w:ascii="Times New Roman" w:eastAsia="Calibri" w:hAnsi="Times New Roman" w:cs="Times New Roman"/>
          <w:b/>
          <w:sz w:val="24"/>
          <w:szCs w:val="24"/>
          <w:lang w:eastAsia="lt-LT"/>
        </w:rPr>
        <w:t>7.13.</w:t>
      </w:r>
      <w:r w:rsidRPr="00376E2B">
        <w:rPr>
          <w:rFonts w:ascii="Times New Roman" w:eastAsia="Calibri" w:hAnsi="Times New Roman" w:cs="Times New Roman"/>
          <w:sz w:val="24"/>
          <w:szCs w:val="24"/>
          <w:lang w:eastAsia="lt-LT"/>
        </w:rPr>
        <w:t xml:space="preserve"> Pasiūlymas galioja jame tiekėjo nurodytą laiką. </w:t>
      </w:r>
      <w:r w:rsidRPr="00376E2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76E2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76E2B">
        <w:rPr>
          <w:rFonts w:ascii="Times New Roman" w:eastAsia="Calibri" w:hAnsi="Times New Roman" w:cs="Times New Roman"/>
          <w:b/>
          <w:sz w:val="24"/>
          <w:szCs w:val="24"/>
          <w:lang w:eastAsia="lt-LT"/>
        </w:rPr>
        <w:t>7.14.</w:t>
      </w:r>
      <w:r w:rsidRPr="00376E2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76E2B">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7CCAF82"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301DD2">
        <w:rPr>
          <w:rFonts w:ascii="Times New Roman" w:eastAsia="Calibri" w:hAnsi="Times New Roman"/>
          <w:b/>
          <w:bCs/>
          <w:sz w:val="24"/>
          <w:szCs w:val="24"/>
          <w:u w:val="single"/>
          <w:lang w:eastAsia="lt-LT"/>
        </w:rPr>
        <w:t xml:space="preserve">Nr. </w:t>
      </w:r>
      <w:r w:rsidR="00301DD2" w:rsidRPr="00301DD2">
        <w:rPr>
          <w:rFonts w:ascii="Times New Roman" w:eastAsia="Calibri" w:hAnsi="Times New Roman"/>
          <w:b/>
          <w:bCs/>
          <w:sz w:val="24"/>
          <w:szCs w:val="24"/>
          <w:u w:val="single"/>
          <w:lang w:eastAsia="lt-LT"/>
        </w:rPr>
        <w:t>1</w:t>
      </w:r>
      <w:r w:rsidRPr="00301DD2">
        <w:rPr>
          <w:rFonts w:ascii="Times New Roman" w:eastAsia="Calibri" w:hAnsi="Times New Roman"/>
          <w:b/>
          <w:bCs/>
          <w:sz w:val="24"/>
          <w:szCs w:val="24"/>
          <w:u w:val="single"/>
          <w:lang w:eastAsia="lt-LT"/>
        </w:rPr>
        <w:t xml:space="preserve">, kurio </w:t>
      </w:r>
      <w:r w:rsidR="00301DD2" w:rsidRPr="00301DD2">
        <w:rPr>
          <w:rFonts w:ascii="Times New Roman" w:eastAsia="Calibri" w:hAnsi="Times New Roman"/>
          <w:b/>
          <w:bCs/>
          <w:sz w:val="24"/>
          <w:szCs w:val="24"/>
          <w:u w:val="single"/>
          <w:lang w:eastAsia="lt-LT"/>
        </w:rPr>
        <w:t>4</w:t>
      </w:r>
      <w:r w:rsidRPr="00301DD2">
        <w:rPr>
          <w:rFonts w:ascii="Times New Roman" w:eastAsia="Calibri" w:hAnsi="Times New Roman"/>
          <w:b/>
          <w:bCs/>
          <w:sz w:val="24"/>
          <w:szCs w:val="24"/>
          <w:u w:val="single"/>
          <w:lang w:eastAsia="lt-LT"/>
        </w:rPr>
        <w:t xml:space="preserve"> stulpelyje turi būti nurodytos siūlomo pirkimo objekto techninės </w:t>
      </w:r>
      <w:r w:rsidRPr="00301DD2">
        <w:rPr>
          <w:rFonts w:ascii="Times New Roman" w:eastAsia="Calibri" w:hAnsi="Times New Roman"/>
          <w:b/>
          <w:sz w:val="24"/>
          <w:szCs w:val="24"/>
          <w:u w:val="single"/>
          <w:lang w:eastAsia="lt-LT"/>
        </w:rPr>
        <w:t>charakteristikos</w:t>
      </w:r>
      <w:r w:rsidRPr="00301DD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D13851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226AA">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376E2B">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w:t>
      </w:r>
      <w:r w:rsidRPr="00641DE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5C34F79D"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w:t>
      </w:r>
      <w:r w:rsidRPr="00641DE1">
        <w:rPr>
          <w:rFonts w:ascii="Times New Roman" w:hAnsi="Times New Roman" w:cs="Times New Roman"/>
          <w:sz w:val="24"/>
          <w:szCs w:val="24"/>
        </w:rPr>
        <w:t xml:space="preserve"> Pasiūlymo kaina:</w:t>
      </w:r>
    </w:p>
    <w:p w14:paraId="770C3B0B"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10.3.1.</w:t>
      </w:r>
      <w:r w:rsidRPr="00641DE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bCs/>
          <w:sz w:val="24"/>
          <w:szCs w:val="24"/>
        </w:rPr>
        <w:t xml:space="preserve">10.3.2. </w:t>
      </w:r>
      <w:r w:rsidRPr="00641DE1">
        <w:rPr>
          <w:rFonts w:ascii="Times New Roman" w:hAnsi="Times New Roman" w:cs="Times New Roman"/>
          <w:sz w:val="24"/>
          <w:szCs w:val="24"/>
        </w:rPr>
        <w:t>Jei tiekėjas pasiūlymo formoje savo iniciatyva nurodys pasiūlymo kainą išreikštą ir skaičiais  ir žodžiais, teisinga bus</w:t>
      </w:r>
      <w:r w:rsidRPr="001208B8">
        <w:rPr>
          <w:rFonts w:ascii="Times New Roman" w:hAnsi="Times New Roman" w:cs="Times New Roman"/>
          <w:sz w:val="24"/>
          <w:szCs w:val="24"/>
        </w:rPr>
        <w:t xml:space="preserve">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7C0D884" w:rsidR="00143F73" w:rsidRPr="00902088" w:rsidRDefault="00143F73" w:rsidP="008A409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8A409F">
        <w:rPr>
          <w:rFonts w:ascii="Times New Roman" w:hAnsi="Times New Roman"/>
          <w:sz w:val="24"/>
          <w:szCs w:val="24"/>
        </w:rPr>
        <w:t>organizacijos pirkimo objekt</w:t>
      </w:r>
      <w:r w:rsidR="00F63A4C" w:rsidRPr="008A409F">
        <w:rPr>
          <w:rFonts w:ascii="Times New Roman" w:hAnsi="Times New Roman"/>
          <w:sz w:val="24"/>
          <w:szCs w:val="24"/>
        </w:rPr>
        <w:t>ui ar jo</w:t>
      </w:r>
      <w:r w:rsidRPr="008A409F">
        <w:rPr>
          <w:rFonts w:ascii="Times New Roman" w:hAnsi="Times New Roman"/>
          <w:sz w:val="24"/>
          <w:szCs w:val="24"/>
        </w:rPr>
        <w:t xml:space="preserve"> daliai suplanuotas skirti lėšas, numatytas Pirkimo sąlygų 2.4 punkte</w:t>
      </w:r>
      <w:r w:rsidR="008A409F" w:rsidRPr="008A409F">
        <w:rPr>
          <w:rFonts w:ascii="Times New Roman" w:hAnsi="Times New Roman"/>
          <w:sz w:val="24"/>
          <w:szCs w:val="24"/>
        </w:rPr>
        <w:t>.</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A409F" w:rsidRDefault="00143F73" w:rsidP="00143F73">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sz w:val="24"/>
          <w:szCs w:val="24"/>
          <w:lang w:eastAsia="lt-LT"/>
        </w:rPr>
        <w:t>11.</w:t>
      </w:r>
      <w:r w:rsidR="00A57260" w:rsidRPr="008A409F">
        <w:rPr>
          <w:rFonts w:ascii="Times New Roman" w:eastAsia="Calibri" w:hAnsi="Times New Roman" w:cs="Times New Roman"/>
          <w:b/>
          <w:sz w:val="24"/>
          <w:szCs w:val="24"/>
          <w:lang w:eastAsia="lt-LT"/>
        </w:rPr>
        <w:t>5</w:t>
      </w:r>
      <w:r w:rsidRPr="008A409F">
        <w:rPr>
          <w:rFonts w:ascii="Times New Roman" w:eastAsia="Calibri" w:hAnsi="Times New Roman" w:cs="Times New Roman"/>
          <w:b/>
          <w:sz w:val="24"/>
          <w:szCs w:val="24"/>
          <w:lang w:eastAsia="lt-LT"/>
        </w:rPr>
        <w:t>.6</w:t>
      </w:r>
      <w:r w:rsidRPr="008A409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8A409F" w:rsidRDefault="00791524" w:rsidP="00791524">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szCs w:val="24"/>
        </w:rPr>
        <w:t>11.5.7</w:t>
      </w:r>
      <w:r w:rsidRPr="008A409F">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8A409F" w:rsidRDefault="00791524" w:rsidP="00791524">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bCs/>
          <w:sz w:val="24"/>
          <w:szCs w:val="24"/>
        </w:rPr>
        <w:t>11.5.7.1.</w:t>
      </w:r>
      <w:r w:rsidRPr="008A409F">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8A409F">
        <w:rPr>
          <w:rFonts w:ascii="Times New Roman" w:eastAsia="Calibri" w:hAnsi="Times New Roman" w:cs="Times New Roman"/>
          <w:b/>
          <w:sz w:val="24"/>
          <w:szCs w:val="24"/>
          <w:lang w:eastAsia="lt-LT"/>
        </w:rPr>
        <w:t xml:space="preserve">11.6. </w:t>
      </w:r>
      <w:r w:rsidRPr="008A409F">
        <w:rPr>
          <w:rFonts w:ascii="Times New Roman" w:eastAsia="Calibri" w:hAnsi="Times New Roman" w:cs="Times New Roman"/>
          <w:bCs/>
          <w:sz w:val="24"/>
          <w:szCs w:val="24"/>
          <w:lang w:eastAsia="lt-LT"/>
        </w:rPr>
        <w:t>Nustačiusi galimą pirkimo laimėtoją</w:t>
      </w:r>
      <w:r w:rsidRPr="00D74827">
        <w:rPr>
          <w:rFonts w:ascii="Times New Roman" w:eastAsia="Calibri" w:hAnsi="Times New Roman" w:cs="Times New Roman"/>
          <w:bCs/>
          <w:sz w:val="24"/>
          <w:szCs w:val="24"/>
          <w:lang w:eastAsia="lt-LT"/>
        </w:rPr>
        <w:t>,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w:t>
      </w:r>
      <w:r w:rsidRPr="008A409F">
        <w:rPr>
          <w:rFonts w:ascii="Times New Roman" w:hAnsi="Times New Roman"/>
          <w:sz w:val="24"/>
          <w:szCs w:val="24"/>
          <w:lang w:eastAsia="lt-LT"/>
        </w:rPr>
        <w:t xml:space="preserve">gautų visą reikiamą informaciją. Jeigu reikalinga informacija yra susijusi su tiekėju iš kitos valstybės, jis gali kreiptis į atitinkamas tos valstybės kompetentingas institucijas: </w:t>
      </w:r>
    </w:p>
    <w:p w14:paraId="1A508D9B"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11.7.1.</w:t>
      </w:r>
      <w:r w:rsidRPr="008A409F">
        <w:rPr>
          <w:rFonts w:ascii="Times New Roman" w:hAnsi="Times New Roman"/>
          <w:sz w:val="24"/>
          <w:szCs w:val="24"/>
          <w:lang w:eastAsia="lt-LT"/>
        </w:rPr>
        <w:t xml:space="preserve"> jeigu tiekėjas yra ne iš ES valstybės narės, tuomet pateikus atitiktį Reikalavimams (</w:t>
      </w:r>
      <w:r w:rsidRPr="008A409F">
        <w:rPr>
          <w:rFonts w:ascii="Times New Roman" w:hAnsi="Times New Roman"/>
          <w:i/>
          <w:iCs/>
          <w:sz w:val="24"/>
          <w:szCs w:val="24"/>
          <w:lang w:eastAsia="lt-LT"/>
        </w:rPr>
        <w:t>pašalinimo pagrindų nebuvimo įrodymui)</w:t>
      </w:r>
      <w:r w:rsidRPr="008A409F">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A409F" w:rsidRDefault="00861E5D" w:rsidP="00861E5D">
      <w:pPr>
        <w:spacing w:after="0" w:line="240" w:lineRule="auto"/>
        <w:ind w:firstLine="720"/>
        <w:jc w:val="both"/>
        <w:rPr>
          <w:rFonts w:ascii="Times New Roman" w:hAnsi="Times New Roman"/>
          <w:bCs/>
          <w:sz w:val="24"/>
          <w:szCs w:val="24"/>
        </w:rPr>
      </w:pPr>
      <w:r w:rsidRPr="008A409F">
        <w:rPr>
          <w:rFonts w:ascii="Times New Roman" w:hAnsi="Times New Roman"/>
          <w:b/>
          <w:sz w:val="24"/>
          <w:szCs w:val="24"/>
        </w:rPr>
        <w:t>11.8.</w:t>
      </w:r>
      <w:r w:rsidRPr="008A409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409F">
        <w:rPr>
          <w:rFonts w:ascii="Times New Roman" w:hAnsi="Times New Roman"/>
          <w:bCs/>
          <w:sz w:val="24"/>
          <w:szCs w:val="24"/>
        </w:rPr>
        <w:t>.</w:t>
      </w:r>
      <w:r w:rsidRPr="008A409F">
        <w:rPr>
          <w:rStyle w:val="FootnoteReference"/>
          <w:bCs/>
          <w:sz w:val="24"/>
          <w:szCs w:val="24"/>
        </w:rPr>
        <w:footnoteReference w:id="1"/>
      </w:r>
      <w:r w:rsidRPr="008A409F">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11.9.</w:t>
      </w:r>
      <w:r w:rsidRPr="008A409F">
        <w:rPr>
          <w:rFonts w:ascii="Times New Roman" w:hAnsi="Times New Roman"/>
          <w:bCs/>
          <w:sz w:val="24"/>
          <w:szCs w:val="24"/>
        </w:rPr>
        <w:t xml:space="preserve"> </w:t>
      </w:r>
      <w:r w:rsidRPr="008A409F">
        <w:rPr>
          <w:rFonts w:ascii="Times New Roman" w:hAnsi="Times New Roman"/>
          <w:sz w:val="24"/>
          <w:szCs w:val="24"/>
          <w:lang w:eastAsia="lt-LT"/>
        </w:rPr>
        <w:t xml:space="preserve">Iškilus klausimams dėl pasiūlymų turinio, </w:t>
      </w:r>
      <w:r w:rsidRPr="008A409F">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w:t>
      </w:r>
      <w:r w:rsidRPr="00481E4A">
        <w:rPr>
          <w:rFonts w:ascii="Times New Roman" w:hAnsi="Times New Roman"/>
          <w:sz w:val="24"/>
          <w:szCs w:val="24"/>
        </w:rPr>
        <w:t xml:space="preserve">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A409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w:t>
      </w:r>
      <w:r w:rsidRPr="009A67CE">
        <w:rPr>
          <w:rFonts w:ascii="Times New Roman" w:hAnsi="Times New Roman"/>
          <w:bCs/>
          <w:sz w:val="24"/>
          <w:szCs w:val="24"/>
        </w:rPr>
        <w:lastRenderedPageBreak/>
        <w:t xml:space="preserve">skelbimo, taip pat tais atvejais, kai tiekėjo pasiūlyme nurodyta kaina viršija pirkimui skirtas lėšas, o </w:t>
      </w:r>
      <w:r w:rsidRPr="008A409F">
        <w:rPr>
          <w:rFonts w:ascii="Times New Roman" w:hAnsi="Times New Roman"/>
          <w:bCs/>
          <w:sz w:val="24"/>
          <w:szCs w:val="24"/>
        </w:rPr>
        <w:t xml:space="preserve">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A409F"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11.12.</w:t>
      </w:r>
      <w:r w:rsidRPr="008A409F">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8A409F" w:rsidRDefault="003D0E5E" w:rsidP="003D0E5E">
      <w:pPr>
        <w:spacing w:after="0" w:line="240" w:lineRule="auto"/>
        <w:ind w:firstLine="720"/>
        <w:jc w:val="both"/>
        <w:rPr>
          <w:rFonts w:ascii="Times New Roman" w:hAnsi="Times New Roman"/>
          <w:b/>
          <w:sz w:val="24"/>
          <w:szCs w:val="24"/>
        </w:rPr>
      </w:pPr>
      <w:bookmarkStart w:id="15" w:name="_Hlk92279812"/>
      <w:r w:rsidRPr="008A409F">
        <w:rPr>
          <w:rFonts w:ascii="Times New Roman" w:hAnsi="Times New Roman"/>
          <w:b/>
          <w:sz w:val="24"/>
          <w:szCs w:val="24"/>
        </w:rPr>
        <w:t>11.13. Komisija pašalina Tiekėją iš pirkimo procedūros:</w:t>
      </w:r>
    </w:p>
    <w:p w14:paraId="1EBFC124" w14:textId="77777777" w:rsidR="003D0E5E" w:rsidRPr="008A409F" w:rsidRDefault="003D0E5E" w:rsidP="003D0E5E">
      <w:pPr>
        <w:spacing w:after="0" w:line="240" w:lineRule="auto"/>
        <w:ind w:firstLine="720"/>
        <w:jc w:val="both"/>
        <w:rPr>
          <w:rFonts w:ascii="Times New Roman" w:hAnsi="Times New Roman"/>
          <w:sz w:val="24"/>
          <w:szCs w:val="24"/>
        </w:rPr>
      </w:pPr>
      <w:r w:rsidRPr="008A409F">
        <w:rPr>
          <w:rFonts w:ascii="Times New Roman" w:hAnsi="Times New Roman"/>
          <w:bCs/>
          <w:sz w:val="24"/>
          <w:szCs w:val="24"/>
        </w:rPr>
        <w:t xml:space="preserve">11.13.1. </w:t>
      </w:r>
      <w:r w:rsidRPr="008A409F">
        <w:rPr>
          <w:rFonts w:ascii="Times New Roman" w:hAnsi="Times New Roman"/>
          <w:sz w:val="24"/>
          <w:szCs w:val="24"/>
        </w:rPr>
        <w:t>Jeigu galimo pirkimo laimėtojo pateikti dokumentai rodo, kad egzistuoja pirkimo dokumentuose nustatyti pašalinimo pagrindai</w:t>
      </w:r>
      <w:r w:rsidRPr="008A409F">
        <w:rPr>
          <w:rFonts w:ascii="Times New Roman" w:hAnsi="Times New Roman"/>
          <w:bCs/>
          <w:sz w:val="24"/>
          <w:szCs w:val="24"/>
        </w:rPr>
        <w:t>;</w:t>
      </w:r>
    </w:p>
    <w:p w14:paraId="3D6157B9" w14:textId="77777777" w:rsidR="003D0E5E" w:rsidRPr="008A409F"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8A409F">
        <w:rPr>
          <w:rFonts w:ascii="Times New Roman" w:hAnsi="Times New Roman"/>
          <w:bCs/>
          <w:sz w:val="24"/>
          <w:szCs w:val="24"/>
        </w:rPr>
        <w:t xml:space="preserve">11.13.2. Taip pat Komisija pašalina tiekėją iš pirkimų procedūros </w:t>
      </w:r>
      <w:r w:rsidRPr="008A409F">
        <w:rPr>
          <w:rFonts w:ascii="Times New Roman" w:eastAsia="Times New Roman" w:hAnsi="Times New Roman" w:cs="Times New Roman"/>
          <w:sz w:val="24"/>
          <w:szCs w:val="24"/>
          <w:lang w:eastAsia="lt-LT"/>
        </w:rPr>
        <w:t>pagal konkurso sąlygų 3.7.3.2 – 3.7.3.8 p.  nurodytus pašalinimo pagrindus</w:t>
      </w:r>
      <w:r w:rsidRPr="008A40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409F">
        <w:rPr>
          <w:rFonts w:ascii="Times New Roman" w:eastAsia="Times New Roman" w:hAnsi="Times New Roman" w:cs="Times New Roman"/>
          <w:sz w:val="24"/>
          <w:szCs w:val="24"/>
          <w:lang w:eastAsia="lt-LT"/>
        </w:rPr>
        <w:t xml:space="preserve">dalyvauja pirkime vietoj kito asmens, </w:t>
      </w:r>
      <w:r w:rsidRPr="008A409F">
        <w:rPr>
          <w:rFonts w:ascii="Times New Roman" w:eastAsia="Times New Roman" w:hAnsi="Times New Roman" w:cs="Times New Roman"/>
          <w:color w:val="000000"/>
          <w:sz w:val="24"/>
          <w:szCs w:val="24"/>
          <w:lang w:eastAsia="lt-LT"/>
        </w:rPr>
        <w:t xml:space="preserve">siekiant išvengti </w:t>
      </w:r>
      <w:r w:rsidRPr="008A409F">
        <w:rPr>
          <w:rFonts w:ascii="Times New Roman" w:eastAsia="Times New Roman" w:hAnsi="Times New Roman" w:cs="Times New Roman"/>
          <w:sz w:val="24"/>
          <w:szCs w:val="24"/>
          <w:lang w:eastAsia="lt-LT"/>
        </w:rPr>
        <w:t>konkurso sąlygų 3.7.3.2 – 3.7.3.8 p. nurodytų pašalinimo pagrindų</w:t>
      </w:r>
      <w:r w:rsidRPr="008A409F">
        <w:rPr>
          <w:rFonts w:ascii="Times New Roman" w:eastAsia="Times New Roman" w:hAnsi="Times New Roman" w:cs="Times New Roman"/>
          <w:color w:val="000000"/>
          <w:sz w:val="24"/>
          <w:szCs w:val="24"/>
          <w:lang w:eastAsia="lt-LT"/>
        </w:rPr>
        <w:t xml:space="preserve"> taikymo.</w:t>
      </w:r>
    </w:p>
    <w:p w14:paraId="5A6F1F49" w14:textId="77777777" w:rsidR="003D0E5E" w:rsidRPr="008A409F" w:rsidRDefault="003D0E5E" w:rsidP="003D0E5E">
      <w:pPr>
        <w:spacing w:after="0" w:line="240" w:lineRule="auto"/>
        <w:ind w:firstLine="720"/>
        <w:jc w:val="both"/>
        <w:rPr>
          <w:rFonts w:ascii="Times New Roman" w:hAnsi="Times New Roman" w:cs="Times New Roman"/>
          <w:color w:val="000000"/>
          <w:sz w:val="24"/>
          <w:szCs w:val="24"/>
        </w:rPr>
      </w:pPr>
      <w:r w:rsidRPr="008A409F">
        <w:rPr>
          <w:rFonts w:ascii="Times New Roman" w:eastAsia="Times New Roman" w:hAnsi="Times New Roman" w:cs="Times New Roman"/>
          <w:b/>
          <w:bCs/>
          <w:color w:val="000000"/>
          <w:sz w:val="24"/>
          <w:szCs w:val="24"/>
          <w:lang w:eastAsia="lt-LT"/>
        </w:rPr>
        <w:t>11.14.</w:t>
      </w:r>
      <w:r w:rsidRPr="008A409F">
        <w:rPr>
          <w:rFonts w:ascii="Times New Roman" w:eastAsia="Times New Roman" w:hAnsi="Times New Roman" w:cs="Times New Roman"/>
          <w:color w:val="000000"/>
          <w:sz w:val="24"/>
          <w:szCs w:val="24"/>
          <w:lang w:eastAsia="lt-LT"/>
        </w:rPr>
        <w:t xml:space="preserve">  </w:t>
      </w:r>
      <w:r w:rsidRPr="008A40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8A409F"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8A409F">
        <w:rPr>
          <w:rFonts w:ascii="Times New Roman" w:eastAsia="Calibri" w:hAnsi="Times New Roman" w:cs="Times New Roman"/>
          <w:b/>
          <w:bCs/>
          <w:sz w:val="24"/>
          <w:szCs w:val="24"/>
          <w:lang w:eastAsia="lt-LT"/>
        </w:rPr>
        <w:t>11.15.</w:t>
      </w:r>
      <w:r w:rsidRPr="008A409F">
        <w:rPr>
          <w:rFonts w:ascii="Times New Roman" w:eastAsia="Calibri" w:hAnsi="Times New Roman" w:cs="Times New Roman"/>
          <w:sz w:val="24"/>
          <w:szCs w:val="24"/>
          <w:lang w:eastAsia="lt-LT"/>
        </w:rPr>
        <w:t xml:space="preserve"> </w:t>
      </w:r>
      <w:r w:rsidRPr="008A40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40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409F">
        <w:rPr>
          <w:rFonts w:ascii="Times New Roman" w:eastAsia="Times New Roman" w:hAnsi="Times New Roman" w:cs="Times New Roman"/>
          <w:sz w:val="24"/>
          <w:szCs w:val="24"/>
          <w:lang w:eastAsia="lt-LT"/>
        </w:rPr>
        <w:t xml:space="preserve">Priimant sprendimus dėl tiekėjo pašalinimo iš pirkimo procedūros konkurso sąlygų </w:t>
      </w:r>
      <w:r w:rsidRPr="008A409F">
        <w:rPr>
          <w:rFonts w:ascii="Times New Roman" w:eastAsia="Times New Roman" w:hAnsi="Times New Roman" w:cs="Times New Roman"/>
          <w:sz w:val="24"/>
          <w:szCs w:val="24"/>
          <w:lang w:val="en-US" w:eastAsia="lt-LT"/>
        </w:rPr>
        <w:t>3.7.3.5 ir 3.7.3.7</w:t>
      </w:r>
      <w:r w:rsidRPr="008A409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8A409F" w:rsidRDefault="00861E5D" w:rsidP="00861E5D">
      <w:pPr>
        <w:tabs>
          <w:tab w:val="left" w:pos="9000"/>
        </w:tabs>
        <w:spacing w:after="0" w:line="240" w:lineRule="auto"/>
        <w:ind w:firstLine="720"/>
        <w:jc w:val="both"/>
        <w:rPr>
          <w:rFonts w:ascii="Times New Roman" w:hAnsi="Times New Roman"/>
          <w:sz w:val="24"/>
          <w:szCs w:val="24"/>
        </w:rPr>
      </w:pPr>
      <w:r w:rsidRPr="008A409F">
        <w:rPr>
          <w:rFonts w:ascii="Times New Roman" w:hAnsi="Times New Roman"/>
          <w:b/>
          <w:sz w:val="24"/>
          <w:szCs w:val="24"/>
        </w:rPr>
        <w:t>11.16.</w:t>
      </w:r>
      <w:r w:rsidRPr="008A409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11.17.</w:t>
      </w:r>
      <w:r w:rsidRPr="008A409F">
        <w:rPr>
          <w:rFonts w:ascii="Times New Roman" w:hAnsi="Times New Roman"/>
          <w:sz w:val="24"/>
          <w:szCs w:val="24"/>
          <w:lang w:eastAsia="lt-LT"/>
        </w:rPr>
        <w:t xml:space="preserve"> Tiekėjo pateiktų</w:t>
      </w:r>
      <w:r w:rsidRPr="009A67CE">
        <w:rPr>
          <w:rFonts w:ascii="Times New Roman" w:hAnsi="Times New Roman"/>
          <w:sz w:val="24"/>
          <w:szCs w:val="24"/>
          <w:lang w:eastAsia="lt-LT"/>
        </w:rPr>
        <w:t xml:space="preserve">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6D8FC446" w:rsidR="00143F73" w:rsidRPr="008A409F" w:rsidRDefault="00143F73" w:rsidP="00143F73">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00861E5D" w:rsidRPr="008A409F">
        <w:rPr>
          <w:rFonts w:ascii="Times New Roman" w:hAnsi="Times New Roman"/>
          <w:b/>
          <w:sz w:val="24"/>
          <w:szCs w:val="24"/>
        </w:rPr>
        <w:t>18</w:t>
      </w:r>
      <w:r w:rsidRPr="008A409F">
        <w:rPr>
          <w:rFonts w:ascii="Times New Roman" w:hAnsi="Times New Roman"/>
          <w:b/>
          <w:sz w:val="24"/>
          <w:szCs w:val="24"/>
        </w:rPr>
        <w:t>.</w:t>
      </w:r>
      <w:r w:rsidR="00861E5D" w:rsidRPr="008A409F">
        <w:rPr>
          <w:rFonts w:ascii="Times New Roman" w:hAnsi="Times New Roman"/>
          <w:b/>
          <w:sz w:val="24"/>
          <w:szCs w:val="24"/>
        </w:rPr>
        <w:t>5</w:t>
      </w:r>
      <w:r w:rsidRPr="008A409F">
        <w:rPr>
          <w:rFonts w:ascii="Times New Roman" w:hAnsi="Times New Roman"/>
          <w:b/>
          <w:sz w:val="24"/>
          <w:szCs w:val="24"/>
        </w:rPr>
        <w:t>.</w:t>
      </w:r>
      <w:r w:rsidRPr="008A409F">
        <w:rPr>
          <w:rFonts w:ascii="Times New Roman" w:hAnsi="Times New Roman"/>
          <w:sz w:val="24"/>
          <w:szCs w:val="24"/>
        </w:rPr>
        <w:t xml:space="preserve"> </w:t>
      </w:r>
      <w:bookmarkStart w:id="16" w:name="_Hlk65140682"/>
      <w:r w:rsidRPr="008A409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A409F">
        <w:rPr>
          <w:rFonts w:ascii="Times New Roman" w:hAnsi="Times New Roman"/>
          <w:sz w:val="24"/>
          <w:szCs w:val="24"/>
        </w:rPr>
        <w:t>o</w:t>
      </w:r>
      <w:r w:rsidR="00BC6D91" w:rsidRPr="008A409F">
        <w:rPr>
          <w:rFonts w:ascii="Times New Roman" w:hAnsi="Times New Roman"/>
          <w:sz w:val="24"/>
          <w:szCs w:val="24"/>
        </w:rPr>
        <w:t xml:space="preserve"> ar jo</w:t>
      </w:r>
      <w:r w:rsidRPr="008A409F">
        <w:rPr>
          <w:rFonts w:ascii="Times New Roman" w:hAnsi="Times New Roman"/>
          <w:sz w:val="24"/>
          <w:szCs w:val="24"/>
        </w:rPr>
        <w:t xml:space="preserve"> daliai suplanuotas skirtas lėšas, numatytas pirkimo sąlygų 2.4 punkte</w:t>
      </w:r>
      <w:r w:rsidR="008A409F" w:rsidRPr="008A409F">
        <w:rPr>
          <w:rFonts w:ascii="Times New Roman" w:hAnsi="Times New Roman"/>
          <w:sz w:val="24"/>
          <w:szCs w:val="24"/>
        </w:rPr>
        <w:t>.</w:t>
      </w:r>
    </w:p>
    <w:bookmarkEnd w:id="16"/>
    <w:p w14:paraId="5C350A7C" w14:textId="1F78DA33"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11.18.6.</w:t>
      </w:r>
      <w:r w:rsidRPr="008A409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w:t>
      </w:r>
      <w:r w:rsidRPr="008A409F">
        <w:rPr>
          <w:rFonts w:ascii="Times New Roman" w:hAnsi="Times New Roman"/>
          <w:sz w:val="24"/>
          <w:szCs w:val="24"/>
        </w:rPr>
        <w:lastRenderedPageBreak/>
        <w:t xml:space="preserve">dėl to, kad tiekėjas yra gavęs valstybės pagalbą arba bus bent vienas atvejis numatytas VPĮ 57 str. 3 d. </w:t>
      </w:r>
    </w:p>
    <w:p w14:paraId="565FA16F"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11.18.7.</w:t>
      </w:r>
      <w:r w:rsidRPr="008A409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.8.</w:t>
      </w:r>
      <w:r w:rsidRPr="008A4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11.18.9.</w:t>
      </w:r>
      <w:r w:rsidRPr="008A4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.10.</w:t>
      </w:r>
      <w:r w:rsidRPr="008A409F">
        <w:rPr>
          <w:rFonts w:ascii="Times New Roman" w:hAnsi="Times New Roman"/>
          <w:sz w:val="24"/>
          <w:szCs w:val="24"/>
        </w:rPr>
        <w:t xml:space="preserve"> paaiškėja, kad ekonomiškai naudingiausią pasiūlymą pateikusio tiekėjo pasiūlymas neatitinka VPĮ 17 straipsnio 2 dalies</w:t>
      </w:r>
      <w:r w:rsidRPr="00373FEC">
        <w:rPr>
          <w:rFonts w:ascii="Times New Roman" w:hAnsi="Times New Roman"/>
          <w:sz w:val="24"/>
          <w:szCs w:val="24"/>
        </w:rPr>
        <w:t xml:space="preserve">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333EDA2"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8A409F">
        <w:rPr>
          <w:rFonts w:ascii="Times New Roman" w:eastAsia="Calibri" w:hAnsi="Times New Roman" w:cs="Times New Roman"/>
          <w:b/>
          <w:sz w:val="24"/>
        </w:rPr>
        <w:t>12.1.</w:t>
      </w:r>
      <w:r w:rsidRPr="008A409F">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pateiktai pirkimo dokumentų 7 priede). </w:t>
      </w:r>
      <w:r w:rsidR="00F7453B" w:rsidRPr="00F7453B">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p>
    <w:p w14:paraId="16124B92" w14:textId="77777777"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8A409F">
        <w:rPr>
          <w:rFonts w:ascii="Times New Roman" w:eastAsia="Calibri" w:hAnsi="Times New Roman" w:cs="Times New Roman"/>
          <w:b/>
          <w:bCs/>
          <w:sz w:val="24"/>
        </w:rPr>
        <w:t>12.2.</w:t>
      </w:r>
      <w:r w:rsidRPr="008A409F">
        <w:rPr>
          <w:rFonts w:ascii="Times New Roman" w:eastAsia="Calibri" w:hAnsi="Times New Roman" w:cs="Times New Roman"/>
          <w:sz w:val="24"/>
        </w:rPr>
        <w:t xml:space="preserve"> Ekonomiškai naudingiausias pasiūlymas – tai </w:t>
      </w:r>
      <w:proofErr w:type="spellStart"/>
      <w:r w:rsidRPr="008A409F">
        <w:rPr>
          <w:rFonts w:ascii="Times New Roman" w:eastAsia="Calibri" w:hAnsi="Times New Roman" w:cs="Times New Roman"/>
          <w:sz w:val="24"/>
        </w:rPr>
        <w:t>pasiūlymas</w:t>
      </w:r>
      <w:proofErr w:type="spellEnd"/>
      <w:r w:rsidRPr="008A409F">
        <w:rPr>
          <w:rFonts w:ascii="Times New Roman" w:eastAsia="Calibri" w:hAnsi="Times New Roman" w:cs="Times New Roman"/>
          <w:sz w:val="24"/>
        </w:rPr>
        <w:t xml:space="preserve">, kurio balų suma, </w:t>
      </w:r>
      <w:proofErr w:type="spellStart"/>
      <w:r w:rsidRPr="008A409F">
        <w:rPr>
          <w:rFonts w:ascii="Times New Roman" w:eastAsia="Calibri" w:hAnsi="Times New Roman" w:cs="Times New Roman"/>
          <w:sz w:val="24"/>
        </w:rPr>
        <w:t>apskaičiuota</w:t>
      </w:r>
      <w:proofErr w:type="spellEnd"/>
      <w:r w:rsidRPr="008A409F">
        <w:rPr>
          <w:rFonts w:ascii="Times New Roman" w:eastAsia="Calibri" w:hAnsi="Times New Roman" w:cs="Times New Roman"/>
          <w:sz w:val="24"/>
        </w:rPr>
        <w:t xml:space="preserve"> pagal 7 priede nustatytus </w:t>
      </w:r>
      <w:proofErr w:type="spellStart"/>
      <w:r w:rsidRPr="008A409F">
        <w:rPr>
          <w:rFonts w:ascii="Times New Roman" w:eastAsia="Calibri" w:hAnsi="Times New Roman" w:cs="Times New Roman"/>
          <w:sz w:val="24"/>
        </w:rPr>
        <w:t>pasiūlymu</w:t>
      </w:r>
      <w:proofErr w:type="spellEnd"/>
      <w:r w:rsidRPr="008A409F">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rPr>
        <w:t>12.3.</w:t>
      </w:r>
      <w:r w:rsidRPr="008A409F">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15D4C40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w:t>
      </w:r>
      <w:r w:rsidR="0033106C" w:rsidRPr="0033106C">
        <w:rPr>
          <w:rFonts w:ascii="Times New Roman" w:eastAsia="Calibri" w:hAnsi="Times New Roman" w:cs="Times New Roman"/>
          <w:sz w:val="24"/>
          <w:szCs w:val="24"/>
          <w:lang w:eastAsia="lt-LT"/>
        </w:rPr>
        <w:lastRenderedPageBreak/>
        <w:t>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A409F">
        <w:rPr>
          <w:rFonts w:ascii="Times New Roman" w:hAnsi="Times New Roman"/>
          <w:b/>
          <w:sz w:val="24"/>
          <w:lang w:eastAsia="lt-LT"/>
        </w:rPr>
        <w:t>16.1</w:t>
      </w:r>
      <w:r w:rsidRPr="008A409F">
        <w:rPr>
          <w:rFonts w:ascii="Times New Roman" w:hAnsi="Times New Roman"/>
          <w:sz w:val="24"/>
          <w:lang w:eastAsia="lt-LT"/>
        </w:rPr>
        <w:t xml:space="preserve">. </w:t>
      </w:r>
      <w:r w:rsidRPr="008A409F">
        <w:rPr>
          <w:rFonts w:ascii="Times New Roman" w:hAnsi="Times New Roman"/>
          <w:b/>
          <w:sz w:val="24"/>
          <w:lang w:eastAsia="lt-LT"/>
        </w:rPr>
        <w:t>Pirkimo sutarties projektas pateikiamas</w:t>
      </w:r>
      <w:r w:rsidRPr="008A409F">
        <w:rPr>
          <w:rFonts w:ascii="Times New Roman" w:hAnsi="Times New Roman"/>
          <w:b/>
          <w:sz w:val="24"/>
          <w:u w:val="single"/>
          <w:lang w:eastAsia="lt-LT"/>
        </w:rPr>
        <w:t xml:space="preserve"> konkurso sąlygų 4 priede</w:t>
      </w:r>
      <w:r w:rsidRPr="008A409F">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431134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w:t>
      </w:r>
      <w:r w:rsidR="00B47FAF" w:rsidRPr="008A409F">
        <w:rPr>
          <w:rFonts w:ascii="Times New Roman" w:hAnsi="Times New Roman" w:cs="Times New Roman"/>
          <w:sz w:val="24"/>
          <w:szCs w:val="24"/>
        </w:rPr>
        <w:t xml:space="preserve">tiekėjas neturi galimybės pateikti slaptažodžio per CVP IS susirašinėjimo priemonę, tiekėjas turi teisę slaptažodį pateikti kitomis priemonėmis: perkančiosios organizacijos elektroniniu paštu: </w:t>
      </w:r>
      <w:hyperlink r:id="rId29" w:history="1">
        <w:r w:rsidR="008A409F" w:rsidRPr="008A409F">
          <w:rPr>
            <w:rStyle w:val="Hyperlink"/>
            <w:sz w:val="24"/>
            <w:szCs w:val="24"/>
          </w:rPr>
          <w:t>zivile.kasperavičiene@lsmu.lt</w:t>
        </w:r>
      </w:hyperlink>
      <w:r w:rsidRPr="008A409F">
        <w:rPr>
          <w:rFonts w:ascii="Times New Roman" w:hAnsi="Times New Roman" w:cs="Times New Roman"/>
          <w:sz w:val="24"/>
          <w:szCs w:val="24"/>
        </w:rPr>
        <w:t xml:space="preserve">, </w:t>
      </w:r>
      <w:r w:rsidR="00B47FAF" w:rsidRPr="008A409F">
        <w:rPr>
          <w:rFonts w:ascii="Times New Roman" w:hAnsi="Times New Roman" w:cs="Times New Roman"/>
          <w:sz w:val="24"/>
          <w:szCs w:val="24"/>
        </w:rPr>
        <w:t xml:space="preserve">nurodant pirkimo pavadinimą, numerį ir datą. </w:t>
      </w:r>
      <w:r w:rsidR="00B47FAF" w:rsidRPr="008A409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A409F"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8A409F">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A409F">
        <w:rPr>
          <w:rFonts w:ascii="Times New Roman" w:hAnsi="Times New Roman"/>
          <w:b/>
          <w:bCs/>
          <w:sz w:val="24"/>
        </w:rPr>
        <w:t>18.4.</w:t>
      </w:r>
      <w:r w:rsidRPr="008A409F">
        <w:rPr>
          <w:rFonts w:ascii="Times New Roman" w:hAnsi="Times New Roman"/>
          <w:sz w:val="24"/>
        </w:rPr>
        <w:t xml:space="preserve"> </w:t>
      </w:r>
      <w:r w:rsidRPr="008A409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220B2A" w:rsidRDefault="00143F73" w:rsidP="00143F73">
      <w:pPr>
        <w:spacing w:after="0" w:line="240" w:lineRule="auto"/>
        <w:ind w:right="-46"/>
        <w:jc w:val="right"/>
        <w:rPr>
          <w:rFonts w:ascii="Times New Roman" w:eastAsia="Calibri" w:hAnsi="Times New Roman" w:cs="Times New Roman"/>
          <w:sz w:val="24"/>
          <w:szCs w:val="24"/>
          <w:lang w:eastAsia="lt-LT"/>
        </w:rPr>
      </w:pPr>
      <w:r w:rsidRPr="00220B2A">
        <w:rPr>
          <w:rFonts w:ascii="Times New Roman" w:eastAsia="Calibri" w:hAnsi="Times New Roman" w:cs="Times New Roman"/>
          <w:sz w:val="24"/>
          <w:szCs w:val="24"/>
          <w:lang w:eastAsia="lt-LT"/>
        </w:rPr>
        <w:t>Konkurso sąlygų priedas Nr. 1</w:t>
      </w:r>
    </w:p>
    <w:p w14:paraId="77C768AD" w14:textId="77777777" w:rsidR="00143F73" w:rsidRPr="00220B2A"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220B2A" w:rsidRDefault="00143F73" w:rsidP="00143F73">
      <w:pPr>
        <w:spacing w:after="0" w:line="360" w:lineRule="auto"/>
        <w:jc w:val="center"/>
        <w:rPr>
          <w:rFonts w:ascii="Times New Roman" w:hAnsi="Times New Roman" w:cs="Times New Roman"/>
          <w:b/>
          <w:sz w:val="24"/>
          <w:szCs w:val="24"/>
        </w:rPr>
      </w:pPr>
      <w:r w:rsidRPr="00220B2A">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220B2A">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lastRenderedPageBreak/>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02CBE" w:rsidRDefault="00143F73" w:rsidP="00143F73">
      <w:pPr>
        <w:spacing w:after="0" w:line="240" w:lineRule="auto"/>
        <w:ind w:left="6398" w:right="305"/>
        <w:jc w:val="both"/>
        <w:rPr>
          <w:rFonts w:ascii="Times New Roman" w:eastAsia="Calibri" w:hAnsi="Times New Roman" w:cs="Times New Roman"/>
          <w:lang w:eastAsia="lt-LT"/>
        </w:rPr>
      </w:pPr>
      <w:r w:rsidRPr="00302CBE">
        <w:rPr>
          <w:rFonts w:ascii="Times New Roman" w:eastAsia="Calibri" w:hAnsi="Times New Roman" w:cs="Times New Roman"/>
          <w:lang w:eastAsia="lt-LT"/>
        </w:rPr>
        <w:t>Konkurso sąlygų</w:t>
      </w:r>
    </w:p>
    <w:p w14:paraId="08ACD8D9" w14:textId="77777777" w:rsidR="00143F73" w:rsidRPr="00302CBE" w:rsidRDefault="00143F73" w:rsidP="00143F73">
      <w:pPr>
        <w:spacing w:after="0" w:line="240" w:lineRule="auto"/>
        <w:ind w:left="5102" w:firstLine="1296"/>
        <w:jc w:val="both"/>
        <w:rPr>
          <w:rFonts w:ascii="Times New Roman" w:eastAsia="Calibri" w:hAnsi="Times New Roman" w:cs="Times New Roman"/>
          <w:lang w:eastAsia="lt-LT"/>
        </w:rPr>
      </w:pPr>
      <w:r w:rsidRPr="00302CBE">
        <w:rPr>
          <w:rFonts w:ascii="Times New Roman" w:eastAsia="Calibri" w:hAnsi="Times New Roman" w:cs="Times New Roman"/>
          <w:lang w:eastAsia="lt-LT"/>
        </w:rPr>
        <w:t xml:space="preserve">Priedas Nr. 2 </w:t>
      </w:r>
    </w:p>
    <w:p w14:paraId="6A07A48B"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302CBE"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Herbas arba prekių ženklas</w:t>
      </w:r>
    </w:p>
    <w:p w14:paraId="37CA5D11"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461D3F49" w:rsidR="00143F73" w:rsidRPr="00902088" w:rsidRDefault="00302CBE" w:rsidP="00143F73">
      <w:pPr>
        <w:tabs>
          <w:tab w:val="left" w:pos="3150"/>
        </w:tabs>
        <w:spacing w:line="256" w:lineRule="auto"/>
        <w:jc w:val="center"/>
        <w:rPr>
          <w:rFonts w:ascii="Times New Roman" w:hAnsi="Times New Roman" w:cs="Times New Roman"/>
          <w:b/>
        </w:rPr>
      </w:pPr>
      <w:r w:rsidRPr="00302CBE">
        <w:rPr>
          <w:rFonts w:ascii="Times New Roman Bold" w:hAnsi="Times New Roman Bold" w:cs="Times New Roman"/>
          <w:b/>
          <w:caps/>
        </w:rPr>
        <w:t>VETERINARIN</w:t>
      </w:r>
      <w:r w:rsidR="005A4DCA">
        <w:rPr>
          <w:rFonts w:ascii="Times New Roman Bold" w:hAnsi="Times New Roman Bold" w:cs="Times New Roman"/>
          <w:b/>
          <w:caps/>
        </w:rPr>
        <w:t xml:space="preserve">IO RENTGENO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B3192D">
        <w:rPr>
          <w:rFonts w:ascii="Times New Roman" w:eastAsia="Times New Roman" w:hAnsi="Times New Roman" w:cs="Times New Roman"/>
          <w:b/>
          <w:lang w:eastAsia="lt-LT"/>
        </w:rPr>
        <w:t xml:space="preserve">4. Mes siūlome pirkimo </w:t>
      </w:r>
      <w:r w:rsidRPr="00B3192D">
        <w:rPr>
          <w:rFonts w:ascii="Times New Roman" w:eastAsia="Times New Roman" w:hAnsi="Times New Roman" w:cs="Times New Roman"/>
          <w:b/>
          <w:bCs/>
          <w:lang w:eastAsia="lt-LT"/>
        </w:rPr>
        <w:t xml:space="preserve"> objektą už šią kainą:</w:t>
      </w:r>
    </w:p>
    <w:p w14:paraId="65AF4403" w14:textId="18E97138" w:rsidR="00143F73" w:rsidRPr="008A3D1D" w:rsidRDefault="002C3D1F" w:rsidP="00143F73">
      <w:pPr>
        <w:spacing w:after="200" w:line="276" w:lineRule="auto"/>
        <w:jc w:val="both"/>
        <w:rPr>
          <w:rFonts w:ascii="Times New Roman" w:eastAsia="Calibri" w:hAnsi="Times New Roman" w:cs="Times New Roman"/>
          <w:b/>
          <w:bCs/>
          <w:lang w:eastAsia="lt-LT"/>
        </w:rPr>
      </w:pPr>
      <w:bookmarkStart w:id="20" w:name="_Hlk200548861"/>
      <w:r>
        <w:rPr>
          <w:rFonts w:ascii="Times New Roman" w:eastAsia="Calibri" w:hAnsi="Times New Roman" w:cs="Times New Roman"/>
          <w:b/>
          <w:bCs/>
          <w:lang w:eastAsia="lt-LT"/>
        </w:rPr>
        <w:t>Veterinarinis rentgenas</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143F73" w:rsidRPr="00902088" w14:paraId="10DA0924" w14:textId="77777777" w:rsidTr="004405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528F1790"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687C1F5"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38D5B57A" w14:textId="77777777" w:rsidR="00143F73" w:rsidRPr="00902088" w:rsidRDefault="00143F73" w:rsidP="00143F73">
            <w:pPr>
              <w:spacing w:after="0" w:line="256" w:lineRule="auto"/>
              <w:jc w:val="center"/>
              <w:rPr>
                <w:rFonts w:ascii="Times New Roman" w:eastAsia="Calibri" w:hAnsi="Times New Roman" w:cs="Times New Roman"/>
              </w:rPr>
            </w:pPr>
          </w:p>
          <w:p w14:paraId="799FE94D" w14:textId="77777777" w:rsidR="00143F73" w:rsidRPr="00902088" w:rsidRDefault="00143F73" w:rsidP="00143F73">
            <w:pPr>
              <w:spacing w:after="0" w:line="256" w:lineRule="auto"/>
              <w:jc w:val="center"/>
              <w:rPr>
                <w:rFonts w:ascii="Times New Roman" w:eastAsia="Calibri" w:hAnsi="Times New Roman" w:cs="Times New Roman"/>
              </w:rPr>
            </w:pPr>
          </w:p>
          <w:p w14:paraId="06C622F7"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3128BB42"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143F73" w:rsidRPr="00902088" w:rsidRDefault="00143F73" w:rsidP="00143F73">
            <w:pPr>
              <w:spacing w:after="0" w:line="256" w:lineRule="auto"/>
              <w:jc w:val="center"/>
              <w:rPr>
                <w:rFonts w:ascii="Times New Roman" w:eastAsia="Calibri" w:hAnsi="Times New Roman" w:cs="Times New Roman"/>
                <w:b/>
              </w:rPr>
            </w:pPr>
          </w:p>
          <w:p w14:paraId="62457ADE"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43F73" w:rsidRPr="00902088" w:rsidRDefault="00143F73" w:rsidP="00143F73">
            <w:pPr>
              <w:spacing w:after="0" w:line="256" w:lineRule="auto"/>
              <w:jc w:val="center"/>
              <w:rPr>
                <w:rFonts w:ascii="Times New Roman" w:eastAsia="Calibri" w:hAnsi="Times New Roman" w:cs="Times New Roman"/>
              </w:rPr>
            </w:pPr>
          </w:p>
          <w:p w14:paraId="4FC79C7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43F73" w:rsidRPr="00902088" w:rsidRDefault="00143F73" w:rsidP="00143F73">
            <w:pPr>
              <w:jc w:val="center"/>
              <w:rPr>
                <w:rFonts w:ascii="Times New Roman" w:eastAsia="Calibri" w:hAnsi="Times New Roman" w:cs="Times New Roman"/>
              </w:rPr>
            </w:pPr>
          </w:p>
        </w:tc>
      </w:tr>
      <w:tr w:rsidR="00143F73" w:rsidRPr="00902088" w14:paraId="4EE7CCCB" w14:textId="77777777" w:rsidTr="004405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DFAC127" w14:textId="49B095F8" w:rsidR="00143F73" w:rsidRPr="00902088" w:rsidRDefault="002C3D1F"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Veterinarinis rentgenas</w:t>
            </w:r>
          </w:p>
        </w:tc>
        <w:tc>
          <w:tcPr>
            <w:tcW w:w="993" w:type="dxa"/>
            <w:tcBorders>
              <w:top w:val="single" w:sz="4" w:space="0" w:color="auto"/>
              <w:left w:val="nil"/>
              <w:bottom w:val="single" w:sz="4" w:space="0" w:color="auto"/>
              <w:right w:val="single" w:sz="4" w:space="0" w:color="auto"/>
            </w:tcBorders>
            <w:vAlign w:val="center"/>
          </w:tcPr>
          <w:p w14:paraId="67D0BB60" w14:textId="4113BC67" w:rsidR="00143F73" w:rsidRPr="00902088" w:rsidRDefault="00321BF5"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1A542965" w:rsidR="00143F73" w:rsidRPr="00902088" w:rsidRDefault="00321BF5"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E6498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43636F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4147C7DE"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8EC2BD2"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594C323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C90709"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B3192D" w14:paraId="1591652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43F73" w:rsidRPr="00B3192D" w:rsidRDefault="00143F73" w:rsidP="00143F73">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F642146" w14:textId="77777777" w:rsidR="00143F73" w:rsidRPr="00B3192D"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143F73" w:rsidRPr="00B3192D" w:rsidRDefault="00143F73" w:rsidP="00143F73">
            <w:pPr>
              <w:spacing w:after="0" w:line="240" w:lineRule="auto"/>
              <w:jc w:val="center"/>
              <w:rPr>
                <w:rFonts w:ascii="Times New Roman" w:eastAsia="Calibri" w:hAnsi="Times New Roman" w:cs="Times New Roman"/>
                <w:color w:val="000000"/>
              </w:rPr>
            </w:pPr>
          </w:p>
        </w:tc>
      </w:tr>
    </w:tbl>
    <w:p w14:paraId="05E14FB9" w14:textId="77777777" w:rsidR="00143F73" w:rsidRPr="00B3192D" w:rsidRDefault="00143F73" w:rsidP="00143F73">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2FBC308B" w14:textId="77777777"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lastRenderedPageBreak/>
        <w:t>a) Bendra pasiūlymo kaina su PVM pasiūlyme nurodoma suapvalinta, paliekant du skaitmenis po kablelio;</w:t>
      </w:r>
    </w:p>
    <w:p w14:paraId="619F1125" w14:textId="7596BCEF"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w:t>
      </w:r>
      <w:r w:rsidR="00991B4C" w:rsidRPr="00B3192D">
        <w:rPr>
          <w:rFonts w:ascii="Times New Roman" w:eastAsia="Calibri" w:hAnsi="Times New Roman" w:cs="Times New Roman"/>
          <w:i/>
          <w:u w:val="single"/>
        </w:rPr>
        <w:t>s</w:t>
      </w:r>
      <w:r w:rsidRPr="00B3192D">
        <w:rPr>
          <w:rFonts w:ascii="Times New Roman" w:eastAsia="Calibri" w:hAnsi="Times New Roman" w:cs="Times New Roman"/>
          <w:i/>
          <w:u w:val="single"/>
        </w:rPr>
        <w:t>tys)</w:t>
      </w:r>
      <w:r w:rsidRPr="00B3192D">
        <w:rPr>
          <w:rFonts w:ascii="Times New Roman" w:eastAsia="Calibri" w:hAnsi="Times New Roman" w:cs="Times New Roman"/>
          <w:i/>
        </w:rPr>
        <w:t>;</w:t>
      </w:r>
    </w:p>
    <w:p w14:paraId="2E61B1AD" w14:textId="77777777"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74EA0FA3" w14:textId="1B38447A"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 xml:space="preserve">d) jei bendra pasiūlymo kaina </w:t>
      </w:r>
      <w:bookmarkStart w:id="21" w:name="_Hlk65141825"/>
      <w:r w:rsidRPr="00B3192D">
        <w:rPr>
          <w:rFonts w:ascii="Times New Roman" w:eastAsia="Calibri" w:hAnsi="Times New Roman" w:cs="Times New Roman"/>
          <w:i/>
          <w:lang w:eastAsia="lt-LT"/>
        </w:rPr>
        <w:t xml:space="preserve"> </w:t>
      </w:r>
      <w:bookmarkEnd w:id="21"/>
      <w:r w:rsidRPr="00B3192D">
        <w:rPr>
          <w:rFonts w:ascii="Times New Roman" w:eastAsia="Calibri" w:hAnsi="Times New Roman" w:cs="Times New Roman"/>
          <w:i/>
          <w:lang w:eastAsia="lt-LT"/>
        </w:rPr>
        <w:t>yra didesnė už pirkimui skirtą lėšų sumą, numatytą šio pirkimų sąlygų 2.4</w:t>
      </w:r>
      <w:r w:rsidR="00B3192D" w:rsidRPr="00B3192D">
        <w:rPr>
          <w:rFonts w:ascii="Times New Roman" w:eastAsia="Calibri" w:hAnsi="Times New Roman" w:cs="Times New Roman"/>
          <w:i/>
          <w:lang w:eastAsia="lt-LT"/>
        </w:rPr>
        <w:t>.1</w:t>
      </w:r>
      <w:r w:rsidRPr="00B3192D">
        <w:rPr>
          <w:rFonts w:ascii="Times New Roman" w:eastAsia="Calibri" w:hAnsi="Times New Roman" w:cs="Times New Roman"/>
          <w:i/>
          <w:lang w:eastAsia="lt-LT"/>
        </w:rPr>
        <w:t xml:space="preserve"> p., tiekėjo pasiūlymas bus atmestas;</w:t>
      </w:r>
    </w:p>
    <w:p w14:paraId="5266DF98" w14:textId="03AB0A7B"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0"/>
    <w:p w14:paraId="4F9C9BF7" w14:textId="77777777" w:rsidR="00143F73" w:rsidRDefault="00143F73" w:rsidP="00143F73">
      <w:pPr>
        <w:autoSpaceDE w:val="0"/>
        <w:autoSpaceDN w:val="0"/>
        <w:spacing w:line="276" w:lineRule="auto"/>
        <w:jc w:val="both"/>
        <w:rPr>
          <w:rFonts w:ascii="Times New Roman" w:hAnsi="Times New Roman" w:cs="Times New Roman"/>
          <w:i/>
        </w:rPr>
      </w:pPr>
    </w:p>
    <w:p w14:paraId="25EF4D87" w14:textId="77777777" w:rsidR="000F0859" w:rsidRDefault="000F0859" w:rsidP="008A3D1D">
      <w:pPr>
        <w:widowControl w:val="0"/>
        <w:autoSpaceDE w:val="0"/>
        <w:autoSpaceDN w:val="0"/>
        <w:adjustRightInd w:val="0"/>
        <w:spacing w:after="0" w:line="240" w:lineRule="auto"/>
        <w:contextualSpacing/>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256B48">
        <w:rPr>
          <w:rFonts w:ascii="Times New Roman" w:eastAsia="Calibri" w:hAnsi="Times New Roman" w:cs="Times New Roman"/>
          <w:sz w:val="24"/>
          <w:szCs w:val="20"/>
        </w:rPr>
        <w:t xml:space="preserve">pateikta informacija yra teisinga, atitinka tikrovę ir </w:t>
      </w:r>
      <w:r w:rsidRPr="00301DD2">
        <w:rPr>
          <w:rFonts w:ascii="Times New Roman" w:eastAsia="Calibri" w:hAnsi="Times New Roman" w:cs="Times New Roman"/>
          <w:sz w:val="24"/>
          <w:szCs w:val="20"/>
        </w:rPr>
        <w:t>apima viską, ko reikia visiškam ir tinkamam sutarties įvykdymui</w:t>
      </w:r>
      <w:r w:rsidRPr="00301DD2">
        <w:rPr>
          <w:rFonts w:ascii="Times New Roman" w:eastAsia="Calibri" w:hAnsi="Times New Roman" w:cs="Times New Roman"/>
          <w:sz w:val="24"/>
          <w:szCs w:val="20"/>
          <w:lang w:eastAsia="lt-LT"/>
        </w:rPr>
        <w:t>;</w:t>
      </w:r>
      <w:bookmarkStart w:id="22" w:name="_Hlk48135520"/>
    </w:p>
    <w:p w14:paraId="4C9351FE"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7ECF0FA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01DD2">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62A27FA8" w14:textId="77777777" w:rsidR="00256B48" w:rsidRPr="00902088" w:rsidRDefault="00256B48" w:rsidP="00256B4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72641B57" w:rsidR="00791524" w:rsidRPr="00581EB5" w:rsidRDefault="00791524" w:rsidP="00791524">
      <w:pPr>
        <w:pStyle w:val="ListParagraph"/>
        <w:spacing w:line="256" w:lineRule="auto"/>
        <w:jc w:val="both"/>
        <w:rPr>
          <w:rFonts w:ascii="Times New Roman" w:hAnsi="Times New Roman"/>
          <w:b/>
          <w:bCs/>
          <w:highlight w:val="yellow"/>
          <w:lang w:eastAsia="lt-LT"/>
        </w:rPr>
      </w:pPr>
      <w:bookmarkStart w:id="23" w:name="_Hlk20055060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581EB5"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2C3D1F" w:rsidRDefault="00791524" w:rsidP="00175370">
            <w:pPr>
              <w:spacing w:after="0" w:line="240" w:lineRule="auto"/>
              <w:rPr>
                <w:rFonts w:ascii="Times New Roman" w:eastAsia="Calibri" w:hAnsi="Times New Roman" w:cs="Times New Roman"/>
                <w:b/>
                <w:sz w:val="24"/>
                <w:szCs w:val="24"/>
                <w:lang w:eastAsia="lt-LT"/>
              </w:rPr>
            </w:pPr>
            <w:proofErr w:type="spellStart"/>
            <w:r w:rsidRPr="002C3D1F">
              <w:rPr>
                <w:rFonts w:ascii="Times New Roman" w:eastAsia="Calibri" w:hAnsi="Times New Roman" w:cs="Times New Roman"/>
                <w:b/>
                <w:sz w:val="24"/>
                <w:szCs w:val="24"/>
                <w:lang w:eastAsia="lt-LT"/>
              </w:rPr>
              <w:t>Eil.Nr</w:t>
            </w:r>
            <w:proofErr w:type="spellEnd"/>
            <w:r w:rsidRPr="002C3D1F">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2C3D1F" w:rsidRDefault="00791524" w:rsidP="00175370">
            <w:pPr>
              <w:spacing w:after="0" w:line="240" w:lineRule="auto"/>
              <w:rPr>
                <w:rFonts w:ascii="Times New Roman" w:eastAsia="Calibri" w:hAnsi="Times New Roman" w:cs="Times New Roman"/>
                <w:b/>
                <w:sz w:val="24"/>
                <w:szCs w:val="24"/>
                <w:lang w:eastAsia="lt-LT"/>
              </w:rPr>
            </w:pPr>
            <w:r w:rsidRPr="002C3D1F">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9F14E0" w:rsidRDefault="00791524" w:rsidP="00175370">
            <w:pPr>
              <w:spacing w:after="0" w:line="240" w:lineRule="auto"/>
              <w:rPr>
                <w:rFonts w:ascii="Times New Roman" w:eastAsia="Calibri" w:hAnsi="Times New Roman" w:cs="Times New Roman"/>
                <w:b/>
                <w:sz w:val="24"/>
                <w:szCs w:val="24"/>
                <w:lang w:eastAsia="lt-LT"/>
              </w:rPr>
            </w:pPr>
            <w:r w:rsidRPr="009F14E0">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2C3D1F" w:rsidRDefault="00791524" w:rsidP="00175370">
            <w:pPr>
              <w:spacing w:after="0" w:line="240" w:lineRule="auto"/>
              <w:jc w:val="both"/>
              <w:rPr>
                <w:rFonts w:ascii="Times New Roman" w:eastAsia="Calibri" w:hAnsi="Times New Roman" w:cs="Times New Roman"/>
                <w:i/>
                <w:sz w:val="24"/>
                <w:szCs w:val="24"/>
                <w:lang w:val="en-US" w:eastAsia="lt-LT"/>
              </w:rPr>
            </w:pPr>
            <w:r w:rsidRPr="002C3D1F">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4537AAD5" w:rsidR="00791524" w:rsidRPr="002C3D1F" w:rsidRDefault="00791524" w:rsidP="00175370">
            <w:pPr>
              <w:spacing w:after="0" w:line="240" w:lineRule="auto"/>
              <w:jc w:val="both"/>
              <w:rPr>
                <w:rFonts w:ascii="Times New Roman" w:eastAsia="Calibri" w:hAnsi="Times New Roman" w:cs="Times New Roman"/>
                <w:i/>
                <w:sz w:val="24"/>
                <w:szCs w:val="24"/>
                <w:lang w:eastAsia="lt-LT"/>
              </w:rPr>
            </w:pPr>
            <w:r w:rsidRPr="002C3D1F">
              <w:rPr>
                <w:rFonts w:ascii="Times New Roman" w:eastAsia="Calibri" w:hAnsi="Times New Roman" w:cs="Times New Roman"/>
                <w:b/>
                <w:sz w:val="24"/>
                <w:szCs w:val="24"/>
              </w:rPr>
              <w:t xml:space="preserve">Antras kriterijus – </w:t>
            </w:r>
            <w:r w:rsidRPr="002C3D1F">
              <w:rPr>
                <w:rFonts w:ascii="Times New Roman" w:eastAsia="Calibri" w:hAnsi="Times New Roman" w:cs="Times New Roman"/>
                <w:bCs/>
                <w:sz w:val="24"/>
                <w:szCs w:val="24"/>
              </w:rPr>
              <w:t>garantijos terminas mėnesiais (</w:t>
            </w:r>
            <w:r w:rsidR="002C3D1F" w:rsidRPr="002C3D1F">
              <w:rPr>
                <w:rFonts w:ascii="Times New Roman" w:eastAsia="Calibri" w:hAnsi="Times New Roman" w:cs="Times New Roman"/>
                <w:bCs/>
                <w:sz w:val="24"/>
                <w:szCs w:val="24"/>
              </w:rPr>
              <w:t>veterinarinis rentgenas</w:t>
            </w:r>
            <w:r w:rsidRPr="002C3D1F">
              <w:rPr>
                <w:rFonts w:ascii="Times New Roman" w:eastAsia="Calibri" w:hAnsi="Times New Roman" w:cs="Times New Roman"/>
                <w:bCs/>
                <w:sz w:val="24"/>
                <w:szCs w:val="24"/>
              </w:rPr>
              <w:t xml:space="preserve">) (viršijantis minimalų ir privalomą, techninės specifikacijos </w:t>
            </w:r>
            <w:r w:rsidR="002C3D1F" w:rsidRPr="002C3D1F">
              <w:rPr>
                <w:rFonts w:ascii="Times New Roman" w:eastAsia="Calibri" w:hAnsi="Times New Roman" w:cs="Times New Roman"/>
                <w:bCs/>
                <w:sz w:val="24"/>
                <w:szCs w:val="24"/>
              </w:rPr>
              <w:t>9</w:t>
            </w:r>
            <w:r w:rsidRPr="002C3D1F">
              <w:rPr>
                <w:rFonts w:ascii="Times New Roman" w:eastAsia="Calibri" w:hAnsi="Times New Roman" w:cs="Times New Roman"/>
                <w:bCs/>
                <w:sz w:val="24"/>
                <w:szCs w:val="24"/>
              </w:rPr>
              <w:t xml:space="preserve"> punkte nurodytą garantijos terminą</w:t>
            </w:r>
            <w:r w:rsidR="005F016F" w:rsidRPr="002C3D1F">
              <w:rPr>
                <w:rFonts w:ascii="Times New Roman" w:eastAsia="Calibri" w:hAnsi="Times New Roman" w:cs="Times New Roman"/>
                <w:bCs/>
                <w:sz w:val="24"/>
                <w:szCs w:val="24"/>
              </w:rPr>
              <w:t xml:space="preserve">, kuris yra </w:t>
            </w:r>
            <w:r w:rsidR="00522B89" w:rsidRPr="002C3D1F">
              <w:rPr>
                <w:rFonts w:ascii="Times New Roman" w:eastAsia="Calibri" w:hAnsi="Times New Roman" w:cs="Times New Roman"/>
                <w:bCs/>
                <w:sz w:val="24"/>
                <w:szCs w:val="24"/>
              </w:rPr>
              <w:t>24 mėn.</w:t>
            </w:r>
            <w:r w:rsidRPr="002C3D1F">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3B0361E9" w:rsidR="00791524" w:rsidRPr="009F14E0" w:rsidRDefault="00791524" w:rsidP="00175370">
            <w:pPr>
              <w:spacing w:after="0" w:line="240" w:lineRule="auto"/>
              <w:jc w:val="both"/>
              <w:rPr>
                <w:rFonts w:ascii="Times New Roman" w:eastAsia="Calibri" w:hAnsi="Times New Roman" w:cs="Times New Roman"/>
                <w:sz w:val="24"/>
                <w:szCs w:val="24"/>
              </w:rPr>
            </w:pPr>
            <w:r w:rsidRPr="009F14E0">
              <w:rPr>
                <w:rFonts w:ascii="Times New Roman" w:eastAsia="Calibri" w:hAnsi="Times New Roman" w:cs="Times New Roman"/>
                <w:bCs/>
                <w:sz w:val="24"/>
                <w:szCs w:val="24"/>
              </w:rPr>
              <w:t>Siūlomas garantijos terminas (</w:t>
            </w:r>
            <w:r w:rsidR="002C3D1F">
              <w:rPr>
                <w:rFonts w:ascii="Times New Roman" w:eastAsia="Calibri" w:hAnsi="Times New Roman" w:cs="Times New Roman"/>
                <w:bCs/>
                <w:sz w:val="24"/>
                <w:szCs w:val="24"/>
              </w:rPr>
              <w:t>veterinarinis rentgenas</w:t>
            </w:r>
            <w:r w:rsidRPr="009F14E0">
              <w:rPr>
                <w:rFonts w:ascii="Times New Roman" w:eastAsia="Calibri" w:hAnsi="Times New Roman" w:cs="Times New Roman"/>
                <w:sz w:val="24"/>
                <w:szCs w:val="24"/>
              </w:rPr>
              <w:t xml:space="preserve">– </w:t>
            </w:r>
            <w:r w:rsidRPr="009F14E0">
              <w:rPr>
                <w:rFonts w:ascii="Times New Roman" w:eastAsia="Calibri" w:hAnsi="Times New Roman" w:cs="Times New Roman"/>
                <w:b/>
                <w:bCs/>
                <w:sz w:val="24"/>
                <w:szCs w:val="24"/>
              </w:rPr>
              <w:t>...... (</w:t>
            </w:r>
            <w:r w:rsidRPr="009F14E0">
              <w:rPr>
                <w:rFonts w:ascii="Times New Roman" w:eastAsia="Calibri" w:hAnsi="Times New Roman" w:cs="Times New Roman"/>
                <w:b/>
                <w:bCs/>
                <w:i/>
                <w:iCs/>
                <w:sz w:val="24"/>
                <w:szCs w:val="24"/>
              </w:rPr>
              <w:t>nurodyti konkretų terminą</w:t>
            </w:r>
            <w:r w:rsidRPr="009F14E0">
              <w:rPr>
                <w:rFonts w:ascii="Times New Roman" w:eastAsia="Calibri" w:hAnsi="Times New Roman" w:cs="Times New Roman"/>
                <w:b/>
                <w:bCs/>
                <w:sz w:val="24"/>
                <w:szCs w:val="24"/>
              </w:rPr>
              <w:t>)</w:t>
            </w:r>
            <w:r w:rsidRPr="009F14E0">
              <w:rPr>
                <w:rFonts w:ascii="Times New Roman" w:eastAsia="Calibri" w:hAnsi="Times New Roman" w:cs="Times New Roman"/>
                <w:sz w:val="24"/>
                <w:szCs w:val="24"/>
              </w:rPr>
              <w:t xml:space="preserve"> mėnesiai. </w:t>
            </w:r>
          </w:p>
          <w:p w14:paraId="536F81D8" w14:textId="221A6608" w:rsidR="00791524" w:rsidRPr="009F14E0" w:rsidRDefault="00791524" w:rsidP="00175370">
            <w:pPr>
              <w:spacing w:after="0" w:line="240" w:lineRule="auto"/>
              <w:jc w:val="both"/>
              <w:rPr>
                <w:rFonts w:ascii="Times New Roman" w:eastAsia="Calibri" w:hAnsi="Times New Roman" w:cs="Times New Roman"/>
                <w:sz w:val="24"/>
                <w:szCs w:val="24"/>
              </w:rPr>
            </w:pPr>
            <w:r w:rsidRPr="009F14E0">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9F14E0" w:rsidRDefault="00791524" w:rsidP="00175370">
            <w:pPr>
              <w:spacing w:after="0" w:line="240" w:lineRule="auto"/>
              <w:jc w:val="both"/>
              <w:rPr>
                <w:rFonts w:ascii="Times New Roman" w:eastAsia="Calibri" w:hAnsi="Times New Roman" w:cs="Times New Roman"/>
                <w:i/>
                <w:sz w:val="24"/>
                <w:szCs w:val="24"/>
                <w:lang w:eastAsia="lt-LT"/>
              </w:rPr>
            </w:pPr>
          </w:p>
        </w:tc>
      </w:tr>
      <w:bookmarkEnd w:id="23"/>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256B48" w:rsidRDefault="00ED38A3" w:rsidP="00F65E3F">
            <w:pPr>
              <w:spacing w:after="0" w:line="240" w:lineRule="auto"/>
              <w:ind w:right="-1"/>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_________________________________</w:t>
            </w:r>
          </w:p>
          <w:p w14:paraId="66B6BAAF" w14:textId="77777777" w:rsidR="00ED38A3" w:rsidRPr="00256B48" w:rsidRDefault="00ED38A3" w:rsidP="00F65E3F">
            <w:pPr>
              <w:spacing w:after="0" w:line="240" w:lineRule="auto"/>
              <w:ind w:right="-1"/>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(Tiekėjo arba jo įgalioto asmens pareigų pavadinimas</w:t>
            </w:r>
            <w:r w:rsidRPr="00256B48">
              <w:rPr>
                <w:rFonts w:ascii="Times New Roman" w:eastAsia="Calibri" w:hAnsi="Times New Roman" w:cs="Times New Roman"/>
                <w:lang w:eastAsia="lt-LT"/>
              </w:rPr>
              <w:t>)</w:t>
            </w:r>
          </w:p>
        </w:tc>
        <w:tc>
          <w:tcPr>
            <w:tcW w:w="3334" w:type="dxa"/>
            <w:hideMark/>
          </w:tcPr>
          <w:p w14:paraId="0B24C7F6" w14:textId="77777777" w:rsidR="00ED38A3" w:rsidRPr="00256B48" w:rsidRDefault="00ED38A3" w:rsidP="00F65E3F">
            <w:pPr>
              <w:spacing w:after="0" w:line="240" w:lineRule="auto"/>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 xml:space="preserve">          ______________________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F223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F2233">
        <w:rPr>
          <w:rFonts w:ascii="Times New Roman" w:eastAsia="Calibri" w:hAnsi="Times New Roman" w:cs="Times New Roman"/>
          <w:lang w:eastAsia="lt-LT"/>
        </w:rPr>
        <w:lastRenderedPageBreak/>
        <w:t>Konkurso sąlygų</w:t>
      </w:r>
    </w:p>
    <w:p w14:paraId="54291C76" w14:textId="77777777" w:rsidR="00143F73" w:rsidRPr="004F2233" w:rsidRDefault="00143F73" w:rsidP="00143F73">
      <w:pPr>
        <w:spacing w:after="0" w:line="240" w:lineRule="auto"/>
        <w:ind w:left="5102"/>
        <w:jc w:val="right"/>
        <w:rPr>
          <w:rFonts w:ascii="Times New Roman" w:eastAsia="Calibri" w:hAnsi="Times New Roman" w:cs="Times New Roman"/>
          <w:lang w:eastAsia="lt-LT"/>
        </w:rPr>
      </w:pPr>
      <w:r w:rsidRPr="004F2233">
        <w:rPr>
          <w:rFonts w:ascii="Times New Roman" w:eastAsia="Calibri" w:hAnsi="Times New Roman" w:cs="Times New Roman"/>
          <w:lang w:eastAsia="lt-LT"/>
        </w:rPr>
        <w:tab/>
      </w:r>
      <w:r w:rsidRPr="004F2233">
        <w:rPr>
          <w:rFonts w:ascii="Times New Roman" w:eastAsia="Calibri" w:hAnsi="Times New Roman" w:cs="Times New Roman"/>
          <w:lang w:eastAsia="lt-LT"/>
        </w:rPr>
        <w:tab/>
        <w:t xml:space="preserve"> Priedas Nr.3 </w:t>
      </w:r>
    </w:p>
    <w:p w14:paraId="1AA5FE39" w14:textId="77777777" w:rsidR="00B47FAF" w:rsidRPr="004F2233" w:rsidRDefault="00B47FAF" w:rsidP="00B47FAF">
      <w:pPr>
        <w:spacing w:after="0" w:line="360" w:lineRule="auto"/>
        <w:jc w:val="center"/>
        <w:rPr>
          <w:rFonts w:ascii="Times New Roman" w:eastAsia="Calibri" w:hAnsi="Times New Roman" w:cs="Times New Roman"/>
          <w:b/>
          <w:sz w:val="24"/>
          <w:szCs w:val="24"/>
          <w:lang w:eastAsia="lt-LT"/>
        </w:rPr>
      </w:pPr>
      <w:r w:rsidRPr="004F2233">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F2233">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39ACE3"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4</w:t>
      </w:r>
    </w:p>
    <w:p w14:paraId="47AA4F84" w14:textId="6D883178" w:rsidR="00143F73" w:rsidRPr="004F2233" w:rsidRDefault="00B47FAF" w:rsidP="00143F73">
      <w:pPr>
        <w:spacing w:after="200" w:line="276" w:lineRule="auto"/>
        <w:jc w:val="center"/>
        <w:rPr>
          <w:rFonts w:ascii="Times New Roman" w:eastAsia="Calibri" w:hAnsi="Times New Roman" w:cs="Times New Roman"/>
          <w:b/>
        </w:rPr>
      </w:pPr>
      <w:r w:rsidRPr="004F2233">
        <w:rPr>
          <w:rFonts w:ascii="Times New Roman" w:eastAsia="Times New Roman" w:hAnsi="Times New Roman" w:cs="Times New Roman"/>
          <w:b/>
        </w:rPr>
        <w:t>Pirkimo</w:t>
      </w:r>
      <w:r w:rsidR="00143F73" w:rsidRPr="004F2233">
        <w:rPr>
          <w:rFonts w:ascii="Times New Roman" w:eastAsia="Times New Roman" w:hAnsi="Times New Roman" w:cs="Times New Roman"/>
          <w:b/>
        </w:rPr>
        <w:t xml:space="preserve"> sutarties projektas</w:t>
      </w:r>
      <w:r w:rsidR="00143F73" w:rsidRPr="004F2233">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F2233">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940DF1"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5</w:t>
      </w:r>
    </w:p>
    <w:p w14:paraId="52E78E39" w14:textId="77777777" w:rsidR="00143F73" w:rsidRPr="004F2233"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F2233">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4DEF8DD" w14:textId="77777777" w:rsidR="00797188" w:rsidRPr="000B717D" w:rsidRDefault="00797188" w:rsidP="00797188">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48FDF620" w14:textId="77777777" w:rsidR="00797188" w:rsidRPr="000B717D" w:rsidRDefault="00797188" w:rsidP="00797188">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51D8088A" w14:textId="77777777" w:rsidR="00797188" w:rsidRPr="000B717D" w:rsidRDefault="00797188" w:rsidP="00797188">
      <w:pPr>
        <w:spacing w:after="0" w:line="240" w:lineRule="auto"/>
        <w:rPr>
          <w:rFonts w:ascii="Times New Roman" w:hAnsi="Times New Roman" w:cs="Times New Roman"/>
          <w:bCs/>
          <w:sz w:val="24"/>
          <w:szCs w:val="24"/>
          <w:lang w:val="en-GB"/>
        </w:rPr>
      </w:pPr>
    </w:p>
    <w:p w14:paraId="67CC7D28" w14:textId="77777777" w:rsidR="00797188" w:rsidRPr="008E38A3" w:rsidRDefault="00797188" w:rsidP="00797188">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2AEA5E5E" w14:textId="77777777" w:rsidR="00797188" w:rsidRPr="008E38A3" w:rsidRDefault="00797188" w:rsidP="00797188">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C331922" w14:textId="77777777" w:rsidR="00797188" w:rsidRPr="008E38A3" w:rsidRDefault="00797188" w:rsidP="00797188">
      <w:pPr>
        <w:spacing w:after="0" w:line="240" w:lineRule="auto"/>
        <w:jc w:val="both"/>
        <w:rPr>
          <w:rFonts w:ascii="Times New Roman" w:hAnsi="Times New Roman" w:cs="Times New Roman"/>
          <w:sz w:val="24"/>
          <w:szCs w:val="24"/>
        </w:rPr>
      </w:pPr>
    </w:p>
    <w:p w14:paraId="4F581726" w14:textId="77777777" w:rsidR="00797188" w:rsidRPr="008E38A3" w:rsidRDefault="00797188" w:rsidP="00797188">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017CF8EE" w14:textId="77777777" w:rsidR="00797188" w:rsidRPr="008E38A3" w:rsidRDefault="00797188" w:rsidP="0079718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188" w:rsidRPr="008E38A3" w14:paraId="6C8A21CC" w14:textId="77777777" w:rsidTr="000E727D">
        <w:tc>
          <w:tcPr>
            <w:tcW w:w="3455" w:type="pct"/>
            <w:tcBorders>
              <w:top w:val="single" w:sz="4" w:space="0" w:color="auto"/>
              <w:left w:val="single" w:sz="4" w:space="0" w:color="auto"/>
              <w:bottom w:val="single" w:sz="4" w:space="0" w:color="auto"/>
              <w:right w:val="single" w:sz="4" w:space="0" w:color="auto"/>
            </w:tcBorders>
            <w:vAlign w:val="center"/>
            <w:hideMark/>
          </w:tcPr>
          <w:p w14:paraId="32667A0F"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06562C0"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7188" w:rsidRPr="008E38A3" w14:paraId="26322AFB" w14:textId="77777777" w:rsidTr="000E727D">
        <w:tc>
          <w:tcPr>
            <w:tcW w:w="3455" w:type="pct"/>
            <w:tcBorders>
              <w:top w:val="single" w:sz="4" w:space="0" w:color="auto"/>
              <w:left w:val="single" w:sz="4" w:space="0" w:color="auto"/>
              <w:bottom w:val="single" w:sz="4" w:space="0" w:color="auto"/>
              <w:right w:val="single" w:sz="4" w:space="0" w:color="auto"/>
            </w:tcBorders>
            <w:hideMark/>
          </w:tcPr>
          <w:p w14:paraId="0A3F8098"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134EB42"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97188" w:rsidRPr="008E38A3" w14:paraId="783AACCE" w14:textId="77777777" w:rsidTr="000E727D">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A79727"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15EA74E"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7454A28"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E045797" w14:textId="77777777" w:rsidR="00797188" w:rsidRPr="008E38A3" w:rsidRDefault="00797188" w:rsidP="00797188">
      <w:pPr>
        <w:spacing w:after="0" w:line="240" w:lineRule="auto"/>
        <w:jc w:val="both"/>
        <w:rPr>
          <w:rFonts w:ascii="Times New Roman" w:hAnsi="Times New Roman" w:cs="Times New Roman"/>
          <w:sz w:val="24"/>
          <w:szCs w:val="24"/>
        </w:rPr>
      </w:pPr>
    </w:p>
    <w:p w14:paraId="07A12655" w14:textId="77777777" w:rsidR="00797188" w:rsidRPr="008E38A3" w:rsidRDefault="00797188" w:rsidP="00797188">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4C4842B3"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0B33B33C"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596FAEFB"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2C98B724" w14:textId="77777777" w:rsidR="00797188" w:rsidRPr="008E38A3" w:rsidRDefault="00797188" w:rsidP="0079718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8E38A3">
        <w:rPr>
          <w:rFonts w:ascii="Times New Roman" w:eastAsia="Times New Roman" w:hAnsi="Times New Roman" w:cs="Times New Roman"/>
          <w:sz w:val="24"/>
          <w:szCs w:val="24"/>
          <w:lang w:eastAsia="lt-LT"/>
        </w:rPr>
        <w:t>Cpmin</w:t>
      </w:r>
      <w:proofErr w:type="spellEnd"/>
      <w:r w:rsidRPr="008E38A3">
        <w:rPr>
          <w:rFonts w:ascii="Times New Roman" w:eastAsia="Times New Roman" w:hAnsi="Times New Roman" w:cs="Times New Roman"/>
          <w:sz w:val="24"/>
          <w:szCs w:val="24"/>
          <w:lang w:eastAsia="lt-LT"/>
        </w:rPr>
        <w:t>) ir konkretaus vertinamo pasiūlymo kainos kriterijaus (</w:t>
      </w:r>
      <w:proofErr w:type="spellStart"/>
      <w:r w:rsidRPr="008E38A3">
        <w:rPr>
          <w:rFonts w:ascii="Times New Roman" w:eastAsia="Times New Roman" w:hAnsi="Times New Roman" w:cs="Times New Roman"/>
          <w:sz w:val="24"/>
          <w:szCs w:val="24"/>
          <w:lang w:eastAsia="lt-LT"/>
        </w:rPr>
        <w:t>Cp</w:t>
      </w:r>
      <w:proofErr w:type="spellEnd"/>
      <w:r w:rsidRPr="008E38A3">
        <w:rPr>
          <w:rFonts w:ascii="Times New Roman" w:eastAsia="Times New Roman" w:hAnsi="Times New Roman" w:cs="Times New Roman"/>
          <w:sz w:val="24"/>
          <w:szCs w:val="24"/>
          <w:lang w:eastAsia="lt-LT"/>
        </w:rPr>
        <w:t>) santykį padauginant iš kainos kriterijaus lyginamojo svorio (X):</w:t>
      </w:r>
    </w:p>
    <w:p w14:paraId="79B69F64" w14:textId="77777777" w:rsidR="00797188" w:rsidRPr="008E38A3" w:rsidRDefault="00797188" w:rsidP="0079718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0DABD2" w14:textId="77777777" w:rsidR="00797188" w:rsidRPr="00966095"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66095">
        <w:rPr>
          <w:rFonts w:ascii="Times New Roman" w:eastAsia="Times New Roman" w:hAnsi="Times New Roman" w:cs="Times New Roman"/>
          <w:noProof/>
          <w:sz w:val="24"/>
          <w:szCs w:val="24"/>
          <w:lang w:eastAsia="lt-LT"/>
        </w:rPr>
        <w:drawing>
          <wp:inline distT="0" distB="0" distL="0" distR="0" wp14:anchorId="66F4EC42" wp14:editId="5D1894A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1D859818" w14:textId="77777777" w:rsidR="00797188" w:rsidRPr="00966095" w:rsidRDefault="00797188" w:rsidP="00797188">
      <w:pPr>
        <w:spacing w:after="0" w:line="240" w:lineRule="auto"/>
        <w:jc w:val="both"/>
        <w:rPr>
          <w:rFonts w:ascii="Times New Roman" w:hAnsi="Times New Roman" w:cs="Times New Roman"/>
          <w:sz w:val="24"/>
          <w:szCs w:val="24"/>
        </w:rPr>
      </w:pPr>
    </w:p>
    <w:p w14:paraId="29288D7D" w14:textId="5DA8DA13" w:rsidR="00797188" w:rsidRPr="00966095"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966095">
        <w:rPr>
          <w:rFonts w:ascii="Times New Roman" w:hAnsi="Times New Roman"/>
          <w:b/>
          <w:bCs/>
          <w:szCs w:val="24"/>
          <w:lang w:eastAsia="lt-LT"/>
        </w:rPr>
        <w:t>Antru</w:t>
      </w:r>
      <w:r w:rsidRPr="00966095">
        <w:rPr>
          <w:rFonts w:ascii="Times New Roman" w:hAnsi="Times New Roman"/>
          <w:szCs w:val="24"/>
          <w:lang w:eastAsia="lt-LT"/>
        </w:rPr>
        <w:t xml:space="preserve"> </w:t>
      </w:r>
      <w:r w:rsidRPr="00966095">
        <w:rPr>
          <w:rFonts w:ascii="Times New Roman" w:hAnsi="Times New Roman"/>
          <w:b/>
          <w:bCs/>
          <w:szCs w:val="24"/>
          <w:lang w:eastAsia="lt-LT"/>
        </w:rPr>
        <w:t>kriterijumi</w:t>
      </w:r>
      <w:r w:rsidRPr="00966095">
        <w:rPr>
          <w:rFonts w:ascii="Times New Roman" w:hAnsi="Times New Roman"/>
          <w:szCs w:val="24"/>
          <w:lang w:eastAsia="lt-LT"/>
        </w:rPr>
        <w:t xml:space="preserve"> </w:t>
      </w:r>
      <w:r w:rsidRPr="00966095">
        <w:rPr>
          <w:rFonts w:ascii="Times New Roman" w:hAnsi="Times New Roman"/>
          <w:bCs/>
          <w:szCs w:val="24"/>
          <w:lang w:eastAsia="lt-LT"/>
        </w:rPr>
        <w:t>(T) vertinamas garantijos terminas mėnesiais (</w:t>
      </w:r>
      <w:r w:rsidR="00966095" w:rsidRPr="00966095">
        <w:rPr>
          <w:rFonts w:ascii="Times New Roman" w:hAnsi="Times New Roman"/>
          <w:bCs/>
          <w:szCs w:val="24"/>
          <w:lang w:eastAsia="lt-LT"/>
        </w:rPr>
        <w:t>Veterinarinis rentgenas</w:t>
      </w:r>
      <w:r w:rsidRPr="00966095">
        <w:rPr>
          <w:rFonts w:ascii="Times New Roman" w:hAnsi="Times New Roman"/>
          <w:bCs/>
          <w:szCs w:val="24"/>
          <w:lang w:eastAsia="lt-LT"/>
        </w:rPr>
        <w:t>) (viršijantis minimalų ir privalomą, techninė</w:t>
      </w:r>
      <w:r w:rsidR="00966095" w:rsidRPr="00966095">
        <w:rPr>
          <w:rFonts w:ascii="Times New Roman" w:hAnsi="Times New Roman"/>
          <w:bCs/>
          <w:szCs w:val="24"/>
          <w:lang w:eastAsia="lt-LT"/>
        </w:rPr>
        <w:t>je</w:t>
      </w:r>
      <w:r w:rsidRPr="00966095">
        <w:rPr>
          <w:rFonts w:ascii="Times New Roman" w:hAnsi="Times New Roman"/>
          <w:bCs/>
          <w:szCs w:val="24"/>
          <w:lang w:eastAsia="lt-LT"/>
        </w:rPr>
        <w:t xml:space="preserve"> specifikacijo</w:t>
      </w:r>
      <w:r w:rsidR="00966095" w:rsidRPr="00966095">
        <w:rPr>
          <w:rFonts w:ascii="Times New Roman" w:hAnsi="Times New Roman"/>
          <w:bCs/>
          <w:szCs w:val="24"/>
          <w:lang w:eastAsia="lt-LT"/>
        </w:rPr>
        <w:t xml:space="preserve">je </w:t>
      </w:r>
      <w:r w:rsidRPr="00966095">
        <w:rPr>
          <w:rFonts w:ascii="Times New Roman" w:hAnsi="Times New Roman"/>
          <w:bCs/>
          <w:szCs w:val="24"/>
          <w:lang w:eastAsia="lt-LT"/>
        </w:rPr>
        <w:t>nurodytą garantijos terminą). Balai suteikiami pagal tokią lentelę:</w:t>
      </w:r>
    </w:p>
    <w:p w14:paraId="13C8B3CD" w14:textId="77777777" w:rsidR="00797188" w:rsidRPr="008E38A3" w:rsidRDefault="00797188"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7188" w:rsidRPr="008E38A3" w14:paraId="0CC0AB47" w14:textId="77777777" w:rsidTr="000E727D">
        <w:tc>
          <w:tcPr>
            <w:tcW w:w="7905" w:type="dxa"/>
            <w:vAlign w:val="center"/>
          </w:tcPr>
          <w:p w14:paraId="15A68C94" w14:textId="2E44C08B" w:rsidR="00797188" w:rsidRPr="00D03BCB" w:rsidRDefault="00797188" w:rsidP="000E727D">
            <w:pPr>
              <w:tabs>
                <w:tab w:val="left" w:pos="567"/>
              </w:tabs>
              <w:spacing w:after="0" w:line="240" w:lineRule="auto"/>
              <w:jc w:val="both"/>
              <w:rPr>
                <w:rFonts w:ascii="Times New Roman" w:eastAsia="Times New Roman" w:hAnsi="Times New Roman" w:cs="Times New Roman"/>
                <w:sz w:val="24"/>
                <w:szCs w:val="24"/>
              </w:rPr>
            </w:pPr>
            <w:r w:rsidRPr="00D03BCB">
              <w:rPr>
                <w:rFonts w:ascii="Times New Roman" w:eastAsia="CIDFont+F2" w:hAnsi="Times New Roman" w:cs="Times New Roman"/>
                <w:b/>
                <w:sz w:val="24"/>
                <w:szCs w:val="24"/>
                <w:lang w:eastAsia="lt-LT"/>
              </w:rPr>
              <w:t xml:space="preserve">Antras kriterijus </w:t>
            </w:r>
            <w:r w:rsidRPr="00D03BCB">
              <w:rPr>
                <w:rFonts w:ascii="Times New Roman" w:eastAsia="Times New Roman" w:hAnsi="Times New Roman" w:cs="Times New Roman"/>
                <w:b/>
                <w:bCs/>
                <w:sz w:val="24"/>
                <w:szCs w:val="24"/>
                <w:lang w:eastAsia="lt-LT"/>
              </w:rPr>
              <w:t>–</w:t>
            </w:r>
            <w:r w:rsidRPr="00D03BCB">
              <w:rPr>
                <w:rFonts w:ascii="Times New Roman" w:eastAsia="Times New Roman" w:hAnsi="Times New Roman" w:cs="Times New Roman"/>
                <w:b/>
                <w:sz w:val="24"/>
                <w:szCs w:val="24"/>
                <w:lang w:eastAsia="lt-LT"/>
              </w:rPr>
              <w:t xml:space="preserve"> garantijos terminas mėnesiais </w:t>
            </w:r>
            <w:r w:rsidRPr="00D03BCB">
              <w:rPr>
                <w:rFonts w:ascii="Times New Roman" w:eastAsia="Times New Roman" w:hAnsi="Times New Roman" w:cs="Times New Roman"/>
                <w:b/>
                <w:bCs/>
                <w:sz w:val="24"/>
                <w:szCs w:val="24"/>
                <w:lang w:eastAsia="lt-LT"/>
              </w:rPr>
              <w:t>(</w:t>
            </w:r>
            <w:r w:rsidR="00966095" w:rsidRPr="00D03BCB">
              <w:rPr>
                <w:rFonts w:ascii="Times New Roman" w:eastAsia="Times New Roman" w:hAnsi="Times New Roman" w:cs="Times New Roman"/>
                <w:b/>
                <w:bCs/>
                <w:sz w:val="24"/>
                <w:szCs w:val="24"/>
                <w:lang w:eastAsia="lt-LT"/>
              </w:rPr>
              <w:t>veterinarinis rentgenas</w:t>
            </w:r>
            <w:r w:rsidRPr="00D03BCB">
              <w:rPr>
                <w:rFonts w:ascii="Times New Roman" w:eastAsia="Times New Roman" w:hAnsi="Times New Roman" w:cs="Times New Roman"/>
                <w:b/>
                <w:bCs/>
                <w:sz w:val="24"/>
                <w:szCs w:val="24"/>
                <w:lang w:eastAsia="lt-LT"/>
              </w:rPr>
              <w:t>)</w:t>
            </w:r>
            <w:r w:rsidRPr="00D03BCB">
              <w:rPr>
                <w:rFonts w:ascii="Times New Roman" w:eastAsia="Times New Roman" w:hAnsi="Times New Roman" w:cs="Times New Roman"/>
                <w:b/>
                <w:sz w:val="24"/>
                <w:szCs w:val="24"/>
                <w:lang w:eastAsia="lt-LT"/>
              </w:rPr>
              <w:t xml:space="preserve"> (viršijantis minimalų ir privalomą, techninės specifikacijos </w:t>
            </w:r>
            <w:r w:rsidR="00966095" w:rsidRPr="00D03BCB">
              <w:rPr>
                <w:rFonts w:ascii="Times New Roman" w:eastAsia="Times New Roman" w:hAnsi="Times New Roman" w:cs="Times New Roman"/>
                <w:b/>
                <w:sz w:val="24"/>
                <w:szCs w:val="24"/>
                <w:lang w:eastAsia="lt-LT"/>
              </w:rPr>
              <w:t>9</w:t>
            </w:r>
            <w:r w:rsidRPr="00D03BCB">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316BB9B9" w14:textId="77777777" w:rsidR="00797188" w:rsidRPr="00D03BCB"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D03BCB">
              <w:rPr>
                <w:rFonts w:ascii="Times New Roman" w:eastAsia="Times New Roman" w:hAnsi="Times New Roman" w:cs="Times New Roman"/>
                <w:b/>
                <w:sz w:val="24"/>
                <w:szCs w:val="24"/>
                <w:lang w:eastAsia="lt-LT"/>
              </w:rPr>
              <w:t>Maksimalus balų skaičius (</w:t>
            </w:r>
            <w:proofErr w:type="spellStart"/>
            <w:r w:rsidRPr="00D03BCB">
              <w:rPr>
                <w:rFonts w:ascii="Times New Roman" w:eastAsia="Times New Roman" w:hAnsi="Times New Roman" w:cs="Times New Roman"/>
                <w:b/>
                <w:sz w:val="24"/>
                <w:szCs w:val="24"/>
                <w:lang w:eastAsia="lt-LT"/>
              </w:rPr>
              <w:t>T</w:t>
            </w:r>
            <w:r w:rsidRPr="00D03BCB">
              <w:rPr>
                <w:rFonts w:ascii="Times New Roman" w:eastAsia="Times New Roman" w:hAnsi="Times New Roman" w:cs="Times New Roman"/>
                <w:b/>
                <w:sz w:val="24"/>
                <w:szCs w:val="24"/>
                <w:vertAlign w:val="subscript"/>
                <w:lang w:eastAsia="lt-LT"/>
              </w:rPr>
              <w:t>max</w:t>
            </w:r>
            <w:proofErr w:type="spellEnd"/>
            <w:r w:rsidRPr="00D03BCB">
              <w:rPr>
                <w:rFonts w:ascii="Times New Roman" w:eastAsia="Times New Roman" w:hAnsi="Times New Roman" w:cs="Times New Roman"/>
                <w:b/>
                <w:sz w:val="24"/>
                <w:szCs w:val="24"/>
                <w:lang w:eastAsia="lt-LT"/>
              </w:rPr>
              <w:t>) iš viso: 5 balai</w:t>
            </w:r>
          </w:p>
        </w:tc>
      </w:tr>
      <w:tr w:rsidR="005B0809" w:rsidRPr="008E38A3" w14:paraId="7967D98E" w14:textId="77777777" w:rsidTr="005B0809">
        <w:tc>
          <w:tcPr>
            <w:tcW w:w="7905" w:type="dxa"/>
            <w:tcBorders>
              <w:top w:val="single" w:sz="4" w:space="0" w:color="auto"/>
              <w:left w:val="single" w:sz="4" w:space="0" w:color="auto"/>
              <w:bottom w:val="single" w:sz="4" w:space="0" w:color="auto"/>
              <w:right w:val="single" w:sz="4" w:space="0" w:color="auto"/>
            </w:tcBorders>
            <w:vAlign w:val="center"/>
          </w:tcPr>
          <w:p w14:paraId="3008C384" w14:textId="77777777" w:rsidR="005B0809" w:rsidRPr="00D03BCB" w:rsidRDefault="005B0809" w:rsidP="009A4B23">
            <w:pPr>
              <w:tabs>
                <w:tab w:val="left" w:pos="567"/>
              </w:tabs>
              <w:spacing w:after="0" w:line="240" w:lineRule="auto"/>
              <w:jc w:val="both"/>
              <w:rPr>
                <w:rFonts w:ascii="Times New Roman" w:eastAsia="CIDFont+F2" w:hAnsi="Times New Roman" w:cs="Times New Roman"/>
                <w:b/>
                <w:sz w:val="24"/>
                <w:szCs w:val="24"/>
                <w:lang w:eastAsia="lt-LT"/>
              </w:rPr>
            </w:pPr>
            <w:r w:rsidRPr="00D03BCB">
              <w:rPr>
                <w:rFonts w:ascii="Times New Roman" w:eastAsia="CIDFont+F2" w:hAnsi="Times New Roman" w:cs="Times New Roman"/>
                <w:b/>
                <w:sz w:val="24"/>
                <w:szCs w:val="24"/>
                <w:lang w:eastAsia="lt-LT"/>
              </w:rPr>
              <w:t>Garantijos terminas – 42 mėnesiai ir daugiau</w:t>
            </w:r>
          </w:p>
        </w:tc>
        <w:tc>
          <w:tcPr>
            <w:tcW w:w="1729" w:type="dxa"/>
            <w:tcBorders>
              <w:top w:val="single" w:sz="4" w:space="0" w:color="auto"/>
              <w:left w:val="single" w:sz="4" w:space="0" w:color="auto"/>
              <w:bottom w:val="single" w:sz="4" w:space="0" w:color="auto"/>
              <w:right w:val="single" w:sz="4" w:space="0" w:color="auto"/>
            </w:tcBorders>
            <w:vAlign w:val="center"/>
          </w:tcPr>
          <w:p w14:paraId="5B417665" w14:textId="77777777" w:rsidR="005B0809" w:rsidRPr="00D03BCB" w:rsidRDefault="005B0809" w:rsidP="009A4B23">
            <w:pPr>
              <w:tabs>
                <w:tab w:val="left" w:pos="709"/>
              </w:tabs>
              <w:spacing w:after="0" w:line="240" w:lineRule="auto"/>
              <w:jc w:val="center"/>
              <w:rPr>
                <w:rFonts w:ascii="Times New Roman" w:eastAsia="Times New Roman" w:hAnsi="Times New Roman" w:cs="Times New Roman"/>
                <w:b/>
                <w:sz w:val="24"/>
                <w:szCs w:val="24"/>
                <w:lang w:eastAsia="lt-LT"/>
              </w:rPr>
            </w:pPr>
            <w:r w:rsidRPr="00D03BCB">
              <w:rPr>
                <w:rFonts w:ascii="Times New Roman" w:eastAsia="Times New Roman" w:hAnsi="Times New Roman" w:cs="Times New Roman"/>
                <w:b/>
                <w:sz w:val="24"/>
                <w:szCs w:val="24"/>
                <w:lang w:eastAsia="lt-LT"/>
              </w:rPr>
              <w:t>5</w:t>
            </w:r>
          </w:p>
        </w:tc>
      </w:tr>
      <w:tr w:rsidR="005B0809" w:rsidRPr="008E38A3" w14:paraId="2B298D7E" w14:textId="77777777" w:rsidTr="005B0809">
        <w:tc>
          <w:tcPr>
            <w:tcW w:w="7905" w:type="dxa"/>
            <w:tcBorders>
              <w:top w:val="single" w:sz="4" w:space="0" w:color="auto"/>
              <w:left w:val="single" w:sz="4" w:space="0" w:color="auto"/>
              <w:bottom w:val="single" w:sz="4" w:space="0" w:color="auto"/>
              <w:right w:val="single" w:sz="4" w:space="0" w:color="auto"/>
            </w:tcBorders>
            <w:vAlign w:val="center"/>
          </w:tcPr>
          <w:p w14:paraId="201206C3" w14:textId="77777777" w:rsidR="005B0809" w:rsidRPr="00D03BCB" w:rsidRDefault="005B0809" w:rsidP="009A4B23">
            <w:pPr>
              <w:tabs>
                <w:tab w:val="left" w:pos="567"/>
              </w:tabs>
              <w:spacing w:after="0" w:line="240" w:lineRule="auto"/>
              <w:jc w:val="both"/>
              <w:rPr>
                <w:rFonts w:ascii="Times New Roman" w:eastAsia="CIDFont+F2" w:hAnsi="Times New Roman" w:cs="Times New Roman"/>
                <w:b/>
                <w:sz w:val="24"/>
                <w:szCs w:val="24"/>
                <w:lang w:eastAsia="lt-LT"/>
              </w:rPr>
            </w:pPr>
            <w:r w:rsidRPr="00D03BCB">
              <w:rPr>
                <w:rFonts w:ascii="Times New Roman" w:eastAsia="CIDFont+F2" w:hAnsi="Times New Roman" w:cs="Times New Roman"/>
                <w:b/>
                <w:sz w:val="24"/>
                <w:szCs w:val="24"/>
                <w:lang w:eastAsia="lt-LT"/>
              </w:rPr>
              <w:t xml:space="preserve">Garantijos terminas – 36 mėnesiai </w:t>
            </w:r>
          </w:p>
        </w:tc>
        <w:tc>
          <w:tcPr>
            <w:tcW w:w="1729" w:type="dxa"/>
            <w:tcBorders>
              <w:top w:val="single" w:sz="4" w:space="0" w:color="auto"/>
              <w:left w:val="single" w:sz="4" w:space="0" w:color="auto"/>
              <w:bottom w:val="single" w:sz="4" w:space="0" w:color="auto"/>
              <w:right w:val="single" w:sz="4" w:space="0" w:color="auto"/>
            </w:tcBorders>
            <w:vAlign w:val="center"/>
          </w:tcPr>
          <w:p w14:paraId="6E9A2926" w14:textId="77777777" w:rsidR="005B0809" w:rsidRPr="00D03BCB" w:rsidRDefault="005B0809" w:rsidP="009A4B23">
            <w:pPr>
              <w:tabs>
                <w:tab w:val="left" w:pos="709"/>
              </w:tabs>
              <w:spacing w:after="0" w:line="240" w:lineRule="auto"/>
              <w:jc w:val="center"/>
              <w:rPr>
                <w:rFonts w:ascii="Times New Roman" w:eastAsia="Times New Roman" w:hAnsi="Times New Roman" w:cs="Times New Roman"/>
                <w:b/>
                <w:sz w:val="24"/>
                <w:szCs w:val="24"/>
                <w:lang w:eastAsia="lt-LT"/>
              </w:rPr>
            </w:pPr>
            <w:r w:rsidRPr="00D03BCB">
              <w:rPr>
                <w:rFonts w:ascii="Times New Roman" w:eastAsia="Times New Roman" w:hAnsi="Times New Roman" w:cs="Times New Roman"/>
                <w:b/>
                <w:sz w:val="24"/>
                <w:szCs w:val="24"/>
                <w:lang w:eastAsia="lt-LT"/>
              </w:rPr>
              <w:t>3</w:t>
            </w:r>
          </w:p>
        </w:tc>
      </w:tr>
      <w:tr w:rsidR="005B0809" w:rsidRPr="008E38A3" w14:paraId="17C0F50A" w14:textId="77777777" w:rsidTr="005B0809">
        <w:tc>
          <w:tcPr>
            <w:tcW w:w="7905" w:type="dxa"/>
            <w:tcBorders>
              <w:top w:val="single" w:sz="4" w:space="0" w:color="auto"/>
              <w:left w:val="single" w:sz="4" w:space="0" w:color="auto"/>
              <w:bottom w:val="single" w:sz="4" w:space="0" w:color="auto"/>
              <w:right w:val="single" w:sz="4" w:space="0" w:color="auto"/>
            </w:tcBorders>
            <w:vAlign w:val="center"/>
          </w:tcPr>
          <w:p w14:paraId="7425E9D2" w14:textId="77777777" w:rsidR="005B0809" w:rsidRPr="00D03BCB" w:rsidRDefault="005B0809" w:rsidP="009A4B23">
            <w:pPr>
              <w:tabs>
                <w:tab w:val="left" w:pos="567"/>
              </w:tabs>
              <w:spacing w:after="0" w:line="240" w:lineRule="auto"/>
              <w:jc w:val="both"/>
              <w:rPr>
                <w:rFonts w:ascii="Times New Roman" w:eastAsia="CIDFont+F2" w:hAnsi="Times New Roman" w:cs="Times New Roman"/>
                <w:b/>
                <w:sz w:val="24"/>
                <w:szCs w:val="24"/>
                <w:lang w:eastAsia="lt-LT"/>
              </w:rPr>
            </w:pPr>
            <w:r w:rsidRPr="00D03BCB">
              <w:rPr>
                <w:rFonts w:ascii="Times New Roman" w:eastAsia="CIDFont+F2" w:hAnsi="Times New Roman" w:cs="Times New Roman"/>
                <w:b/>
                <w:sz w:val="24"/>
                <w:szCs w:val="24"/>
                <w:lang w:eastAsia="lt-LT"/>
              </w:rPr>
              <w:t>Garantijos terminas – 30 mėnesių</w:t>
            </w:r>
          </w:p>
        </w:tc>
        <w:tc>
          <w:tcPr>
            <w:tcW w:w="1729" w:type="dxa"/>
            <w:tcBorders>
              <w:top w:val="single" w:sz="4" w:space="0" w:color="auto"/>
              <w:left w:val="single" w:sz="4" w:space="0" w:color="auto"/>
              <w:bottom w:val="single" w:sz="4" w:space="0" w:color="auto"/>
              <w:right w:val="single" w:sz="4" w:space="0" w:color="auto"/>
            </w:tcBorders>
            <w:vAlign w:val="center"/>
          </w:tcPr>
          <w:p w14:paraId="6D880F54" w14:textId="77777777" w:rsidR="005B0809" w:rsidRPr="00D03BCB" w:rsidRDefault="005B0809" w:rsidP="009A4B23">
            <w:pPr>
              <w:tabs>
                <w:tab w:val="left" w:pos="709"/>
              </w:tabs>
              <w:spacing w:after="0" w:line="240" w:lineRule="auto"/>
              <w:jc w:val="center"/>
              <w:rPr>
                <w:rFonts w:ascii="Times New Roman" w:eastAsia="Times New Roman" w:hAnsi="Times New Roman" w:cs="Times New Roman"/>
                <w:b/>
                <w:sz w:val="24"/>
                <w:szCs w:val="24"/>
                <w:lang w:eastAsia="lt-LT"/>
              </w:rPr>
            </w:pPr>
            <w:r w:rsidRPr="00D03BCB">
              <w:rPr>
                <w:rFonts w:ascii="Times New Roman" w:eastAsia="Times New Roman" w:hAnsi="Times New Roman" w:cs="Times New Roman"/>
                <w:b/>
                <w:sz w:val="24"/>
                <w:szCs w:val="24"/>
                <w:lang w:eastAsia="lt-LT"/>
              </w:rPr>
              <w:t>1</w:t>
            </w:r>
          </w:p>
        </w:tc>
      </w:tr>
      <w:tr w:rsidR="005B0809" w:rsidRPr="008E38A3" w14:paraId="1F321E20" w14:textId="77777777" w:rsidTr="005B0809">
        <w:tc>
          <w:tcPr>
            <w:tcW w:w="7905" w:type="dxa"/>
            <w:tcBorders>
              <w:top w:val="single" w:sz="4" w:space="0" w:color="auto"/>
              <w:left w:val="single" w:sz="4" w:space="0" w:color="auto"/>
              <w:bottom w:val="single" w:sz="4" w:space="0" w:color="auto"/>
              <w:right w:val="single" w:sz="4" w:space="0" w:color="auto"/>
            </w:tcBorders>
            <w:vAlign w:val="center"/>
          </w:tcPr>
          <w:p w14:paraId="60854D48" w14:textId="77777777" w:rsidR="005B0809" w:rsidRPr="00D03BCB" w:rsidRDefault="005B0809" w:rsidP="009A4B23">
            <w:pPr>
              <w:tabs>
                <w:tab w:val="left" w:pos="567"/>
              </w:tabs>
              <w:spacing w:after="0" w:line="240" w:lineRule="auto"/>
              <w:jc w:val="both"/>
              <w:rPr>
                <w:rFonts w:ascii="Times New Roman" w:eastAsia="CIDFont+F2" w:hAnsi="Times New Roman" w:cs="Times New Roman"/>
                <w:b/>
                <w:sz w:val="24"/>
                <w:szCs w:val="24"/>
                <w:lang w:eastAsia="lt-LT"/>
              </w:rPr>
            </w:pPr>
            <w:r w:rsidRPr="00D03BCB">
              <w:rPr>
                <w:rFonts w:ascii="Times New Roman" w:eastAsia="CIDFont+F2" w:hAnsi="Times New Roman" w:cs="Times New Roman"/>
                <w:b/>
                <w:sz w:val="24"/>
                <w:szCs w:val="24"/>
                <w:lang w:eastAsia="lt-LT"/>
              </w:rPr>
              <w:t xml:space="preserve">Garantijos terminas – 24 mėn. </w:t>
            </w:r>
          </w:p>
        </w:tc>
        <w:tc>
          <w:tcPr>
            <w:tcW w:w="1729" w:type="dxa"/>
            <w:tcBorders>
              <w:top w:val="single" w:sz="4" w:space="0" w:color="auto"/>
              <w:left w:val="single" w:sz="4" w:space="0" w:color="auto"/>
              <w:bottom w:val="single" w:sz="4" w:space="0" w:color="auto"/>
              <w:right w:val="single" w:sz="4" w:space="0" w:color="auto"/>
            </w:tcBorders>
            <w:vAlign w:val="center"/>
          </w:tcPr>
          <w:p w14:paraId="74F2BC63" w14:textId="77777777" w:rsidR="005B0809" w:rsidRPr="00D03BCB" w:rsidRDefault="005B0809" w:rsidP="009A4B23">
            <w:pPr>
              <w:tabs>
                <w:tab w:val="left" w:pos="709"/>
              </w:tabs>
              <w:spacing w:after="0" w:line="240" w:lineRule="auto"/>
              <w:jc w:val="center"/>
              <w:rPr>
                <w:rFonts w:ascii="Times New Roman" w:eastAsia="Times New Roman" w:hAnsi="Times New Roman" w:cs="Times New Roman"/>
                <w:b/>
                <w:sz w:val="24"/>
                <w:szCs w:val="24"/>
                <w:lang w:eastAsia="lt-LT"/>
              </w:rPr>
            </w:pPr>
            <w:r w:rsidRPr="00D03BCB">
              <w:rPr>
                <w:rFonts w:ascii="Times New Roman" w:eastAsia="Times New Roman" w:hAnsi="Times New Roman" w:cs="Times New Roman"/>
                <w:b/>
                <w:sz w:val="24"/>
                <w:szCs w:val="24"/>
                <w:lang w:eastAsia="lt-LT"/>
              </w:rPr>
              <w:t>0</w:t>
            </w:r>
          </w:p>
        </w:tc>
      </w:tr>
    </w:tbl>
    <w:p w14:paraId="3DF8E7EB" w14:textId="77777777" w:rsidR="00797188" w:rsidRPr="008E38A3"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0E6019C" w14:textId="77777777" w:rsidR="00797188" w:rsidRPr="008E38A3"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lastRenderedPageBreak/>
        <w:t>Kriterijaus balas apskaičiuojamas konkretaus pasiūlymo įvertinimo reikšmės (</w:t>
      </w:r>
      <w:proofErr w:type="spellStart"/>
      <w:r w:rsidRPr="008E38A3">
        <w:rPr>
          <w:rFonts w:ascii="Times New Roman" w:hAnsi="Times New Roman"/>
          <w:bCs/>
          <w:szCs w:val="24"/>
          <w:lang w:eastAsia="lt-LT"/>
        </w:rPr>
        <w:t>Tp</w:t>
      </w:r>
      <w:proofErr w:type="spellEnd"/>
      <w:r w:rsidRPr="008E38A3">
        <w:rPr>
          <w:rFonts w:ascii="Times New Roman" w:hAnsi="Times New Roman"/>
          <w:bCs/>
          <w:szCs w:val="24"/>
          <w:lang w:eastAsia="lt-LT"/>
        </w:rPr>
        <w:t>) ir kriterijaus geriausios įvertinimo reikšmės tarp visų vertinamų pasiūlymų (</w:t>
      </w:r>
      <w:proofErr w:type="spellStart"/>
      <w:r w:rsidRPr="008E38A3">
        <w:rPr>
          <w:rFonts w:ascii="Times New Roman" w:hAnsi="Times New Roman"/>
          <w:bCs/>
          <w:szCs w:val="24"/>
          <w:lang w:eastAsia="lt-LT"/>
        </w:rPr>
        <w:t>T</w:t>
      </w:r>
      <w:r w:rsidRPr="008E38A3">
        <w:rPr>
          <w:rFonts w:ascii="Times New Roman" w:hAnsi="Times New Roman"/>
          <w:bCs/>
          <w:szCs w:val="24"/>
          <w:vertAlign w:val="subscript"/>
          <w:lang w:eastAsia="lt-LT"/>
        </w:rPr>
        <w:t>max</w:t>
      </w:r>
      <w:proofErr w:type="spellEnd"/>
      <w:r w:rsidRPr="008E38A3">
        <w:rPr>
          <w:rFonts w:ascii="Times New Roman" w:hAnsi="Times New Roman"/>
          <w:bCs/>
          <w:szCs w:val="24"/>
          <w:lang w:eastAsia="lt-LT"/>
        </w:rPr>
        <w:t>) santykį padauginant iš kriterijaus lyginamojo svorio (Y):</w:t>
      </w:r>
    </w:p>
    <w:p w14:paraId="62D86BFA" w14:textId="77777777" w:rsidR="00797188" w:rsidRPr="008E38A3"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3B33967"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DADE741"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w:p>
    <w:p w14:paraId="6FDC1F0C" w14:textId="77777777" w:rsidR="00791524" w:rsidRPr="00EE7269" w:rsidRDefault="00791524" w:rsidP="00791524">
      <w:pPr>
        <w:spacing w:after="200" w:line="276" w:lineRule="auto"/>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2F88F924"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9BE4" w14:textId="77777777" w:rsidR="00920F87" w:rsidRDefault="00920F87">
      <w:pPr>
        <w:spacing w:after="0" w:line="240" w:lineRule="auto"/>
      </w:pPr>
      <w:r>
        <w:separator/>
      </w:r>
    </w:p>
  </w:endnote>
  <w:endnote w:type="continuationSeparator" w:id="0">
    <w:p w14:paraId="31D807B9" w14:textId="77777777" w:rsidR="00920F87" w:rsidRDefault="0092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D525" w14:textId="77777777" w:rsidR="00920F87" w:rsidRDefault="00920F87">
      <w:pPr>
        <w:spacing w:after="0" w:line="240" w:lineRule="auto"/>
      </w:pPr>
      <w:r>
        <w:separator/>
      </w:r>
    </w:p>
  </w:footnote>
  <w:footnote w:type="continuationSeparator" w:id="0">
    <w:p w14:paraId="187F6072" w14:textId="77777777" w:rsidR="00920F87" w:rsidRDefault="00920F87">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710"/>
    <w:rsid w:val="0000283A"/>
    <w:rsid w:val="00010DDB"/>
    <w:rsid w:val="00023BB2"/>
    <w:rsid w:val="0002581D"/>
    <w:rsid w:val="00026F28"/>
    <w:rsid w:val="00030448"/>
    <w:rsid w:val="000A1BB4"/>
    <w:rsid w:val="000E5C8E"/>
    <w:rsid w:val="000F0859"/>
    <w:rsid w:val="000F5A94"/>
    <w:rsid w:val="0012334B"/>
    <w:rsid w:val="00127D9D"/>
    <w:rsid w:val="00143F73"/>
    <w:rsid w:val="00156CF5"/>
    <w:rsid w:val="001806EE"/>
    <w:rsid w:val="00181021"/>
    <w:rsid w:val="00197785"/>
    <w:rsid w:val="001C4EE1"/>
    <w:rsid w:val="001C60F7"/>
    <w:rsid w:val="001F7520"/>
    <w:rsid w:val="002049E7"/>
    <w:rsid w:val="002112F2"/>
    <w:rsid w:val="00220B2A"/>
    <w:rsid w:val="00226FAF"/>
    <w:rsid w:val="002328ED"/>
    <w:rsid w:val="002414B2"/>
    <w:rsid w:val="00242AED"/>
    <w:rsid w:val="00256B48"/>
    <w:rsid w:val="00274085"/>
    <w:rsid w:val="00274522"/>
    <w:rsid w:val="00283809"/>
    <w:rsid w:val="002C3D1F"/>
    <w:rsid w:val="002C3F8D"/>
    <w:rsid w:val="00301DD2"/>
    <w:rsid w:val="00302CBE"/>
    <w:rsid w:val="00317253"/>
    <w:rsid w:val="00321BF5"/>
    <w:rsid w:val="00326CA6"/>
    <w:rsid w:val="0033106C"/>
    <w:rsid w:val="00343DB4"/>
    <w:rsid w:val="00376E2B"/>
    <w:rsid w:val="00376E2D"/>
    <w:rsid w:val="00394991"/>
    <w:rsid w:val="003A25F5"/>
    <w:rsid w:val="003D0E5E"/>
    <w:rsid w:val="003F310A"/>
    <w:rsid w:val="004118D1"/>
    <w:rsid w:val="00411F16"/>
    <w:rsid w:val="004168CD"/>
    <w:rsid w:val="0042144D"/>
    <w:rsid w:val="004246C6"/>
    <w:rsid w:val="00443D88"/>
    <w:rsid w:val="00462B4C"/>
    <w:rsid w:val="00470492"/>
    <w:rsid w:val="004744A5"/>
    <w:rsid w:val="004A1ABD"/>
    <w:rsid w:val="004B2C49"/>
    <w:rsid w:val="004E5EFB"/>
    <w:rsid w:val="004F2233"/>
    <w:rsid w:val="004F707B"/>
    <w:rsid w:val="0050602C"/>
    <w:rsid w:val="00516423"/>
    <w:rsid w:val="00522B89"/>
    <w:rsid w:val="005257C0"/>
    <w:rsid w:val="005402B7"/>
    <w:rsid w:val="00553857"/>
    <w:rsid w:val="00567309"/>
    <w:rsid w:val="00595E40"/>
    <w:rsid w:val="005A4DCA"/>
    <w:rsid w:val="005B0809"/>
    <w:rsid w:val="005E4C29"/>
    <w:rsid w:val="005F016F"/>
    <w:rsid w:val="0060429A"/>
    <w:rsid w:val="00614887"/>
    <w:rsid w:val="006163C7"/>
    <w:rsid w:val="006168ED"/>
    <w:rsid w:val="00641BB9"/>
    <w:rsid w:val="00641DE1"/>
    <w:rsid w:val="00656893"/>
    <w:rsid w:val="00673F63"/>
    <w:rsid w:val="006A2CA3"/>
    <w:rsid w:val="006A45DB"/>
    <w:rsid w:val="006C7121"/>
    <w:rsid w:val="006C7236"/>
    <w:rsid w:val="006E1435"/>
    <w:rsid w:val="006F6B53"/>
    <w:rsid w:val="00700F21"/>
    <w:rsid w:val="00716FFE"/>
    <w:rsid w:val="0072102C"/>
    <w:rsid w:val="00730798"/>
    <w:rsid w:val="0073112A"/>
    <w:rsid w:val="007377A4"/>
    <w:rsid w:val="00791524"/>
    <w:rsid w:val="00797188"/>
    <w:rsid w:val="007A51E5"/>
    <w:rsid w:val="007C1125"/>
    <w:rsid w:val="007F7799"/>
    <w:rsid w:val="0081641C"/>
    <w:rsid w:val="00855D7D"/>
    <w:rsid w:val="00861E5D"/>
    <w:rsid w:val="00875A5A"/>
    <w:rsid w:val="00882793"/>
    <w:rsid w:val="00891CA5"/>
    <w:rsid w:val="00895171"/>
    <w:rsid w:val="008A3D1D"/>
    <w:rsid w:val="008A409F"/>
    <w:rsid w:val="008B1BC6"/>
    <w:rsid w:val="008B58D0"/>
    <w:rsid w:val="008C0D9A"/>
    <w:rsid w:val="008C3C81"/>
    <w:rsid w:val="008E3428"/>
    <w:rsid w:val="008F7BD0"/>
    <w:rsid w:val="00902088"/>
    <w:rsid w:val="009115FB"/>
    <w:rsid w:val="00911B68"/>
    <w:rsid w:val="00920F87"/>
    <w:rsid w:val="0094658D"/>
    <w:rsid w:val="00965B33"/>
    <w:rsid w:val="00966095"/>
    <w:rsid w:val="00966A1A"/>
    <w:rsid w:val="009729F7"/>
    <w:rsid w:val="00991B4C"/>
    <w:rsid w:val="009B0345"/>
    <w:rsid w:val="009C0847"/>
    <w:rsid w:val="009D72B2"/>
    <w:rsid w:val="009F14E0"/>
    <w:rsid w:val="00A17CBC"/>
    <w:rsid w:val="00A35219"/>
    <w:rsid w:val="00A44356"/>
    <w:rsid w:val="00A54284"/>
    <w:rsid w:val="00A565DB"/>
    <w:rsid w:val="00A57260"/>
    <w:rsid w:val="00A83BF9"/>
    <w:rsid w:val="00A8644C"/>
    <w:rsid w:val="00A947FE"/>
    <w:rsid w:val="00AA4AD3"/>
    <w:rsid w:val="00AB6BF1"/>
    <w:rsid w:val="00AB713F"/>
    <w:rsid w:val="00AE7908"/>
    <w:rsid w:val="00B21566"/>
    <w:rsid w:val="00B243B3"/>
    <w:rsid w:val="00B3192D"/>
    <w:rsid w:val="00B47FAF"/>
    <w:rsid w:val="00B90740"/>
    <w:rsid w:val="00BA5354"/>
    <w:rsid w:val="00BC2431"/>
    <w:rsid w:val="00BC5632"/>
    <w:rsid w:val="00BC6D91"/>
    <w:rsid w:val="00BE1FC7"/>
    <w:rsid w:val="00C06CF9"/>
    <w:rsid w:val="00C12053"/>
    <w:rsid w:val="00C720F3"/>
    <w:rsid w:val="00CB4347"/>
    <w:rsid w:val="00CC5613"/>
    <w:rsid w:val="00CC5FC7"/>
    <w:rsid w:val="00CD609C"/>
    <w:rsid w:val="00D03BCB"/>
    <w:rsid w:val="00D25033"/>
    <w:rsid w:val="00D3108E"/>
    <w:rsid w:val="00D4575A"/>
    <w:rsid w:val="00D5279F"/>
    <w:rsid w:val="00D55D12"/>
    <w:rsid w:val="00D630A6"/>
    <w:rsid w:val="00D64037"/>
    <w:rsid w:val="00D864D4"/>
    <w:rsid w:val="00D97C45"/>
    <w:rsid w:val="00DB31A6"/>
    <w:rsid w:val="00DC2A1F"/>
    <w:rsid w:val="00DF555D"/>
    <w:rsid w:val="00E11934"/>
    <w:rsid w:val="00E27C47"/>
    <w:rsid w:val="00E5283B"/>
    <w:rsid w:val="00E74313"/>
    <w:rsid w:val="00E911A2"/>
    <w:rsid w:val="00E9379C"/>
    <w:rsid w:val="00ED38A3"/>
    <w:rsid w:val="00EF38CF"/>
    <w:rsid w:val="00EF6299"/>
    <w:rsid w:val="00F155E0"/>
    <w:rsid w:val="00F226AA"/>
    <w:rsid w:val="00F519EC"/>
    <w:rsid w:val="00F545FA"/>
    <w:rsid w:val="00F56A1F"/>
    <w:rsid w:val="00F63A4C"/>
    <w:rsid w:val="00F7453B"/>
    <w:rsid w:val="00FA25D8"/>
    <w:rsid w:val="00FB6857"/>
    <w:rsid w:val="00FC19FE"/>
    <w:rsid w:val="00FD2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269;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37</Pages>
  <Words>59973</Words>
  <Characters>34186</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138</cp:revision>
  <dcterms:created xsi:type="dcterms:W3CDTF">2022-02-17T10:42:00Z</dcterms:created>
  <dcterms:modified xsi:type="dcterms:W3CDTF">2025-06-12T11:11:00Z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