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17F6" w14:textId="77777777" w:rsidR="009D7E3B" w:rsidRPr="009D7E3B" w:rsidRDefault="009D7E3B" w:rsidP="009D7E3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ind w:left="5103"/>
        <w:jc w:val="left"/>
        <w:outlineLvl w:val="1"/>
        <w:rPr>
          <w:rFonts w:ascii="Calibri" w:eastAsia="Calibri" w:hAnsi="Calibri" w:cs="Calibri"/>
          <w:color w:val="0070C0"/>
          <w:sz w:val="21"/>
          <w:szCs w:val="21"/>
          <w:bdr w:val="none" w:sz="0" w:space="0" w:color="auto"/>
          <w:lang w:eastAsia="lt-LT"/>
        </w:rPr>
      </w:pPr>
      <w:bookmarkStart w:id="0" w:name="_Ref38291223"/>
      <w:bookmarkStart w:id="1" w:name="_Ref38291334"/>
      <w:bookmarkStart w:id="2" w:name="_Ref38533412"/>
      <w:bookmarkStart w:id="3" w:name="_Toc126333942"/>
      <w:r w:rsidRPr="009D7E3B">
        <w:rPr>
          <w:rFonts w:ascii="Calibri" w:eastAsia="Calibri" w:hAnsi="Calibri" w:cs="Calibri"/>
          <w:color w:val="0070C0"/>
          <w:sz w:val="21"/>
          <w:szCs w:val="21"/>
          <w:bdr w:val="none" w:sz="0" w:space="0" w:color="auto"/>
          <w:lang w:eastAsia="lt-LT"/>
        </w:rPr>
        <w:t>Pirkimo sąlygų 4 priedas „Tiekėjų kvalifikacijos reikalavimai ir aplinkos apsaugos vadybos sistemų standartai“</w:t>
      </w:r>
      <w:bookmarkEnd w:id="0"/>
      <w:bookmarkEnd w:id="1"/>
      <w:bookmarkEnd w:id="2"/>
      <w:bookmarkEnd w:id="3"/>
    </w:p>
    <w:p w14:paraId="2267256C" w14:textId="77777777" w:rsidR="009D7E3B" w:rsidRPr="00183C99" w:rsidRDefault="009D7E3B" w:rsidP="009D7E3B">
      <w:pPr>
        <w:pStyle w:val="Body2"/>
        <w:rPr>
          <w:rFonts w:cs="Times New Roman"/>
          <w:lang w:val="lt-LT"/>
        </w:rPr>
      </w:pPr>
    </w:p>
    <w:p w14:paraId="74025ABB" w14:textId="77777777" w:rsidR="00FA148A" w:rsidRPr="00183C99" w:rsidRDefault="00FA148A" w:rsidP="00FA148A">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eastAsia="Calibri"/>
          <w:b/>
          <w:bCs/>
          <w:caps/>
          <w:color w:val="404040"/>
          <w:spacing w:val="20"/>
          <w:bdr w:val="none" w:sz="0" w:space="0" w:color="auto"/>
        </w:rPr>
      </w:pPr>
      <w:r w:rsidRPr="00183C99">
        <w:rPr>
          <w:rFonts w:eastAsia="Calibri"/>
          <w:b/>
          <w:bCs/>
          <w:caps/>
          <w:smallCaps/>
          <w:color w:val="404040"/>
          <w:spacing w:val="20"/>
          <w:bdr w:val="none" w:sz="0" w:space="0" w:color="auto"/>
          <w:lang w:eastAsia="lt-LT"/>
        </w:rPr>
        <w:t xml:space="preserve">TIEKĖJŲ KVALIFIKACIJOS REIKALAVIMAI IR REIKALAVIMAI LAIKYTIS </w:t>
      </w:r>
      <w:r w:rsidRPr="00183C99">
        <w:rPr>
          <w:rFonts w:eastAsia="Calibri"/>
          <w:b/>
          <w:bCs/>
          <w:caps/>
          <w:color w:val="404040"/>
          <w:spacing w:val="20"/>
          <w:bdr w:val="none" w:sz="0" w:space="0" w:color="auto"/>
        </w:rPr>
        <w:t xml:space="preserve">KOKYBĖS VADYBOS SISTEMOS IR (ARBA) APLINKOS APSAUGOS VADYBOS SISTEMOS </w:t>
      </w:r>
    </w:p>
    <w:p w14:paraId="5231D849" w14:textId="77777777" w:rsidR="001611C7" w:rsidRPr="00183C99"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183C99">
        <w:rPr>
          <w:rFonts w:eastAsia="Calibri"/>
          <w:bdr w:val="none" w:sz="0" w:space="0" w:color="auto"/>
          <w:lang w:eastAsia="lt-LT"/>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D433B77" w14:textId="77777777" w:rsidR="001611C7" w:rsidRPr="00183C99"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183C99">
        <w:rPr>
          <w:rFonts w:eastAsia="Calibri"/>
          <w:bdr w:val="none" w:sz="0" w:space="0" w:color="auto"/>
          <w:lang w:eastAsia="lt-LT"/>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4D20FD" w14:textId="77777777" w:rsidR="001611C7" w:rsidRPr="00183C99"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183C99">
        <w:rPr>
          <w:rFonts w:eastAsia="Calibri"/>
          <w:bdr w:val="none" w:sz="0" w:space="0" w:color="auto"/>
          <w:lang w:eastAsia="lt-LT"/>
        </w:rPr>
        <w:t>3. Kai tiekėjas remiasi kitų ūkio subjektų pajėgumais, kad atitiktų nustatytus ekonominio ir finansinio pajėgumo reikalavimus jie privalo prisiimti solidarią atsakomybę už sutarties įvykdymą.</w:t>
      </w:r>
    </w:p>
    <w:p w14:paraId="64F7852A" w14:textId="77777777" w:rsidR="001611C7" w:rsidRPr="00183C99"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183C99">
        <w:rPr>
          <w:rFonts w:eastAsia="Calibri"/>
          <w:bdr w:val="none" w:sz="0" w:space="0" w:color="auto"/>
          <w:lang w:eastAsia="lt-LT"/>
        </w:rPr>
        <w:t>4. Perkančiajai organizacijai išrinkus galimą laimėtoją, tik jo yra prašomi dokumentai, patvirtinantys atitikimą reikalavimams.</w:t>
      </w:r>
    </w:p>
    <w:p w14:paraId="5DC7CF6E" w14:textId="77777777" w:rsidR="005B1230" w:rsidRPr="00183C99" w:rsidRDefault="005B1230" w:rsidP="005B123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left"/>
        <w:rPr>
          <w:rFonts w:eastAsia="Aptos"/>
          <w:b/>
          <w:bCs/>
          <w:kern w:val="2"/>
          <w:bdr w:val="none" w:sz="0" w:space="0" w:color="auto"/>
        </w:rPr>
      </w:pPr>
      <w:r w:rsidRPr="00183C99">
        <w:rPr>
          <w:rFonts w:eastAsia="Aptos"/>
          <w:b/>
          <w:bCs/>
          <w:kern w:val="2"/>
          <w:bdr w:val="none" w:sz="0" w:space="0" w:color="auto"/>
        </w:rPr>
        <w:t>Kvalifikaciniai reikalavimai tiekėjui</w:t>
      </w:r>
    </w:p>
    <w:tbl>
      <w:tblPr>
        <w:tblW w:w="11199" w:type="dxa"/>
        <w:tblInd w:w="-150" w:type="dxa"/>
        <w:tblCellMar>
          <w:left w:w="10" w:type="dxa"/>
          <w:right w:w="10" w:type="dxa"/>
        </w:tblCellMar>
        <w:tblLook w:val="04A0" w:firstRow="1" w:lastRow="0" w:firstColumn="1" w:lastColumn="0" w:noHBand="0" w:noVBand="1"/>
      </w:tblPr>
      <w:tblGrid>
        <w:gridCol w:w="886"/>
        <w:gridCol w:w="4906"/>
        <w:gridCol w:w="5407"/>
      </w:tblGrid>
      <w:tr w:rsidR="005B1230" w:rsidRPr="00183C99" w14:paraId="298329B5" w14:textId="77777777" w:rsidTr="005B1230">
        <w:tc>
          <w:tcPr>
            <w:tcW w:w="8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6DAA11" w14:textId="77777777" w:rsidR="005B1230" w:rsidRPr="00183C99"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rPr>
            </w:pPr>
            <w:r w:rsidRPr="00183C99">
              <w:rPr>
                <w:rFonts w:eastAsia="Times New Roman"/>
                <w:b/>
                <w:bCs/>
                <w:bdr w:val="none" w:sz="0" w:space="0" w:color="auto"/>
                <w:lang w:eastAsia="lt-LT"/>
              </w:rPr>
              <w:t>Eil. Nr.</w:t>
            </w:r>
            <w:r w:rsidRPr="00183C99">
              <w:rPr>
                <w:rFonts w:eastAsia="Times New Roman"/>
                <w:bdr w:val="none" w:sz="0" w:space="0" w:color="auto"/>
                <w:lang w:eastAsia="lt-LT"/>
              </w:rPr>
              <w:t> </w:t>
            </w:r>
          </w:p>
        </w:tc>
        <w:tc>
          <w:tcPr>
            <w:tcW w:w="4906"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2238B9" w14:textId="77777777" w:rsidR="005B1230" w:rsidRPr="00183C99"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bdr w:val="none" w:sz="0" w:space="0" w:color="auto"/>
              </w:rPr>
            </w:pPr>
            <w:r w:rsidRPr="00183C99">
              <w:rPr>
                <w:rFonts w:eastAsia="Times New Roman"/>
                <w:b/>
                <w:bCs/>
                <w:bdr w:val="none" w:sz="0" w:space="0" w:color="auto"/>
                <w:lang w:eastAsia="lt-LT"/>
              </w:rPr>
              <w:t>Kvalifikacijos reikalavimai</w:t>
            </w:r>
            <w:r w:rsidRPr="00183C99">
              <w:rPr>
                <w:rFonts w:eastAsia="Times New Roman"/>
                <w:bdr w:val="none" w:sz="0" w:space="0" w:color="auto"/>
                <w:lang w:eastAsia="lt-LT"/>
              </w:rPr>
              <w:t> </w:t>
            </w:r>
          </w:p>
        </w:tc>
        <w:tc>
          <w:tcPr>
            <w:tcW w:w="5407" w:type="dxa"/>
            <w:tcBorders>
              <w:top w:val="single" w:sz="6" w:space="0" w:color="000000"/>
              <w:bottom w:val="single" w:sz="6" w:space="0" w:color="000000"/>
              <w:right w:val="single" w:sz="6" w:space="0" w:color="000000"/>
            </w:tcBorders>
          </w:tcPr>
          <w:p w14:paraId="1AE6F64A" w14:textId="77777777" w:rsidR="005B1230" w:rsidRPr="00183C99"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b/>
                <w:bCs/>
                <w:bdr w:val="none" w:sz="0" w:space="0" w:color="auto"/>
                <w:lang w:eastAsia="lt-LT"/>
              </w:rPr>
            </w:pPr>
            <w:r w:rsidRPr="00183C99">
              <w:rPr>
                <w:rFonts w:eastAsia="Calibri"/>
                <w:b/>
                <w:bdr w:val="none" w:sz="0" w:space="0" w:color="auto"/>
              </w:rPr>
              <w:t>Atitiktį reikalavimui įrodantys dokumentai</w:t>
            </w:r>
          </w:p>
        </w:tc>
      </w:tr>
      <w:tr w:rsidR="005B1230" w:rsidRPr="00183C99" w14:paraId="49823B1E" w14:textId="77777777" w:rsidTr="005B1230">
        <w:trPr>
          <w:trHeight w:val="533"/>
        </w:trPr>
        <w:tc>
          <w:tcPr>
            <w:tcW w:w="886"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E3E0C5" w14:textId="59D555C7" w:rsidR="005B1230" w:rsidRPr="00183C99"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sidRPr="00183C99">
              <w:rPr>
                <w:rFonts w:eastAsia="Times New Roman"/>
                <w:bdr w:val="none" w:sz="0" w:space="0" w:color="auto"/>
                <w:lang w:eastAsia="lt-LT"/>
              </w:rPr>
              <w:t>1.1.</w:t>
            </w:r>
          </w:p>
        </w:tc>
        <w:tc>
          <w:tcPr>
            <w:tcW w:w="4906" w:type="dxa"/>
            <w:tcBorders>
              <w:bottom w:val="single" w:sz="6" w:space="0" w:color="000000"/>
              <w:right w:val="single" w:sz="6" w:space="0" w:color="000000"/>
            </w:tcBorders>
            <w:shd w:val="clear" w:color="auto" w:fill="auto"/>
            <w:tcMar>
              <w:top w:w="0" w:type="dxa"/>
              <w:left w:w="0" w:type="dxa"/>
              <w:bottom w:w="0" w:type="dxa"/>
              <w:right w:w="0" w:type="dxa"/>
            </w:tcMar>
          </w:tcPr>
          <w:p w14:paraId="6C329B23"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53"/>
              <w:jc w:val="left"/>
              <w:rPr>
                <w:rFonts w:eastAsia="Times New Roman"/>
                <w:bdr w:val="none" w:sz="0" w:space="0" w:color="auto"/>
              </w:rPr>
            </w:pPr>
            <w:r w:rsidRPr="00183C99">
              <w:rPr>
                <w:rFonts w:eastAsia="Times New Roman"/>
                <w:bdr w:val="none" w:sz="0" w:space="0" w:color="auto"/>
              </w:rPr>
              <w:t>Tiekėjui suteikta teisė įrengti ir eksploatuoti energetikos įrenginius:</w:t>
            </w:r>
          </w:p>
          <w:p w14:paraId="6C76890B" w14:textId="77777777" w:rsidR="005B1230" w:rsidRPr="00183C99" w:rsidRDefault="005B1230" w:rsidP="009E5CB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9" w:lineRule="auto"/>
              <w:ind w:left="253" w:firstLine="0"/>
              <w:contextualSpacing/>
              <w:jc w:val="left"/>
              <w:rPr>
                <w:rFonts w:eastAsia="Times New Roman"/>
                <w:bdr w:val="none" w:sz="0" w:space="0" w:color="auto"/>
              </w:rPr>
            </w:pPr>
            <w:r w:rsidRPr="00183C99">
              <w:rPr>
                <w:rFonts w:eastAsia="Times New Roman"/>
                <w:bdr w:val="none" w:sz="0" w:space="0" w:color="auto"/>
              </w:rPr>
              <w:t>elektros įrenginių įrengimas;</w:t>
            </w:r>
          </w:p>
          <w:p w14:paraId="1A746A9A" w14:textId="77777777" w:rsidR="005B1230" w:rsidRPr="00183C99" w:rsidRDefault="005B1230" w:rsidP="009E5CB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9" w:lineRule="auto"/>
              <w:ind w:left="253" w:firstLine="0"/>
              <w:contextualSpacing/>
              <w:jc w:val="left"/>
              <w:rPr>
                <w:rFonts w:eastAsia="Times New Roman"/>
                <w:bdr w:val="none" w:sz="0" w:space="0" w:color="auto"/>
              </w:rPr>
            </w:pPr>
            <w:r w:rsidRPr="00183C99">
              <w:rPr>
                <w:rFonts w:eastAsia="Times New Roman"/>
                <w:bdr w:val="none" w:sz="0" w:space="0" w:color="auto"/>
              </w:rPr>
              <w:t>šilumos įrenginių eksploatavimas;</w:t>
            </w:r>
          </w:p>
          <w:p w14:paraId="7F2A564E" w14:textId="77777777" w:rsidR="005B1230" w:rsidRPr="00183C99" w:rsidRDefault="005B1230" w:rsidP="009E5CB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9" w:lineRule="auto"/>
              <w:ind w:left="253" w:firstLine="0"/>
              <w:contextualSpacing/>
              <w:jc w:val="left"/>
              <w:rPr>
                <w:rFonts w:eastAsia="Times New Roman"/>
                <w:bdr w:val="none" w:sz="0" w:space="0" w:color="auto"/>
              </w:rPr>
            </w:pPr>
            <w:r w:rsidRPr="00183C99">
              <w:rPr>
                <w:rFonts w:eastAsia="Times New Roman"/>
                <w:bdr w:val="none" w:sz="0" w:space="0" w:color="auto"/>
              </w:rPr>
              <w:t>gamtinių dujų įrenginių eksploatavimas;</w:t>
            </w:r>
          </w:p>
          <w:p w14:paraId="163DEFAA" w14:textId="77777777" w:rsidR="005B1230" w:rsidRPr="00183C99" w:rsidRDefault="005B1230" w:rsidP="009E5CB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9" w:lineRule="auto"/>
              <w:ind w:left="253" w:firstLine="0"/>
              <w:contextualSpacing/>
              <w:jc w:val="left"/>
              <w:rPr>
                <w:rFonts w:eastAsia="Times New Roman"/>
                <w:bdr w:val="none" w:sz="0" w:space="0" w:color="auto"/>
              </w:rPr>
            </w:pPr>
            <w:r w:rsidRPr="00183C99">
              <w:rPr>
                <w:rFonts w:eastAsia="Times New Roman"/>
                <w:bdr w:val="none" w:sz="0" w:space="0" w:color="auto"/>
              </w:rPr>
              <w:t>gamtinių dujų įrenginių įrengimas.</w:t>
            </w:r>
          </w:p>
        </w:tc>
        <w:tc>
          <w:tcPr>
            <w:tcW w:w="5407" w:type="dxa"/>
            <w:tcBorders>
              <w:bottom w:val="single" w:sz="6" w:space="0" w:color="000000"/>
              <w:right w:val="single" w:sz="6" w:space="0" w:color="000000"/>
            </w:tcBorders>
          </w:tcPr>
          <w:p w14:paraId="61201403"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jc w:val="left"/>
              <w:rPr>
                <w:rFonts w:eastAsia="PMingLiU"/>
                <w:bdr w:val="none" w:sz="0" w:space="0" w:color="auto"/>
              </w:rPr>
            </w:pPr>
            <w:r w:rsidRPr="00183C99">
              <w:rPr>
                <w:rFonts w:eastAsia="Calibri"/>
                <w:spacing w:val="-1"/>
                <w:bdr w:val="none" w:sz="0" w:space="0" w:color="auto"/>
              </w:rPr>
              <w:t>Lietuvos Respublikos Valstybinės energetikos reguliavimo tarybos (VERT) išduotų atestatų ar lygiaverčių kitų valstybių institucijų išduotų atestatų tinkamai patvirtintos kopijos (pateikiama skaitmeninės dokumento kopijos)</w:t>
            </w:r>
            <w:r w:rsidRPr="00183C99">
              <w:rPr>
                <w:rFonts w:eastAsia="PMingLiU"/>
                <w:bdr w:val="none" w:sz="0" w:space="0" w:color="auto"/>
              </w:rPr>
              <w:t>.</w:t>
            </w:r>
          </w:p>
          <w:p w14:paraId="26ACAD54" w14:textId="77777777" w:rsidR="005B1230" w:rsidRPr="00183C99"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left"/>
              <w:rPr>
                <w:rFonts w:eastAsia="Times New Roman"/>
                <w:bdr w:val="none" w:sz="0" w:space="0" w:color="auto"/>
              </w:rPr>
            </w:pPr>
          </w:p>
        </w:tc>
      </w:tr>
      <w:tr w:rsidR="005B1230" w:rsidRPr="00183C99" w14:paraId="2120EF7C" w14:textId="77777777" w:rsidTr="005B1230">
        <w:trPr>
          <w:trHeight w:val="628"/>
        </w:trPr>
        <w:tc>
          <w:tcPr>
            <w:tcW w:w="886" w:type="dxa"/>
            <w:tcBorders>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2422D24E" w14:textId="45FE791F" w:rsidR="005B1230" w:rsidRPr="00183C99"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sidRPr="00183C99">
              <w:rPr>
                <w:rFonts w:eastAsia="Times New Roman"/>
                <w:bdr w:val="none" w:sz="0" w:space="0" w:color="auto"/>
                <w:lang w:eastAsia="lt-LT"/>
              </w:rPr>
              <w:t>1.2.</w:t>
            </w:r>
          </w:p>
        </w:tc>
        <w:tc>
          <w:tcPr>
            <w:tcW w:w="4906" w:type="dxa"/>
            <w:tcBorders>
              <w:bottom w:val="single" w:sz="4" w:space="0" w:color="auto"/>
              <w:right w:val="single" w:sz="6" w:space="0" w:color="000000"/>
            </w:tcBorders>
            <w:shd w:val="clear" w:color="auto" w:fill="auto"/>
            <w:tcMar>
              <w:top w:w="0" w:type="dxa"/>
              <w:left w:w="0" w:type="dxa"/>
              <w:bottom w:w="0" w:type="dxa"/>
              <w:right w:w="0" w:type="dxa"/>
            </w:tcMar>
          </w:tcPr>
          <w:p w14:paraId="66EABD18"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53"/>
              <w:jc w:val="left"/>
              <w:rPr>
                <w:rFonts w:eastAsia="Times New Roman"/>
                <w:bdr w:val="none" w:sz="0" w:space="0" w:color="auto"/>
                <w:lang w:eastAsia="lt-LT"/>
              </w:rPr>
            </w:pPr>
            <w:r w:rsidRPr="00183C99">
              <w:rPr>
                <w:rFonts w:eastAsia="Times New Roman"/>
                <w:bdr w:val="none" w:sz="0" w:space="0" w:color="auto"/>
                <w:lang w:eastAsia="lt-LT"/>
              </w:rPr>
              <w:t>Tiekėjas turi bent 1 (vieną) kvalifikuotą ypatingo (ypatingojo) statinio statybos vadovą,:</w:t>
            </w:r>
          </w:p>
          <w:p w14:paraId="56653BDA"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53"/>
              <w:jc w:val="left"/>
              <w:rPr>
                <w:rFonts w:eastAsia="Times New Roman"/>
                <w:bdr w:val="none" w:sz="0" w:space="0" w:color="auto"/>
                <w:lang w:eastAsia="lt-LT"/>
              </w:rPr>
            </w:pPr>
            <w:r w:rsidRPr="00183C99">
              <w:rPr>
                <w:rFonts w:eastAsia="Times New Roman"/>
                <w:bdr w:val="none" w:sz="0" w:space="0" w:color="auto"/>
                <w:lang w:eastAsia="lt-LT"/>
              </w:rPr>
              <w:t>statiniai: pastatai; statinių grupė: negyvenamieji pastatai. Negyvenamųjų pastatų pogrupis: gamybos, pramonės paskirties pastatai (energetikos pastatai).</w:t>
            </w:r>
          </w:p>
        </w:tc>
        <w:tc>
          <w:tcPr>
            <w:tcW w:w="5407" w:type="dxa"/>
            <w:tcBorders>
              <w:top w:val="single" w:sz="4" w:space="0" w:color="000000"/>
              <w:left w:val="single" w:sz="4" w:space="0" w:color="000000"/>
              <w:bottom w:val="single" w:sz="4" w:space="0" w:color="auto"/>
              <w:right w:val="single" w:sz="4" w:space="0" w:color="000000"/>
            </w:tcBorders>
            <w:shd w:val="clear" w:color="auto" w:fill="auto"/>
          </w:tcPr>
          <w:p w14:paraId="04B5F6E3" w14:textId="3AD725C5"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2"/>
              <w:jc w:val="left"/>
              <w:rPr>
                <w:rFonts w:eastAsia="Aptos"/>
                <w:kern w:val="2"/>
                <w:bdr w:val="none" w:sz="0" w:space="0" w:color="auto"/>
              </w:rPr>
            </w:pPr>
            <w:r w:rsidRPr="00183C99">
              <w:rPr>
                <w:rFonts w:eastAsia="Aptos"/>
                <w:kern w:val="2"/>
                <w:bdr w:val="none" w:sz="0" w:space="0" w:color="auto"/>
              </w:rPr>
              <w:t>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53CD0A07"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2"/>
              <w:jc w:val="left"/>
              <w:rPr>
                <w:rFonts w:eastAsia="Aptos"/>
                <w:kern w:val="2"/>
                <w:bdr w:val="none" w:sz="0" w:space="0" w:color="auto"/>
              </w:rPr>
            </w:pPr>
            <w:r w:rsidRPr="00183C99">
              <w:rPr>
                <w:rFonts w:eastAsia="Aptos"/>
                <w:kern w:val="2"/>
                <w:bdr w:val="none" w:sz="0" w:space="0" w:color="auto"/>
              </w:rPr>
              <w:t xml:space="preserve">Pirkimo vykdytojas informaciją apie Lietuvoje išduotus kvalifikacijos dokumentus pasitikrina SSVA registruose. </w:t>
            </w:r>
            <w:hyperlink r:id="rId11" w:history="1">
              <w:r w:rsidRPr="00183C99">
                <w:rPr>
                  <w:rFonts w:eastAsia="Aptos"/>
                  <w:kern w:val="2"/>
                  <w:bdr w:val="none" w:sz="0" w:space="0" w:color="auto"/>
                </w:rPr>
                <w:t>https://www.ssva.lt/cms/registrai</w:t>
              </w:r>
            </w:hyperlink>
            <w:r w:rsidRPr="00183C99">
              <w:rPr>
                <w:rFonts w:eastAsia="Aptos"/>
                <w:kern w:val="2"/>
                <w:bdr w:val="none" w:sz="0" w:space="0" w:color="auto"/>
              </w:rPr>
              <w:t>.</w:t>
            </w:r>
          </w:p>
          <w:p w14:paraId="7C0684C8" w14:textId="70CE00CE"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jc w:val="left"/>
              <w:rPr>
                <w:rFonts w:eastAsia="Times New Roman"/>
                <w:bdr w:val="none" w:sz="0" w:space="0" w:color="auto"/>
                <w:lang w:eastAsia="lt-LT"/>
              </w:rPr>
            </w:pPr>
            <w:r w:rsidRPr="00183C99">
              <w:rPr>
                <w:rFonts w:eastAsia="Times New Roman"/>
                <w:i/>
                <w:iCs/>
                <w:kern w:val="2"/>
                <w:bdr w:val="none" w:sz="0" w:space="0" w:color="auto"/>
                <w:lang w:eastAsia="lt-LT"/>
              </w:rPr>
              <w:t>Pateikiamas dokumentai elektroninėje formoje</w:t>
            </w:r>
          </w:p>
        </w:tc>
      </w:tr>
      <w:tr w:rsidR="005B1230" w:rsidRPr="00183C99" w14:paraId="1E09A413" w14:textId="77777777" w:rsidTr="005B1230">
        <w:trPr>
          <w:trHeight w:val="696"/>
        </w:trPr>
        <w:tc>
          <w:tcPr>
            <w:tcW w:w="8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902139" w14:textId="25760EF6" w:rsidR="005B1230" w:rsidRPr="00183C99"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sidRPr="00183C99">
              <w:rPr>
                <w:rFonts w:eastAsia="Times New Roman"/>
                <w:bdr w:val="none" w:sz="0" w:space="0" w:color="auto"/>
                <w:lang w:eastAsia="lt-LT"/>
              </w:rPr>
              <w:t>1.3.</w:t>
            </w:r>
          </w:p>
        </w:tc>
        <w:tc>
          <w:tcPr>
            <w:tcW w:w="490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572B86"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jc w:val="left"/>
              <w:rPr>
                <w:rFonts w:eastAsia="Times New Roman"/>
                <w:bdr w:val="none" w:sz="0" w:space="0" w:color="auto"/>
                <w:lang w:eastAsia="lt-LT"/>
              </w:rPr>
            </w:pPr>
            <w:r w:rsidRPr="00183C99">
              <w:rPr>
                <w:rFonts w:eastAsia="Times New Roman"/>
                <w:bdr w:val="none" w:sz="0" w:space="0" w:color="auto"/>
                <w:lang w:eastAsia="lt-LT"/>
              </w:rPr>
              <w:t>Tiekėjas turi bent 1 (vieną) kvalifikuotą ypatingo (ypatingojo) statinio specialiųjų statybos darbų vadovą, statiniai: pastatai; statinių grupė: negyvenamieji pastatai; Negyvenamųjų pastatų pogrupis gamybos, pramonės paskirties pastatai (energetikos pastatai).</w:t>
            </w:r>
          </w:p>
          <w:p w14:paraId="0E2D86C7"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121"/>
              <w:textAlignment w:val="baseline"/>
              <w:rPr>
                <w:rFonts w:eastAsia="Times New Roman"/>
                <w:bdr w:val="none" w:sz="0" w:space="0" w:color="auto"/>
                <w:lang w:eastAsia="lt-LT"/>
              </w:rPr>
            </w:pPr>
            <w:r w:rsidRPr="00183C99">
              <w:rPr>
                <w:rFonts w:eastAsia="Times New Roman"/>
                <w:bdr w:val="none" w:sz="0" w:space="0" w:color="auto"/>
                <w:lang w:eastAsia="lt-LT"/>
              </w:rPr>
              <w:t>darbo sritims: statinio elektros inžinerinių sistemų įrengimo, dujų sistemų įrengimo, procesų valdymo ir automatizavimo sistemų įrengimo, šilumos gamybos įrenginių montavimo.</w:t>
            </w:r>
          </w:p>
        </w:tc>
        <w:tc>
          <w:tcPr>
            <w:tcW w:w="5407" w:type="dxa"/>
            <w:tcBorders>
              <w:top w:val="single" w:sz="4" w:space="0" w:color="auto"/>
              <w:left w:val="single" w:sz="4" w:space="0" w:color="auto"/>
              <w:bottom w:val="single" w:sz="4" w:space="0" w:color="auto"/>
              <w:right w:val="single" w:sz="4" w:space="0" w:color="auto"/>
            </w:tcBorders>
          </w:tcPr>
          <w:p w14:paraId="039844A2" w14:textId="74D915F6"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jc w:val="left"/>
              <w:rPr>
                <w:rFonts w:eastAsia="Times New Roman"/>
                <w:bdr w:val="none" w:sz="0" w:space="0" w:color="auto"/>
                <w:lang w:eastAsia="lt-LT"/>
              </w:rPr>
            </w:pPr>
            <w:r w:rsidRPr="00183C99">
              <w:rPr>
                <w:rFonts w:eastAsia="Times New Roman"/>
                <w:bdr w:val="none" w:sz="0" w:space="0" w:color="auto"/>
                <w:lang w:eastAsia="lt-LT"/>
              </w:rPr>
              <w:t>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038DA125"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jc w:val="left"/>
              <w:rPr>
                <w:rFonts w:eastAsia="Times New Roman"/>
                <w:bdr w:val="none" w:sz="0" w:space="0" w:color="auto"/>
                <w:lang w:eastAsia="lt-LT"/>
              </w:rPr>
            </w:pPr>
            <w:r w:rsidRPr="00183C99">
              <w:rPr>
                <w:rFonts w:eastAsia="Times New Roman"/>
                <w:bdr w:val="none" w:sz="0" w:space="0" w:color="auto"/>
                <w:lang w:eastAsia="lt-LT"/>
              </w:rPr>
              <w:t>Pirkimo vykdytojas informaciją apie Lietuvoje išduotus kvalifikacijos dokumentus pasitikrina SSVA registruose. https://www.ssva.lt/cms/registrai.</w:t>
            </w:r>
          </w:p>
          <w:p w14:paraId="6B6BB4F2" w14:textId="5DB44D84" w:rsidR="005B1230" w:rsidRPr="00183C99"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left"/>
              <w:rPr>
                <w:rFonts w:eastAsia="Times New Roman"/>
                <w:bdr w:val="none" w:sz="0" w:space="0" w:color="auto"/>
                <w:lang w:eastAsia="lt-LT"/>
              </w:rPr>
            </w:pPr>
            <w:r w:rsidRPr="00183C99">
              <w:rPr>
                <w:rFonts w:eastAsia="Times New Roman"/>
                <w:bdr w:val="none" w:sz="0" w:space="0" w:color="auto"/>
                <w:lang w:eastAsia="lt-LT"/>
              </w:rPr>
              <w:t>Pateikiamas dokumentai elektroninėje formoje</w:t>
            </w:r>
          </w:p>
        </w:tc>
      </w:tr>
      <w:tr w:rsidR="005B1230" w:rsidRPr="00183C99" w14:paraId="4E62802C" w14:textId="77777777" w:rsidTr="005B1230">
        <w:trPr>
          <w:trHeight w:val="554"/>
        </w:trPr>
        <w:tc>
          <w:tcPr>
            <w:tcW w:w="8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2E81FA0" w14:textId="60B4432B" w:rsidR="005B1230" w:rsidRPr="00183C99"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sidRPr="00183C99">
              <w:rPr>
                <w:rFonts w:eastAsia="Times New Roman"/>
                <w:bdr w:val="none" w:sz="0" w:space="0" w:color="auto"/>
                <w:lang w:eastAsia="lt-LT"/>
              </w:rPr>
              <w:lastRenderedPageBreak/>
              <w:t>1.4.</w:t>
            </w:r>
          </w:p>
        </w:tc>
        <w:tc>
          <w:tcPr>
            <w:tcW w:w="490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E123C34"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263"/>
              <w:textAlignment w:val="baseline"/>
              <w:rPr>
                <w:rFonts w:eastAsia="Times New Roman"/>
                <w:bdr w:val="none" w:sz="0" w:space="0" w:color="auto"/>
                <w:lang w:eastAsia="lt-LT"/>
              </w:rPr>
            </w:pPr>
            <w:r w:rsidRPr="00183C99">
              <w:rPr>
                <w:rFonts w:eastAsia="Times New Roman"/>
                <w:bdr w:val="none" w:sz="0" w:space="0" w:color="auto"/>
                <w:lang w:eastAsia="lt-LT"/>
              </w:rPr>
              <w:t xml:space="preserve">Tiekėjas turi bent 1 (vieną) kvalifikuotą ypatingo (ypatingojo) statinio projekto vadovą ir projekto vykdymo priežiūros vadovą, statiniai: pastatai; statinių grupė: negyvenamieji pastatai; </w:t>
            </w:r>
          </w:p>
          <w:p w14:paraId="2C9C7321"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405"/>
              <w:textAlignment w:val="baseline"/>
              <w:rPr>
                <w:rFonts w:eastAsia="Times New Roman"/>
                <w:bdr w:val="none" w:sz="0" w:space="0" w:color="auto"/>
                <w:lang w:eastAsia="lt-LT"/>
              </w:rPr>
            </w:pPr>
            <w:r w:rsidRPr="00183C99">
              <w:rPr>
                <w:rFonts w:eastAsia="Times New Roman"/>
                <w:bdr w:val="none" w:sz="0" w:space="0" w:color="auto"/>
                <w:lang w:eastAsia="lt-LT"/>
              </w:rPr>
              <w:t xml:space="preserve">statinių pogrupis: gamybos, pramonės paskirties pastatai (energetikos pastatai). </w:t>
            </w:r>
          </w:p>
        </w:tc>
        <w:tc>
          <w:tcPr>
            <w:tcW w:w="5407" w:type="dxa"/>
            <w:tcBorders>
              <w:top w:val="single" w:sz="4" w:space="0" w:color="auto"/>
              <w:left w:val="single" w:sz="4" w:space="0" w:color="auto"/>
              <w:bottom w:val="single" w:sz="4" w:space="0" w:color="auto"/>
              <w:right w:val="single" w:sz="4" w:space="0" w:color="auto"/>
            </w:tcBorders>
          </w:tcPr>
          <w:p w14:paraId="08F98378" w14:textId="6D7EB5D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bdr w:val="none" w:sz="0" w:space="0" w:color="auto"/>
                <w:lang w:eastAsia="lt-LT"/>
              </w:rPr>
            </w:pPr>
            <w:r w:rsidRPr="00183C99">
              <w:rPr>
                <w:rFonts w:eastAsia="Times New Roman"/>
                <w:bdr w:val="none" w:sz="0" w:space="0" w:color="auto"/>
                <w:lang w:eastAsia="lt-LT"/>
              </w:rPr>
              <w:t>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67355B32"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bdr w:val="none" w:sz="0" w:space="0" w:color="auto"/>
                <w:lang w:eastAsia="lt-LT"/>
              </w:rPr>
            </w:pPr>
            <w:r w:rsidRPr="00183C99">
              <w:rPr>
                <w:rFonts w:eastAsia="Times New Roman"/>
                <w:bdr w:val="none" w:sz="0" w:space="0" w:color="auto"/>
                <w:lang w:eastAsia="lt-LT"/>
              </w:rPr>
              <w:t>Pirkimo vykdytojas informaciją apie Lietuvoje išduotus kvalifikacijos dokumentus pasitikrina SSVA registruose. https://www.ssva.lt/cms/registrai.</w:t>
            </w:r>
          </w:p>
          <w:p w14:paraId="04F88DBF" w14:textId="2C9E5416"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bdr w:val="none" w:sz="0" w:space="0" w:color="auto"/>
                <w:lang w:eastAsia="lt-LT"/>
              </w:rPr>
            </w:pPr>
            <w:r w:rsidRPr="00183C99">
              <w:rPr>
                <w:rFonts w:eastAsia="Times New Roman"/>
                <w:bdr w:val="none" w:sz="0" w:space="0" w:color="auto"/>
                <w:lang w:eastAsia="lt-LT"/>
              </w:rPr>
              <w:t>Pateikiamas dokumentai elektroninėje formoje</w:t>
            </w:r>
          </w:p>
        </w:tc>
      </w:tr>
      <w:tr w:rsidR="005B1230" w:rsidRPr="00183C99" w14:paraId="6D8C7A27" w14:textId="77777777" w:rsidTr="005B1230">
        <w:trPr>
          <w:trHeight w:val="552"/>
        </w:trPr>
        <w:tc>
          <w:tcPr>
            <w:tcW w:w="8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DC0322" w14:textId="4E481A48" w:rsidR="005B1230" w:rsidRPr="00183C99"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sidRPr="00183C99">
              <w:rPr>
                <w:rFonts w:eastAsia="Times New Roman"/>
                <w:bdr w:val="none" w:sz="0" w:space="0" w:color="auto"/>
                <w:lang w:eastAsia="lt-LT"/>
              </w:rPr>
              <w:t>1.5.</w:t>
            </w:r>
          </w:p>
        </w:tc>
        <w:tc>
          <w:tcPr>
            <w:tcW w:w="490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70FF74"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121"/>
              <w:textAlignment w:val="baseline"/>
              <w:rPr>
                <w:rFonts w:eastAsia="Times New Roman"/>
                <w:bdr w:val="none" w:sz="0" w:space="0" w:color="auto"/>
                <w:lang w:eastAsia="lt-LT"/>
              </w:rPr>
            </w:pPr>
            <w:r w:rsidRPr="00183C99">
              <w:rPr>
                <w:rFonts w:eastAsia="Times New Roman"/>
                <w:bdr w:val="none" w:sz="0" w:space="0" w:color="auto"/>
                <w:lang w:eastAsia="lt-LT"/>
              </w:rPr>
              <w:t xml:space="preserve">Tiekėjas turi bent 1 (vieną) kvalifikuotą projekto dalies vadovą turintį teisę vykdyti ypatingo (ypatingojo) statinio projektavimo darbus: </w:t>
            </w:r>
            <w:r w:rsidRPr="00183C99">
              <w:rPr>
                <w:rFonts w:eastAsia="Times New Roman"/>
                <w:strike/>
                <w:bdr w:val="none" w:sz="0" w:space="0" w:color="auto"/>
                <w:lang w:eastAsia="lt-LT"/>
              </w:rPr>
              <w:t>(</w:t>
            </w:r>
            <w:r w:rsidRPr="00183C99">
              <w:rPr>
                <w:rFonts w:eastAsia="Times New Roman"/>
                <w:bdr w:val="none" w:sz="0" w:space="0" w:color="auto"/>
                <w:lang w:eastAsia="lt-LT"/>
              </w:rPr>
              <w:t>šilumos gamybos (iki 1MW) ir tiekimo,</w:t>
            </w:r>
            <w:r w:rsidRPr="00183C99">
              <w:rPr>
                <w:rFonts w:eastAsia="Aptos"/>
                <w:kern w:val="2"/>
                <w:bdr w:val="none" w:sz="0" w:space="0" w:color="auto"/>
              </w:rPr>
              <w:t xml:space="preserve"> </w:t>
            </w:r>
            <w:r w:rsidRPr="00183C99">
              <w:rPr>
                <w:rFonts w:eastAsia="Times New Roman"/>
                <w:bdr w:val="none" w:sz="0" w:space="0" w:color="auto"/>
                <w:lang w:eastAsia="lt-LT"/>
              </w:rPr>
              <w:t>elektrotechnikos, procesų valdymo ir automatizacijos, elektroninių ryšių (telekomunikacijų), dujotiekio);</w:t>
            </w:r>
          </w:p>
          <w:p w14:paraId="7C04BF48"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121"/>
              <w:textAlignment w:val="baseline"/>
              <w:rPr>
                <w:rFonts w:eastAsia="Times New Roman"/>
                <w:bdr w:val="none" w:sz="0" w:space="0" w:color="auto"/>
                <w:lang w:eastAsia="lt-LT"/>
              </w:rPr>
            </w:pPr>
            <w:r w:rsidRPr="00183C99">
              <w:rPr>
                <w:rFonts w:eastAsia="Times New Roman"/>
                <w:bdr w:val="none" w:sz="0" w:space="0" w:color="auto"/>
                <w:lang w:eastAsia="lt-LT"/>
              </w:rPr>
              <w:t>statiniai: pastatai; statinių grupė: negyvenamieji pastatai;</w:t>
            </w:r>
          </w:p>
          <w:p w14:paraId="5D2B2B8F"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121"/>
              <w:textAlignment w:val="baseline"/>
              <w:rPr>
                <w:rFonts w:eastAsia="Times New Roman"/>
                <w:bdr w:val="none" w:sz="0" w:space="0" w:color="auto"/>
                <w:lang w:eastAsia="lt-LT"/>
              </w:rPr>
            </w:pPr>
            <w:r w:rsidRPr="00183C99">
              <w:rPr>
                <w:rFonts w:eastAsia="Times New Roman"/>
                <w:bdr w:val="none" w:sz="0" w:space="0" w:color="auto"/>
                <w:lang w:eastAsia="lt-LT"/>
              </w:rPr>
              <w:t xml:space="preserve">statinių pogrupis: gamybos, pramonės paskirties pastatai (energetikos pastatai). </w:t>
            </w:r>
          </w:p>
        </w:tc>
        <w:tc>
          <w:tcPr>
            <w:tcW w:w="5407" w:type="dxa"/>
            <w:tcBorders>
              <w:top w:val="single" w:sz="4" w:space="0" w:color="auto"/>
              <w:left w:val="single" w:sz="4" w:space="0" w:color="auto"/>
              <w:bottom w:val="single" w:sz="4" w:space="0" w:color="auto"/>
              <w:right w:val="single" w:sz="4" w:space="0" w:color="auto"/>
            </w:tcBorders>
          </w:tcPr>
          <w:p w14:paraId="5C32F745" w14:textId="719442B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bdr w:val="none" w:sz="0" w:space="0" w:color="auto"/>
                <w:lang w:eastAsia="lt-LT"/>
              </w:rPr>
            </w:pPr>
            <w:r w:rsidRPr="00183C99">
              <w:rPr>
                <w:rFonts w:eastAsia="Times New Roman"/>
                <w:bdr w:val="none" w:sz="0" w:space="0" w:color="auto"/>
                <w:lang w:eastAsia="lt-LT"/>
              </w:rPr>
              <w:t>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2A45089B"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bdr w:val="none" w:sz="0" w:space="0" w:color="auto"/>
                <w:lang w:eastAsia="lt-LT"/>
              </w:rPr>
            </w:pPr>
            <w:r w:rsidRPr="00183C99">
              <w:rPr>
                <w:rFonts w:eastAsia="Times New Roman"/>
                <w:bdr w:val="none" w:sz="0" w:space="0" w:color="auto"/>
                <w:lang w:eastAsia="lt-LT"/>
              </w:rPr>
              <w:t>Pirkimo vykdytojas informaciją apie Lietuvoje išduotus kvalifikacijos dokumentus pasitikrina SSVA registruose. https://www.ssva.lt/cms/registrai.</w:t>
            </w:r>
          </w:p>
          <w:p w14:paraId="3567E36C" w14:textId="3DB3A191"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bdr w:val="none" w:sz="0" w:space="0" w:color="auto"/>
                <w:lang w:eastAsia="lt-LT"/>
              </w:rPr>
            </w:pPr>
            <w:r w:rsidRPr="00183C99">
              <w:rPr>
                <w:rFonts w:eastAsia="Times New Roman"/>
                <w:bdr w:val="none" w:sz="0" w:space="0" w:color="auto"/>
                <w:lang w:eastAsia="lt-LT"/>
              </w:rPr>
              <w:t>Pateikiamas dokumentai elektroninėje formoje</w:t>
            </w:r>
          </w:p>
        </w:tc>
      </w:tr>
      <w:tr w:rsidR="005B1230" w:rsidRPr="00183C99" w14:paraId="4E147719" w14:textId="77777777" w:rsidTr="005B1230">
        <w:trPr>
          <w:trHeight w:val="155"/>
        </w:trPr>
        <w:tc>
          <w:tcPr>
            <w:tcW w:w="8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13714CB" w14:textId="0B7C3850" w:rsidR="005B1230" w:rsidRPr="00183C99"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sidRPr="00183C99">
              <w:rPr>
                <w:rFonts w:eastAsia="Times New Roman"/>
                <w:bdr w:val="none" w:sz="0" w:space="0" w:color="auto"/>
                <w:lang w:eastAsia="lt-LT"/>
              </w:rPr>
              <w:t>1.6.</w:t>
            </w:r>
          </w:p>
        </w:tc>
        <w:tc>
          <w:tcPr>
            <w:tcW w:w="490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257580"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263"/>
              <w:textAlignment w:val="baseline"/>
              <w:rPr>
                <w:rFonts w:eastAsia="Times New Roman"/>
                <w:bdr w:val="none" w:sz="0" w:space="0" w:color="auto"/>
                <w:lang w:eastAsia="lt-LT"/>
              </w:rPr>
            </w:pPr>
            <w:r w:rsidRPr="00183C99">
              <w:rPr>
                <w:rFonts w:eastAsia="Times New Roman"/>
                <w:bdr w:val="none" w:sz="0" w:space="0" w:color="auto"/>
                <w:lang w:eastAsia="lt-LT"/>
              </w:rPr>
              <w:t xml:space="preserve">Tiekėjas turi turėti bent vieną atestuotą darbų vadovą, vykdantį darbus degiųjų dujų aplinkoje. </w:t>
            </w:r>
          </w:p>
        </w:tc>
        <w:tc>
          <w:tcPr>
            <w:tcW w:w="5407" w:type="dxa"/>
            <w:tcBorders>
              <w:top w:val="single" w:sz="4" w:space="0" w:color="auto"/>
              <w:left w:val="single" w:sz="4" w:space="0" w:color="auto"/>
              <w:bottom w:val="single" w:sz="4" w:space="0" w:color="auto"/>
              <w:right w:val="single" w:sz="4" w:space="0" w:color="auto"/>
            </w:tcBorders>
          </w:tcPr>
          <w:p w14:paraId="2D19B3D3" w14:textId="77777777" w:rsidR="005B1230" w:rsidRPr="00183C99"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2"/>
              <w:jc w:val="left"/>
              <w:rPr>
                <w:rFonts w:eastAsia="Times New Roman"/>
                <w:bdr w:val="none" w:sz="0" w:space="0" w:color="auto"/>
                <w:lang w:eastAsia="lt-LT"/>
              </w:rPr>
            </w:pPr>
            <w:r w:rsidRPr="00183C99">
              <w:rPr>
                <w:rFonts w:eastAsia="Times New Roman"/>
                <w:bdr w:val="none" w:sz="0" w:space="0" w:color="auto"/>
                <w:lang w:eastAsia="lt-LT"/>
              </w:rPr>
              <w:t>Lietuvos Respublikos Valstybinės energetikos reguliavimo tarybos (VERT) išduotų atestatų ar lygiaverčių kitų valstybių institucijų išduotų atestatų tinkamai patvirtintos kopijos (pateikiama skaitmeninės dokumento kopijos).</w:t>
            </w:r>
          </w:p>
        </w:tc>
      </w:tr>
    </w:tbl>
    <w:p w14:paraId="0833EA5B" w14:textId="77777777" w:rsidR="00CD03F3" w:rsidRPr="00183C99" w:rsidRDefault="00CD03F3" w:rsidP="00CA4EEE">
      <w:pPr>
        <w:pStyle w:val="Heading"/>
        <w:jc w:val="center"/>
        <w:rPr>
          <w:rFonts w:cs="Times New Roman"/>
          <w:lang w:val="lt-LT"/>
        </w:rPr>
      </w:pPr>
    </w:p>
    <w:p w14:paraId="2E7A48D3" w14:textId="3FF34614" w:rsidR="00FE34C8" w:rsidRPr="00183C99"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183C99">
        <w:rPr>
          <w:rFonts w:eastAsia="Calibri"/>
          <w:bdr w:val="none" w:sz="0" w:space="0" w:color="auto"/>
          <w:lang w:eastAsia="lt-LT"/>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4488837" w14:textId="54654C3B" w:rsidR="00FE34C8" w:rsidRPr="00183C99"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183C99">
        <w:rPr>
          <w:rFonts w:eastAsia="Calibri"/>
          <w:bdr w:val="none" w:sz="0" w:space="0" w:color="auto"/>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/specialiųjų statybos darbų vadovo pareigas, pripažinus jų kilmės valstybėje turimą teisę eiti analogiškų statinių statybos vadovo /specialiųjų statybos darbų vadovo pareigas.</w:t>
      </w:r>
    </w:p>
    <w:p w14:paraId="0D9E7D5A" w14:textId="6F2C3CEE" w:rsidR="00FE34C8" w:rsidRPr="00183C99"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183C99">
        <w:rPr>
          <w:rFonts w:eastAsia="Calibri"/>
          <w:bdr w:val="none" w:sz="0" w:space="0" w:color="auto"/>
          <w:lang w:eastAsia="lt-LT"/>
        </w:rPr>
        <w:t xml:space="preserve"> Perkančioji organizacija nereikalauja pateikti dokumento (-ų), jeigu su šiuo (-</w:t>
      </w:r>
      <w:proofErr w:type="spellStart"/>
      <w:r w:rsidRPr="00183C99">
        <w:rPr>
          <w:rFonts w:eastAsia="Calibri"/>
          <w:bdr w:val="none" w:sz="0" w:space="0" w:color="auto"/>
          <w:lang w:eastAsia="lt-LT"/>
        </w:rPr>
        <w:t>iais</w:t>
      </w:r>
      <w:proofErr w:type="spellEnd"/>
      <w:r w:rsidRPr="00183C99">
        <w:rPr>
          <w:rFonts w:eastAsia="Calibri"/>
          <w:bdr w:val="none" w:sz="0" w:space="0" w:color="auto"/>
          <w:lang w:eastAsia="lt-LT"/>
        </w:rPr>
        <w:t>) dokumentu  (-</w:t>
      </w:r>
      <w:proofErr w:type="spellStart"/>
      <w:r w:rsidRPr="00183C99">
        <w:rPr>
          <w:rFonts w:eastAsia="Calibri"/>
          <w:bdr w:val="none" w:sz="0" w:space="0" w:color="auto"/>
          <w:lang w:eastAsia="lt-LT"/>
        </w:rPr>
        <w:t>ais</w:t>
      </w:r>
      <w:proofErr w:type="spellEnd"/>
      <w:r w:rsidRPr="00183C99">
        <w:rPr>
          <w:rFonts w:eastAsia="Calibri"/>
          <w:bdr w:val="none" w:sz="0" w:space="0" w:color="auto"/>
          <w:lang w:eastAsia="lt-LT"/>
        </w:rPr>
        <w:t>) ar informacija gali susipažinti tiesiogiai ir neatlygintinai prisijungusi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 pvz., registras neveikia, registre nėra duomenų apie tiekėją ar pan.), Perkančioji organizacija turi teisę kreiptis į tiekėją dėl atitiktį patvirtinančių dokumentų pateikimo.</w:t>
      </w:r>
    </w:p>
    <w:p w14:paraId="5F48D220" w14:textId="77777777" w:rsidR="00FA148A" w:rsidRPr="00183C99" w:rsidRDefault="00FA148A" w:rsidP="00FA148A">
      <w:pPr>
        <w:pStyle w:val="Body2"/>
        <w:ind w:left="1276" w:firstLine="1134"/>
        <w:rPr>
          <w:rFonts w:cs="Times New Roman"/>
          <w:lang w:val="lt-LT"/>
        </w:rPr>
      </w:pPr>
    </w:p>
    <w:p w14:paraId="37CD71DF" w14:textId="07B1F935" w:rsidR="00FA148A" w:rsidRPr="00183C99" w:rsidRDefault="00FA148A" w:rsidP="00FA148A">
      <w:pPr>
        <w:pStyle w:val="Body2"/>
        <w:jc w:val="center"/>
        <w:rPr>
          <w:rFonts w:eastAsia="Calibri" w:cs="Times New Roman"/>
          <w:b/>
          <w:bCs/>
          <w:caps/>
          <w:color w:val="404040"/>
          <w:spacing w:val="20"/>
          <w:sz w:val="24"/>
          <w:szCs w:val="24"/>
          <w:bdr w:val="none" w:sz="0" w:space="0" w:color="auto"/>
          <w:lang w:val="lt-LT"/>
        </w:rPr>
      </w:pPr>
      <w:r w:rsidRPr="00183C99">
        <w:rPr>
          <w:rFonts w:eastAsia="Calibri" w:cs="Times New Roman"/>
          <w:b/>
          <w:bCs/>
          <w:caps/>
          <w:smallCaps/>
          <w:color w:val="404040"/>
          <w:spacing w:val="20"/>
          <w:sz w:val="24"/>
          <w:szCs w:val="24"/>
          <w:bdr w:val="none" w:sz="0" w:space="0" w:color="auto"/>
          <w:lang w:val="lt-LT" w:eastAsia="lt-LT"/>
        </w:rPr>
        <w:t xml:space="preserve">REIKALAVIMAI LAIKYTIS </w:t>
      </w:r>
      <w:r w:rsidRPr="00183C99">
        <w:rPr>
          <w:rFonts w:eastAsia="Calibri" w:cs="Times New Roman"/>
          <w:b/>
          <w:bCs/>
          <w:caps/>
          <w:color w:val="404040"/>
          <w:spacing w:val="20"/>
          <w:sz w:val="24"/>
          <w:szCs w:val="24"/>
          <w:bdr w:val="none" w:sz="0" w:space="0" w:color="auto"/>
          <w:lang w:val="lt-LT"/>
        </w:rPr>
        <w:t>KOKYBĖS VADYBOS SISTEMOS IR (ARBA) APLINKOS APSAUGOS VADYBOS SISTEMOS</w:t>
      </w:r>
    </w:p>
    <w:p w14:paraId="6FCE60E3" w14:textId="77777777" w:rsidR="00FA148A" w:rsidRPr="00183C99" w:rsidRDefault="00FA148A" w:rsidP="00FA148A">
      <w:pPr>
        <w:pStyle w:val="Body2"/>
        <w:jc w:val="center"/>
        <w:rPr>
          <w:rFonts w:eastAsia="Calibri" w:cs="Times New Roman"/>
          <w:b/>
          <w:bCs/>
          <w:caps/>
          <w:color w:val="404040"/>
          <w:spacing w:val="20"/>
          <w:sz w:val="24"/>
          <w:szCs w:val="24"/>
          <w:bdr w:val="none" w:sz="0" w:space="0" w:color="auto"/>
          <w:lang w:val="lt-LT"/>
        </w:rPr>
      </w:pPr>
    </w:p>
    <w:p w14:paraId="38BFA845" w14:textId="08B7F747" w:rsidR="00FA148A" w:rsidRPr="00FA148A" w:rsidRDefault="00FA148A" w:rsidP="00FA148A">
      <w:pPr>
        <w:pStyle w:val="Body2"/>
        <w:jc w:val="left"/>
        <w:rPr>
          <w:b/>
          <w:bCs/>
          <w:lang w:val="lt-LT"/>
        </w:rPr>
      </w:pPr>
      <w:r w:rsidRPr="00FA148A">
        <w:rPr>
          <w:rFonts w:eastAsia="Calibri" w:cs="Times New Roman"/>
          <w:b/>
          <w:bCs/>
          <w:color w:val="404040"/>
          <w:spacing w:val="20"/>
          <w:sz w:val="24"/>
          <w:szCs w:val="24"/>
          <w:bdr w:val="none" w:sz="0" w:space="0" w:color="auto"/>
          <w:lang w:val="lt-LT"/>
        </w:rPr>
        <w:t>Reikalavimai nekeliami</w:t>
      </w:r>
    </w:p>
    <w:p w14:paraId="242B113E" w14:textId="77777777" w:rsidR="00FA148A" w:rsidRDefault="00FA148A" w:rsidP="00FA148A">
      <w:pPr>
        <w:pStyle w:val="Body2"/>
        <w:rPr>
          <w:lang w:val="lt-LT"/>
        </w:rPr>
      </w:pPr>
    </w:p>
    <w:p w14:paraId="1BE19060" w14:textId="77777777" w:rsidR="005953B4" w:rsidRPr="00573B35" w:rsidRDefault="005953B4" w:rsidP="005953B4">
      <w:pPr>
        <w:pStyle w:val="BodyA"/>
        <w:ind w:left="426" w:hanging="426"/>
        <w:jc w:val="right"/>
        <w:rPr>
          <w:rFonts w:ascii="Times New Roman" w:eastAsia="Times New Roman" w:hAnsi="Times New Roman" w:cs="Times New Roman"/>
          <w:sz w:val="22"/>
          <w:szCs w:val="22"/>
          <w:lang w:val="lt-LT"/>
        </w:rPr>
      </w:pPr>
    </w:p>
    <w:sectPr w:rsidR="005953B4" w:rsidRPr="00573B35" w:rsidSect="005953B4">
      <w:footerReference w:type="default" r:id="rId12"/>
      <w:pgSz w:w="12240" w:h="15840"/>
      <w:pgMar w:top="567" w:right="474" w:bottom="170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D8EA" w14:textId="77777777" w:rsidR="00C13601" w:rsidRDefault="00C13601" w:rsidP="00992543">
      <w:r>
        <w:separator/>
      </w:r>
    </w:p>
  </w:endnote>
  <w:endnote w:type="continuationSeparator" w:id="0">
    <w:p w14:paraId="42054567" w14:textId="77777777" w:rsidR="00C13601" w:rsidRDefault="00C1360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11514"/>
      <w:docPartObj>
        <w:docPartGallery w:val="Page Numbers (Bottom of Page)"/>
        <w:docPartUnique/>
      </w:docPartObj>
    </w:sdtPr>
    <w:sdtEndPr/>
    <w:sdtContent>
      <w:p w14:paraId="25E64C09" w14:textId="77777777" w:rsidR="00CD03F3" w:rsidRDefault="00CD03F3">
        <w:pPr>
          <w:pStyle w:val="Porat"/>
          <w:jc w:val="right"/>
        </w:pPr>
        <w:r>
          <w:fldChar w:fldCharType="begin"/>
        </w:r>
        <w:r>
          <w:instrText>PAGE   \* MERGEFORMAT</w:instrText>
        </w:r>
        <w:r>
          <w:fldChar w:fldCharType="separate"/>
        </w:r>
        <w:r>
          <w:t>2</w:t>
        </w:r>
        <w:r>
          <w:fldChar w:fldCharType="end"/>
        </w:r>
      </w:p>
    </w:sdtContent>
  </w:sdt>
  <w:p w14:paraId="0EFFC73F" w14:textId="77777777" w:rsidR="00786C94" w:rsidRPr="0014612C" w:rsidRDefault="00786C94">
    <w:pPr>
      <w:pStyle w:val="HeaderFooterA"/>
      <w:tabs>
        <w:tab w:val="clear" w:pos="9020"/>
        <w:tab w:val="center" w:pos="4750"/>
        <w:tab w:val="right" w:pos="9480"/>
      </w:tabs>
      <w:rPr>
        <w:rFonts w:hint="eastAsia"/>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7711" w14:textId="77777777" w:rsidR="00C13601" w:rsidRDefault="00C13601" w:rsidP="00992543">
      <w:r>
        <w:separator/>
      </w:r>
    </w:p>
  </w:footnote>
  <w:footnote w:type="continuationSeparator" w:id="0">
    <w:p w14:paraId="6950CD69" w14:textId="77777777" w:rsidR="00C13601" w:rsidRDefault="00C13601"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5F2"/>
    <w:multiLevelType w:val="multilevel"/>
    <w:tmpl w:val="F67E0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2835E4"/>
    <w:multiLevelType w:val="hybridMultilevel"/>
    <w:tmpl w:val="9190B0AC"/>
    <w:lvl w:ilvl="0" w:tplc="112C3AD0">
      <w:start w:val="1"/>
      <w:numFmt w:val="bullet"/>
      <w:lvlText w:val="-"/>
      <w:lvlJc w:val="left"/>
      <w:pPr>
        <w:ind w:left="1613" w:hanging="360"/>
      </w:pPr>
      <w:rPr>
        <w:rFonts w:ascii="Times New Roman" w:eastAsia="Helvetica Neue Light" w:hAnsi="Times New Roman"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 w15:restartNumberingAfterBreak="0">
    <w:nsid w:val="0E370BB9"/>
    <w:multiLevelType w:val="hybridMultilevel"/>
    <w:tmpl w:val="8A0EDF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91211"/>
    <w:multiLevelType w:val="hybridMultilevel"/>
    <w:tmpl w:val="F26CA4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CD771D"/>
    <w:multiLevelType w:val="hybridMultilevel"/>
    <w:tmpl w:val="C5C4A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963ADE"/>
    <w:multiLevelType w:val="multilevel"/>
    <w:tmpl w:val="48EE5FC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9C34C1E"/>
    <w:multiLevelType w:val="hybridMultilevel"/>
    <w:tmpl w:val="A5486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CE7CE7"/>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643"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8" w15:restartNumberingAfterBreak="0">
    <w:nsid w:val="40751B75"/>
    <w:multiLevelType w:val="multilevel"/>
    <w:tmpl w:val="02C6C0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9253DF"/>
    <w:multiLevelType w:val="hybridMultilevel"/>
    <w:tmpl w:val="2F64606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2" w15:restartNumberingAfterBreak="0">
    <w:nsid w:val="654E1E71"/>
    <w:multiLevelType w:val="multilevel"/>
    <w:tmpl w:val="1BA4E70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AA5622"/>
    <w:multiLevelType w:val="hybridMultilevel"/>
    <w:tmpl w:val="60A8AA36"/>
    <w:lvl w:ilvl="0" w:tplc="98CAE234">
      <w:start w:val="1"/>
      <w:numFmt w:val="decimal"/>
      <w:lvlText w:val="%1."/>
      <w:lvlJc w:val="left"/>
      <w:pPr>
        <w:ind w:left="-107" w:hanging="360"/>
      </w:pPr>
      <w:rPr>
        <w:rFonts w:hint="default"/>
      </w:rPr>
    </w:lvl>
    <w:lvl w:ilvl="1" w:tplc="04270019" w:tentative="1">
      <w:start w:val="1"/>
      <w:numFmt w:val="lowerLetter"/>
      <w:lvlText w:val="%2."/>
      <w:lvlJc w:val="left"/>
      <w:pPr>
        <w:ind w:left="613" w:hanging="360"/>
      </w:pPr>
    </w:lvl>
    <w:lvl w:ilvl="2" w:tplc="0427001B" w:tentative="1">
      <w:start w:val="1"/>
      <w:numFmt w:val="lowerRoman"/>
      <w:lvlText w:val="%3."/>
      <w:lvlJc w:val="right"/>
      <w:pPr>
        <w:ind w:left="1333" w:hanging="180"/>
      </w:pPr>
    </w:lvl>
    <w:lvl w:ilvl="3" w:tplc="0427000F" w:tentative="1">
      <w:start w:val="1"/>
      <w:numFmt w:val="decimal"/>
      <w:lvlText w:val="%4."/>
      <w:lvlJc w:val="left"/>
      <w:pPr>
        <w:ind w:left="2053" w:hanging="360"/>
      </w:pPr>
    </w:lvl>
    <w:lvl w:ilvl="4" w:tplc="04270019" w:tentative="1">
      <w:start w:val="1"/>
      <w:numFmt w:val="lowerLetter"/>
      <w:lvlText w:val="%5."/>
      <w:lvlJc w:val="left"/>
      <w:pPr>
        <w:ind w:left="2773" w:hanging="360"/>
      </w:pPr>
    </w:lvl>
    <w:lvl w:ilvl="5" w:tplc="0427001B" w:tentative="1">
      <w:start w:val="1"/>
      <w:numFmt w:val="lowerRoman"/>
      <w:lvlText w:val="%6."/>
      <w:lvlJc w:val="right"/>
      <w:pPr>
        <w:ind w:left="3493" w:hanging="180"/>
      </w:pPr>
    </w:lvl>
    <w:lvl w:ilvl="6" w:tplc="0427000F" w:tentative="1">
      <w:start w:val="1"/>
      <w:numFmt w:val="decimal"/>
      <w:lvlText w:val="%7."/>
      <w:lvlJc w:val="left"/>
      <w:pPr>
        <w:ind w:left="4213" w:hanging="360"/>
      </w:pPr>
    </w:lvl>
    <w:lvl w:ilvl="7" w:tplc="04270019" w:tentative="1">
      <w:start w:val="1"/>
      <w:numFmt w:val="lowerLetter"/>
      <w:lvlText w:val="%8."/>
      <w:lvlJc w:val="left"/>
      <w:pPr>
        <w:ind w:left="4933" w:hanging="360"/>
      </w:pPr>
    </w:lvl>
    <w:lvl w:ilvl="8" w:tplc="0427001B" w:tentative="1">
      <w:start w:val="1"/>
      <w:numFmt w:val="lowerRoman"/>
      <w:lvlText w:val="%9."/>
      <w:lvlJc w:val="right"/>
      <w:pPr>
        <w:ind w:left="5653" w:hanging="180"/>
      </w:pPr>
    </w:lvl>
  </w:abstractNum>
  <w:abstractNum w:abstractNumId="14" w15:restartNumberingAfterBreak="0">
    <w:nsid w:val="6C221356"/>
    <w:multiLevelType w:val="hybridMultilevel"/>
    <w:tmpl w:val="15969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0315271">
    <w:abstractNumId w:val="15"/>
  </w:num>
  <w:num w:numId="2" w16cid:durableId="727994566">
    <w:abstractNumId w:val="1"/>
  </w:num>
  <w:num w:numId="3" w16cid:durableId="1051542748">
    <w:abstractNumId w:val="14"/>
  </w:num>
  <w:num w:numId="4" w16cid:durableId="668796823">
    <w:abstractNumId w:val="9"/>
  </w:num>
  <w:num w:numId="5" w16cid:durableId="1056588128">
    <w:abstractNumId w:val="11"/>
  </w:num>
  <w:num w:numId="6" w16cid:durableId="1534923282">
    <w:abstractNumId w:val="7"/>
  </w:num>
  <w:num w:numId="7" w16cid:durableId="897665374">
    <w:abstractNumId w:val="12"/>
  </w:num>
  <w:num w:numId="8" w16cid:durableId="1082408919">
    <w:abstractNumId w:val="4"/>
  </w:num>
  <w:num w:numId="9" w16cid:durableId="724640735">
    <w:abstractNumId w:val="6"/>
  </w:num>
  <w:num w:numId="10" w16cid:durableId="1189759978">
    <w:abstractNumId w:val="10"/>
  </w:num>
  <w:num w:numId="11" w16cid:durableId="1600479773">
    <w:abstractNumId w:val="13"/>
  </w:num>
  <w:num w:numId="12" w16cid:durableId="1714772948">
    <w:abstractNumId w:val="3"/>
  </w:num>
  <w:num w:numId="13" w16cid:durableId="1627463421">
    <w:abstractNumId w:val="8"/>
  </w:num>
  <w:num w:numId="14" w16cid:durableId="1002508169">
    <w:abstractNumId w:val="5"/>
  </w:num>
  <w:num w:numId="15" w16cid:durableId="1060398192">
    <w:abstractNumId w:val="0"/>
  </w:num>
  <w:num w:numId="16" w16cid:durableId="1756441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518"/>
    <w:rsid w:val="00000B89"/>
    <w:rsid w:val="00002DA1"/>
    <w:rsid w:val="00015390"/>
    <w:rsid w:val="000154BA"/>
    <w:rsid w:val="0001589B"/>
    <w:rsid w:val="0002353E"/>
    <w:rsid w:val="00031639"/>
    <w:rsid w:val="00035499"/>
    <w:rsid w:val="000407D3"/>
    <w:rsid w:val="000450BD"/>
    <w:rsid w:val="00051131"/>
    <w:rsid w:val="00051E77"/>
    <w:rsid w:val="0005640D"/>
    <w:rsid w:val="00060EA5"/>
    <w:rsid w:val="00070BED"/>
    <w:rsid w:val="00071499"/>
    <w:rsid w:val="00072229"/>
    <w:rsid w:val="00076C9E"/>
    <w:rsid w:val="0009076E"/>
    <w:rsid w:val="00091FBB"/>
    <w:rsid w:val="00092FE6"/>
    <w:rsid w:val="000945F3"/>
    <w:rsid w:val="0009563B"/>
    <w:rsid w:val="000A1811"/>
    <w:rsid w:val="000B121E"/>
    <w:rsid w:val="000B23C7"/>
    <w:rsid w:val="000B5E0B"/>
    <w:rsid w:val="000B7F26"/>
    <w:rsid w:val="000C0C0E"/>
    <w:rsid w:val="000C1D1A"/>
    <w:rsid w:val="000C45A5"/>
    <w:rsid w:val="000D2367"/>
    <w:rsid w:val="000D25AF"/>
    <w:rsid w:val="000D2918"/>
    <w:rsid w:val="000D2D77"/>
    <w:rsid w:val="000E45C5"/>
    <w:rsid w:val="000E4D6D"/>
    <w:rsid w:val="000E5A5D"/>
    <w:rsid w:val="000F1C5C"/>
    <w:rsid w:val="000F2BCD"/>
    <w:rsid w:val="000F634B"/>
    <w:rsid w:val="001006A8"/>
    <w:rsid w:val="0010096E"/>
    <w:rsid w:val="00101590"/>
    <w:rsid w:val="001023F1"/>
    <w:rsid w:val="00105778"/>
    <w:rsid w:val="001070CF"/>
    <w:rsid w:val="00110A3E"/>
    <w:rsid w:val="0011576E"/>
    <w:rsid w:val="001157E0"/>
    <w:rsid w:val="001159E2"/>
    <w:rsid w:val="00122A59"/>
    <w:rsid w:val="00123127"/>
    <w:rsid w:val="00127A46"/>
    <w:rsid w:val="00130EC0"/>
    <w:rsid w:val="001340FE"/>
    <w:rsid w:val="0014078B"/>
    <w:rsid w:val="00142C48"/>
    <w:rsid w:val="001445AD"/>
    <w:rsid w:val="0014612C"/>
    <w:rsid w:val="00152895"/>
    <w:rsid w:val="00153B5C"/>
    <w:rsid w:val="0015590A"/>
    <w:rsid w:val="00156EDF"/>
    <w:rsid w:val="00160661"/>
    <w:rsid w:val="001611C7"/>
    <w:rsid w:val="00161E8D"/>
    <w:rsid w:val="00162CF2"/>
    <w:rsid w:val="0016702C"/>
    <w:rsid w:val="00174F18"/>
    <w:rsid w:val="00177F1E"/>
    <w:rsid w:val="001828B5"/>
    <w:rsid w:val="00183BAC"/>
    <w:rsid w:val="00183C99"/>
    <w:rsid w:val="00184114"/>
    <w:rsid w:val="00195B02"/>
    <w:rsid w:val="001A50F4"/>
    <w:rsid w:val="001B2314"/>
    <w:rsid w:val="001C3209"/>
    <w:rsid w:val="001C3892"/>
    <w:rsid w:val="001C4593"/>
    <w:rsid w:val="001C56D5"/>
    <w:rsid w:val="001D4573"/>
    <w:rsid w:val="001E183D"/>
    <w:rsid w:val="001E1EAC"/>
    <w:rsid w:val="001E3152"/>
    <w:rsid w:val="001E6524"/>
    <w:rsid w:val="001E70C5"/>
    <w:rsid w:val="001E7EB3"/>
    <w:rsid w:val="001F17E3"/>
    <w:rsid w:val="001F1DF7"/>
    <w:rsid w:val="001F77B6"/>
    <w:rsid w:val="0020048C"/>
    <w:rsid w:val="00201E54"/>
    <w:rsid w:val="00204730"/>
    <w:rsid w:val="00207E8C"/>
    <w:rsid w:val="0021216A"/>
    <w:rsid w:val="0021592A"/>
    <w:rsid w:val="0022356B"/>
    <w:rsid w:val="00227DBE"/>
    <w:rsid w:val="002417C7"/>
    <w:rsid w:val="00245DD8"/>
    <w:rsid w:val="0024789B"/>
    <w:rsid w:val="00255F2B"/>
    <w:rsid w:val="0025797B"/>
    <w:rsid w:val="00262BEA"/>
    <w:rsid w:val="00263297"/>
    <w:rsid w:val="00265865"/>
    <w:rsid w:val="002677DB"/>
    <w:rsid w:val="002775EE"/>
    <w:rsid w:val="00280A92"/>
    <w:rsid w:val="0028517C"/>
    <w:rsid w:val="002863FD"/>
    <w:rsid w:val="00290375"/>
    <w:rsid w:val="00293DDB"/>
    <w:rsid w:val="00295E68"/>
    <w:rsid w:val="00296661"/>
    <w:rsid w:val="002A47FE"/>
    <w:rsid w:val="002A7F57"/>
    <w:rsid w:val="002B785D"/>
    <w:rsid w:val="002D0DAE"/>
    <w:rsid w:val="002D2E0B"/>
    <w:rsid w:val="002D3F39"/>
    <w:rsid w:val="002D4461"/>
    <w:rsid w:val="002D5624"/>
    <w:rsid w:val="002D63F9"/>
    <w:rsid w:val="002D7D46"/>
    <w:rsid w:val="002E0D8E"/>
    <w:rsid w:val="002E2581"/>
    <w:rsid w:val="002E5E95"/>
    <w:rsid w:val="002E6FE1"/>
    <w:rsid w:val="002F2FC9"/>
    <w:rsid w:val="002F35E4"/>
    <w:rsid w:val="00300946"/>
    <w:rsid w:val="00304414"/>
    <w:rsid w:val="00312BA8"/>
    <w:rsid w:val="003166FC"/>
    <w:rsid w:val="0032062C"/>
    <w:rsid w:val="00320872"/>
    <w:rsid w:val="003243AB"/>
    <w:rsid w:val="003243DC"/>
    <w:rsid w:val="00342306"/>
    <w:rsid w:val="00346561"/>
    <w:rsid w:val="00351FA0"/>
    <w:rsid w:val="00352D72"/>
    <w:rsid w:val="00356661"/>
    <w:rsid w:val="0036262D"/>
    <w:rsid w:val="00362B03"/>
    <w:rsid w:val="0037013C"/>
    <w:rsid w:val="00374679"/>
    <w:rsid w:val="00374BC4"/>
    <w:rsid w:val="0037533A"/>
    <w:rsid w:val="00386C0F"/>
    <w:rsid w:val="003A4D95"/>
    <w:rsid w:val="003A7364"/>
    <w:rsid w:val="003B0D9D"/>
    <w:rsid w:val="003B2DFF"/>
    <w:rsid w:val="003B39A1"/>
    <w:rsid w:val="003B66C4"/>
    <w:rsid w:val="003E0B17"/>
    <w:rsid w:val="003F01EF"/>
    <w:rsid w:val="003F3E4D"/>
    <w:rsid w:val="0040526D"/>
    <w:rsid w:val="004055F3"/>
    <w:rsid w:val="00405F30"/>
    <w:rsid w:val="00412AEE"/>
    <w:rsid w:val="00423E13"/>
    <w:rsid w:val="00427E03"/>
    <w:rsid w:val="00433422"/>
    <w:rsid w:val="004341A3"/>
    <w:rsid w:val="00436B3D"/>
    <w:rsid w:val="004374D7"/>
    <w:rsid w:val="00437D7F"/>
    <w:rsid w:val="00443228"/>
    <w:rsid w:val="00444DD7"/>
    <w:rsid w:val="004455E6"/>
    <w:rsid w:val="00446EC1"/>
    <w:rsid w:val="0045003E"/>
    <w:rsid w:val="00452790"/>
    <w:rsid w:val="004530C3"/>
    <w:rsid w:val="00457AC8"/>
    <w:rsid w:val="00461825"/>
    <w:rsid w:val="00465613"/>
    <w:rsid w:val="00470BF0"/>
    <w:rsid w:val="00473EB3"/>
    <w:rsid w:val="00475A68"/>
    <w:rsid w:val="00475F66"/>
    <w:rsid w:val="004821A1"/>
    <w:rsid w:val="00483713"/>
    <w:rsid w:val="0049188B"/>
    <w:rsid w:val="00492E6B"/>
    <w:rsid w:val="00493BD3"/>
    <w:rsid w:val="004A02A8"/>
    <w:rsid w:val="004A0839"/>
    <w:rsid w:val="004A2C9F"/>
    <w:rsid w:val="004A305A"/>
    <w:rsid w:val="004A4084"/>
    <w:rsid w:val="004A4ABD"/>
    <w:rsid w:val="004A4E69"/>
    <w:rsid w:val="004A69BE"/>
    <w:rsid w:val="004B039A"/>
    <w:rsid w:val="004B4664"/>
    <w:rsid w:val="004B695B"/>
    <w:rsid w:val="004C0A61"/>
    <w:rsid w:val="004C4B0A"/>
    <w:rsid w:val="004E49C0"/>
    <w:rsid w:val="004F5E45"/>
    <w:rsid w:val="004F753D"/>
    <w:rsid w:val="00501C0E"/>
    <w:rsid w:val="005053B1"/>
    <w:rsid w:val="00505D0D"/>
    <w:rsid w:val="005255F0"/>
    <w:rsid w:val="005269BB"/>
    <w:rsid w:val="0053271E"/>
    <w:rsid w:val="005361B5"/>
    <w:rsid w:val="00537F47"/>
    <w:rsid w:val="00541B12"/>
    <w:rsid w:val="00542822"/>
    <w:rsid w:val="00544A11"/>
    <w:rsid w:val="005566AF"/>
    <w:rsid w:val="00560B9A"/>
    <w:rsid w:val="005641CF"/>
    <w:rsid w:val="00565E3E"/>
    <w:rsid w:val="005672E7"/>
    <w:rsid w:val="0057083E"/>
    <w:rsid w:val="00573B35"/>
    <w:rsid w:val="00576D64"/>
    <w:rsid w:val="00577E34"/>
    <w:rsid w:val="005812EF"/>
    <w:rsid w:val="005814E8"/>
    <w:rsid w:val="00586EE4"/>
    <w:rsid w:val="0059194F"/>
    <w:rsid w:val="0059465A"/>
    <w:rsid w:val="005953B4"/>
    <w:rsid w:val="00597A22"/>
    <w:rsid w:val="005A173F"/>
    <w:rsid w:val="005A3F6C"/>
    <w:rsid w:val="005B1230"/>
    <w:rsid w:val="005B5CD5"/>
    <w:rsid w:val="005C6BB5"/>
    <w:rsid w:val="005C790A"/>
    <w:rsid w:val="005D080E"/>
    <w:rsid w:val="005D2B17"/>
    <w:rsid w:val="005D3B40"/>
    <w:rsid w:val="005E0A85"/>
    <w:rsid w:val="005E4C58"/>
    <w:rsid w:val="005F095D"/>
    <w:rsid w:val="005F2101"/>
    <w:rsid w:val="00600397"/>
    <w:rsid w:val="00602D74"/>
    <w:rsid w:val="00616318"/>
    <w:rsid w:val="00620105"/>
    <w:rsid w:val="0062184C"/>
    <w:rsid w:val="00621BD3"/>
    <w:rsid w:val="006234FB"/>
    <w:rsid w:val="006236FD"/>
    <w:rsid w:val="006241DC"/>
    <w:rsid w:val="0062442F"/>
    <w:rsid w:val="006267EB"/>
    <w:rsid w:val="00627421"/>
    <w:rsid w:val="00633B03"/>
    <w:rsid w:val="00634D6F"/>
    <w:rsid w:val="006376B7"/>
    <w:rsid w:val="006476DB"/>
    <w:rsid w:val="0065316F"/>
    <w:rsid w:val="00653446"/>
    <w:rsid w:val="0066039A"/>
    <w:rsid w:val="00660ECD"/>
    <w:rsid w:val="006618AE"/>
    <w:rsid w:val="00666635"/>
    <w:rsid w:val="0067161B"/>
    <w:rsid w:val="006770B7"/>
    <w:rsid w:val="006818E4"/>
    <w:rsid w:val="00686121"/>
    <w:rsid w:val="00692214"/>
    <w:rsid w:val="006932C5"/>
    <w:rsid w:val="00693A0B"/>
    <w:rsid w:val="006A063A"/>
    <w:rsid w:val="006A309D"/>
    <w:rsid w:val="006A3984"/>
    <w:rsid w:val="006C230F"/>
    <w:rsid w:val="006D4073"/>
    <w:rsid w:val="006D75B6"/>
    <w:rsid w:val="006E16AC"/>
    <w:rsid w:val="006E35FA"/>
    <w:rsid w:val="006E3AE8"/>
    <w:rsid w:val="006F045F"/>
    <w:rsid w:val="006F0641"/>
    <w:rsid w:val="006F3500"/>
    <w:rsid w:val="006F6980"/>
    <w:rsid w:val="00702D3C"/>
    <w:rsid w:val="007101D7"/>
    <w:rsid w:val="00713BFC"/>
    <w:rsid w:val="007140BC"/>
    <w:rsid w:val="00716157"/>
    <w:rsid w:val="00720B53"/>
    <w:rsid w:val="00721884"/>
    <w:rsid w:val="00722D63"/>
    <w:rsid w:val="007265F2"/>
    <w:rsid w:val="00726E9D"/>
    <w:rsid w:val="00730A18"/>
    <w:rsid w:val="00732C8E"/>
    <w:rsid w:val="00733AEE"/>
    <w:rsid w:val="00734F4B"/>
    <w:rsid w:val="0073708A"/>
    <w:rsid w:val="00742103"/>
    <w:rsid w:val="00751C4D"/>
    <w:rsid w:val="00753F9E"/>
    <w:rsid w:val="00755FA5"/>
    <w:rsid w:val="007606EE"/>
    <w:rsid w:val="00763575"/>
    <w:rsid w:val="0077659B"/>
    <w:rsid w:val="00776EF1"/>
    <w:rsid w:val="00777390"/>
    <w:rsid w:val="00782161"/>
    <w:rsid w:val="00786C94"/>
    <w:rsid w:val="00795163"/>
    <w:rsid w:val="007B5D0D"/>
    <w:rsid w:val="007C5174"/>
    <w:rsid w:val="007E491A"/>
    <w:rsid w:val="007F4F36"/>
    <w:rsid w:val="007F7B76"/>
    <w:rsid w:val="007F7F1E"/>
    <w:rsid w:val="00803A18"/>
    <w:rsid w:val="00805393"/>
    <w:rsid w:val="00806B5D"/>
    <w:rsid w:val="008122F1"/>
    <w:rsid w:val="00821A8D"/>
    <w:rsid w:val="00822E7E"/>
    <w:rsid w:val="008300EC"/>
    <w:rsid w:val="00830802"/>
    <w:rsid w:val="00832A6D"/>
    <w:rsid w:val="008350CA"/>
    <w:rsid w:val="0083516C"/>
    <w:rsid w:val="00835719"/>
    <w:rsid w:val="00847F76"/>
    <w:rsid w:val="00852208"/>
    <w:rsid w:val="008530F0"/>
    <w:rsid w:val="00853A42"/>
    <w:rsid w:val="008560C8"/>
    <w:rsid w:val="00856A3B"/>
    <w:rsid w:val="00866DE9"/>
    <w:rsid w:val="008706A8"/>
    <w:rsid w:val="00872815"/>
    <w:rsid w:val="00877EB3"/>
    <w:rsid w:val="00880731"/>
    <w:rsid w:val="00882F2D"/>
    <w:rsid w:val="00895323"/>
    <w:rsid w:val="008962C8"/>
    <w:rsid w:val="008970A1"/>
    <w:rsid w:val="00897B31"/>
    <w:rsid w:val="008A11FA"/>
    <w:rsid w:val="008A1394"/>
    <w:rsid w:val="008A2296"/>
    <w:rsid w:val="008A2C3E"/>
    <w:rsid w:val="008A6BF5"/>
    <w:rsid w:val="008C0060"/>
    <w:rsid w:val="008C3E9C"/>
    <w:rsid w:val="008C517A"/>
    <w:rsid w:val="008C7C7B"/>
    <w:rsid w:val="008D0815"/>
    <w:rsid w:val="008D4A2E"/>
    <w:rsid w:val="008D6471"/>
    <w:rsid w:val="008D6607"/>
    <w:rsid w:val="008E440C"/>
    <w:rsid w:val="008F0BF5"/>
    <w:rsid w:val="0090552B"/>
    <w:rsid w:val="009078B1"/>
    <w:rsid w:val="009139BE"/>
    <w:rsid w:val="00920FD2"/>
    <w:rsid w:val="009274E4"/>
    <w:rsid w:val="00927667"/>
    <w:rsid w:val="0093085B"/>
    <w:rsid w:val="00931810"/>
    <w:rsid w:val="0093663F"/>
    <w:rsid w:val="00937540"/>
    <w:rsid w:val="00941F21"/>
    <w:rsid w:val="00951672"/>
    <w:rsid w:val="00951A37"/>
    <w:rsid w:val="00952148"/>
    <w:rsid w:val="00953E11"/>
    <w:rsid w:val="00956923"/>
    <w:rsid w:val="009572AA"/>
    <w:rsid w:val="00957D88"/>
    <w:rsid w:val="0097654E"/>
    <w:rsid w:val="009774D9"/>
    <w:rsid w:val="009816B7"/>
    <w:rsid w:val="009823EB"/>
    <w:rsid w:val="009829E7"/>
    <w:rsid w:val="0098584D"/>
    <w:rsid w:val="0099191E"/>
    <w:rsid w:val="00992543"/>
    <w:rsid w:val="00993B89"/>
    <w:rsid w:val="009950B5"/>
    <w:rsid w:val="00995F70"/>
    <w:rsid w:val="009A12F0"/>
    <w:rsid w:val="009A3BB2"/>
    <w:rsid w:val="009A3D37"/>
    <w:rsid w:val="009B0B91"/>
    <w:rsid w:val="009B3D30"/>
    <w:rsid w:val="009C0399"/>
    <w:rsid w:val="009C344C"/>
    <w:rsid w:val="009C3ACA"/>
    <w:rsid w:val="009D3D0C"/>
    <w:rsid w:val="009D645F"/>
    <w:rsid w:val="009D6EDF"/>
    <w:rsid w:val="009D7E3B"/>
    <w:rsid w:val="009E5CBF"/>
    <w:rsid w:val="009E7F15"/>
    <w:rsid w:val="009F0664"/>
    <w:rsid w:val="009F52AE"/>
    <w:rsid w:val="009F7885"/>
    <w:rsid w:val="009F7F4A"/>
    <w:rsid w:val="00A0040C"/>
    <w:rsid w:val="00A005DF"/>
    <w:rsid w:val="00A036ED"/>
    <w:rsid w:val="00A11A18"/>
    <w:rsid w:val="00A21810"/>
    <w:rsid w:val="00A3339A"/>
    <w:rsid w:val="00A3667A"/>
    <w:rsid w:val="00A37EBE"/>
    <w:rsid w:val="00A40E4C"/>
    <w:rsid w:val="00A57AD6"/>
    <w:rsid w:val="00A60CDA"/>
    <w:rsid w:val="00A63D5F"/>
    <w:rsid w:val="00A65FF1"/>
    <w:rsid w:val="00A67193"/>
    <w:rsid w:val="00A67ED8"/>
    <w:rsid w:val="00A741EF"/>
    <w:rsid w:val="00A7676D"/>
    <w:rsid w:val="00A82A9E"/>
    <w:rsid w:val="00A96B1F"/>
    <w:rsid w:val="00A97DA6"/>
    <w:rsid w:val="00AA08EF"/>
    <w:rsid w:val="00AA3D75"/>
    <w:rsid w:val="00AB1DAF"/>
    <w:rsid w:val="00AB7740"/>
    <w:rsid w:val="00AC0648"/>
    <w:rsid w:val="00AC1547"/>
    <w:rsid w:val="00AC3683"/>
    <w:rsid w:val="00AD23ED"/>
    <w:rsid w:val="00AD2680"/>
    <w:rsid w:val="00AD2D31"/>
    <w:rsid w:val="00AE4D31"/>
    <w:rsid w:val="00AF3F94"/>
    <w:rsid w:val="00AF417A"/>
    <w:rsid w:val="00AF5B7F"/>
    <w:rsid w:val="00AF6C67"/>
    <w:rsid w:val="00B00D24"/>
    <w:rsid w:val="00B01EFF"/>
    <w:rsid w:val="00B16219"/>
    <w:rsid w:val="00B179F3"/>
    <w:rsid w:val="00B249B8"/>
    <w:rsid w:val="00B3327A"/>
    <w:rsid w:val="00B33E98"/>
    <w:rsid w:val="00B44BE0"/>
    <w:rsid w:val="00B45A88"/>
    <w:rsid w:val="00B52287"/>
    <w:rsid w:val="00B52873"/>
    <w:rsid w:val="00B53EB7"/>
    <w:rsid w:val="00B60406"/>
    <w:rsid w:val="00B62BBC"/>
    <w:rsid w:val="00B65368"/>
    <w:rsid w:val="00B66DF8"/>
    <w:rsid w:val="00B71105"/>
    <w:rsid w:val="00B721BA"/>
    <w:rsid w:val="00B722C6"/>
    <w:rsid w:val="00B72C0E"/>
    <w:rsid w:val="00B76296"/>
    <w:rsid w:val="00B7758A"/>
    <w:rsid w:val="00B80666"/>
    <w:rsid w:val="00B867A7"/>
    <w:rsid w:val="00B91A31"/>
    <w:rsid w:val="00B97654"/>
    <w:rsid w:val="00B97C52"/>
    <w:rsid w:val="00BA094F"/>
    <w:rsid w:val="00BA2BE9"/>
    <w:rsid w:val="00BA37B3"/>
    <w:rsid w:val="00BB08F6"/>
    <w:rsid w:val="00BB7AD2"/>
    <w:rsid w:val="00BC1031"/>
    <w:rsid w:val="00BC6F39"/>
    <w:rsid w:val="00BD20FC"/>
    <w:rsid w:val="00BD6AE8"/>
    <w:rsid w:val="00BE0E12"/>
    <w:rsid w:val="00BE5F36"/>
    <w:rsid w:val="00BF27E4"/>
    <w:rsid w:val="00BF48A9"/>
    <w:rsid w:val="00C068F5"/>
    <w:rsid w:val="00C075D3"/>
    <w:rsid w:val="00C13601"/>
    <w:rsid w:val="00C1760D"/>
    <w:rsid w:val="00C2217F"/>
    <w:rsid w:val="00C300FF"/>
    <w:rsid w:val="00C316FD"/>
    <w:rsid w:val="00C342BB"/>
    <w:rsid w:val="00C3635C"/>
    <w:rsid w:val="00C4270A"/>
    <w:rsid w:val="00C45466"/>
    <w:rsid w:val="00C537AF"/>
    <w:rsid w:val="00C56823"/>
    <w:rsid w:val="00C56D0D"/>
    <w:rsid w:val="00C5766E"/>
    <w:rsid w:val="00C57980"/>
    <w:rsid w:val="00C615E3"/>
    <w:rsid w:val="00C61AD2"/>
    <w:rsid w:val="00C6556B"/>
    <w:rsid w:val="00C6589E"/>
    <w:rsid w:val="00C74C83"/>
    <w:rsid w:val="00C74FD5"/>
    <w:rsid w:val="00C9057C"/>
    <w:rsid w:val="00C959EE"/>
    <w:rsid w:val="00C9684E"/>
    <w:rsid w:val="00CA0A4F"/>
    <w:rsid w:val="00CA2C29"/>
    <w:rsid w:val="00CA2DEF"/>
    <w:rsid w:val="00CA3E5D"/>
    <w:rsid w:val="00CA3F29"/>
    <w:rsid w:val="00CA4EEE"/>
    <w:rsid w:val="00CA5AEC"/>
    <w:rsid w:val="00CA6B02"/>
    <w:rsid w:val="00CA7C88"/>
    <w:rsid w:val="00CC113A"/>
    <w:rsid w:val="00CC28ED"/>
    <w:rsid w:val="00CC7791"/>
    <w:rsid w:val="00CD03F3"/>
    <w:rsid w:val="00CD0EA9"/>
    <w:rsid w:val="00CD3AE6"/>
    <w:rsid w:val="00CD3D7C"/>
    <w:rsid w:val="00CE0D61"/>
    <w:rsid w:val="00CE43F9"/>
    <w:rsid w:val="00CF0C80"/>
    <w:rsid w:val="00CF1040"/>
    <w:rsid w:val="00CF4EB9"/>
    <w:rsid w:val="00CF7F44"/>
    <w:rsid w:val="00D030CE"/>
    <w:rsid w:val="00D042BA"/>
    <w:rsid w:val="00D32127"/>
    <w:rsid w:val="00D359F5"/>
    <w:rsid w:val="00D3675B"/>
    <w:rsid w:val="00D50642"/>
    <w:rsid w:val="00D574EF"/>
    <w:rsid w:val="00D621DA"/>
    <w:rsid w:val="00D71AD5"/>
    <w:rsid w:val="00D87807"/>
    <w:rsid w:val="00D90867"/>
    <w:rsid w:val="00D9086E"/>
    <w:rsid w:val="00D90A96"/>
    <w:rsid w:val="00D96440"/>
    <w:rsid w:val="00D97B75"/>
    <w:rsid w:val="00DA7BF2"/>
    <w:rsid w:val="00DB54BE"/>
    <w:rsid w:val="00DC12EF"/>
    <w:rsid w:val="00DC1BA2"/>
    <w:rsid w:val="00DD19A9"/>
    <w:rsid w:val="00DD64D6"/>
    <w:rsid w:val="00DD77DD"/>
    <w:rsid w:val="00DE1299"/>
    <w:rsid w:val="00DE18FB"/>
    <w:rsid w:val="00DE437E"/>
    <w:rsid w:val="00DE54B3"/>
    <w:rsid w:val="00DE594A"/>
    <w:rsid w:val="00DF3132"/>
    <w:rsid w:val="00E02C7E"/>
    <w:rsid w:val="00E047E7"/>
    <w:rsid w:val="00E06DF7"/>
    <w:rsid w:val="00E15381"/>
    <w:rsid w:val="00E239ED"/>
    <w:rsid w:val="00E26721"/>
    <w:rsid w:val="00E36A1B"/>
    <w:rsid w:val="00E37AD5"/>
    <w:rsid w:val="00E5206A"/>
    <w:rsid w:val="00E54B5E"/>
    <w:rsid w:val="00E60AC7"/>
    <w:rsid w:val="00E646A7"/>
    <w:rsid w:val="00E64BA5"/>
    <w:rsid w:val="00E66BBF"/>
    <w:rsid w:val="00E720B9"/>
    <w:rsid w:val="00E721D2"/>
    <w:rsid w:val="00E72DD9"/>
    <w:rsid w:val="00E80075"/>
    <w:rsid w:val="00E86806"/>
    <w:rsid w:val="00ED4A36"/>
    <w:rsid w:val="00EE0862"/>
    <w:rsid w:val="00EE0C7D"/>
    <w:rsid w:val="00EE1B5A"/>
    <w:rsid w:val="00EE2FC6"/>
    <w:rsid w:val="00EE3AAC"/>
    <w:rsid w:val="00EE6233"/>
    <w:rsid w:val="00EE7271"/>
    <w:rsid w:val="00EF1716"/>
    <w:rsid w:val="00EF3AE3"/>
    <w:rsid w:val="00EF3B21"/>
    <w:rsid w:val="00EF5559"/>
    <w:rsid w:val="00F06E04"/>
    <w:rsid w:val="00F14DC6"/>
    <w:rsid w:val="00F207DE"/>
    <w:rsid w:val="00F23407"/>
    <w:rsid w:val="00F25774"/>
    <w:rsid w:val="00F2700C"/>
    <w:rsid w:val="00F346DD"/>
    <w:rsid w:val="00F34837"/>
    <w:rsid w:val="00F4058E"/>
    <w:rsid w:val="00F444CC"/>
    <w:rsid w:val="00F52166"/>
    <w:rsid w:val="00F52DDD"/>
    <w:rsid w:val="00F5389C"/>
    <w:rsid w:val="00F55033"/>
    <w:rsid w:val="00F576E6"/>
    <w:rsid w:val="00F617BE"/>
    <w:rsid w:val="00F724F7"/>
    <w:rsid w:val="00F74FBF"/>
    <w:rsid w:val="00F77D1B"/>
    <w:rsid w:val="00F8362E"/>
    <w:rsid w:val="00F83BF0"/>
    <w:rsid w:val="00F90678"/>
    <w:rsid w:val="00F9448D"/>
    <w:rsid w:val="00F97ED3"/>
    <w:rsid w:val="00FA148A"/>
    <w:rsid w:val="00FA3FBE"/>
    <w:rsid w:val="00FA5250"/>
    <w:rsid w:val="00FB10B7"/>
    <w:rsid w:val="00FB174B"/>
    <w:rsid w:val="00FB6D82"/>
    <w:rsid w:val="00FC1758"/>
    <w:rsid w:val="00FC71F3"/>
    <w:rsid w:val="00FC7A87"/>
    <w:rsid w:val="00FD0FE9"/>
    <w:rsid w:val="00FD4BD7"/>
    <w:rsid w:val="00FD782D"/>
    <w:rsid w:val="00FD791E"/>
    <w:rsid w:val="00FE34C8"/>
    <w:rsid w:val="00FE6289"/>
    <w:rsid w:val="00FF14F5"/>
    <w:rsid w:val="00FF3996"/>
    <w:rsid w:val="00FF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DED4A24-11A6-4EB8-ACF5-4D074333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575"/>
    <w:pPr>
      <w:jc w:val="both"/>
    </w:pPr>
    <w:rPr>
      <w:sz w:val="22"/>
      <w:szCs w:val="22"/>
      <w:lang w:val="lt-LT" w:eastAsia="en-US"/>
    </w:rPr>
  </w:style>
  <w:style w:type="paragraph" w:styleId="Antrat2">
    <w:name w:val="heading 2"/>
    <w:basedOn w:val="prastasis"/>
    <w:next w:val="prastasis"/>
    <w:link w:val="Antrat2Diagrama"/>
    <w:uiPriority w:val="9"/>
    <w:semiHidden/>
    <w:unhideWhenUsed/>
    <w:qFormat/>
    <w:rsid w:val="009D7E3B"/>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6">
    <w:name w:val="heading 6"/>
    <w:basedOn w:val="prastasis"/>
    <w:next w:val="prastasis"/>
    <w:link w:val="Antrat6Diagrama"/>
    <w:uiPriority w:val="9"/>
    <w:semiHidden/>
    <w:unhideWhenUsed/>
    <w:qFormat/>
    <w:rsid w:val="0020048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jc w:val="left"/>
      <w:outlineLvl w:val="5"/>
    </w:pPr>
    <w:rPr>
      <w:rFonts w:asciiTheme="minorHAnsi" w:eastAsiaTheme="majorEastAsia" w:hAnsiTheme="minorHAnsi" w:cstheme="majorBidi"/>
      <w:i/>
      <w:iCs/>
      <w:color w:val="595959" w:themeColor="text1" w:themeTint="A6"/>
      <w:kern w:val="2"/>
      <w:sz w:val="24"/>
      <w:szCs w:val="24"/>
      <w:bdr w:val="none" w:sz="0" w:space="0" w:color="auto"/>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rPr>
  </w:style>
  <w:style w:type="paragraph" w:customStyle="1" w:styleId="Heading">
    <w:name w:val="Heading"/>
    <w:next w:val="Body2"/>
    <w:pPr>
      <w:outlineLvl w:val="0"/>
    </w:pPr>
    <w:rPr>
      <w:rFonts w:cs="Arial Unicode MS"/>
      <w:b/>
      <w:bCs/>
      <w:caps/>
      <w:color w:val="444444"/>
      <w:spacing w:val="3"/>
      <w:sz w:val="22"/>
      <w:szCs w:val="22"/>
      <w:u w:color="444444"/>
      <w:lang w:val="en-US"/>
    </w:rPr>
  </w:style>
  <w:style w:type="paragraph" w:customStyle="1" w:styleId="Body2">
    <w:name w:val="Body 2"/>
    <w:pPr>
      <w:suppressAutoHyphens/>
      <w:spacing w:after="40"/>
      <w:jc w:val="both"/>
    </w:pPr>
    <w:rPr>
      <w:rFonts w:cs="Arial Unicode MS"/>
      <w:color w:val="000000"/>
      <w:sz w:val="22"/>
      <w:szCs w:val="22"/>
      <w:u w:color="000000"/>
      <w:lang w:val="en-US"/>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207E8C"/>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character" w:styleId="Neapdorotaspaminjimas">
    <w:name w:val="Unresolved Mention"/>
    <w:basedOn w:val="Numatytasispastraiposriftas"/>
    <w:uiPriority w:val="99"/>
    <w:semiHidden/>
    <w:unhideWhenUsed/>
    <w:rsid w:val="00461825"/>
    <w:rPr>
      <w:color w:val="605E5C"/>
      <w:shd w:val="clear" w:color="auto" w:fill="E1DFDD"/>
    </w:rPr>
  </w:style>
  <w:style w:type="paragraph" w:styleId="Antrat">
    <w:name w:val="caption"/>
    <w:basedOn w:val="prastasis"/>
    <w:next w:val="prastasis"/>
    <w:qFormat/>
    <w:rsid w:val="006E3AE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szCs w:val="24"/>
      <w:bdr w:val="none" w:sz="0" w:space="0" w:color="auto"/>
      <w:lang w:val="en-GB"/>
    </w:rPr>
  </w:style>
  <w:style w:type="character" w:customStyle="1" w:styleId="ui-provider">
    <w:name w:val="ui-provider"/>
    <w:basedOn w:val="Numatytasispastraiposriftas"/>
    <w:rsid w:val="009E7F15"/>
  </w:style>
  <w:style w:type="paragraph" w:styleId="Sraopastraipa">
    <w:name w:val="List Paragraph"/>
    <w:basedOn w:val="prastasis"/>
    <w:uiPriority w:val="34"/>
    <w:qFormat/>
    <w:rsid w:val="00686121"/>
    <w:pPr>
      <w:ind w:left="720"/>
      <w:contextualSpacing/>
    </w:pPr>
  </w:style>
  <w:style w:type="character" w:customStyle="1" w:styleId="Antrat6Diagrama">
    <w:name w:val="Antraštė 6 Diagrama"/>
    <w:basedOn w:val="Numatytasispastraiposriftas"/>
    <w:link w:val="Antrat6"/>
    <w:uiPriority w:val="9"/>
    <w:semiHidden/>
    <w:rsid w:val="0020048C"/>
    <w:rPr>
      <w:rFonts w:asciiTheme="minorHAnsi" w:eastAsiaTheme="majorEastAsia" w:hAnsiTheme="minorHAnsi" w:cstheme="majorBidi"/>
      <w:i/>
      <w:iCs/>
      <w:color w:val="595959" w:themeColor="text1" w:themeTint="A6"/>
      <w:kern w:val="2"/>
      <w:sz w:val="24"/>
      <w:szCs w:val="24"/>
      <w:bdr w:val="none" w:sz="0" w:space="0" w:color="auto"/>
      <w:lang w:val="en-US" w:eastAsia="en-US"/>
    </w:rPr>
  </w:style>
  <w:style w:type="character" w:customStyle="1" w:styleId="Antrat2Diagrama">
    <w:name w:val="Antraštė 2 Diagrama"/>
    <w:basedOn w:val="Numatytasispastraiposriftas"/>
    <w:link w:val="Antrat2"/>
    <w:uiPriority w:val="9"/>
    <w:semiHidden/>
    <w:rsid w:val="009D7E3B"/>
    <w:rPr>
      <w:rFonts w:asciiTheme="majorHAnsi" w:eastAsiaTheme="majorEastAsia" w:hAnsiTheme="majorHAnsi" w:cstheme="majorBidi"/>
      <w:color w:val="4C96AD" w:themeColor="accent1" w:themeShade="BF"/>
      <w:sz w:val="26"/>
      <w:szCs w:val="26"/>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 w:id="1206259025">
          <w:marLeft w:val="0"/>
          <w:marRight w:val="0"/>
          <w:marTop w:val="0"/>
          <w:marBottom w:val="0"/>
          <w:divBdr>
            <w:top w:val="none" w:sz="0" w:space="0" w:color="auto"/>
            <w:left w:val="none" w:sz="0" w:space="0" w:color="auto"/>
            <w:bottom w:val="none" w:sz="0" w:space="0" w:color="auto"/>
            <w:right w:val="none" w:sz="0" w:space="0" w:color="auto"/>
          </w:divBdr>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364259060">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3196610">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238893</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897DB-37A4-4B0E-AE65-7B72BFEBC633}">
  <ds:schemaRefs>
    <ds:schemaRef ds:uri="http://schemas.openxmlformats.org/officeDocument/2006/bibliography"/>
  </ds:schemaRefs>
</ds:datastoreItem>
</file>

<file path=customXml/itemProps2.xml><?xml version="1.0" encoding="utf-8"?>
<ds:datastoreItem xmlns:ds="http://schemas.openxmlformats.org/officeDocument/2006/customXml" ds:itemID="{EF061C26-5B1E-4028-91E4-94BA04BB1469}">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E8F4FA3F-B0DF-4FBD-B77F-1EFA04DAD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724E91-D781-4920-A0D0-65DFE3DAC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4840</Words>
  <Characters>2759</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KVALIFIKACIJOS REIKALAVIMAI/VADYBOS SISTEMOS STANDARTŲ REIKALAVIMAI TIEKĖJUI</vt:lpstr>
      <vt:lpstr>KVALIFIKACIJOS REIKALAVIMAI/VADYBOS SISTEMOS STANDARTŲ REIKALAVIMAI TIEKĖJUI</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KVALIFIKACIJOS REIKALAVIMAI/VADYBOS SISTEMOS STANDARTŲ REIKALAVIMAI TIEKĖJUI</dc:title>
  <dc:subject/>
  <dc:creator>Giedrė Jatulevičienė</dc:creator>
  <cp:keywords/>
  <dc:description/>
  <cp:lastModifiedBy>Jurininku ligoninine</cp:lastModifiedBy>
  <cp:revision>11</cp:revision>
  <dcterms:created xsi:type="dcterms:W3CDTF">2025-02-19T15:05:00Z</dcterms:created>
  <dcterms:modified xsi:type="dcterms:W3CDTF">2025-06-13T08:01:00Z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DmsPermissionsUsers">
    <vt:lpwstr>1073741823;#Sistemos abonementas;#864;#Renata Narmontienė;#752;#Vaida Tvarijonienė;#790;#Lina Christoforovienė</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