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2736" w14:textId="13DD0F85" w:rsidR="00C65579" w:rsidRPr="005F1B41" w:rsidRDefault="005F1B41" w:rsidP="00C65579">
      <w:pPr>
        <w:pBdr>
          <w:top w:val="nil"/>
          <w:left w:val="nil"/>
          <w:bottom w:val="nil"/>
          <w:right w:val="nil"/>
          <w:between w:val="nil"/>
          <w:bar w:val="nil"/>
        </w:pBdr>
        <w:suppressAutoHyphens/>
        <w:spacing w:after="0" w:line="240" w:lineRule="auto"/>
        <w:rPr>
          <w:rFonts w:ascii="Times New Roman" w:eastAsia="Arial Unicode MS" w:hAnsi="Times New Roman" w:cs="Times New Roman"/>
          <w:b/>
          <w:bCs/>
          <w:color w:val="FF0000"/>
          <w:sz w:val="26"/>
          <w:szCs w:val="26"/>
          <w:bdr w:val="nil"/>
          <w:lang w:val="lt-LT" w:eastAsia="lt-LT"/>
        </w:rPr>
      </w:pPr>
      <w:r w:rsidRPr="005F1B41">
        <w:rPr>
          <w:rFonts w:ascii="Times New Roman" w:eastAsia="Arial Unicode MS" w:hAnsi="Times New Roman" w:cs="Times New Roman"/>
          <w:b/>
          <w:bCs/>
          <w:color w:val="FF0000"/>
          <w:sz w:val="26"/>
          <w:szCs w:val="26"/>
          <w:bdr w:val="nil"/>
          <w:lang w:eastAsia="lt-LT"/>
        </w:rPr>
        <w:t xml:space="preserve">DPS </w:t>
      </w:r>
      <w:proofErr w:type="spellStart"/>
      <w:r w:rsidRPr="005F1B41">
        <w:rPr>
          <w:rFonts w:ascii="Times New Roman" w:eastAsia="Arial Unicode MS" w:hAnsi="Times New Roman" w:cs="Times New Roman"/>
          <w:b/>
          <w:bCs/>
          <w:color w:val="FF0000"/>
          <w:sz w:val="26"/>
          <w:szCs w:val="26"/>
          <w:bdr w:val="nil"/>
          <w:lang w:eastAsia="lt-LT"/>
        </w:rPr>
        <w:t>sąlygų</w:t>
      </w:r>
      <w:proofErr w:type="spellEnd"/>
      <w:r w:rsidRPr="005F1B41">
        <w:rPr>
          <w:rFonts w:ascii="Times New Roman" w:eastAsia="Arial Unicode MS" w:hAnsi="Times New Roman" w:cs="Times New Roman"/>
          <w:b/>
          <w:bCs/>
          <w:color w:val="FF0000"/>
          <w:sz w:val="26"/>
          <w:szCs w:val="26"/>
          <w:bdr w:val="nil"/>
          <w:lang w:eastAsia="lt-LT"/>
        </w:rPr>
        <w:t xml:space="preserve"> C </w:t>
      </w:r>
      <w:proofErr w:type="spellStart"/>
      <w:r w:rsidRPr="005F1B41">
        <w:rPr>
          <w:rFonts w:ascii="Times New Roman" w:eastAsia="Arial Unicode MS" w:hAnsi="Times New Roman" w:cs="Times New Roman"/>
          <w:b/>
          <w:bCs/>
          <w:color w:val="FF0000"/>
          <w:sz w:val="26"/>
          <w:szCs w:val="26"/>
          <w:bdr w:val="nil"/>
          <w:lang w:eastAsia="lt-LT"/>
        </w:rPr>
        <w:t>dalies</w:t>
      </w:r>
      <w:proofErr w:type="spellEnd"/>
      <w:r w:rsidRPr="005F1B41">
        <w:rPr>
          <w:rFonts w:ascii="Times New Roman" w:eastAsia="Arial Unicode MS" w:hAnsi="Times New Roman" w:cs="Times New Roman"/>
          <w:b/>
          <w:bCs/>
          <w:color w:val="FF0000"/>
          <w:sz w:val="26"/>
          <w:szCs w:val="26"/>
          <w:bdr w:val="nil"/>
          <w:lang w:eastAsia="lt-LT"/>
        </w:rPr>
        <w:t xml:space="preserve"> 2 </w:t>
      </w:r>
      <w:proofErr w:type="spellStart"/>
      <w:r w:rsidRPr="005F1B41">
        <w:rPr>
          <w:rFonts w:ascii="Times New Roman" w:eastAsia="Arial Unicode MS" w:hAnsi="Times New Roman" w:cs="Times New Roman"/>
          <w:b/>
          <w:bCs/>
          <w:color w:val="FF0000"/>
          <w:sz w:val="26"/>
          <w:szCs w:val="26"/>
          <w:bdr w:val="nil"/>
          <w:lang w:eastAsia="lt-LT"/>
        </w:rPr>
        <w:t>priedas</w:t>
      </w:r>
      <w:proofErr w:type="spellEnd"/>
      <w:r w:rsidRPr="005F1B41">
        <w:rPr>
          <w:rFonts w:ascii="Times New Roman" w:eastAsia="Arial Unicode MS" w:hAnsi="Times New Roman" w:cs="Times New Roman"/>
          <w:b/>
          <w:bCs/>
          <w:color w:val="FF0000"/>
          <w:sz w:val="26"/>
          <w:szCs w:val="26"/>
          <w:bdr w:val="nil"/>
          <w:lang w:eastAsia="lt-LT"/>
        </w:rPr>
        <w:t xml:space="preserve"> „</w:t>
      </w:r>
      <w:proofErr w:type="spellStart"/>
      <w:r w:rsidRPr="005F1B41">
        <w:rPr>
          <w:rFonts w:ascii="Times New Roman" w:eastAsia="Arial Unicode MS" w:hAnsi="Times New Roman" w:cs="Times New Roman"/>
          <w:b/>
          <w:bCs/>
          <w:color w:val="FF0000"/>
          <w:sz w:val="26"/>
          <w:szCs w:val="26"/>
          <w:bdr w:val="nil"/>
          <w:lang w:eastAsia="lt-LT"/>
        </w:rPr>
        <w:t>Pirkimo</w:t>
      </w:r>
      <w:proofErr w:type="spellEnd"/>
      <w:r w:rsidRPr="005F1B41">
        <w:rPr>
          <w:rFonts w:ascii="Times New Roman" w:eastAsia="Arial Unicode MS" w:hAnsi="Times New Roman" w:cs="Times New Roman"/>
          <w:b/>
          <w:bCs/>
          <w:color w:val="FF0000"/>
          <w:sz w:val="26"/>
          <w:szCs w:val="26"/>
          <w:bdr w:val="nil"/>
          <w:lang w:eastAsia="lt-LT"/>
        </w:rPr>
        <w:t xml:space="preserve"> </w:t>
      </w:r>
      <w:proofErr w:type="spellStart"/>
      <w:r w:rsidRPr="005F1B41">
        <w:rPr>
          <w:rFonts w:ascii="Times New Roman" w:eastAsia="Arial Unicode MS" w:hAnsi="Times New Roman" w:cs="Times New Roman"/>
          <w:b/>
          <w:bCs/>
          <w:color w:val="FF0000"/>
          <w:sz w:val="26"/>
          <w:szCs w:val="26"/>
          <w:bdr w:val="nil"/>
          <w:lang w:eastAsia="lt-LT"/>
        </w:rPr>
        <w:t>sutarties</w:t>
      </w:r>
      <w:proofErr w:type="spellEnd"/>
      <w:r w:rsidRPr="005F1B41">
        <w:rPr>
          <w:rFonts w:ascii="Times New Roman" w:eastAsia="Arial Unicode MS" w:hAnsi="Times New Roman" w:cs="Times New Roman"/>
          <w:b/>
          <w:bCs/>
          <w:color w:val="FF0000"/>
          <w:sz w:val="26"/>
          <w:szCs w:val="26"/>
          <w:bdr w:val="nil"/>
          <w:lang w:eastAsia="lt-LT"/>
        </w:rPr>
        <w:t xml:space="preserve"> </w:t>
      </w:r>
      <w:proofErr w:type="spellStart"/>
      <w:proofErr w:type="gramStart"/>
      <w:r w:rsidRPr="005F1B41">
        <w:rPr>
          <w:rFonts w:ascii="Times New Roman" w:eastAsia="Arial Unicode MS" w:hAnsi="Times New Roman" w:cs="Times New Roman"/>
          <w:b/>
          <w:bCs/>
          <w:color w:val="FF0000"/>
          <w:sz w:val="26"/>
          <w:szCs w:val="26"/>
          <w:bdr w:val="nil"/>
          <w:lang w:eastAsia="lt-LT"/>
        </w:rPr>
        <w:t>projektas</w:t>
      </w:r>
      <w:proofErr w:type="spellEnd"/>
      <w:r w:rsidRPr="005F1B41">
        <w:rPr>
          <w:rFonts w:ascii="Times New Roman" w:eastAsia="Arial Unicode MS" w:hAnsi="Times New Roman" w:cs="Times New Roman"/>
          <w:b/>
          <w:bCs/>
          <w:color w:val="FF0000"/>
          <w:sz w:val="26"/>
          <w:szCs w:val="26"/>
          <w:bdr w:val="nil"/>
          <w:lang w:eastAsia="lt-LT"/>
        </w:rPr>
        <w:t>“ (</w:t>
      </w:r>
      <w:proofErr w:type="spellStart"/>
      <w:proofErr w:type="gramEnd"/>
      <w:r w:rsidRPr="005F1B41">
        <w:rPr>
          <w:rFonts w:ascii="Times New Roman" w:eastAsia="Arial Unicode MS" w:hAnsi="Times New Roman" w:cs="Times New Roman"/>
          <w:b/>
          <w:bCs/>
          <w:color w:val="FF0000"/>
          <w:sz w:val="26"/>
          <w:szCs w:val="26"/>
          <w:bdr w:val="nil"/>
          <w:lang w:eastAsia="lt-LT"/>
        </w:rPr>
        <w:t>aktuali</w:t>
      </w:r>
      <w:proofErr w:type="spellEnd"/>
      <w:r w:rsidRPr="005F1B41">
        <w:rPr>
          <w:rFonts w:ascii="Times New Roman" w:eastAsia="Arial Unicode MS" w:hAnsi="Times New Roman" w:cs="Times New Roman"/>
          <w:b/>
          <w:bCs/>
          <w:color w:val="FF0000"/>
          <w:sz w:val="26"/>
          <w:szCs w:val="26"/>
          <w:bdr w:val="nil"/>
          <w:lang w:eastAsia="lt-LT"/>
        </w:rPr>
        <w:t xml:space="preserve"> </w:t>
      </w:r>
      <w:proofErr w:type="spellStart"/>
      <w:r w:rsidRPr="005F1B41">
        <w:rPr>
          <w:rFonts w:ascii="Times New Roman" w:eastAsia="Arial Unicode MS" w:hAnsi="Times New Roman" w:cs="Times New Roman"/>
          <w:b/>
          <w:bCs/>
          <w:color w:val="FF0000"/>
          <w:sz w:val="26"/>
          <w:szCs w:val="26"/>
          <w:bdr w:val="nil"/>
          <w:lang w:eastAsia="lt-LT"/>
        </w:rPr>
        <w:t>redakcija</w:t>
      </w:r>
      <w:proofErr w:type="spellEnd"/>
      <w:r w:rsidRPr="005F1B41">
        <w:rPr>
          <w:rFonts w:ascii="Times New Roman" w:eastAsia="Arial Unicode MS" w:hAnsi="Times New Roman" w:cs="Times New Roman"/>
          <w:b/>
          <w:bCs/>
          <w:color w:val="FF0000"/>
          <w:sz w:val="26"/>
          <w:szCs w:val="26"/>
          <w:bdr w:val="nil"/>
          <w:lang w:eastAsia="lt-LT"/>
        </w:rPr>
        <w:t xml:space="preserve"> </w:t>
      </w:r>
      <w:proofErr w:type="spellStart"/>
      <w:r w:rsidRPr="005F1B41">
        <w:rPr>
          <w:rFonts w:ascii="Times New Roman" w:eastAsia="Arial Unicode MS" w:hAnsi="Times New Roman" w:cs="Times New Roman"/>
          <w:b/>
          <w:bCs/>
          <w:color w:val="FF0000"/>
          <w:sz w:val="26"/>
          <w:szCs w:val="26"/>
          <w:bdr w:val="nil"/>
          <w:lang w:eastAsia="lt-LT"/>
        </w:rPr>
        <w:t>nuo</w:t>
      </w:r>
      <w:proofErr w:type="spellEnd"/>
      <w:r w:rsidRPr="005F1B41">
        <w:rPr>
          <w:rFonts w:ascii="Times New Roman" w:eastAsia="Arial Unicode MS" w:hAnsi="Times New Roman" w:cs="Times New Roman"/>
          <w:b/>
          <w:bCs/>
          <w:color w:val="FF0000"/>
          <w:sz w:val="26"/>
          <w:szCs w:val="26"/>
          <w:bdr w:val="nil"/>
          <w:lang w:eastAsia="lt-LT"/>
        </w:rPr>
        <w:t xml:space="preserve"> 2025-</w:t>
      </w:r>
      <w:r w:rsidRPr="005F1B41">
        <w:rPr>
          <w:rFonts w:ascii="Times New Roman" w:eastAsia="Arial Unicode MS" w:hAnsi="Times New Roman" w:cs="Times New Roman"/>
          <w:b/>
          <w:bCs/>
          <w:color w:val="FF0000"/>
          <w:sz w:val="26"/>
          <w:szCs w:val="26"/>
          <w:bdr w:val="nil"/>
          <w:lang w:eastAsia="lt-LT"/>
        </w:rPr>
        <w:t>06-10</w:t>
      </w:r>
      <w:r w:rsidRPr="005F1B41">
        <w:rPr>
          <w:rFonts w:ascii="Times New Roman" w:eastAsia="Arial Unicode MS" w:hAnsi="Times New Roman" w:cs="Times New Roman"/>
          <w:b/>
          <w:bCs/>
          <w:color w:val="FF0000"/>
          <w:sz w:val="26"/>
          <w:szCs w:val="26"/>
          <w:bdr w:val="nil"/>
          <w:lang w:eastAsia="lt-LT"/>
        </w:rPr>
        <w:t>)</w:t>
      </w:r>
    </w:p>
    <w:p w14:paraId="53557E63" w14:textId="4CE3D1D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AD0DBE7"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DF0EAA" w:rsidRPr="00DF0EAA">
        <w:rPr>
          <w:rFonts w:ascii="Times New Roman" w:hAnsi="Times New Roman" w:cs="Times New Roman"/>
          <w:sz w:val="24"/>
          <w:szCs w:val="24"/>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w:t>
      </w:r>
      <w:r w:rsidR="00DF0EAA" w:rsidRPr="00DF0EAA">
        <w:rPr>
          <w:rFonts w:ascii="Times New Roman" w:hAnsi="Times New Roman" w:cs="Times New Roman"/>
          <w:sz w:val="24"/>
          <w:szCs w:val="24"/>
          <w:lang w:val="lt-LT"/>
        </w:rPr>
        <w:lastRenderedPageBreak/>
        <w:t>Išankstinio mokėjimo sąskaitas (jeigu Sutarties 6 skyriuje „Sutarties kaina ir mokėjimo tvarka“ yra numatytas avanso mokėjimas) Tiekėjas privalo pateikti šiame Sutarties punkte nustatyta tvarka</w:t>
      </w:r>
      <w:r w:rsidR="00DF0EAA" w:rsidRPr="00484042">
        <w:rPr>
          <w:i/>
          <w:iCs/>
        </w:rPr>
        <w:t>.</w:t>
      </w:r>
      <w:r w:rsidRPr="00EC42C5">
        <w:rPr>
          <w:rFonts w:ascii="Times New Roman" w:eastAsia="Calibri" w:hAnsi="Times New Roman" w:cs="Times New Roman"/>
          <w:sz w:val="24"/>
          <w:szCs w:val="24"/>
          <w:lang w:val="lt-LT"/>
        </w:rPr>
        <w:t xml:space="preserve">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Tiekėjui, </w:t>
      </w:r>
      <w:r w:rsidR="00BB0F21" w:rsidRPr="00EC42C5">
        <w:rPr>
          <w:rFonts w:ascii="Times New Roman" w:eastAsia="Times New Roman" w:hAnsi="Times New Roman" w:cs="Times New Roman"/>
          <w:sz w:val="24"/>
          <w:szCs w:val="24"/>
          <w:lang w:val="lt-LT"/>
        </w:rPr>
        <w:lastRenderedPageBreak/>
        <w:t>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w:t>
      </w:r>
      <w:r w:rsidRPr="00EC42C5">
        <w:rPr>
          <w:rFonts w:ascii="Times New Roman" w:eastAsia="Calibri" w:hAnsi="Times New Roman" w:cs="Times New Roman"/>
          <w:sz w:val="24"/>
          <w:szCs w:val="24"/>
          <w:lang w:val="lt-LT"/>
        </w:rPr>
        <w:lastRenderedPageBreak/>
        <w:t>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lastRenderedPageBreak/>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xml:space="preserve">, Sutarties galiojimo laikotarpiu, kilus įtarimui ar gavus atitinkamos informacijos, kad Sutartis </w:t>
      </w:r>
      <w:r w:rsidRPr="00BA434F">
        <w:rPr>
          <w:rFonts w:ascii="Times New Roman" w:eastAsia="Arial Unicode MS" w:hAnsi="Times New Roman" w:cs="Times New Roman"/>
          <w:color w:val="000000"/>
          <w:sz w:val="24"/>
          <w:szCs w:val="24"/>
          <w:bdr w:val="nil"/>
          <w:lang w:val="lt-LT" w:eastAsia="lt-LT"/>
        </w:rPr>
        <w:lastRenderedPageBreak/>
        <w:t>(jos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w:t>
      </w:r>
      <w:r w:rsidR="00F71903" w:rsidRPr="00EC42C5">
        <w:rPr>
          <w:rFonts w:ascii="Times New Roman" w:hAnsi="Times New Roman" w:cs="Times New Roman"/>
          <w:sz w:val="24"/>
          <w:szCs w:val="24"/>
          <w:lang w:val="lt-LT"/>
        </w:rPr>
        <w:lastRenderedPageBreak/>
        <w:t xml:space="preserve">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3A8D48DE"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lastRenderedPageBreak/>
              <w:t>Perkančiosios organizacijos pavadinimas</w:t>
            </w:r>
          </w:p>
          <w:p w14:paraId="6E36A9AA" w14:textId="77777777" w:rsidR="001523C2" w:rsidRPr="00EC42C5" w:rsidRDefault="001523C2">
            <w:pPr>
              <w:suppressAutoHyphens/>
              <w:ind w:firstLine="562"/>
              <w:jc w:val="both"/>
              <w:rPr>
                <w:rFonts w:eastAsia="Arial Unicode MS"/>
                <w:sz w:val="24"/>
                <w:szCs w:val="24"/>
                <w:bdr w:val="nil"/>
              </w:rPr>
            </w:pPr>
          </w:p>
          <w:p w14:paraId="63D5EF98" w14:textId="2E11715C"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155757C"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578896E3" w14:textId="77777777" w:rsidR="001523C2" w:rsidRPr="00EC42C5" w:rsidRDefault="001523C2">
            <w:pPr>
              <w:suppressAutoHyphens/>
              <w:ind w:firstLine="562"/>
              <w:jc w:val="both"/>
              <w:rPr>
                <w:rFonts w:eastAsia="Arial Unicode MS"/>
                <w:sz w:val="24"/>
                <w:szCs w:val="24"/>
                <w:bdr w:val="nil"/>
              </w:rPr>
            </w:pPr>
          </w:p>
          <w:p w14:paraId="1F1769F1" w14:textId="5210548D"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6048096E"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C5C1" w14:textId="77777777" w:rsidR="00AE2654" w:rsidRDefault="00AE2654" w:rsidP="00AE6C01">
      <w:pPr>
        <w:spacing w:after="0" w:line="240" w:lineRule="auto"/>
      </w:pPr>
      <w:r>
        <w:separator/>
      </w:r>
    </w:p>
  </w:endnote>
  <w:endnote w:type="continuationSeparator" w:id="0">
    <w:p w14:paraId="7D3D36AB" w14:textId="77777777" w:rsidR="00AE2654" w:rsidRDefault="00AE2654"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0095" w14:textId="77777777" w:rsidR="00AE2654" w:rsidRDefault="00AE2654" w:rsidP="00AE6C01">
      <w:pPr>
        <w:spacing w:after="0" w:line="240" w:lineRule="auto"/>
      </w:pPr>
      <w:r>
        <w:separator/>
      </w:r>
    </w:p>
  </w:footnote>
  <w:footnote w:type="continuationSeparator" w:id="0">
    <w:p w14:paraId="0926E3A8" w14:textId="77777777" w:rsidR="00AE2654" w:rsidRDefault="00AE2654"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1B41"/>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11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2654"/>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5579"/>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0EAA"/>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694"/>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11244</Words>
  <Characters>64095</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Inesa Gliaudelienė</cp:lastModifiedBy>
  <cp:revision>5</cp:revision>
  <cp:lastPrinted>2021-07-13T11:20:00Z</cp:lastPrinted>
  <dcterms:created xsi:type="dcterms:W3CDTF">2025-06-10T06:15:00Z</dcterms:created>
  <dcterms:modified xsi:type="dcterms:W3CDTF">2025-06-10T06:21:00Z</dcterms:modified>
</cp:coreProperties>
</file>