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9884" w14:textId="070DE4B2" w:rsidR="008529B8" w:rsidRPr="0002398C" w:rsidRDefault="008529B8" w:rsidP="008529B8">
      <w:pPr>
        <w:rPr>
          <w:rFonts w:ascii="Times New Roman" w:hAnsi="Times New Roman" w:cs="Times New Roman"/>
          <w:sz w:val="24"/>
          <w:szCs w:val="24"/>
          <w:lang w:val="lt-LT"/>
        </w:rPr>
      </w:pPr>
      <w:r w:rsidRPr="0002398C">
        <w:rPr>
          <w:rFonts w:ascii="Times New Roman" w:hAnsi="Times New Roman" w:cs="Times New Roman"/>
          <w:sz w:val="24"/>
          <w:szCs w:val="24"/>
          <w:lang w:val="lt-LT"/>
        </w:rPr>
        <w:tab/>
      </w:r>
      <w:r w:rsidRPr="0002398C">
        <w:rPr>
          <w:rFonts w:ascii="Times New Roman" w:hAnsi="Times New Roman" w:cs="Times New Roman"/>
          <w:sz w:val="24"/>
          <w:szCs w:val="24"/>
          <w:lang w:val="lt-LT"/>
        </w:rPr>
        <w:tab/>
      </w:r>
      <w:r w:rsidRPr="0002398C">
        <w:rPr>
          <w:rFonts w:ascii="Times New Roman" w:hAnsi="Times New Roman" w:cs="Times New Roman"/>
          <w:sz w:val="24"/>
          <w:szCs w:val="24"/>
          <w:lang w:val="lt-LT"/>
        </w:rPr>
        <w:tab/>
      </w:r>
      <w:r w:rsidRPr="0002398C">
        <w:rPr>
          <w:rFonts w:ascii="Times New Roman" w:hAnsi="Times New Roman" w:cs="Times New Roman"/>
          <w:sz w:val="24"/>
          <w:szCs w:val="24"/>
          <w:lang w:val="lt-LT"/>
        </w:rPr>
        <w:tab/>
      </w:r>
      <w:r w:rsidRPr="0002398C">
        <w:rPr>
          <w:rFonts w:ascii="Times New Roman" w:hAnsi="Times New Roman" w:cs="Times New Roman"/>
          <w:sz w:val="24"/>
          <w:szCs w:val="24"/>
          <w:lang w:val="lt-LT"/>
        </w:rPr>
        <w:tab/>
      </w:r>
      <w:r w:rsidRPr="0002398C">
        <w:rPr>
          <w:rFonts w:ascii="Times New Roman" w:hAnsi="Times New Roman" w:cs="Times New Roman"/>
          <w:sz w:val="24"/>
          <w:szCs w:val="24"/>
          <w:lang w:val="lt-LT"/>
        </w:rPr>
        <w:tab/>
      </w:r>
      <w:r w:rsidRPr="0002398C">
        <w:rPr>
          <w:rFonts w:ascii="Times New Roman" w:hAnsi="Times New Roman" w:cs="Times New Roman"/>
          <w:sz w:val="24"/>
          <w:szCs w:val="24"/>
          <w:lang w:val="lt-LT"/>
        </w:rPr>
        <w:tab/>
      </w:r>
      <w:r w:rsidR="00A41EF4" w:rsidRPr="0002398C">
        <w:rPr>
          <w:rFonts w:ascii="Times New Roman" w:hAnsi="Times New Roman" w:cs="Times New Roman"/>
          <w:sz w:val="24"/>
          <w:szCs w:val="24"/>
          <w:lang w:val="lt-LT"/>
        </w:rPr>
        <w:tab/>
      </w:r>
      <w:r w:rsidRPr="0002398C">
        <w:rPr>
          <w:rFonts w:ascii="Times New Roman" w:hAnsi="Times New Roman" w:cs="Times New Roman"/>
          <w:sz w:val="24"/>
          <w:szCs w:val="24"/>
          <w:lang w:val="lt-LT"/>
        </w:rPr>
        <w:t>202</w:t>
      </w:r>
      <w:r w:rsidR="000D569B">
        <w:rPr>
          <w:rFonts w:ascii="Times New Roman" w:hAnsi="Times New Roman" w:cs="Times New Roman"/>
          <w:sz w:val="24"/>
          <w:szCs w:val="24"/>
          <w:lang w:val="lt-LT"/>
        </w:rPr>
        <w:t>5</w:t>
      </w:r>
      <w:r w:rsidRPr="0002398C">
        <w:rPr>
          <w:rFonts w:ascii="Times New Roman" w:hAnsi="Times New Roman" w:cs="Times New Roman"/>
          <w:sz w:val="24"/>
          <w:szCs w:val="24"/>
          <w:lang w:val="lt-LT"/>
        </w:rPr>
        <w:t>-</w:t>
      </w:r>
      <w:r w:rsidR="000D569B">
        <w:rPr>
          <w:rFonts w:ascii="Times New Roman" w:hAnsi="Times New Roman" w:cs="Times New Roman"/>
          <w:sz w:val="24"/>
          <w:szCs w:val="24"/>
          <w:lang w:val="lt-LT"/>
        </w:rPr>
        <w:t>06</w:t>
      </w:r>
      <w:r w:rsidRPr="0002398C">
        <w:rPr>
          <w:rFonts w:ascii="Times New Roman" w:hAnsi="Times New Roman" w:cs="Times New Roman"/>
          <w:sz w:val="24"/>
          <w:szCs w:val="24"/>
          <w:lang w:val="lt-LT"/>
        </w:rPr>
        <w:t>-</w:t>
      </w:r>
      <w:r w:rsidR="000D569B">
        <w:rPr>
          <w:rFonts w:ascii="Times New Roman" w:hAnsi="Times New Roman" w:cs="Times New Roman"/>
          <w:sz w:val="24"/>
          <w:szCs w:val="24"/>
          <w:lang w:val="lt-LT"/>
        </w:rPr>
        <w:t>1</w:t>
      </w:r>
      <w:r w:rsidR="009841E0">
        <w:rPr>
          <w:rFonts w:ascii="Times New Roman" w:hAnsi="Times New Roman" w:cs="Times New Roman"/>
          <w:sz w:val="24"/>
          <w:szCs w:val="24"/>
          <w:lang w:val="lt-LT"/>
        </w:rPr>
        <w:t>3</w:t>
      </w:r>
      <w:r w:rsidRPr="0002398C">
        <w:rPr>
          <w:rFonts w:ascii="Times New Roman" w:hAnsi="Times New Roman" w:cs="Times New Roman"/>
          <w:sz w:val="24"/>
          <w:szCs w:val="24"/>
          <w:lang w:val="lt-LT"/>
        </w:rPr>
        <w:t xml:space="preserve"> Protokolo Nr.</w:t>
      </w:r>
      <w:r w:rsidR="0025648E" w:rsidRPr="0002398C">
        <w:rPr>
          <w:rFonts w:ascii="Times New Roman" w:hAnsi="Times New Roman" w:cs="Times New Roman"/>
          <w:sz w:val="24"/>
          <w:szCs w:val="24"/>
          <w:lang w:val="lt-LT"/>
        </w:rPr>
        <w:t xml:space="preserve"> </w:t>
      </w:r>
      <w:r w:rsidR="00347402" w:rsidRPr="0002398C">
        <w:rPr>
          <w:rFonts w:ascii="Times New Roman" w:hAnsi="Times New Roman" w:cs="Times New Roman"/>
          <w:sz w:val="24"/>
          <w:szCs w:val="24"/>
          <w:lang w:val="lt-LT"/>
        </w:rPr>
        <w:t>2</w:t>
      </w:r>
      <w:r w:rsidRPr="0002398C">
        <w:rPr>
          <w:rFonts w:ascii="Times New Roman" w:hAnsi="Times New Roman" w:cs="Times New Roman"/>
          <w:sz w:val="24"/>
          <w:szCs w:val="24"/>
          <w:lang w:val="lt-LT"/>
        </w:rPr>
        <w:t xml:space="preserve"> 2 priedas</w:t>
      </w:r>
    </w:p>
    <w:p w14:paraId="45FF6265" w14:textId="77777777" w:rsidR="00107928" w:rsidRPr="0002398C" w:rsidRDefault="00107928" w:rsidP="008529B8">
      <w:pPr>
        <w:pBdr>
          <w:top w:val="nil"/>
          <w:left w:val="nil"/>
          <w:bottom w:val="nil"/>
          <w:right w:val="nil"/>
          <w:between w:val="nil"/>
          <w:bar w:val="nil"/>
        </w:pBdr>
        <w:spacing w:after="0" w:line="300" w:lineRule="atLeast"/>
        <w:jc w:val="both"/>
        <w:rPr>
          <w:rFonts w:ascii="Times New Roman" w:eastAsia="Arial Unicode MS" w:hAnsi="Times New Roman" w:cs="Times New Roman"/>
          <w:color w:val="000000"/>
          <w:kern w:val="0"/>
          <w:sz w:val="24"/>
          <w:szCs w:val="24"/>
          <w:bdr w:val="nil"/>
          <w:lang w:val="lt-LT"/>
          <w14:ligatures w14:val="none"/>
        </w:rPr>
      </w:pPr>
    </w:p>
    <w:p w14:paraId="31B5B69A" w14:textId="1F642A65" w:rsidR="00107928" w:rsidRPr="0002398C" w:rsidRDefault="00107928" w:rsidP="008529B8">
      <w:pPr>
        <w:pBdr>
          <w:top w:val="nil"/>
          <w:left w:val="nil"/>
          <w:bottom w:val="nil"/>
          <w:right w:val="nil"/>
          <w:between w:val="nil"/>
          <w:bar w:val="nil"/>
        </w:pBdr>
        <w:spacing w:after="0" w:line="300" w:lineRule="atLeast"/>
        <w:jc w:val="both"/>
        <w:rPr>
          <w:rFonts w:ascii="Times New Roman" w:eastAsia="Arial Unicode MS" w:hAnsi="Times New Roman" w:cs="Times New Roman"/>
          <w:i/>
          <w:iCs/>
          <w:color w:val="000000"/>
          <w:kern w:val="0"/>
          <w:sz w:val="24"/>
          <w:szCs w:val="24"/>
          <w:bdr w:val="nil"/>
          <w:lang w:val="lt-LT"/>
          <w14:ligatures w14:val="none"/>
        </w:rPr>
      </w:pPr>
      <w:r w:rsidRPr="0002398C">
        <w:rPr>
          <w:rFonts w:ascii="Times New Roman" w:eastAsia="Arial Unicode MS" w:hAnsi="Times New Roman" w:cs="Times New Roman"/>
          <w:i/>
          <w:iCs/>
          <w:color w:val="000000"/>
          <w:kern w:val="0"/>
          <w:sz w:val="24"/>
          <w:szCs w:val="24"/>
          <w:bdr w:val="nil"/>
          <w:lang w:val="lt-LT"/>
          <w14:ligatures w14:val="none"/>
        </w:rPr>
        <w:t>Siunčiama CVP IS priemonėmis</w:t>
      </w:r>
    </w:p>
    <w:p w14:paraId="57F39736" w14:textId="77777777" w:rsidR="00107928" w:rsidRPr="0002398C" w:rsidRDefault="00107928" w:rsidP="008529B8">
      <w:pPr>
        <w:pBdr>
          <w:top w:val="nil"/>
          <w:left w:val="nil"/>
          <w:bottom w:val="nil"/>
          <w:right w:val="nil"/>
          <w:between w:val="nil"/>
          <w:bar w:val="nil"/>
        </w:pBdr>
        <w:spacing w:after="0" w:line="300" w:lineRule="atLeast"/>
        <w:jc w:val="both"/>
        <w:rPr>
          <w:rFonts w:ascii="Times New Roman" w:eastAsia="Arial Unicode MS" w:hAnsi="Times New Roman" w:cs="Times New Roman"/>
          <w:color w:val="000000"/>
          <w:kern w:val="0"/>
          <w:sz w:val="24"/>
          <w:szCs w:val="24"/>
          <w:bdr w:val="nil"/>
          <w:lang w:val="lt-LT"/>
          <w14:ligatures w14:val="none"/>
        </w:rPr>
      </w:pPr>
    </w:p>
    <w:p w14:paraId="005C5240" w14:textId="749FA2B5" w:rsidR="00AE645D" w:rsidRPr="0002398C" w:rsidRDefault="00AE645D" w:rsidP="00AE645D">
      <w:pPr>
        <w:spacing w:before="100" w:beforeAutospacing="1" w:after="100" w:afterAutospacing="1" w:line="240" w:lineRule="auto"/>
        <w:rPr>
          <w:rFonts w:ascii="Times New Roman" w:eastAsia="Times New Roman" w:hAnsi="Times New Roman" w:cs="Times New Roman"/>
          <w:kern w:val="0"/>
          <w:sz w:val="24"/>
          <w:szCs w:val="24"/>
          <w:lang w:val="lt-LT"/>
          <w14:ligatures w14:val="none"/>
        </w:rPr>
      </w:pPr>
      <w:r w:rsidRPr="0002398C">
        <w:rPr>
          <w:rFonts w:ascii="Times New Roman" w:eastAsia="Times New Roman" w:hAnsi="Times New Roman" w:cs="Times New Roman"/>
          <w:kern w:val="0"/>
          <w:sz w:val="24"/>
          <w:szCs w:val="24"/>
          <w:lang w:val="lt-LT"/>
          <w14:ligatures w14:val="none"/>
        </w:rPr>
        <w:t>DĖL ATSAKYMŲ Į TIEKĖJŲ KLAUSIMUS</w:t>
      </w:r>
    </w:p>
    <w:p w14:paraId="56A81193" w14:textId="3BA66BCF" w:rsidR="00AE645D" w:rsidRPr="0002398C" w:rsidRDefault="00AE645D" w:rsidP="00A70489">
      <w:pPr>
        <w:ind w:firstLine="720"/>
        <w:jc w:val="both"/>
        <w:rPr>
          <w:rFonts w:ascii="Times New Roman" w:eastAsia="Calibri" w:hAnsi="Times New Roman" w:cs="Times New Roman"/>
          <w:kern w:val="0"/>
          <w:sz w:val="24"/>
          <w:szCs w:val="24"/>
          <w:lang w:val="lt-LT"/>
          <w14:ligatures w14:val="none"/>
        </w:rPr>
      </w:pPr>
      <w:r w:rsidRPr="0002398C">
        <w:rPr>
          <w:rFonts w:ascii="Times New Roman" w:eastAsia="Calibri" w:hAnsi="Times New Roman" w:cs="Times New Roman"/>
          <w:kern w:val="0"/>
          <w:sz w:val="24"/>
          <w:szCs w:val="24"/>
          <w:lang w:val="lt-LT"/>
          <w14:ligatures w14:val="none"/>
        </w:rPr>
        <w:t>VšĮ CPO LT Viešųjų pirkimų komisija</w:t>
      </w:r>
      <w:r w:rsidR="00077E1C" w:rsidRPr="0002398C">
        <w:rPr>
          <w:rFonts w:ascii="Times New Roman" w:eastAsia="Calibri" w:hAnsi="Times New Roman" w:cs="Times New Roman"/>
          <w:kern w:val="0"/>
          <w:sz w:val="24"/>
          <w:szCs w:val="24"/>
          <w:lang w:val="lt-LT"/>
          <w14:ligatures w14:val="none"/>
        </w:rPr>
        <w:t>,</w:t>
      </w:r>
      <w:r w:rsidRPr="0002398C">
        <w:rPr>
          <w:rFonts w:ascii="Times New Roman" w:eastAsia="Calibri" w:hAnsi="Times New Roman" w:cs="Times New Roman"/>
          <w:kern w:val="0"/>
          <w:sz w:val="24"/>
          <w:szCs w:val="24"/>
          <w:lang w:val="lt-LT"/>
          <w14:ligatures w14:val="none"/>
        </w:rPr>
        <w:t xml:space="preserve"> </w:t>
      </w:r>
      <w:r w:rsidRPr="0002398C">
        <w:rPr>
          <w:rFonts w:ascii="Times New Roman" w:eastAsia="Arial Unicode MS" w:hAnsi="Times New Roman" w:cs="Times New Roman"/>
          <w:color w:val="000000"/>
          <w:kern w:val="0"/>
          <w:sz w:val="24"/>
          <w:szCs w:val="24"/>
          <w:bdr w:val="nil"/>
          <w:lang w:val="lt-LT"/>
          <w14:ligatures w14:val="none"/>
        </w:rPr>
        <w:t xml:space="preserve">vykdydama viešąjį pirkimą </w:t>
      </w:r>
      <w:r w:rsidR="0002398C" w:rsidRPr="0002398C">
        <w:rPr>
          <w:rFonts w:ascii="Times New Roman" w:eastAsia="Arial Unicode MS" w:hAnsi="Times New Roman" w:cs="Times New Roman"/>
          <w:color w:val="000000"/>
          <w:kern w:val="0"/>
          <w:sz w:val="24"/>
          <w:szCs w:val="24"/>
          <w:bdr w:val="nil"/>
          <w:lang w:val="lt-LT"/>
          <w14:ligatures w14:val="none"/>
        </w:rPr>
        <w:t>atviro konkurso</w:t>
      </w:r>
      <w:r w:rsidRPr="0002398C">
        <w:rPr>
          <w:rFonts w:ascii="Times New Roman" w:eastAsia="Arial Unicode MS" w:hAnsi="Times New Roman" w:cs="Times New Roman"/>
          <w:color w:val="000000"/>
          <w:kern w:val="0"/>
          <w:sz w:val="24"/>
          <w:szCs w:val="24"/>
          <w:bdr w:val="nil"/>
          <w:lang w:val="lt-LT"/>
          <w14:ligatures w14:val="none"/>
        </w:rPr>
        <w:t xml:space="preserve"> būdu „</w:t>
      </w:r>
      <w:r w:rsidR="000D569B" w:rsidRPr="000D569B">
        <w:rPr>
          <w:rFonts w:ascii="Times New Roman" w:eastAsia="Yu Gothic" w:hAnsi="Times New Roman" w:cs="Times New Roman"/>
          <w:kern w:val="0"/>
          <w:sz w:val="24"/>
          <w:szCs w:val="24"/>
          <w:lang w:val="lt-LT" w:eastAsia="lt-LT"/>
          <w14:ligatures w14:val="none"/>
        </w:rPr>
        <w:t>NUOTOLINIO PRISIJUNGIMO PLATFORMA</w:t>
      </w:r>
      <w:r w:rsidR="000D569B" w:rsidRPr="000D569B">
        <w:rPr>
          <w:rFonts w:ascii="Times New Roman" w:eastAsia="Arial Unicode MS" w:hAnsi="Times New Roman" w:cs="Times New Roman"/>
          <w:kern w:val="0"/>
          <w:sz w:val="24"/>
          <w:szCs w:val="24"/>
          <w:bdr w:val="nil"/>
          <w:lang w:val="lt-LT"/>
          <w14:ligatures w14:val="none"/>
        </w:rPr>
        <w:t>“</w:t>
      </w:r>
      <w:r w:rsidR="000D569B" w:rsidRPr="000D569B">
        <w:rPr>
          <w:rFonts w:ascii="Times New Roman" w:eastAsia="Times New Roman" w:hAnsi="Times New Roman" w:cs="Times New Roman"/>
          <w:kern w:val="0"/>
          <w:sz w:val="24"/>
          <w:szCs w:val="24"/>
          <w:lang w:val="lt-LT"/>
          <w14:ligatures w14:val="none"/>
        </w:rPr>
        <w:t xml:space="preserve"> (</w:t>
      </w:r>
      <w:bookmarkStart w:id="0" w:name="_Hlk186467260"/>
      <w:r w:rsidR="000D569B" w:rsidRPr="000D569B">
        <w:rPr>
          <w:rFonts w:ascii="Times New Roman" w:eastAsia="Times New Roman" w:hAnsi="Times New Roman" w:cs="Times New Roman"/>
          <w:kern w:val="0"/>
          <w:sz w:val="24"/>
          <w:szCs w:val="24"/>
          <w:lang w:val="lt-LT"/>
          <w14:ligatures w14:val="none"/>
        </w:rPr>
        <w:t xml:space="preserve">Pirkimo ID </w:t>
      </w:r>
      <w:bookmarkEnd w:id="0"/>
      <w:r w:rsidR="000D569B" w:rsidRPr="000D569B">
        <w:rPr>
          <w:rFonts w:ascii="Times New Roman" w:eastAsia="Times New Roman" w:hAnsi="Times New Roman" w:cs="Times New Roman"/>
          <w:kern w:val="0"/>
          <w:sz w:val="24"/>
          <w:szCs w:val="24"/>
          <w:lang w:val="lt-LT"/>
          <w14:ligatures w14:val="none"/>
        </w:rPr>
        <w:t>2768974</w:t>
      </w:r>
      <w:r w:rsidR="000D569B">
        <w:rPr>
          <w:rFonts w:ascii="Times New Roman" w:eastAsia="Times New Roman" w:hAnsi="Times New Roman" w:cs="Times New Roman"/>
          <w:kern w:val="0"/>
          <w:sz w:val="24"/>
          <w:szCs w:val="24"/>
          <w:lang w:val="lt-LT"/>
          <w14:ligatures w14:val="none"/>
        </w:rPr>
        <w:t>)</w:t>
      </w:r>
      <w:r w:rsidR="00077E1C" w:rsidRPr="0002398C">
        <w:rPr>
          <w:rFonts w:ascii="Times New Roman" w:eastAsia="Arial Unicode MS" w:hAnsi="Times New Roman" w:cs="Times New Roman"/>
          <w:color w:val="000000"/>
          <w:kern w:val="0"/>
          <w:sz w:val="24"/>
          <w:szCs w:val="24"/>
          <w:bdr w:val="nil"/>
          <w:lang w:val="lt-LT"/>
          <w14:ligatures w14:val="none"/>
        </w:rPr>
        <w:t>,</w:t>
      </w:r>
      <w:r w:rsidRPr="0002398C">
        <w:rPr>
          <w:rFonts w:ascii="Times New Roman" w:eastAsia="Arial Unicode MS" w:hAnsi="Times New Roman" w:cs="Times New Roman"/>
          <w:color w:val="000000"/>
          <w:kern w:val="0"/>
          <w:sz w:val="24"/>
          <w:szCs w:val="24"/>
          <w:bdr w:val="nil"/>
          <w:lang w:val="lt-LT"/>
          <w14:ligatures w14:val="none"/>
        </w:rPr>
        <w:t xml:space="preserve"> informuoja, kad</w:t>
      </w:r>
      <w:r w:rsidR="00A70489">
        <w:rPr>
          <w:rFonts w:ascii="Times New Roman" w:eastAsia="Arial Unicode MS" w:hAnsi="Times New Roman" w:cs="Times New Roman"/>
          <w:color w:val="000000"/>
          <w:kern w:val="0"/>
          <w:sz w:val="24"/>
          <w:szCs w:val="24"/>
          <w:bdr w:val="nil"/>
          <w:lang w:val="lt-LT"/>
          <w14:ligatures w14:val="none"/>
        </w:rPr>
        <w:t xml:space="preserve"> </w:t>
      </w:r>
      <w:r w:rsidRPr="0002398C">
        <w:rPr>
          <w:rFonts w:ascii="Times New Roman" w:eastAsia="Calibri" w:hAnsi="Times New Roman" w:cs="Times New Roman"/>
          <w:kern w:val="0"/>
          <w:sz w:val="24"/>
          <w:szCs w:val="24"/>
          <w:lang w:val="lt-LT"/>
          <w14:ligatures w14:val="none"/>
        </w:rPr>
        <w:t xml:space="preserve">gauti tiekėjų klausimai. </w:t>
      </w:r>
      <w:r w:rsidR="00267D0A">
        <w:rPr>
          <w:rFonts w:ascii="Times New Roman" w:eastAsia="Calibri" w:hAnsi="Times New Roman" w:cs="Times New Roman"/>
          <w:kern w:val="0"/>
          <w:sz w:val="24"/>
          <w:szCs w:val="24"/>
          <w:lang w:val="lt-LT"/>
          <w14:ligatures w14:val="none"/>
        </w:rPr>
        <w:t>V</w:t>
      </w:r>
      <w:r w:rsidR="00267D0A" w:rsidRPr="00267D0A">
        <w:rPr>
          <w:rFonts w:ascii="Times New Roman" w:eastAsia="Calibri" w:hAnsi="Times New Roman" w:cs="Times New Roman"/>
          <w:kern w:val="0"/>
          <w:sz w:val="24"/>
          <w:szCs w:val="24"/>
          <w:lang w:val="lt-LT"/>
          <w14:ligatures w14:val="none"/>
        </w:rPr>
        <w:t>adovaujantis Specialiųjų pirkimo sąlygų 1 priedo „Terminai“ 3 ir 4 punktais</w:t>
      </w:r>
      <w:r w:rsidR="00267D0A">
        <w:rPr>
          <w:rFonts w:ascii="Times New Roman" w:eastAsia="Calibri" w:hAnsi="Times New Roman" w:cs="Times New Roman"/>
          <w:kern w:val="0"/>
          <w:sz w:val="24"/>
          <w:szCs w:val="24"/>
          <w:lang w:val="lt-LT"/>
          <w14:ligatures w14:val="none"/>
        </w:rPr>
        <w:t xml:space="preserve"> bei</w:t>
      </w:r>
      <w:r w:rsidR="00267D0A" w:rsidRPr="00267D0A">
        <w:rPr>
          <w:rFonts w:ascii="Times New Roman" w:eastAsia="Calibri" w:hAnsi="Times New Roman" w:cs="Times New Roman"/>
          <w:kern w:val="0"/>
          <w:sz w:val="24"/>
          <w:szCs w:val="24"/>
          <w:lang w:val="lt-LT"/>
          <w14:ligatures w14:val="none"/>
        </w:rPr>
        <w:t xml:space="preserve"> Bendrųjų pirkimo sąlygų 5.1, 5.2. punktais</w:t>
      </w:r>
      <w:r w:rsidR="00267D0A">
        <w:rPr>
          <w:rFonts w:ascii="Times New Roman" w:eastAsia="Calibri" w:hAnsi="Times New Roman" w:cs="Times New Roman"/>
          <w:kern w:val="0"/>
          <w:sz w:val="24"/>
          <w:szCs w:val="24"/>
          <w:lang w:val="lt-LT"/>
          <w14:ligatures w14:val="none"/>
        </w:rPr>
        <w:t xml:space="preserve"> p</w:t>
      </w:r>
      <w:r w:rsidRPr="0002398C">
        <w:rPr>
          <w:rFonts w:ascii="Times New Roman" w:eastAsia="Calibri" w:hAnsi="Times New Roman" w:cs="Times New Roman"/>
          <w:kern w:val="0"/>
          <w:sz w:val="24"/>
          <w:szCs w:val="24"/>
          <w:lang w:val="lt-LT"/>
          <w14:ligatures w14:val="none"/>
        </w:rPr>
        <w:t>ateikiame atsakymus į tiekėjų klausimus:</w:t>
      </w:r>
    </w:p>
    <w:tbl>
      <w:tblPr>
        <w:tblStyle w:val="TableGrid"/>
        <w:tblW w:w="10343" w:type="dxa"/>
        <w:tblLook w:val="04A0" w:firstRow="1" w:lastRow="0" w:firstColumn="1" w:lastColumn="0" w:noHBand="0" w:noVBand="1"/>
      </w:tblPr>
      <w:tblGrid>
        <w:gridCol w:w="5098"/>
        <w:gridCol w:w="5245"/>
      </w:tblGrid>
      <w:tr w:rsidR="00455B18" w:rsidRPr="0002398C" w14:paraId="7462DA81" w14:textId="77777777" w:rsidTr="0002398C">
        <w:tc>
          <w:tcPr>
            <w:tcW w:w="5098" w:type="dxa"/>
          </w:tcPr>
          <w:p w14:paraId="049CFA8A" w14:textId="7A549C35" w:rsidR="00455B18" w:rsidRPr="0002398C" w:rsidRDefault="00107928" w:rsidP="00D12288">
            <w:pPr>
              <w:rPr>
                <w:rFonts w:ascii="Times New Roman" w:hAnsi="Times New Roman" w:cs="Times New Roman"/>
                <w:sz w:val="24"/>
                <w:szCs w:val="24"/>
              </w:rPr>
            </w:pPr>
            <w:r w:rsidRPr="0002398C">
              <w:rPr>
                <w:rFonts w:ascii="Times New Roman" w:hAnsi="Times New Roman" w:cs="Times New Roman"/>
                <w:sz w:val="24"/>
                <w:szCs w:val="24"/>
                <w:lang w:val="lt-LT"/>
              </w:rPr>
              <w:t>KLAUSIMAS</w:t>
            </w:r>
            <w:r w:rsidR="002C7ACC">
              <w:rPr>
                <w:rFonts w:ascii="Times New Roman" w:hAnsi="Times New Roman" w:cs="Times New Roman"/>
                <w:sz w:val="24"/>
                <w:szCs w:val="24"/>
                <w:lang w:val="lt-LT"/>
              </w:rPr>
              <w:t xml:space="preserve"> (tekstas neredaguotas)</w:t>
            </w:r>
            <w:r w:rsidRPr="0002398C">
              <w:rPr>
                <w:rFonts w:ascii="Times New Roman" w:hAnsi="Times New Roman" w:cs="Times New Roman"/>
                <w:sz w:val="24"/>
                <w:szCs w:val="24"/>
                <w:lang w:val="lt-LT"/>
              </w:rPr>
              <w:t>:</w:t>
            </w:r>
          </w:p>
        </w:tc>
        <w:tc>
          <w:tcPr>
            <w:tcW w:w="5245" w:type="dxa"/>
          </w:tcPr>
          <w:p w14:paraId="154432F0" w14:textId="2F33A3A6" w:rsidR="00455B18" w:rsidRPr="0002398C" w:rsidRDefault="00107928" w:rsidP="00C51887">
            <w:pPr>
              <w:rPr>
                <w:rFonts w:ascii="Times New Roman" w:hAnsi="Times New Roman" w:cs="Times New Roman"/>
                <w:sz w:val="24"/>
                <w:szCs w:val="24"/>
                <w:lang w:val="lt-LT"/>
              </w:rPr>
            </w:pPr>
            <w:r w:rsidRPr="0002398C">
              <w:rPr>
                <w:rFonts w:ascii="Times New Roman" w:hAnsi="Times New Roman" w:cs="Times New Roman"/>
                <w:sz w:val="24"/>
                <w:szCs w:val="24"/>
                <w:lang w:val="lt-LT"/>
              </w:rPr>
              <w:t>ATSAKYMAS:</w:t>
            </w:r>
          </w:p>
        </w:tc>
      </w:tr>
      <w:tr w:rsidR="00455B18" w:rsidRPr="009841E0" w14:paraId="139EA2BD" w14:textId="77777777" w:rsidTr="0002398C">
        <w:tc>
          <w:tcPr>
            <w:tcW w:w="5098" w:type="dxa"/>
            <w:shd w:val="clear" w:color="auto" w:fill="auto"/>
          </w:tcPr>
          <w:p w14:paraId="0F658558" w14:textId="2D708B1B" w:rsidR="00455B18" w:rsidRPr="0002398C" w:rsidRDefault="00E42E49" w:rsidP="00A70489">
            <w:pPr>
              <w:shd w:val="clear" w:color="auto" w:fill="FFFFFF"/>
              <w:spacing w:before="100" w:beforeAutospacing="1" w:after="100" w:afterAutospacing="1" w:line="300" w:lineRule="atLeast"/>
              <w:jc w:val="both"/>
              <w:rPr>
                <w:rFonts w:ascii="Times New Roman" w:eastAsia="Times New Roman" w:hAnsi="Times New Roman" w:cs="Times New Roman"/>
                <w:color w:val="333333"/>
                <w:kern w:val="0"/>
                <w:sz w:val="24"/>
                <w:szCs w:val="24"/>
                <w:lang w:val="lt-LT"/>
                <w14:ligatures w14:val="none"/>
              </w:rPr>
            </w:pPr>
            <w:r w:rsidRPr="0002398C">
              <w:rPr>
                <w:rFonts w:ascii="Times New Roman" w:eastAsia="Times New Roman" w:hAnsi="Times New Roman" w:cs="Times New Roman"/>
                <w:color w:val="333333"/>
                <w:kern w:val="0"/>
                <w:sz w:val="24"/>
                <w:szCs w:val="24"/>
                <w:lang w:val="lt-LT"/>
                <w14:ligatures w14:val="none"/>
              </w:rPr>
              <w:t xml:space="preserve">1. </w:t>
            </w:r>
            <w:r w:rsidR="00AB4114" w:rsidRPr="00AB4114">
              <w:rPr>
                <w:rFonts w:ascii="Times New Roman" w:eastAsia="Times New Roman" w:hAnsi="Times New Roman" w:cs="Times New Roman"/>
                <w:color w:val="333333"/>
                <w:kern w:val="0"/>
                <w:sz w:val="24"/>
                <w:szCs w:val="24"/>
                <w:lang w:val="lt-LT"/>
                <w14:ligatures w14:val="none"/>
              </w:rPr>
              <w:t>Pirkimo sąlygų 7 priede Kokybės kriterijai ir jų vertinimas 1.2. p. Vertinama privilegijuotos prieigos valdymo komponento diegimo specialistų pajėgumai ir patirtis (T2), nurodoma, kad „1 balas skiriamas, jei Tiekėjas siūlo du ar daugiau dalyvausiančius teikiant perkamas paslaugas privilegijuotos prieigos valdymo komponento diegimo specialistus, kurių kvalifikacija atitinka kvalifikaciniuose reikalavimuose nurodytus reikalavimus privilegijuotos prieigos valdymo komponento diegimo specialistui ir, kurie yra įgyvendinę po du arba daugiau siūlomo prieigos valdymo komponento įdiegimo projektus. Taip pat pastaba rodo, kad Specialistas turi būti tas pats asmuo, kurį tiekėjas turi (ar pasitelks) įrodinėdamas atitiktį kvalifikacijos reikalavimui. Prašome Perkančiosios organizacijos patikslinti, ar teisingai suprantame, kad norint gauti 1 balą, tiekėjas turi pasiūlyti viso du (arba daugiau) privilegijuotos prieigos valdymo komponento diegimo specialistus, t.y. pirmas - kurį tiekėjas telkiasi įrodinėdamas atitiktį kvalifikacijos reikalavimui, antras - papildomas specialistas ir jie abu (atskirai) yra įgyvendinę po du arba daugiau siūlomo prieigos valdymo komponento įdiegimo projektus.</w:t>
            </w:r>
          </w:p>
        </w:tc>
        <w:tc>
          <w:tcPr>
            <w:tcW w:w="5245" w:type="dxa"/>
            <w:shd w:val="clear" w:color="auto" w:fill="auto"/>
          </w:tcPr>
          <w:p w14:paraId="44B94BD2" w14:textId="04627B94" w:rsidR="00066B68" w:rsidRPr="0002398C" w:rsidRDefault="002B7F26" w:rsidP="00AB4114">
            <w:pPr>
              <w:shd w:val="clear" w:color="auto" w:fill="FFFFFF"/>
              <w:spacing w:before="100" w:beforeAutospacing="1" w:after="100" w:afterAutospacing="1" w:line="300" w:lineRule="atLeast"/>
              <w:jc w:val="both"/>
              <w:rPr>
                <w:rFonts w:ascii="Times New Roman" w:eastAsia="Times New Roman" w:hAnsi="Times New Roman" w:cs="Times New Roman"/>
                <w:color w:val="333333"/>
                <w:kern w:val="0"/>
                <w:sz w:val="24"/>
                <w:szCs w:val="24"/>
                <w:lang w:val="lt-LT"/>
                <w14:ligatures w14:val="none"/>
              </w:rPr>
            </w:pPr>
            <w:r>
              <w:rPr>
                <w:rFonts w:ascii="Times New Roman" w:eastAsia="Times New Roman" w:hAnsi="Times New Roman" w:cs="Times New Roman"/>
                <w:color w:val="333333"/>
                <w:kern w:val="0"/>
                <w:sz w:val="24"/>
                <w:szCs w:val="24"/>
                <w:lang w:val="lt-LT"/>
                <w14:ligatures w14:val="none"/>
              </w:rPr>
              <w:t xml:space="preserve">1. </w:t>
            </w:r>
            <w:r w:rsidR="00AB4114" w:rsidRPr="00AB4114">
              <w:rPr>
                <w:rFonts w:ascii="Times New Roman" w:eastAsia="Times New Roman" w:hAnsi="Times New Roman" w:cs="Times New Roman"/>
                <w:color w:val="333333"/>
                <w:kern w:val="0"/>
                <w:sz w:val="24"/>
                <w:szCs w:val="24"/>
                <w:lang w:val="lt-LT"/>
                <w14:ligatures w14:val="none"/>
              </w:rPr>
              <w:t>Tam, kad</w:t>
            </w:r>
            <w:r w:rsidRPr="002B7F26">
              <w:rPr>
                <w:rFonts w:ascii="Times New Roman" w:eastAsia="Times New Roman" w:hAnsi="Times New Roman" w:cs="Times New Roman"/>
                <w:color w:val="333333"/>
                <w:kern w:val="0"/>
                <w:sz w:val="24"/>
                <w:szCs w:val="24"/>
                <w:lang w:val="lt-LT"/>
                <w14:ligatures w14:val="none"/>
              </w:rPr>
              <w:t xml:space="preserve"> </w:t>
            </w:r>
            <w:r w:rsidR="00267D0A">
              <w:rPr>
                <w:rFonts w:ascii="Times New Roman" w:eastAsia="Times New Roman" w:hAnsi="Times New Roman" w:cs="Times New Roman"/>
                <w:color w:val="333333"/>
                <w:kern w:val="0"/>
                <w:sz w:val="24"/>
                <w:szCs w:val="24"/>
                <w:lang w:val="lt-LT"/>
                <w14:ligatures w14:val="none"/>
              </w:rPr>
              <w:t>v</w:t>
            </w:r>
            <w:r w:rsidRPr="002B7F26">
              <w:rPr>
                <w:rFonts w:ascii="Times New Roman" w:eastAsia="Times New Roman" w:hAnsi="Times New Roman" w:cs="Times New Roman"/>
                <w:color w:val="333333"/>
                <w:kern w:val="0"/>
                <w:sz w:val="24"/>
                <w:szCs w:val="24"/>
                <w:lang w:val="lt-LT"/>
                <w14:ligatures w14:val="none"/>
              </w:rPr>
              <w:t>ertinant privilegijuotos prieigos valdymo komponento diegimo specialistų pajėgumus ir patirtį (T2)</w:t>
            </w:r>
            <w:r w:rsidR="00AB4114" w:rsidRPr="00AB4114">
              <w:rPr>
                <w:rFonts w:ascii="Times New Roman" w:eastAsia="Times New Roman" w:hAnsi="Times New Roman" w:cs="Times New Roman"/>
                <w:color w:val="333333"/>
                <w:kern w:val="0"/>
                <w:sz w:val="24"/>
                <w:szCs w:val="24"/>
                <w:lang w:val="lt-LT"/>
                <w14:ligatures w14:val="none"/>
              </w:rPr>
              <w:t xml:space="preserve"> būtų skiriamas </w:t>
            </w:r>
            <w:r>
              <w:rPr>
                <w:rFonts w:ascii="Times New Roman" w:eastAsia="Times New Roman" w:hAnsi="Times New Roman" w:cs="Times New Roman"/>
                <w:color w:val="333333"/>
                <w:kern w:val="0"/>
                <w:sz w:val="24"/>
                <w:szCs w:val="24"/>
                <w:lang w:val="lt-LT"/>
                <w14:ligatures w14:val="none"/>
              </w:rPr>
              <w:t>1 (</w:t>
            </w:r>
            <w:r w:rsidR="00AB4114" w:rsidRPr="00AB4114">
              <w:rPr>
                <w:rFonts w:ascii="Times New Roman" w:eastAsia="Times New Roman" w:hAnsi="Times New Roman" w:cs="Times New Roman"/>
                <w:color w:val="333333"/>
                <w:kern w:val="0"/>
                <w:sz w:val="24"/>
                <w:szCs w:val="24"/>
                <w:lang w:val="lt-LT"/>
                <w14:ligatures w14:val="none"/>
              </w:rPr>
              <w:t>vienas</w:t>
            </w:r>
            <w:r>
              <w:rPr>
                <w:rFonts w:ascii="Times New Roman" w:eastAsia="Times New Roman" w:hAnsi="Times New Roman" w:cs="Times New Roman"/>
                <w:color w:val="333333"/>
                <w:kern w:val="0"/>
                <w:sz w:val="24"/>
                <w:szCs w:val="24"/>
                <w:lang w:val="lt-LT"/>
                <w14:ligatures w14:val="none"/>
              </w:rPr>
              <w:t>)</w:t>
            </w:r>
            <w:r w:rsidR="00AB4114" w:rsidRPr="00AB4114">
              <w:rPr>
                <w:rFonts w:ascii="Times New Roman" w:eastAsia="Times New Roman" w:hAnsi="Times New Roman" w:cs="Times New Roman"/>
                <w:color w:val="333333"/>
                <w:kern w:val="0"/>
                <w:sz w:val="24"/>
                <w:szCs w:val="24"/>
                <w:lang w:val="lt-LT"/>
                <w14:ligatures w14:val="none"/>
              </w:rPr>
              <w:t xml:space="preserve"> balas, tiekėjas turi pasiūlyti du (arba daugiau)</w:t>
            </w:r>
            <w:r w:rsidRPr="002B7F26">
              <w:rPr>
                <w:rFonts w:ascii="Times New Roman" w:eastAsia="Times New Roman" w:hAnsi="Times New Roman" w:cs="Times New Roman"/>
                <w:color w:val="333333"/>
                <w:kern w:val="0"/>
                <w:sz w:val="24"/>
                <w:szCs w:val="24"/>
                <w:lang w:val="lt-LT"/>
                <w14:ligatures w14:val="none"/>
              </w:rPr>
              <w:t xml:space="preserve"> privilegijuotos prieigos valdymo komponento diegimo </w:t>
            </w:r>
            <w:r>
              <w:rPr>
                <w:rFonts w:ascii="Times New Roman" w:eastAsia="Times New Roman" w:hAnsi="Times New Roman" w:cs="Times New Roman"/>
                <w:color w:val="333333"/>
                <w:kern w:val="0"/>
                <w:sz w:val="24"/>
                <w:szCs w:val="24"/>
                <w:lang w:val="lt-LT"/>
                <w14:ligatures w14:val="none"/>
              </w:rPr>
              <w:t xml:space="preserve">specialistus, </w:t>
            </w:r>
            <w:r w:rsidR="00AB4114" w:rsidRPr="00AB4114">
              <w:rPr>
                <w:rFonts w:ascii="Times New Roman" w:eastAsia="Times New Roman" w:hAnsi="Times New Roman" w:cs="Times New Roman"/>
                <w:color w:val="333333"/>
                <w:kern w:val="0"/>
                <w:sz w:val="24"/>
                <w:szCs w:val="24"/>
                <w:lang w:val="lt-LT"/>
                <w14:ligatures w14:val="none"/>
              </w:rPr>
              <w:t xml:space="preserve">dalyvausiančius teikiant perkamas paslaugas, </w:t>
            </w:r>
            <w:r>
              <w:rPr>
                <w:rFonts w:ascii="Times New Roman" w:eastAsia="Times New Roman" w:hAnsi="Times New Roman" w:cs="Times New Roman"/>
                <w:color w:val="333333"/>
                <w:kern w:val="0"/>
                <w:sz w:val="24"/>
                <w:szCs w:val="24"/>
                <w:lang w:val="lt-LT"/>
                <w14:ligatures w14:val="none"/>
              </w:rPr>
              <w:t>iš kurių</w:t>
            </w:r>
            <w:r w:rsidR="00AB4114" w:rsidRPr="00AB4114">
              <w:rPr>
                <w:rFonts w:ascii="Times New Roman" w:eastAsia="Times New Roman" w:hAnsi="Times New Roman" w:cs="Times New Roman"/>
                <w:color w:val="333333"/>
                <w:kern w:val="0"/>
                <w:sz w:val="24"/>
                <w:szCs w:val="24"/>
                <w:lang w:val="lt-LT"/>
                <w14:ligatures w14:val="none"/>
              </w:rPr>
              <w:t xml:space="preserve"> </w:t>
            </w:r>
            <w:r w:rsidR="00EA4D75">
              <w:rPr>
                <w:rFonts w:ascii="Times New Roman" w:eastAsia="Times New Roman" w:hAnsi="Times New Roman" w:cs="Times New Roman"/>
                <w:color w:val="333333"/>
                <w:kern w:val="0"/>
                <w:sz w:val="24"/>
                <w:szCs w:val="24"/>
                <w:lang w:val="lt-LT"/>
                <w14:ligatures w14:val="none"/>
              </w:rPr>
              <w:t>visi</w:t>
            </w:r>
            <w:r w:rsidR="00AB4114" w:rsidRPr="00AB4114">
              <w:rPr>
                <w:rFonts w:ascii="Times New Roman" w:eastAsia="Times New Roman" w:hAnsi="Times New Roman" w:cs="Times New Roman"/>
                <w:color w:val="333333"/>
                <w:kern w:val="0"/>
                <w:sz w:val="24"/>
                <w:szCs w:val="24"/>
                <w:lang w:val="lt-LT"/>
                <w14:ligatures w14:val="none"/>
              </w:rPr>
              <w:t xml:space="preserve"> </w:t>
            </w:r>
            <w:r w:rsidR="00EA4D75">
              <w:rPr>
                <w:rFonts w:ascii="Times New Roman" w:eastAsia="Times New Roman" w:hAnsi="Times New Roman" w:cs="Times New Roman"/>
                <w:color w:val="333333"/>
                <w:kern w:val="0"/>
                <w:sz w:val="24"/>
                <w:szCs w:val="24"/>
                <w:lang w:val="lt-LT"/>
                <w14:ligatures w14:val="none"/>
              </w:rPr>
              <w:t>turi atitikti</w:t>
            </w:r>
            <w:r>
              <w:rPr>
                <w:rFonts w:ascii="Times New Roman" w:eastAsia="Times New Roman" w:hAnsi="Times New Roman" w:cs="Times New Roman"/>
                <w:color w:val="333333"/>
                <w:kern w:val="0"/>
                <w:sz w:val="24"/>
                <w:szCs w:val="24"/>
                <w:lang w:val="lt-LT"/>
                <w14:ligatures w14:val="none"/>
              </w:rPr>
              <w:t xml:space="preserve"> kvalifikacijos reikalavim</w:t>
            </w:r>
            <w:r w:rsidR="00EA4D75">
              <w:rPr>
                <w:rFonts w:ascii="Times New Roman" w:eastAsia="Times New Roman" w:hAnsi="Times New Roman" w:cs="Times New Roman"/>
                <w:color w:val="333333"/>
                <w:kern w:val="0"/>
                <w:sz w:val="24"/>
                <w:szCs w:val="24"/>
                <w:lang w:val="lt-LT"/>
                <w14:ligatures w14:val="none"/>
              </w:rPr>
              <w:t xml:space="preserve">ą - </w:t>
            </w:r>
            <w:r w:rsidRPr="002B7F26">
              <w:rPr>
                <w:rFonts w:ascii="Times New Roman" w:eastAsia="Times New Roman" w:hAnsi="Times New Roman" w:cs="Times New Roman"/>
                <w:color w:val="333333"/>
                <w:kern w:val="0"/>
                <w:sz w:val="24"/>
                <w:szCs w:val="24"/>
                <w:lang w:val="lt-LT"/>
                <w14:ligatures w14:val="none"/>
              </w:rPr>
              <w:t>per paskutiniuosius 3 (tris) metus turi būti dalyvav</w:t>
            </w:r>
            <w:r w:rsidR="00267D0A">
              <w:rPr>
                <w:rFonts w:ascii="Times New Roman" w:eastAsia="Times New Roman" w:hAnsi="Times New Roman" w:cs="Times New Roman"/>
                <w:color w:val="333333"/>
                <w:kern w:val="0"/>
                <w:sz w:val="24"/>
                <w:szCs w:val="24"/>
                <w:lang w:val="lt-LT"/>
                <w14:ligatures w14:val="none"/>
              </w:rPr>
              <w:t>u</w:t>
            </w:r>
            <w:r w:rsidRPr="002B7F26">
              <w:rPr>
                <w:rFonts w:ascii="Times New Roman" w:eastAsia="Times New Roman" w:hAnsi="Times New Roman" w:cs="Times New Roman"/>
                <w:color w:val="333333"/>
                <w:kern w:val="0"/>
                <w:sz w:val="24"/>
                <w:szCs w:val="24"/>
                <w:lang w:val="lt-LT"/>
                <w14:ligatures w14:val="none"/>
              </w:rPr>
              <w:t>s vykdant bent 1 (vieną)  sutartį, kurio</w:t>
            </w:r>
            <w:r w:rsidR="00267D0A">
              <w:rPr>
                <w:rFonts w:ascii="Times New Roman" w:eastAsia="Times New Roman" w:hAnsi="Times New Roman" w:cs="Times New Roman"/>
                <w:color w:val="333333"/>
                <w:kern w:val="0"/>
                <w:sz w:val="24"/>
                <w:szCs w:val="24"/>
                <w:lang w:val="lt-LT"/>
                <w14:ligatures w14:val="none"/>
              </w:rPr>
              <w:t>s</w:t>
            </w:r>
            <w:r w:rsidRPr="002B7F26">
              <w:rPr>
                <w:rFonts w:ascii="Times New Roman" w:eastAsia="Times New Roman" w:hAnsi="Times New Roman" w:cs="Times New Roman"/>
                <w:color w:val="333333"/>
                <w:kern w:val="0"/>
                <w:sz w:val="24"/>
                <w:szCs w:val="24"/>
                <w:lang w:val="lt-LT"/>
                <w14:ligatures w14:val="none"/>
              </w:rPr>
              <w:t xml:space="preserve"> metu buvo įgyvendintas siūlomo privilegijuotos prieigos valdymo gamintojo sprendimo įdiegimo projektas ir kuriame atliko diegimo ir (ar) administravimo funkcijas </w:t>
            </w:r>
            <w:r w:rsidR="00AB4114" w:rsidRPr="00AB4114">
              <w:rPr>
                <w:rFonts w:ascii="Times New Roman" w:eastAsia="Times New Roman" w:hAnsi="Times New Roman" w:cs="Times New Roman"/>
                <w:color w:val="333333"/>
                <w:kern w:val="0"/>
                <w:sz w:val="24"/>
                <w:szCs w:val="24"/>
                <w:lang w:val="lt-LT"/>
                <w14:ligatures w14:val="none"/>
              </w:rPr>
              <w:t xml:space="preserve">ir papildomai </w:t>
            </w:r>
            <w:r>
              <w:rPr>
                <w:rFonts w:ascii="Times New Roman" w:eastAsia="Times New Roman" w:hAnsi="Times New Roman" w:cs="Times New Roman"/>
                <w:color w:val="333333"/>
                <w:kern w:val="0"/>
                <w:sz w:val="24"/>
                <w:szCs w:val="24"/>
                <w:lang w:val="lt-LT"/>
                <w14:ligatures w14:val="none"/>
              </w:rPr>
              <w:t xml:space="preserve">turi būti </w:t>
            </w:r>
            <w:r w:rsidRPr="002B7F26">
              <w:rPr>
                <w:rFonts w:ascii="Times New Roman" w:eastAsia="Times New Roman" w:hAnsi="Times New Roman" w:cs="Times New Roman"/>
                <w:color w:val="333333"/>
                <w:kern w:val="0"/>
                <w:sz w:val="24"/>
                <w:szCs w:val="24"/>
                <w:lang w:val="lt-LT"/>
                <w14:ligatures w14:val="none"/>
              </w:rPr>
              <w:t>įgyvendinę du arba daugiau siūlomo prieigos valdymo komponento įdiegimo projektus</w:t>
            </w:r>
            <w:r w:rsidR="00EA4D75">
              <w:rPr>
                <w:rFonts w:ascii="Times New Roman" w:eastAsia="Times New Roman" w:hAnsi="Times New Roman" w:cs="Times New Roman"/>
                <w:color w:val="333333"/>
                <w:kern w:val="0"/>
                <w:sz w:val="24"/>
                <w:szCs w:val="24"/>
                <w:lang w:val="lt-LT"/>
                <w14:ligatures w14:val="none"/>
              </w:rPr>
              <w:t>.</w:t>
            </w:r>
          </w:p>
        </w:tc>
      </w:tr>
      <w:tr w:rsidR="00E42E49" w:rsidRPr="009841E0" w14:paraId="23E4F78D" w14:textId="77777777" w:rsidTr="00AB4114">
        <w:tc>
          <w:tcPr>
            <w:tcW w:w="5098" w:type="dxa"/>
            <w:shd w:val="clear" w:color="auto" w:fill="auto"/>
          </w:tcPr>
          <w:p w14:paraId="0CD79434" w14:textId="649D69E1" w:rsidR="00E42E49" w:rsidRPr="0002398C" w:rsidRDefault="00A70489" w:rsidP="00A70489">
            <w:pPr>
              <w:shd w:val="clear" w:color="auto" w:fill="FFFFFF"/>
              <w:spacing w:before="100" w:beforeAutospacing="1" w:after="100" w:afterAutospacing="1" w:line="300" w:lineRule="atLeast"/>
              <w:jc w:val="both"/>
              <w:rPr>
                <w:rFonts w:ascii="Times New Roman" w:eastAsia="Times New Roman" w:hAnsi="Times New Roman" w:cs="Times New Roman"/>
                <w:color w:val="333333"/>
                <w:kern w:val="0"/>
                <w:sz w:val="24"/>
                <w:szCs w:val="24"/>
                <w:lang w:val="lt-LT"/>
                <w14:ligatures w14:val="none"/>
              </w:rPr>
            </w:pPr>
            <w:r w:rsidRPr="00A70489">
              <w:rPr>
                <w:rFonts w:ascii="Times New Roman" w:hAnsi="Times New Roman" w:cs="Times New Roman"/>
                <w:sz w:val="24"/>
                <w:szCs w:val="24"/>
                <w:lang w:val="lt-LT"/>
              </w:rPr>
              <w:t xml:space="preserve">2. </w:t>
            </w:r>
            <w:r w:rsidR="00AB4114" w:rsidRPr="00AB4114">
              <w:rPr>
                <w:rFonts w:ascii="Times New Roman" w:hAnsi="Times New Roman" w:cs="Times New Roman"/>
                <w:sz w:val="24"/>
                <w:szCs w:val="24"/>
                <w:lang w:val="lt-LT"/>
              </w:rPr>
              <w:t xml:space="preserve">Pirkimo sąlygų 4 5 prieduose Kvalifikacijos ir kiti reikalavimai, reikalavimuose apie specialistų patirtį, nurodoma, kad specialistai būtų dalyvavęs vykdant sutartis. Prašome Perkančiosios organizacijos patikslinti, ar šio reikalavimo pagrindimui galima remtis ir vidiniais </w:t>
            </w:r>
            <w:r w:rsidR="00AB4114" w:rsidRPr="00AB4114">
              <w:rPr>
                <w:rFonts w:ascii="Times New Roman" w:hAnsi="Times New Roman" w:cs="Times New Roman"/>
                <w:sz w:val="24"/>
                <w:szCs w:val="24"/>
                <w:lang w:val="lt-LT"/>
              </w:rPr>
              <w:lastRenderedPageBreak/>
              <w:t>organizacijos projektais, ar vykdomi projektai/vidiniai projektai bus tinkami šiam kvalifikaciniam reikalavimui pagrįsti?</w:t>
            </w:r>
            <w:r w:rsidR="006C5A3A">
              <w:rPr>
                <w:rFonts w:ascii="Times New Roman" w:hAnsi="Times New Roman" w:cs="Times New Roman"/>
                <w:sz w:val="24"/>
                <w:szCs w:val="24"/>
                <w:lang w:val="lt-LT"/>
              </w:rPr>
              <w:t xml:space="preserve"> </w:t>
            </w:r>
            <w:r w:rsidRPr="00A70489">
              <w:rPr>
                <w:rFonts w:ascii="Times New Roman" w:hAnsi="Times New Roman" w:cs="Times New Roman"/>
                <w:sz w:val="24"/>
                <w:szCs w:val="24"/>
                <w:lang w:val="lt-LT"/>
              </w:rPr>
              <w:t>Prašome patikslinti, ar šiuo metu VYKDOMAS (pradėtas ir dar nepabaigtas) projektas yra tinkamas atsakingų specialistų papildomai patirčiai pagrįsti?</w:t>
            </w:r>
          </w:p>
        </w:tc>
        <w:tc>
          <w:tcPr>
            <w:tcW w:w="5245" w:type="dxa"/>
            <w:shd w:val="clear" w:color="auto" w:fill="auto"/>
          </w:tcPr>
          <w:p w14:paraId="62AC139A" w14:textId="4AB80A67" w:rsidR="00AB4114" w:rsidRDefault="006C5A3A" w:rsidP="00AB4114">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 </w:t>
            </w:r>
            <w:r w:rsidR="002B7F26">
              <w:rPr>
                <w:rFonts w:ascii="Times New Roman" w:hAnsi="Times New Roman" w:cs="Times New Roman"/>
                <w:sz w:val="24"/>
                <w:szCs w:val="24"/>
                <w:lang w:val="lt-LT"/>
              </w:rPr>
              <w:t>Informuojame, kad Viešųjų pirkimų k</w:t>
            </w:r>
            <w:r w:rsidR="00AB4114">
              <w:rPr>
                <w:rFonts w:ascii="Times New Roman" w:hAnsi="Times New Roman" w:cs="Times New Roman"/>
                <w:sz w:val="24"/>
                <w:szCs w:val="24"/>
                <w:lang w:val="lt-LT"/>
              </w:rPr>
              <w:t xml:space="preserve">omisija, vykdydama pirkimą, neatlieka išankstinio tiekėjų dokumentų vertinimo. </w:t>
            </w:r>
          </w:p>
          <w:p w14:paraId="2BFB1B30" w14:textId="77777777" w:rsidR="00A70489" w:rsidRDefault="00AB4114" w:rsidP="00AB4114">
            <w:pPr>
              <w:jc w:val="both"/>
              <w:rPr>
                <w:rFonts w:ascii="Times New Roman" w:hAnsi="Times New Roman" w:cs="Times New Roman"/>
                <w:sz w:val="24"/>
                <w:szCs w:val="24"/>
                <w:lang w:val="lt-LT"/>
              </w:rPr>
            </w:pPr>
            <w:r>
              <w:rPr>
                <w:rFonts w:ascii="Times New Roman" w:hAnsi="Times New Roman" w:cs="Times New Roman"/>
                <w:sz w:val="24"/>
                <w:szCs w:val="24"/>
                <w:lang w:val="lt-LT"/>
              </w:rPr>
              <w:t>Pažymime, kad Pirkimo dokumentuose nėra nustatyta reikalavimo, su kuo turi būti sudaryta sutartis ir</w:t>
            </w:r>
            <w:r w:rsidR="006C5A3A">
              <w:rPr>
                <w:rFonts w:ascii="Times New Roman" w:hAnsi="Times New Roman" w:cs="Times New Roman"/>
                <w:sz w:val="24"/>
                <w:szCs w:val="24"/>
                <w:lang w:val="lt-LT"/>
              </w:rPr>
              <w:t>/ar</w:t>
            </w:r>
            <w:r>
              <w:rPr>
                <w:rFonts w:ascii="Times New Roman" w:hAnsi="Times New Roman" w:cs="Times New Roman"/>
                <w:sz w:val="24"/>
                <w:szCs w:val="24"/>
                <w:lang w:val="lt-LT"/>
              </w:rPr>
              <w:t xml:space="preserve"> kur paslaugos buvo suteiktos.</w:t>
            </w:r>
          </w:p>
          <w:p w14:paraId="455D35C7" w14:textId="59DEFF27" w:rsidR="00EA4D75" w:rsidRPr="00A70489" w:rsidRDefault="00EA4D75" w:rsidP="00AB4114">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Kaip nurodyta 5 priedo „Kvalifikacijos  ir kiti reikalavimai tiekėjui“ Techninio ir profesinio pajėgumo reikalavimų lentelės 1-8 punktuose, v</w:t>
            </w:r>
            <w:r w:rsidRPr="00EA4D75">
              <w:rPr>
                <w:rFonts w:ascii="Times New Roman" w:hAnsi="Times New Roman" w:cs="Times New Roman"/>
                <w:sz w:val="24"/>
                <w:szCs w:val="24"/>
                <w:lang w:val="lt-LT"/>
              </w:rPr>
              <w:t>ertinant specialisto patirtį sutartyse nustatyti sutartiniai įsipareigojimai turi būti įgyvendinti ir rezultatai priimti užsakovo iki pasiūlymų pateikimo termino pabaigos.</w:t>
            </w:r>
          </w:p>
        </w:tc>
      </w:tr>
      <w:tr w:rsidR="00AB4114" w:rsidRPr="009841E0" w14:paraId="2306BE2F" w14:textId="77777777" w:rsidTr="00AB4114">
        <w:tc>
          <w:tcPr>
            <w:tcW w:w="5098" w:type="dxa"/>
            <w:shd w:val="clear" w:color="auto" w:fill="auto"/>
          </w:tcPr>
          <w:p w14:paraId="72FCB9DA" w14:textId="12BDECE3" w:rsidR="00AB4114" w:rsidRPr="00A70489" w:rsidRDefault="00AB4114" w:rsidP="00A70489">
            <w:pPr>
              <w:shd w:val="clear" w:color="auto" w:fill="FFFFFF"/>
              <w:spacing w:before="100" w:beforeAutospacing="1" w:after="100" w:afterAutospacing="1" w:line="30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r w:rsidRPr="00AB4114">
              <w:rPr>
                <w:lang w:val="lt-LT"/>
              </w:rPr>
              <w:t xml:space="preserve"> </w:t>
            </w:r>
            <w:r w:rsidRPr="00AB4114">
              <w:rPr>
                <w:rFonts w:ascii="Times New Roman" w:hAnsi="Times New Roman" w:cs="Times New Roman"/>
                <w:sz w:val="24"/>
                <w:szCs w:val="24"/>
                <w:lang w:val="lt-LT"/>
              </w:rPr>
              <w:t>Sutarties specialiosios dalies (8 priedas) 6.1 punktas numato, kad garantinis terminas prekėms nustatomas kaip Tiekėjo pasiūlytas arba Prekių gamintojo taikomas, arba Techninėje specifikacijoje nustatytas garantinis terminas, tačiau bet kokiu atveju jis negali būti trumpesnis kaip 36 (trisdešimt šeši) mėnesiai. Taip pat nurodyta, kad garantinis terminas skaičiuojamas nuo Prekių perdavimo– priėmimo akto pasirašymo dienos. Techninės specifikacijos (2 priedas) 5.5.1 punktas nurodo, kad Gamintojo garantijos teikimo terminas arba Gamintojo prenumeratos tipo (angl. subscription) licencijų teikimo terminas skaičiuojamas nuo Įrangos užregistravimo ir/ar užsakymo pas gamintoją dienos. Kadangi šiuose punktuose pateikiami skirtingi garantinio termino skaičiavimo pradžios momentai (vienu atveju – nuo perdavimo–priėmimo akto pasirašymo, kitu – nuo įrangos registravimo ir/ar užsakymo gamintojui dienos), prašome patvirtinti, kad vadovaujantis dokumentų viršenybės principu Sutarties Bendrosiose sąlygose (1.3 sk.), turi būti taikomas Techninės specifikacijos 5.5.1 punkte nurodytas garantinio termino skaičiavimo pagrindas, ir atitinkamai suderinti (suvienodinti) šiuos punktus.</w:t>
            </w:r>
          </w:p>
        </w:tc>
        <w:tc>
          <w:tcPr>
            <w:tcW w:w="5245" w:type="dxa"/>
            <w:shd w:val="clear" w:color="auto" w:fill="auto"/>
          </w:tcPr>
          <w:p w14:paraId="6472CBF1" w14:textId="1973CB9D" w:rsidR="00AB4114" w:rsidRPr="00A70489" w:rsidRDefault="006C5A3A" w:rsidP="009841E0">
            <w:pPr>
              <w:shd w:val="clear" w:color="auto" w:fill="FFFFFF"/>
              <w:spacing w:before="100" w:beforeAutospacing="1" w:after="100" w:afterAutospacing="1" w:line="300" w:lineRule="atLeast"/>
              <w:jc w:val="both"/>
              <w:rPr>
                <w:rFonts w:ascii="Times New Roman" w:hAnsi="Times New Roman" w:cs="Times New Roman"/>
                <w:sz w:val="24"/>
                <w:szCs w:val="24"/>
                <w:lang w:val="lt-LT"/>
              </w:rPr>
            </w:pPr>
            <w:r w:rsidRPr="006C5A3A">
              <w:rPr>
                <w:rFonts w:ascii="Times New Roman" w:hAnsi="Times New Roman" w:cs="Times New Roman"/>
                <w:sz w:val="24"/>
                <w:szCs w:val="24"/>
                <w:lang w:val="lt-LT"/>
              </w:rPr>
              <w:t xml:space="preserve">3. </w:t>
            </w:r>
            <w:r w:rsidR="00AB4114" w:rsidRPr="009841E0">
              <w:rPr>
                <w:rFonts w:ascii="Times New Roman" w:hAnsi="Times New Roman" w:cs="Times New Roman"/>
                <w:sz w:val="24"/>
                <w:szCs w:val="24"/>
                <w:lang w:val="lt-LT"/>
              </w:rPr>
              <w:t xml:space="preserve">Šiuo pirkimu Perkančioji organizacija perka </w:t>
            </w:r>
            <w:r w:rsidRPr="009841E0">
              <w:rPr>
                <w:rFonts w:ascii="Times New Roman" w:eastAsia="Times New Roman" w:hAnsi="Times New Roman" w:cs="Times New Roman"/>
                <w:kern w:val="0"/>
                <w:sz w:val="24"/>
                <w:lang w:val="lt-LT" w:eastAsia="lt-LT"/>
                <w14:ligatures w14:val="none"/>
              </w:rPr>
              <w:t xml:space="preserve">nuotolinio prisijungimo platformos </w:t>
            </w:r>
            <w:r w:rsidR="00AB4114" w:rsidRPr="009841E0">
              <w:rPr>
                <w:rFonts w:ascii="Times New Roman" w:hAnsi="Times New Roman" w:cs="Times New Roman"/>
                <w:sz w:val="24"/>
                <w:szCs w:val="24"/>
                <w:lang w:val="lt-LT"/>
              </w:rPr>
              <w:t>sprendimą su priežiūros paslaugomis</w:t>
            </w:r>
            <w:r w:rsidR="007D2678" w:rsidRPr="009841E0">
              <w:rPr>
                <w:rFonts w:ascii="Times New Roman" w:hAnsi="Times New Roman" w:cs="Times New Roman"/>
                <w:sz w:val="24"/>
                <w:szCs w:val="24"/>
                <w:lang w:val="lt-LT"/>
              </w:rPr>
              <w:t>.</w:t>
            </w:r>
            <w:r w:rsidR="00AB4114" w:rsidRPr="009841E0">
              <w:rPr>
                <w:rFonts w:ascii="Times New Roman" w:hAnsi="Times New Roman" w:cs="Times New Roman"/>
                <w:sz w:val="24"/>
                <w:szCs w:val="24"/>
                <w:lang w:val="lt-LT"/>
              </w:rPr>
              <w:t xml:space="preserve"> </w:t>
            </w:r>
            <w:r w:rsidR="007D2678" w:rsidRPr="009841E0">
              <w:rPr>
                <w:rFonts w:ascii="Times New Roman" w:hAnsi="Times New Roman" w:cs="Times New Roman"/>
                <w:sz w:val="24"/>
                <w:szCs w:val="24"/>
                <w:lang w:val="lt-LT"/>
              </w:rPr>
              <w:t>V</w:t>
            </w:r>
            <w:r w:rsidR="00AB4114" w:rsidRPr="009841E0">
              <w:rPr>
                <w:rFonts w:ascii="Times New Roman" w:hAnsi="Times New Roman" w:cs="Times New Roman"/>
                <w:sz w:val="24"/>
                <w:szCs w:val="24"/>
                <w:lang w:val="lt-LT"/>
              </w:rPr>
              <w:t xml:space="preserve">adovaujantis </w:t>
            </w:r>
            <w:r w:rsidRPr="009841E0">
              <w:rPr>
                <w:rFonts w:ascii="Times New Roman" w:hAnsi="Times New Roman" w:cs="Times New Roman"/>
                <w:sz w:val="24"/>
                <w:szCs w:val="24"/>
                <w:lang w:val="lt-LT"/>
              </w:rPr>
              <w:t xml:space="preserve">Sutarties </w:t>
            </w:r>
            <w:r w:rsidR="00AB4114" w:rsidRPr="009841E0">
              <w:rPr>
                <w:rFonts w:ascii="Times New Roman" w:hAnsi="Times New Roman" w:cs="Times New Roman"/>
                <w:sz w:val="24"/>
                <w:szCs w:val="24"/>
                <w:lang w:val="lt-LT"/>
              </w:rPr>
              <w:t>specialiosios dalies (8 priedas) 6.1 punktu ir Techninės specifikacijos (2 priedas) 6.5.2 punktu garantinis terminas prekėms negali būti trumpesnis kaip 36 (trisdešimt šeši) mėnesiai, sprendimo priežiūra ir palaikymas turi būti teikiamas 36 mėn. nuo sprendimo įgyvendinimo dienos. Garantinis terminas skaičiuojamas nuo Prekių perdavimo–priėmimo akto pasirašymo dienos.</w:t>
            </w:r>
            <w:r w:rsidR="009841E0">
              <w:rPr>
                <w:rFonts w:ascii="Times New Roman" w:hAnsi="Times New Roman" w:cs="Times New Roman"/>
                <w:sz w:val="24"/>
                <w:szCs w:val="24"/>
                <w:lang w:val="lt-LT"/>
              </w:rPr>
              <w:t xml:space="preserve"> </w:t>
            </w:r>
            <w:r w:rsidR="00272931" w:rsidRPr="009841E0">
              <w:rPr>
                <w:rFonts w:ascii="Times New Roman" w:hAnsi="Times New Roman" w:cs="Times New Roman"/>
                <w:sz w:val="24"/>
                <w:szCs w:val="24"/>
                <w:lang w:val="lt-LT"/>
              </w:rPr>
              <w:t>Perkančioji organizacija nėra atsakinga už termin</w:t>
            </w:r>
            <w:r w:rsidR="00891A43" w:rsidRPr="009841E0">
              <w:rPr>
                <w:rFonts w:ascii="Times New Roman" w:hAnsi="Times New Roman" w:cs="Times New Roman"/>
                <w:sz w:val="24"/>
                <w:szCs w:val="24"/>
                <w:lang w:val="lt-LT"/>
              </w:rPr>
              <w:t>us</w:t>
            </w:r>
            <w:r w:rsidR="00272931" w:rsidRPr="009841E0">
              <w:rPr>
                <w:rFonts w:ascii="Times New Roman" w:hAnsi="Times New Roman" w:cs="Times New Roman"/>
                <w:sz w:val="24"/>
                <w:szCs w:val="24"/>
                <w:lang w:val="lt-LT"/>
              </w:rPr>
              <w:t xml:space="preserve"> kada </w:t>
            </w:r>
            <w:r w:rsidR="002B5BEC" w:rsidRPr="009841E0">
              <w:rPr>
                <w:rFonts w:ascii="Times New Roman" w:hAnsi="Times New Roman" w:cs="Times New Roman"/>
                <w:sz w:val="24"/>
                <w:szCs w:val="24"/>
                <w:lang w:val="lt-LT"/>
              </w:rPr>
              <w:t>T</w:t>
            </w:r>
            <w:r w:rsidR="00272931" w:rsidRPr="009841E0">
              <w:rPr>
                <w:rFonts w:ascii="Times New Roman" w:hAnsi="Times New Roman" w:cs="Times New Roman"/>
                <w:sz w:val="24"/>
                <w:szCs w:val="24"/>
                <w:lang w:val="lt-LT"/>
              </w:rPr>
              <w:t>iekėjas suplanuos užsakyti Įrangą pas gamintoją</w:t>
            </w:r>
            <w:r w:rsidR="00891A43" w:rsidRPr="009841E0">
              <w:rPr>
                <w:rFonts w:ascii="Times New Roman" w:hAnsi="Times New Roman" w:cs="Times New Roman"/>
                <w:sz w:val="24"/>
                <w:szCs w:val="24"/>
                <w:lang w:val="lt-LT"/>
              </w:rPr>
              <w:t xml:space="preserve">, todėl Techninės specifikacijos (2 priedas) 6.5.2 punkte nurodyta, kad garantinis terminas prekėms </w:t>
            </w:r>
            <w:r w:rsidR="00891A43" w:rsidRPr="009841E0">
              <w:rPr>
                <w:rFonts w:ascii="Times New Roman" w:hAnsi="Times New Roman" w:cs="Times New Roman"/>
                <w:b/>
                <w:bCs/>
                <w:sz w:val="24"/>
                <w:szCs w:val="24"/>
                <w:u w:val="single"/>
                <w:lang w:val="lt-LT"/>
              </w:rPr>
              <w:t>negali būti trumpesnis kaip 36 (trisdešimt šeši) mėnesiai</w:t>
            </w:r>
            <w:r w:rsidR="0030067F" w:rsidRPr="009841E0">
              <w:rPr>
                <w:rFonts w:ascii="Times New Roman" w:hAnsi="Times New Roman" w:cs="Times New Roman"/>
                <w:b/>
                <w:bCs/>
                <w:sz w:val="24"/>
                <w:szCs w:val="24"/>
                <w:u w:val="single"/>
                <w:lang w:val="lt-LT"/>
              </w:rPr>
              <w:t xml:space="preserve"> nuo perdavimo priėmimo akto pasirašymo dienos.</w:t>
            </w:r>
            <w:r w:rsidR="00272931" w:rsidRPr="009841E0">
              <w:rPr>
                <w:rFonts w:ascii="Times New Roman" w:hAnsi="Times New Roman" w:cs="Times New Roman"/>
                <w:sz w:val="24"/>
                <w:szCs w:val="24"/>
                <w:lang w:val="lt-LT"/>
              </w:rPr>
              <w:t xml:space="preserve"> </w:t>
            </w:r>
            <w:r w:rsidR="007D2678" w:rsidRPr="009841E0">
              <w:rPr>
                <w:rFonts w:ascii="Times New Roman" w:hAnsi="Times New Roman" w:cs="Times New Roman"/>
                <w:sz w:val="24"/>
                <w:szCs w:val="24"/>
                <w:lang w:val="lt-LT"/>
              </w:rPr>
              <w:t>T</w:t>
            </w:r>
            <w:r w:rsidR="00891A43" w:rsidRPr="009841E0">
              <w:rPr>
                <w:rFonts w:ascii="Times New Roman" w:hAnsi="Times New Roman" w:cs="Times New Roman"/>
                <w:sz w:val="24"/>
                <w:szCs w:val="24"/>
                <w:lang w:val="lt-LT"/>
              </w:rPr>
              <w:t xml:space="preserve">iekėjas turi įsivertinti visus </w:t>
            </w:r>
            <w:r w:rsidR="007D2678" w:rsidRPr="009841E0">
              <w:rPr>
                <w:rFonts w:ascii="Times New Roman" w:hAnsi="Times New Roman" w:cs="Times New Roman"/>
                <w:sz w:val="24"/>
                <w:szCs w:val="24"/>
                <w:lang w:val="lt-LT"/>
              </w:rPr>
              <w:t>reikiamus</w:t>
            </w:r>
            <w:r w:rsidR="00891A43" w:rsidRPr="009841E0">
              <w:rPr>
                <w:rFonts w:ascii="Times New Roman" w:hAnsi="Times New Roman" w:cs="Times New Roman"/>
                <w:sz w:val="24"/>
                <w:szCs w:val="24"/>
                <w:lang w:val="lt-LT"/>
              </w:rPr>
              <w:t xml:space="preserve"> terminus, o</w:t>
            </w:r>
            <w:r w:rsidR="00272931" w:rsidRPr="009841E0">
              <w:rPr>
                <w:rFonts w:ascii="Times New Roman" w:hAnsi="Times New Roman" w:cs="Times New Roman"/>
                <w:sz w:val="24"/>
                <w:szCs w:val="24"/>
                <w:lang w:val="lt-LT"/>
              </w:rPr>
              <w:t xml:space="preserve"> </w:t>
            </w:r>
            <w:r w:rsidR="00891A43" w:rsidRPr="009841E0">
              <w:rPr>
                <w:rFonts w:ascii="Times New Roman" w:hAnsi="Times New Roman" w:cs="Times New Roman"/>
                <w:sz w:val="24"/>
                <w:szCs w:val="24"/>
                <w:lang w:val="lt-LT"/>
              </w:rPr>
              <w:t>Techninės specifikacijos 5.5.1 punkte nurodytas</w:t>
            </w:r>
            <w:r w:rsidR="00272931" w:rsidRPr="009841E0">
              <w:rPr>
                <w:rFonts w:ascii="Times New Roman" w:hAnsi="Times New Roman" w:cs="Times New Roman"/>
                <w:sz w:val="24"/>
                <w:szCs w:val="24"/>
                <w:lang w:val="lt-LT"/>
              </w:rPr>
              <w:t xml:space="preserve"> </w:t>
            </w:r>
            <w:r w:rsidR="00891A43" w:rsidRPr="009841E0">
              <w:rPr>
                <w:rFonts w:ascii="Times New Roman" w:hAnsi="Times New Roman" w:cs="Times New Roman"/>
                <w:sz w:val="24"/>
                <w:szCs w:val="24"/>
                <w:lang w:val="lt-LT"/>
              </w:rPr>
              <w:t xml:space="preserve">terminas nuo kada </w:t>
            </w:r>
            <w:r w:rsidR="00CE30D9" w:rsidRPr="009841E0">
              <w:rPr>
                <w:rFonts w:ascii="Times New Roman" w:hAnsi="Times New Roman" w:cs="Times New Roman"/>
                <w:sz w:val="24"/>
                <w:szCs w:val="24"/>
                <w:lang w:val="lt-LT"/>
              </w:rPr>
              <w:t xml:space="preserve">turi būti pradėtas </w:t>
            </w:r>
            <w:r w:rsidR="00891A43" w:rsidRPr="009841E0">
              <w:rPr>
                <w:rFonts w:ascii="Times New Roman" w:hAnsi="Times New Roman" w:cs="Times New Roman"/>
                <w:sz w:val="24"/>
                <w:szCs w:val="24"/>
                <w:lang w:val="lt-LT"/>
              </w:rPr>
              <w:t>skaičiuo</w:t>
            </w:r>
            <w:r w:rsidR="00CE30D9" w:rsidRPr="009841E0">
              <w:rPr>
                <w:rFonts w:ascii="Times New Roman" w:hAnsi="Times New Roman" w:cs="Times New Roman"/>
                <w:sz w:val="24"/>
                <w:szCs w:val="24"/>
                <w:lang w:val="lt-LT"/>
              </w:rPr>
              <w:t>ti</w:t>
            </w:r>
            <w:r w:rsidR="00891A43" w:rsidRPr="009841E0">
              <w:rPr>
                <w:rFonts w:ascii="Times New Roman" w:hAnsi="Times New Roman" w:cs="Times New Roman"/>
                <w:sz w:val="24"/>
                <w:szCs w:val="24"/>
                <w:lang w:val="lt-LT"/>
              </w:rPr>
              <w:t xml:space="preserve"> Įrangos užregistravim</w:t>
            </w:r>
            <w:r w:rsidR="00CE30D9" w:rsidRPr="009841E0">
              <w:rPr>
                <w:rFonts w:ascii="Times New Roman" w:hAnsi="Times New Roman" w:cs="Times New Roman"/>
                <w:sz w:val="24"/>
                <w:szCs w:val="24"/>
                <w:lang w:val="lt-LT"/>
              </w:rPr>
              <w:t>o</w:t>
            </w:r>
            <w:r w:rsidR="00891A43" w:rsidRPr="009841E0">
              <w:rPr>
                <w:rFonts w:ascii="Times New Roman" w:hAnsi="Times New Roman" w:cs="Times New Roman"/>
                <w:sz w:val="24"/>
                <w:szCs w:val="24"/>
                <w:lang w:val="lt-LT"/>
              </w:rPr>
              <w:t xml:space="preserve"> ir/ar užsakym</w:t>
            </w:r>
            <w:r w:rsidR="00CE30D9" w:rsidRPr="009841E0">
              <w:rPr>
                <w:rFonts w:ascii="Times New Roman" w:hAnsi="Times New Roman" w:cs="Times New Roman"/>
                <w:sz w:val="24"/>
                <w:szCs w:val="24"/>
                <w:lang w:val="lt-LT"/>
              </w:rPr>
              <w:t>o</w:t>
            </w:r>
            <w:r w:rsidR="00891A43" w:rsidRPr="009841E0">
              <w:rPr>
                <w:rFonts w:ascii="Times New Roman" w:hAnsi="Times New Roman" w:cs="Times New Roman"/>
                <w:sz w:val="24"/>
                <w:szCs w:val="24"/>
                <w:lang w:val="lt-LT"/>
              </w:rPr>
              <w:t xml:space="preserve"> pas gamintoją </w:t>
            </w:r>
            <w:r w:rsidR="00272931" w:rsidRPr="009841E0">
              <w:rPr>
                <w:rFonts w:ascii="Times New Roman" w:hAnsi="Times New Roman" w:cs="Times New Roman"/>
                <w:sz w:val="24"/>
                <w:szCs w:val="24"/>
                <w:lang w:val="lt-LT"/>
              </w:rPr>
              <w:t>Perkančiosios organizacijos atžvilgiu turi sutapti su perdavimo priėmimo akto pasirašymo data, t. y. su ta data, kada Perkančiosios organizacijos nuosavybėn pereis nuotolinio prisijungimo platformos sprendimas</w:t>
            </w:r>
            <w:r w:rsidR="002B5BEC" w:rsidRPr="009841E0">
              <w:rPr>
                <w:rFonts w:ascii="Times New Roman" w:hAnsi="Times New Roman" w:cs="Times New Roman"/>
                <w:sz w:val="24"/>
                <w:szCs w:val="24"/>
                <w:lang w:val="lt-LT"/>
              </w:rPr>
              <w:t>, t.y. nuo perdavimo-priėmimo akto pasirašymo datos.</w:t>
            </w:r>
          </w:p>
        </w:tc>
      </w:tr>
      <w:tr w:rsidR="00AB4114" w:rsidRPr="009841E0" w14:paraId="7E076DD9" w14:textId="77777777" w:rsidTr="0002398C">
        <w:tc>
          <w:tcPr>
            <w:tcW w:w="5098" w:type="dxa"/>
            <w:tcBorders>
              <w:bottom w:val="single" w:sz="4" w:space="0" w:color="auto"/>
            </w:tcBorders>
            <w:shd w:val="clear" w:color="auto" w:fill="auto"/>
          </w:tcPr>
          <w:p w14:paraId="3F0C33E4" w14:textId="688345E4" w:rsidR="00AB4114" w:rsidRPr="00AB4114" w:rsidRDefault="00AB4114" w:rsidP="00AB4114">
            <w:pPr>
              <w:shd w:val="clear" w:color="auto" w:fill="FFFFFF"/>
              <w:spacing w:before="100" w:beforeAutospacing="1" w:after="100" w:afterAutospacing="1" w:line="30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Pr="00AB4114">
              <w:rPr>
                <w:rFonts w:ascii="Times New Roman" w:hAnsi="Times New Roman" w:cs="Times New Roman"/>
                <w:sz w:val="24"/>
                <w:szCs w:val="24"/>
                <w:lang w:val="lt-LT"/>
              </w:rPr>
              <w:t>Vadovaudamiesi pirkimo dokumentų techninės specifikacijos reikalavimais, suprantame, kad su pasiūlymu turime pateikti dokumentus, pagrindžiančius siūlomų prekių atitiktį nustatytiems techniniams reikalavimams.</w:t>
            </w:r>
          </w:p>
          <w:p w14:paraId="522F757D" w14:textId="77777777" w:rsidR="00AB4114" w:rsidRPr="00AB4114" w:rsidRDefault="00AB4114" w:rsidP="00AB4114">
            <w:pPr>
              <w:shd w:val="clear" w:color="auto" w:fill="FFFFFF"/>
              <w:spacing w:before="100" w:beforeAutospacing="1" w:after="100" w:afterAutospacing="1" w:line="300" w:lineRule="atLeast"/>
              <w:jc w:val="both"/>
              <w:rPr>
                <w:rFonts w:ascii="Times New Roman" w:hAnsi="Times New Roman" w:cs="Times New Roman"/>
                <w:sz w:val="24"/>
                <w:szCs w:val="24"/>
                <w:lang w:val="lt-LT"/>
              </w:rPr>
            </w:pPr>
            <w:r w:rsidRPr="00AB4114">
              <w:rPr>
                <w:rFonts w:ascii="Times New Roman" w:hAnsi="Times New Roman" w:cs="Times New Roman"/>
                <w:sz w:val="24"/>
                <w:szCs w:val="24"/>
                <w:lang w:val="lt-LT"/>
              </w:rPr>
              <w:t xml:space="preserve">Pažymime, kad kai kuriais atvejais gamintojų kataloguose ar oficialiuose šaltiniuose nėra pateikiama visa reikalinga informacija apie specifinius techninius parametrus, o gamintojai ne </w:t>
            </w:r>
            <w:r w:rsidRPr="00AB4114">
              <w:rPr>
                <w:rFonts w:ascii="Times New Roman" w:hAnsi="Times New Roman" w:cs="Times New Roman"/>
                <w:sz w:val="24"/>
                <w:szCs w:val="24"/>
                <w:lang w:val="lt-LT"/>
              </w:rPr>
              <w:lastRenderedPageBreak/>
              <w:t>visada pateikia individualius raštus ar patvirtinimus.</w:t>
            </w:r>
          </w:p>
          <w:p w14:paraId="01BB1714" w14:textId="77777777" w:rsidR="00AB4114" w:rsidRPr="00AB4114" w:rsidRDefault="00AB4114" w:rsidP="00AB4114">
            <w:pPr>
              <w:shd w:val="clear" w:color="auto" w:fill="FFFFFF"/>
              <w:spacing w:before="100" w:beforeAutospacing="1" w:after="100" w:afterAutospacing="1" w:line="300" w:lineRule="atLeast"/>
              <w:jc w:val="both"/>
              <w:rPr>
                <w:rFonts w:ascii="Times New Roman" w:hAnsi="Times New Roman" w:cs="Times New Roman"/>
                <w:sz w:val="24"/>
                <w:szCs w:val="24"/>
                <w:lang w:val="lt-LT"/>
              </w:rPr>
            </w:pPr>
            <w:r w:rsidRPr="00AB4114">
              <w:rPr>
                <w:rFonts w:ascii="Times New Roman" w:hAnsi="Times New Roman" w:cs="Times New Roman"/>
                <w:sz w:val="24"/>
                <w:szCs w:val="24"/>
                <w:lang w:val="lt-LT"/>
              </w:rPr>
              <w:t>Atsižvelgdami į tai, prašome patvirtinti, ar tokiais atvejais tiekėjas gali pateikti savo deklaraciją (Tiekėjo deklaraciją), kurioje aiškiai nurodoma siūlomų prekių atitiktis kiekvienam konkrečiam techniniam reikalavimui.</w:t>
            </w:r>
          </w:p>
          <w:p w14:paraId="1F3980A5" w14:textId="01710581" w:rsidR="00AB4114" w:rsidRPr="00A70489" w:rsidRDefault="00AB4114" w:rsidP="00AB4114">
            <w:pPr>
              <w:shd w:val="clear" w:color="auto" w:fill="FFFFFF"/>
              <w:spacing w:before="100" w:beforeAutospacing="1" w:after="100" w:afterAutospacing="1" w:line="300" w:lineRule="atLeast"/>
              <w:jc w:val="both"/>
              <w:rPr>
                <w:rFonts w:ascii="Times New Roman" w:hAnsi="Times New Roman" w:cs="Times New Roman"/>
                <w:sz w:val="24"/>
                <w:szCs w:val="24"/>
                <w:lang w:val="lt-LT"/>
              </w:rPr>
            </w:pPr>
            <w:r w:rsidRPr="00AB4114">
              <w:rPr>
                <w:rFonts w:ascii="Times New Roman" w:hAnsi="Times New Roman" w:cs="Times New Roman"/>
                <w:sz w:val="24"/>
                <w:szCs w:val="24"/>
                <w:lang w:val="lt-LT"/>
              </w:rPr>
              <w:t>Šis klausimas ypač aktualus Techninės specifikacijos 5.5 skyriaus „Bendri reikalavimai visiems komponentams“ reikalavimų atveju, kurių pagrindimui gamintojų dokumentacijoje dažnai nėra tiesioginės informacijos.</w:t>
            </w:r>
          </w:p>
        </w:tc>
        <w:tc>
          <w:tcPr>
            <w:tcW w:w="5245" w:type="dxa"/>
            <w:tcBorders>
              <w:bottom w:val="single" w:sz="4" w:space="0" w:color="auto"/>
            </w:tcBorders>
            <w:shd w:val="clear" w:color="auto" w:fill="auto"/>
          </w:tcPr>
          <w:p w14:paraId="7B9FA0FA" w14:textId="446D4852" w:rsidR="00CE30D9" w:rsidRDefault="00CE30D9" w:rsidP="00CE30D9">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4. Informuojame, kad Viešųjų pirkimų komisija, vykdydama pirkimą, neatlieka išankstinio tiekėjų dokumentų vertinimo. </w:t>
            </w:r>
          </w:p>
          <w:p w14:paraId="5BCB6552" w14:textId="0A570AAC" w:rsidR="00AB4114" w:rsidRDefault="009841E0" w:rsidP="009841E0">
            <w:pPr>
              <w:rPr>
                <w:rFonts w:ascii="Times New Roman" w:hAnsi="Times New Roman" w:cs="Times New Roman"/>
                <w:sz w:val="24"/>
                <w:szCs w:val="24"/>
                <w:lang w:val="lt-LT"/>
              </w:rPr>
            </w:pPr>
            <w:r w:rsidRPr="009841E0">
              <w:rPr>
                <w:rFonts w:ascii="Times New Roman" w:hAnsi="Times New Roman" w:cs="Times New Roman"/>
                <w:sz w:val="24"/>
                <w:szCs w:val="24"/>
                <w:lang w:val="lt-LT"/>
              </w:rPr>
              <w:t>Kartu su pasiūlymu Tiekėjas gali pateikti atitiktį patvirtinančią Tiekėjo deklaraciją ar kitus dokumentus</w:t>
            </w:r>
            <w:r>
              <w:rPr>
                <w:rFonts w:ascii="Times New Roman" w:hAnsi="Times New Roman" w:cs="Times New Roman"/>
                <w:sz w:val="24"/>
                <w:szCs w:val="24"/>
                <w:lang w:val="lt-LT"/>
              </w:rPr>
              <w:t>,</w:t>
            </w:r>
            <w:r w:rsidRPr="009841E0">
              <w:rPr>
                <w:rFonts w:ascii="Times New Roman" w:hAnsi="Times New Roman" w:cs="Times New Roman"/>
                <w:sz w:val="24"/>
                <w:szCs w:val="24"/>
                <w:lang w:val="lt-LT"/>
              </w:rPr>
              <w:t xml:space="preserve"> vadovaujantis Techninės specifikacijos 7.5 punktu</w:t>
            </w:r>
            <w:r w:rsidR="00CE30D9">
              <w:rPr>
                <w:rFonts w:ascii="Times New Roman" w:hAnsi="Times New Roman" w:cs="Times New Roman"/>
                <w:sz w:val="24"/>
                <w:szCs w:val="24"/>
                <w:lang w:val="lt-LT"/>
              </w:rPr>
              <w:t>:</w:t>
            </w:r>
          </w:p>
          <w:p w14:paraId="7C08F0B6" w14:textId="7CD20D52" w:rsidR="00CE30D9" w:rsidRPr="00A70489" w:rsidRDefault="00CE30D9" w:rsidP="00A70489">
            <w:pPr>
              <w:jc w:val="both"/>
              <w:rPr>
                <w:rFonts w:ascii="Times New Roman" w:hAnsi="Times New Roman" w:cs="Times New Roman"/>
                <w:sz w:val="24"/>
                <w:szCs w:val="24"/>
                <w:lang w:val="lt-LT"/>
              </w:rPr>
            </w:pPr>
            <w:r w:rsidRPr="00CE30D9">
              <w:rPr>
                <w:rFonts w:ascii="Times New Roman" w:hAnsi="Times New Roman" w:cs="Times New Roman"/>
                <w:sz w:val="24"/>
                <w:szCs w:val="24"/>
                <w:lang w:val="lt-LT"/>
              </w:rPr>
              <w:t xml:space="preserve">Kartu su pasiūlymu tiekėjas </w:t>
            </w:r>
            <w:r w:rsidRPr="007D2678">
              <w:rPr>
                <w:rFonts w:ascii="Times New Roman" w:hAnsi="Times New Roman" w:cs="Times New Roman"/>
                <w:b/>
                <w:bCs/>
                <w:sz w:val="24"/>
                <w:szCs w:val="24"/>
                <w:u w:val="single"/>
                <w:lang w:val="lt-LT"/>
              </w:rPr>
              <w:t>turi pateikti</w:t>
            </w:r>
            <w:r w:rsidRPr="00CE30D9">
              <w:rPr>
                <w:rFonts w:ascii="Times New Roman" w:hAnsi="Times New Roman" w:cs="Times New Roman"/>
                <w:sz w:val="24"/>
                <w:szCs w:val="24"/>
                <w:lang w:val="lt-LT"/>
              </w:rPr>
              <w:t xml:space="preserve"> </w:t>
            </w:r>
            <w:r w:rsidRPr="009841E0">
              <w:rPr>
                <w:rFonts w:ascii="Times New Roman" w:hAnsi="Times New Roman" w:cs="Times New Roman"/>
                <w:sz w:val="24"/>
                <w:szCs w:val="24"/>
                <w:lang w:val="lt-LT"/>
              </w:rPr>
              <w:t>dokumentus, (gamintojų dokumentaciją, nuorodas į gamintojų svetaines, gamintojų raštus,</w:t>
            </w:r>
            <w:r w:rsidRPr="00CE30D9">
              <w:rPr>
                <w:rFonts w:ascii="Times New Roman" w:hAnsi="Times New Roman" w:cs="Times New Roman"/>
                <w:b/>
                <w:bCs/>
                <w:sz w:val="24"/>
                <w:szCs w:val="24"/>
                <w:lang w:val="lt-LT"/>
              </w:rPr>
              <w:t xml:space="preserve"> Tiekėjo deklaraciją ar kitus dokumentus),</w:t>
            </w:r>
            <w:r w:rsidRPr="00CE30D9">
              <w:rPr>
                <w:rFonts w:ascii="Times New Roman" w:hAnsi="Times New Roman" w:cs="Times New Roman"/>
                <w:sz w:val="24"/>
                <w:szCs w:val="24"/>
                <w:lang w:val="lt-LT"/>
              </w:rPr>
              <w:t xml:space="preserve"> įrodančius siūlomų prekių atitikimą kokybės ir techniniams </w:t>
            </w:r>
            <w:r w:rsidRPr="00CE30D9">
              <w:rPr>
                <w:rFonts w:ascii="Times New Roman" w:hAnsi="Times New Roman" w:cs="Times New Roman"/>
                <w:sz w:val="24"/>
                <w:szCs w:val="24"/>
                <w:lang w:val="lt-LT"/>
              </w:rPr>
              <w:lastRenderedPageBreak/>
              <w:t>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(pdf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reikalaujamos prekės parametro atitiktį patvirtinančios informacijos, Tiekėjas gali pateikti atitiktį patvirtinančią prekių gamintojo deklaraciją.</w:t>
            </w:r>
          </w:p>
        </w:tc>
      </w:tr>
    </w:tbl>
    <w:p w14:paraId="4F9EBCE5" w14:textId="77777777" w:rsidR="0002398C" w:rsidRDefault="0002398C">
      <w:pPr>
        <w:rPr>
          <w:rFonts w:ascii="Times New Roman" w:hAnsi="Times New Roman" w:cs="Times New Roman"/>
          <w:sz w:val="24"/>
          <w:szCs w:val="24"/>
          <w:lang w:val="lt-LT"/>
        </w:rPr>
      </w:pPr>
    </w:p>
    <w:p w14:paraId="2FD163E0" w14:textId="3C893EDE" w:rsidR="0002398C" w:rsidRPr="0002398C" w:rsidRDefault="0002398C" w:rsidP="00A70489">
      <w:pPr>
        <w:spacing w:after="0" w:line="240" w:lineRule="auto"/>
        <w:rPr>
          <w:rFonts w:ascii="Times New Roman" w:hAnsi="Times New Roman" w:cs="Times New Roman"/>
          <w:sz w:val="24"/>
          <w:szCs w:val="24"/>
          <w:lang w:val="lt-LT"/>
        </w:rPr>
      </w:pPr>
    </w:p>
    <w:p w14:paraId="43F74CF6" w14:textId="77777777" w:rsidR="00A70489" w:rsidRDefault="00A70489" w:rsidP="00A70489">
      <w:pPr>
        <w:spacing w:after="0" w:line="240" w:lineRule="auto"/>
        <w:rPr>
          <w:rFonts w:ascii="Times New Roman" w:hAnsi="Times New Roman" w:cs="Times New Roman"/>
          <w:sz w:val="24"/>
          <w:szCs w:val="24"/>
          <w:lang w:val="lt-LT"/>
        </w:rPr>
      </w:pPr>
    </w:p>
    <w:p w14:paraId="00A654AA" w14:textId="77777777" w:rsidR="00A70489" w:rsidRDefault="00A70489" w:rsidP="00A70489">
      <w:pPr>
        <w:spacing w:after="0" w:line="240" w:lineRule="auto"/>
        <w:rPr>
          <w:rFonts w:ascii="Times New Roman" w:hAnsi="Times New Roman" w:cs="Times New Roman"/>
          <w:sz w:val="24"/>
          <w:szCs w:val="24"/>
          <w:lang w:val="lt-LT"/>
        </w:rPr>
      </w:pPr>
    </w:p>
    <w:p w14:paraId="6643505B" w14:textId="01504CFE" w:rsidR="00FC5D27" w:rsidRPr="0002398C" w:rsidRDefault="00FC5D27" w:rsidP="00A70489">
      <w:pPr>
        <w:spacing w:after="0" w:line="240" w:lineRule="auto"/>
        <w:rPr>
          <w:rFonts w:ascii="Times New Roman" w:hAnsi="Times New Roman" w:cs="Times New Roman"/>
          <w:sz w:val="24"/>
          <w:szCs w:val="24"/>
          <w:lang w:val="lt-LT"/>
        </w:rPr>
      </w:pPr>
      <w:r w:rsidRPr="0002398C">
        <w:rPr>
          <w:rFonts w:ascii="Times New Roman" w:hAnsi="Times New Roman" w:cs="Times New Roman"/>
          <w:sz w:val="24"/>
          <w:szCs w:val="24"/>
          <w:lang w:val="lt-LT"/>
        </w:rPr>
        <w:t>Viešųjų pirkimų komisija</w:t>
      </w:r>
    </w:p>
    <w:sectPr w:rsidR="00FC5D27" w:rsidRPr="0002398C" w:rsidSect="0002398C">
      <w:pgSz w:w="12240" w:h="15840"/>
      <w:pgMar w:top="1134" w:right="567"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E99"/>
    <w:multiLevelType w:val="multilevel"/>
    <w:tmpl w:val="E47CE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144A7"/>
    <w:multiLevelType w:val="hybridMultilevel"/>
    <w:tmpl w:val="16A4F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32C18"/>
    <w:multiLevelType w:val="multilevel"/>
    <w:tmpl w:val="B2D04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882268"/>
    <w:multiLevelType w:val="hybridMultilevel"/>
    <w:tmpl w:val="16A4F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4817E2"/>
    <w:multiLevelType w:val="hybridMultilevel"/>
    <w:tmpl w:val="16A4F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D50648"/>
    <w:multiLevelType w:val="hybridMultilevel"/>
    <w:tmpl w:val="16A4F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D0837"/>
    <w:multiLevelType w:val="multilevel"/>
    <w:tmpl w:val="AA287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F67B50"/>
    <w:multiLevelType w:val="hybridMultilevel"/>
    <w:tmpl w:val="351A8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D1E08"/>
    <w:multiLevelType w:val="multilevel"/>
    <w:tmpl w:val="90FA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20761"/>
    <w:multiLevelType w:val="hybridMultilevel"/>
    <w:tmpl w:val="16A4F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516A31"/>
    <w:multiLevelType w:val="hybridMultilevel"/>
    <w:tmpl w:val="E302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029D4"/>
    <w:multiLevelType w:val="hybridMultilevel"/>
    <w:tmpl w:val="38766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E5B4F"/>
    <w:multiLevelType w:val="hybridMultilevel"/>
    <w:tmpl w:val="16A4F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3725523">
    <w:abstractNumId w:val="7"/>
  </w:num>
  <w:num w:numId="2" w16cid:durableId="128867673">
    <w:abstractNumId w:val="10"/>
  </w:num>
  <w:num w:numId="3" w16cid:durableId="705561994">
    <w:abstractNumId w:val="11"/>
  </w:num>
  <w:num w:numId="4" w16cid:durableId="1750301771">
    <w:abstractNumId w:val="5"/>
  </w:num>
  <w:num w:numId="5" w16cid:durableId="912202975">
    <w:abstractNumId w:val="3"/>
  </w:num>
  <w:num w:numId="6" w16cid:durableId="1868443699">
    <w:abstractNumId w:val="4"/>
  </w:num>
  <w:num w:numId="7" w16cid:durableId="835732110">
    <w:abstractNumId w:val="9"/>
  </w:num>
  <w:num w:numId="8" w16cid:durableId="75716672">
    <w:abstractNumId w:val="1"/>
  </w:num>
  <w:num w:numId="9" w16cid:durableId="545410194">
    <w:abstractNumId w:val="12"/>
  </w:num>
  <w:num w:numId="10" w16cid:durableId="1756128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1286011">
    <w:abstractNumId w:val="6"/>
  </w:num>
  <w:num w:numId="12" w16cid:durableId="529611885">
    <w:abstractNumId w:val="0"/>
  </w:num>
  <w:num w:numId="13" w16cid:durableId="1318801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8"/>
    <w:rsid w:val="0000367A"/>
    <w:rsid w:val="00010D0E"/>
    <w:rsid w:val="00014637"/>
    <w:rsid w:val="00020100"/>
    <w:rsid w:val="0002398C"/>
    <w:rsid w:val="00066B68"/>
    <w:rsid w:val="00077E1C"/>
    <w:rsid w:val="000B79CC"/>
    <w:rsid w:val="000C7AD9"/>
    <w:rsid w:val="000D569B"/>
    <w:rsid w:val="00107928"/>
    <w:rsid w:val="00133E69"/>
    <w:rsid w:val="00163797"/>
    <w:rsid w:val="00196480"/>
    <w:rsid w:val="002503BD"/>
    <w:rsid w:val="0025648E"/>
    <w:rsid w:val="00267D0A"/>
    <w:rsid w:val="00272931"/>
    <w:rsid w:val="002A4603"/>
    <w:rsid w:val="002B5BEC"/>
    <w:rsid w:val="002B7F26"/>
    <w:rsid w:val="002C7ACC"/>
    <w:rsid w:val="002D5293"/>
    <w:rsid w:val="0030067F"/>
    <w:rsid w:val="003410EA"/>
    <w:rsid w:val="00347402"/>
    <w:rsid w:val="00375C17"/>
    <w:rsid w:val="00396021"/>
    <w:rsid w:val="003B1461"/>
    <w:rsid w:val="003F23D9"/>
    <w:rsid w:val="003F4171"/>
    <w:rsid w:val="0041345D"/>
    <w:rsid w:val="00455B18"/>
    <w:rsid w:val="00466D38"/>
    <w:rsid w:val="004A3894"/>
    <w:rsid w:val="004F3F74"/>
    <w:rsid w:val="004F4656"/>
    <w:rsid w:val="00507765"/>
    <w:rsid w:val="00557F5E"/>
    <w:rsid w:val="005914C8"/>
    <w:rsid w:val="005A0D37"/>
    <w:rsid w:val="005B43FF"/>
    <w:rsid w:val="005E10E0"/>
    <w:rsid w:val="005E78D7"/>
    <w:rsid w:val="005F5659"/>
    <w:rsid w:val="00610023"/>
    <w:rsid w:val="006210D8"/>
    <w:rsid w:val="0066208D"/>
    <w:rsid w:val="00665E77"/>
    <w:rsid w:val="00682555"/>
    <w:rsid w:val="00690908"/>
    <w:rsid w:val="006C5A3A"/>
    <w:rsid w:val="006E58C3"/>
    <w:rsid w:val="00723E71"/>
    <w:rsid w:val="0076221E"/>
    <w:rsid w:val="00774287"/>
    <w:rsid w:val="00781F69"/>
    <w:rsid w:val="00784492"/>
    <w:rsid w:val="00796AC3"/>
    <w:rsid w:val="007B44CB"/>
    <w:rsid w:val="007B6B42"/>
    <w:rsid w:val="007C6DDF"/>
    <w:rsid w:val="007C71A8"/>
    <w:rsid w:val="007D2678"/>
    <w:rsid w:val="007D49BF"/>
    <w:rsid w:val="007E6475"/>
    <w:rsid w:val="007F6195"/>
    <w:rsid w:val="008006BC"/>
    <w:rsid w:val="008529B8"/>
    <w:rsid w:val="00883828"/>
    <w:rsid w:val="00891A43"/>
    <w:rsid w:val="008A44D6"/>
    <w:rsid w:val="008B1020"/>
    <w:rsid w:val="008D56D9"/>
    <w:rsid w:val="008E260F"/>
    <w:rsid w:val="0090402D"/>
    <w:rsid w:val="00975F6F"/>
    <w:rsid w:val="009841E0"/>
    <w:rsid w:val="00990EA6"/>
    <w:rsid w:val="009A1936"/>
    <w:rsid w:val="009F30ED"/>
    <w:rsid w:val="00A321E2"/>
    <w:rsid w:val="00A41EF4"/>
    <w:rsid w:val="00A42944"/>
    <w:rsid w:val="00A4407E"/>
    <w:rsid w:val="00A4610D"/>
    <w:rsid w:val="00A70489"/>
    <w:rsid w:val="00A96A7C"/>
    <w:rsid w:val="00AB4114"/>
    <w:rsid w:val="00AD10CD"/>
    <w:rsid w:val="00AE645D"/>
    <w:rsid w:val="00B45899"/>
    <w:rsid w:val="00B5518A"/>
    <w:rsid w:val="00B83D20"/>
    <w:rsid w:val="00B953A6"/>
    <w:rsid w:val="00BD54A7"/>
    <w:rsid w:val="00BF7124"/>
    <w:rsid w:val="00C5759C"/>
    <w:rsid w:val="00C9101C"/>
    <w:rsid w:val="00C95B5E"/>
    <w:rsid w:val="00CC7766"/>
    <w:rsid w:val="00CE30D9"/>
    <w:rsid w:val="00CE7F2B"/>
    <w:rsid w:val="00CF3764"/>
    <w:rsid w:val="00D044F7"/>
    <w:rsid w:val="00D12288"/>
    <w:rsid w:val="00D319B1"/>
    <w:rsid w:val="00D45394"/>
    <w:rsid w:val="00D664C7"/>
    <w:rsid w:val="00D851EB"/>
    <w:rsid w:val="00DC12A3"/>
    <w:rsid w:val="00E42D43"/>
    <w:rsid w:val="00E42E49"/>
    <w:rsid w:val="00E6166E"/>
    <w:rsid w:val="00EA0632"/>
    <w:rsid w:val="00EA4D75"/>
    <w:rsid w:val="00F713BC"/>
    <w:rsid w:val="00F87AAE"/>
    <w:rsid w:val="00F978C7"/>
    <w:rsid w:val="00FC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BBD5"/>
  <w15:chartTrackingRefBased/>
  <w15:docId w15:val="{C02002B4-0BAB-4965-BC39-B49B34FF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66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66D38"/>
    <w:rPr>
      <w:i/>
      <w:iCs/>
    </w:rPr>
  </w:style>
  <w:style w:type="character" w:styleId="Strong">
    <w:name w:val="Strong"/>
    <w:basedOn w:val="DefaultParagraphFont"/>
    <w:uiPriority w:val="22"/>
    <w:qFormat/>
    <w:rsid w:val="00466D38"/>
    <w:rPr>
      <w:b/>
      <w:bCs/>
    </w:rPr>
  </w:style>
  <w:style w:type="paragraph" w:styleId="ListParagraph">
    <w:name w:val="List Paragraph"/>
    <w:basedOn w:val="Normal"/>
    <w:uiPriority w:val="34"/>
    <w:qFormat/>
    <w:rsid w:val="00455B18"/>
    <w:pPr>
      <w:ind w:left="720"/>
      <w:contextualSpacing/>
    </w:pPr>
  </w:style>
  <w:style w:type="paragraph" w:styleId="NormalWeb">
    <w:name w:val="Normal (Web)"/>
    <w:basedOn w:val="Normal"/>
    <w:uiPriority w:val="99"/>
    <w:semiHidden/>
    <w:unhideWhenUsed/>
    <w:rsid w:val="00133E6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06BC"/>
    <w:rPr>
      <w:sz w:val="16"/>
      <w:szCs w:val="16"/>
    </w:rPr>
  </w:style>
  <w:style w:type="paragraph" w:styleId="CommentText">
    <w:name w:val="annotation text"/>
    <w:basedOn w:val="Normal"/>
    <w:link w:val="CommentTextChar"/>
    <w:uiPriority w:val="99"/>
    <w:unhideWhenUsed/>
    <w:rsid w:val="008006BC"/>
    <w:pPr>
      <w:spacing w:line="240" w:lineRule="auto"/>
    </w:pPr>
    <w:rPr>
      <w:sz w:val="20"/>
      <w:szCs w:val="20"/>
    </w:rPr>
  </w:style>
  <w:style w:type="character" w:customStyle="1" w:styleId="CommentTextChar">
    <w:name w:val="Comment Text Char"/>
    <w:basedOn w:val="DefaultParagraphFont"/>
    <w:link w:val="CommentText"/>
    <w:uiPriority w:val="99"/>
    <w:rsid w:val="008006BC"/>
    <w:rPr>
      <w:sz w:val="20"/>
      <w:szCs w:val="20"/>
    </w:rPr>
  </w:style>
  <w:style w:type="paragraph" w:styleId="CommentSubject">
    <w:name w:val="annotation subject"/>
    <w:basedOn w:val="CommentText"/>
    <w:next w:val="CommentText"/>
    <w:link w:val="CommentSubjectChar"/>
    <w:uiPriority w:val="99"/>
    <w:semiHidden/>
    <w:unhideWhenUsed/>
    <w:rsid w:val="008006BC"/>
    <w:rPr>
      <w:b/>
      <w:bCs/>
    </w:rPr>
  </w:style>
  <w:style w:type="character" w:customStyle="1" w:styleId="CommentSubjectChar">
    <w:name w:val="Comment Subject Char"/>
    <w:basedOn w:val="CommentTextChar"/>
    <w:link w:val="CommentSubject"/>
    <w:uiPriority w:val="99"/>
    <w:semiHidden/>
    <w:rsid w:val="008006BC"/>
    <w:rPr>
      <w:b/>
      <w:bCs/>
      <w:sz w:val="20"/>
      <w:szCs w:val="20"/>
    </w:rPr>
  </w:style>
  <w:style w:type="paragraph" w:styleId="Revision">
    <w:name w:val="Revision"/>
    <w:hidden/>
    <w:uiPriority w:val="99"/>
    <w:semiHidden/>
    <w:rsid w:val="007F6195"/>
    <w:pPr>
      <w:spacing w:after="0" w:line="240" w:lineRule="auto"/>
    </w:pPr>
  </w:style>
  <w:style w:type="character" w:customStyle="1" w:styleId="ui-provider">
    <w:name w:val="ui-provider"/>
    <w:basedOn w:val="DefaultParagraphFont"/>
    <w:rsid w:val="004F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64714">
      <w:bodyDiv w:val="1"/>
      <w:marLeft w:val="0"/>
      <w:marRight w:val="0"/>
      <w:marTop w:val="0"/>
      <w:marBottom w:val="0"/>
      <w:divBdr>
        <w:top w:val="none" w:sz="0" w:space="0" w:color="auto"/>
        <w:left w:val="none" w:sz="0" w:space="0" w:color="auto"/>
        <w:bottom w:val="none" w:sz="0" w:space="0" w:color="auto"/>
        <w:right w:val="none" w:sz="0" w:space="0" w:color="auto"/>
      </w:divBdr>
    </w:div>
    <w:div w:id="669910606">
      <w:bodyDiv w:val="1"/>
      <w:marLeft w:val="0"/>
      <w:marRight w:val="0"/>
      <w:marTop w:val="0"/>
      <w:marBottom w:val="0"/>
      <w:divBdr>
        <w:top w:val="none" w:sz="0" w:space="0" w:color="auto"/>
        <w:left w:val="none" w:sz="0" w:space="0" w:color="auto"/>
        <w:bottom w:val="none" w:sz="0" w:space="0" w:color="auto"/>
        <w:right w:val="none" w:sz="0" w:space="0" w:color="auto"/>
      </w:divBdr>
    </w:div>
    <w:div w:id="694505086">
      <w:bodyDiv w:val="1"/>
      <w:marLeft w:val="0"/>
      <w:marRight w:val="0"/>
      <w:marTop w:val="0"/>
      <w:marBottom w:val="0"/>
      <w:divBdr>
        <w:top w:val="none" w:sz="0" w:space="0" w:color="auto"/>
        <w:left w:val="none" w:sz="0" w:space="0" w:color="auto"/>
        <w:bottom w:val="none" w:sz="0" w:space="0" w:color="auto"/>
        <w:right w:val="none" w:sz="0" w:space="0" w:color="auto"/>
      </w:divBdr>
    </w:div>
    <w:div w:id="821972453">
      <w:bodyDiv w:val="1"/>
      <w:marLeft w:val="0"/>
      <w:marRight w:val="0"/>
      <w:marTop w:val="0"/>
      <w:marBottom w:val="0"/>
      <w:divBdr>
        <w:top w:val="none" w:sz="0" w:space="0" w:color="auto"/>
        <w:left w:val="none" w:sz="0" w:space="0" w:color="auto"/>
        <w:bottom w:val="none" w:sz="0" w:space="0" w:color="auto"/>
        <w:right w:val="none" w:sz="0" w:space="0" w:color="auto"/>
      </w:divBdr>
    </w:div>
    <w:div w:id="897016299">
      <w:bodyDiv w:val="1"/>
      <w:marLeft w:val="0"/>
      <w:marRight w:val="0"/>
      <w:marTop w:val="0"/>
      <w:marBottom w:val="0"/>
      <w:divBdr>
        <w:top w:val="none" w:sz="0" w:space="0" w:color="auto"/>
        <w:left w:val="none" w:sz="0" w:space="0" w:color="auto"/>
        <w:bottom w:val="none" w:sz="0" w:space="0" w:color="auto"/>
        <w:right w:val="none" w:sz="0" w:space="0" w:color="auto"/>
      </w:divBdr>
    </w:div>
    <w:div w:id="1063993341">
      <w:bodyDiv w:val="1"/>
      <w:marLeft w:val="0"/>
      <w:marRight w:val="0"/>
      <w:marTop w:val="0"/>
      <w:marBottom w:val="0"/>
      <w:divBdr>
        <w:top w:val="none" w:sz="0" w:space="0" w:color="auto"/>
        <w:left w:val="none" w:sz="0" w:space="0" w:color="auto"/>
        <w:bottom w:val="none" w:sz="0" w:space="0" w:color="auto"/>
        <w:right w:val="none" w:sz="0" w:space="0" w:color="auto"/>
      </w:divBdr>
    </w:div>
    <w:div w:id="1083380249">
      <w:bodyDiv w:val="1"/>
      <w:marLeft w:val="0"/>
      <w:marRight w:val="0"/>
      <w:marTop w:val="0"/>
      <w:marBottom w:val="0"/>
      <w:divBdr>
        <w:top w:val="none" w:sz="0" w:space="0" w:color="auto"/>
        <w:left w:val="none" w:sz="0" w:space="0" w:color="auto"/>
        <w:bottom w:val="none" w:sz="0" w:space="0" w:color="auto"/>
        <w:right w:val="none" w:sz="0" w:space="0" w:color="auto"/>
      </w:divBdr>
    </w:div>
    <w:div w:id="1246644413">
      <w:bodyDiv w:val="1"/>
      <w:marLeft w:val="0"/>
      <w:marRight w:val="0"/>
      <w:marTop w:val="0"/>
      <w:marBottom w:val="0"/>
      <w:divBdr>
        <w:top w:val="none" w:sz="0" w:space="0" w:color="auto"/>
        <w:left w:val="none" w:sz="0" w:space="0" w:color="auto"/>
        <w:bottom w:val="none" w:sz="0" w:space="0" w:color="auto"/>
        <w:right w:val="none" w:sz="0" w:space="0" w:color="auto"/>
      </w:divBdr>
    </w:div>
    <w:div w:id="1424296920">
      <w:bodyDiv w:val="1"/>
      <w:marLeft w:val="0"/>
      <w:marRight w:val="0"/>
      <w:marTop w:val="0"/>
      <w:marBottom w:val="0"/>
      <w:divBdr>
        <w:top w:val="none" w:sz="0" w:space="0" w:color="auto"/>
        <w:left w:val="none" w:sz="0" w:space="0" w:color="auto"/>
        <w:bottom w:val="none" w:sz="0" w:space="0" w:color="auto"/>
        <w:right w:val="none" w:sz="0" w:space="0" w:color="auto"/>
      </w:divBdr>
    </w:div>
    <w:div w:id="1454519707">
      <w:bodyDiv w:val="1"/>
      <w:marLeft w:val="0"/>
      <w:marRight w:val="0"/>
      <w:marTop w:val="0"/>
      <w:marBottom w:val="0"/>
      <w:divBdr>
        <w:top w:val="none" w:sz="0" w:space="0" w:color="auto"/>
        <w:left w:val="none" w:sz="0" w:space="0" w:color="auto"/>
        <w:bottom w:val="none" w:sz="0" w:space="0" w:color="auto"/>
        <w:right w:val="none" w:sz="0" w:space="0" w:color="auto"/>
      </w:divBdr>
    </w:div>
    <w:div w:id="1528908585">
      <w:bodyDiv w:val="1"/>
      <w:marLeft w:val="0"/>
      <w:marRight w:val="0"/>
      <w:marTop w:val="0"/>
      <w:marBottom w:val="0"/>
      <w:divBdr>
        <w:top w:val="none" w:sz="0" w:space="0" w:color="auto"/>
        <w:left w:val="none" w:sz="0" w:space="0" w:color="auto"/>
        <w:bottom w:val="none" w:sz="0" w:space="0" w:color="auto"/>
        <w:right w:val="none" w:sz="0" w:space="0" w:color="auto"/>
      </w:divBdr>
    </w:div>
    <w:div w:id="1602227814">
      <w:bodyDiv w:val="1"/>
      <w:marLeft w:val="0"/>
      <w:marRight w:val="0"/>
      <w:marTop w:val="0"/>
      <w:marBottom w:val="0"/>
      <w:divBdr>
        <w:top w:val="none" w:sz="0" w:space="0" w:color="auto"/>
        <w:left w:val="none" w:sz="0" w:space="0" w:color="auto"/>
        <w:bottom w:val="none" w:sz="0" w:space="0" w:color="auto"/>
        <w:right w:val="none" w:sz="0" w:space="0" w:color="auto"/>
      </w:divBdr>
    </w:div>
    <w:div w:id="1622689913">
      <w:bodyDiv w:val="1"/>
      <w:marLeft w:val="0"/>
      <w:marRight w:val="0"/>
      <w:marTop w:val="0"/>
      <w:marBottom w:val="0"/>
      <w:divBdr>
        <w:top w:val="none" w:sz="0" w:space="0" w:color="auto"/>
        <w:left w:val="none" w:sz="0" w:space="0" w:color="auto"/>
        <w:bottom w:val="none" w:sz="0" w:space="0" w:color="auto"/>
        <w:right w:val="none" w:sz="0" w:space="0" w:color="auto"/>
      </w:divBdr>
    </w:div>
    <w:div w:id="1667130660">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751350284">
      <w:bodyDiv w:val="1"/>
      <w:marLeft w:val="0"/>
      <w:marRight w:val="0"/>
      <w:marTop w:val="0"/>
      <w:marBottom w:val="0"/>
      <w:divBdr>
        <w:top w:val="none" w:sz="0" w:space="0" w:color="auto"/>
        <w:left w:val="none" w:sz="0" w:space="0" w:color="auto"/>
        <w:bottom w:val="none" w:sz="0" w:space="0" w:color="auto"/>
        <w:right w:val="none" w:sz="0" w:space="0" w:color="auto"/>
      </w:divBdr>
    </w:div>
    <w:div w:id="1763840170">
      <w:bodyDiv w:val="1"/>
      <w:marLeft w:val="0"/>
      <w:marRight w:val="0"/>
      <w:marTop w:val="0"/>
      <w:marBottom w:val="0"/>
      <w:divBdr>
        <w:top w:val="none" w:sz="0" w:space="0" w:color="auto"/>
        <w:left w:val="none" w:sz="0" w:space="0" w:color="auto"/>
        <w:bottom w:val="none" w:sz="0" w:space="0" w:color="auto"/>
        <w:right w:val="none" w:sz="0" w:space="0" w:color="auto"/>
      </w:divBdr>
    </w:div>
    <w:div w:id="2116055295">
      <w:bodyDiv w:val="1"/>
      <w:marLeft w:val="0"/>
      <w:marRight w:val="0"/>
      <w:marTop w:val="0"/>
      <w:marBottom w:val="0"/>
      <w:divBdr>
        <w:top w:val="none" w:sz="0" w:space="0" w:color="auto"/>
        <w:left w:val="none" w:sz="0" w:space="0" w:color="auto"/>
        <w:bottom w:val="none" w:sz="0" w:space="0" w:color="auto"/>
        <w:right w:val="none" w:sz="0" w:space="0" w:color="auto"/>
      </w:divBdr>
    </w:div>
    <w:div w:id="2120564934">
      <w:bodyDiv w:val="1"/>
      <w:marLeft w:val="0"/>
      <w:marRight w:val="0"/>
      <w:marTop w:val="0"/>
      <w:marBottom w:val="0"/>
      <w:divBdr>
        <w:top w:val="none" w:sz="0" w:space="0" w:color="auto"/>
        <w:left w:val="none" w:sz="0" w:space="0" w:color="auto"/>
        <w:bottom w:val="none" w:sz="0" w:space="0" w:color="auto"/>
        <w:right w:val="none" w:sz="0" w:space="0" w:color="auto"/>
      </w:divBdr>
    </w:div>
    <w:div w:id="21297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1242</Words>
  <Characters>7081</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Franckevičienė</dc:creator>
  <cp:keywords/>
  <dc:description/>
  <cp:lastModifiedBy>Ramunė Franckevičienė</cp:lastModifiedBy>
  <cp:revision>3</cp:revision>
  <dcterms:created xsi:type="dcterms:W3CDTF">2025-06-13T07:07:00Z</dcterms:created>
  <dcterms:modified xsi:type="dcterms:W3CDTF">2025-06-13T07:15:00Z</dcterms:modified>
</cp:coreProperties>
</file>